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1FD3" w14:textId="7D09ABBB" w:rsidR="00BD0B6D" w:rsidRDefault="00BD0B6D" w:rsidP="00BD0B6D">
      <w:pPr>
        <w:jc w:val="both"/>
        <w:rPr>
          <w:rFonts w:cs="Arial"/>
          <w:b/>
          <w:szCs w:val="24"/>
        </w:rPr>
      </w:pPr>
    </w:p>
    <w:p w14:paraId="770E2FD9" w14:textId="764E8F0A" w:rsidR="00BD0B6D" w:rsidRDefault="00BD0B6D" w:rsidP="00BD0B6D">
      <w:pPr>
        <w:jc w:val="both"/>
        <w:rPr>
          <w:rFonts w:cs="Arial"/>
          <w:b/>
          <w:szCs w:val="24"/>
        </w:rPr>
      </w:pPr>
    </w:p>
    <w:p w14:paraId="3ED27289" w14:textId="7FB26A8D" w:rsidR="00BD0B6D" w:rsidRDefault="00BD0B6D" w:rsidP="00BD0B6D">
      <w:pPr>
        <w:jc w:val="both"/>
        <w:rPr>
          <w:rFonts w:cs="Arial"/>
          <w:b/>
          <w:szCs w:val="24"/>
        </w:rPr>
      </w:pPr>
    </w:p>
    <w:p w14:paraId="7AAEAC57" w14:textId="5F239082" w:rsidR="00BD0B6D" w:rsidRDefault="00BD0B6D" w:rsidP="00BD0B6D">
      <w:pPr>
        <w:jc w:val="both"/>
        <w:rPr>
          <w:rFonts w:cs="Arial"/>
          <w:b/>
          <w:szCs w:val="24"/>
        </w:rPr>
      </w:pPr>
    </w:p>
    <w:p w14:paraId="726BBCE4" w14:textId="77777777" w:rsidR="00BD0B6D" w:rsidRDefault="00BD0B6D" w:rsidP="00BD0B6D">
      <w:pPr>
        <w:jc w:val="both"/>
        <w:rPr>
          <w:rFonts w:cs="Arial"/>
          <w:b/>
          <w:szCs w:val="24"/>
        </w:rPr>
      </w:pPr>
    </w:p>
    <w:p w14:paraId="2A6BED35" w14:textId="77777777" w:rsidR="00BD0B6D" w:rsidRPr="00BD0B6D" w:rsidRDefault="00BD0B6D" w:rsidP="00BD0B6D">
      <w:pPr>
        <w:jc w:val="both"/>
        <w:rPr>
          <w:rFonts w:cs="Arial"/>
          <w:b/>
          <w:szCs w:val="24"/>
        </w:rPr>
      </w:pPr>
    </w:p>
    <w:p w14:paraId="12E89FD9" w14:textId="77777777" w:rsidR="00BD0B6D" w:rsidRPr="00BD0B6D" w:rsidRDefault="00BD0B6D" w:rsidP="00BD0B6D">
      <w:pPr>
        <w:keepNext/>
        <w:jc w:val="both"/>
        <w:outlineLvl w:val="0"/>
        <w:rPr>
          <w:rFonts w:cs="Arial"/>
          <w:b/>
          <w:color w:val="FF0000"/>
          <w:szCs w:val="24"/>
          <w:lang w:eastAsia="en-GB"/>
        </w:rPr>
      </w:pPr>
      <w:r w:rsidRPr="00BD0B6D"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C56B6" wp14:editId="22A73B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D24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48F22C" w14:textId="77777777" w:rsidR="00BD0B6D" w:rsidRPr="00BD0B6D" w:rsidRDefault="00BD0B6D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eastAsia="en-GB"/>
        </w:rPr>
      </w:pPr>
      <w:r w:rsidRPr="00BD0B6D">
        <w:rPr>
          <w:rFonts w:ascii="Times New Roman" w:hAnsi="Times New Roman"/>
          <w:b/>
          <w:color w:val="FF0000"/>
          <w:sz w:val="40"/>
          <w:szCs w:val="24"/>
          <w:lang w:eastAsia="en-GB"/>
        </w:rPr>
        <w:t>WRITTEN STATEMENT</w:t>
      </w:r>
    </w:p>
    <w:p w14:paraId="667F34F9" w14:textId="77777777" w:rsidR="00BD0B6D" w:rsidRPr="00BD0B6D" w:rsidRDefault="00BD0B6D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eastAsia="en-GB"/>
        </w:rPr>
      </w:pPr>
      <w:r w:rsidRPr="00BD0B6D">
        <w:rPr>
          <w:rFonts w:ascii="Times New Roman" w:hAnsi="Times New Roman"/>
          <w:b/>
          <w:color w:val="FF0000"/>
          <w:sz w:val="40"/>
          <w:szCs w:val="24"/>
          <w:lang w:eastAsia="en-GB"/>
        </w:rPr>
        <w:t>BY</w:t>
      </w:r>
    </w:p>
    <w:p w14:paraId="39201262" w14:textId="77777777" w:rsidR="00BD0B6D" w:rsidRPr="00BD0B6D" w:rsidRDefault="00BD0B6D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eastAsia="en-GB"/>
        </w:rPr>
      </w:pPr>
      <w:r w:rsidRPr="00BD0B6D">
        <w:rPr>
          <w:rFonts w:ascii="Times New Roman" w:hAnsi="Times New Roman"/>
          <w:b/>
          <w:color w:val="FF0000"/>
          <w:sz w:val="40"/>
          <w:szCs w:val="24"/>
          <w:lang w:eastAsia="en-GB"/>
        </w:rPr>
        <w:t>THE WELSH GOVERNMENT</w:t>
      </w:r>
    </w:p>
    <w:p w14:paraId="1E6DFFBD" w14:textId="77777777" w:rsidR="00BD0B6D" w:rsidRPr="00BD0B6D" w:rsidRDefault="00BD0B6D" w:rsidP="00BD0B6D">
      <w:pPr>
        <w:jc w:val="both"/>
        <w:rPr>
          <w:rFonts w:cs="Arial"/>
          <w:b/>
          <w:color w:val="FF0000"/>
          <w:szCs w:val="24"/>
        </w:rPr>
      </w:pPr>
      <w:r w:rsidRPr="00BD0B6D"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AD8CA8" wp14:editId="10F9AC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20E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D0B6D" w:rsidRPr="00BD0B6D" w14:paraId="5C407FA1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A9BB" w14:textId="77777777" w:rsidR="00BD0B6D" w:rsidRPr="00BD0B6D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BD0B6D">
              <w:rPr>
                <w:rFonts w:cs="Arial"/>
                <w:b/>
                <w:bCs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745A" w14:textId="432F0727" w:rsidR="00BD0B6D" w:rsidRPr="00BD0B6D" w:rsidRDefault="00663A08" w:rsidP="009B2FA3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Statement </w:t>
            </w:r>
            <w:r w:rsidR="00C1531B">
              <w:rPr>
                <w:rFonts w:cs="Arial"/>
                <w:b/>
                <w:bCs/>
                <w:szCs w:val="24"/>
              </w:rPr>
              <w:t>about</w:t>
            </w:r>
            <w:r>
              <w:rPr>
                <w:rFonts w:cs="Arial"/>
                <w:b/>
                <w:bCs/>
                <w:szCs w:val="24"/>
              </w:rPr>
              <w:t xml:space="preserve"> vaccine equity</w:t>
            </w:r>
          </w:p>
        </w:tc>
      </w:tr>
      <w:tr w:rsidR="00BD0B6D" w:rsidRPr="00BD0B6D" w14:paraId="4E5AF610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22A6" w14:textId="77777777" w:rsidR="00BD0B6D" w:rsidRPr="00BD0B6D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BD0B6D">
              <w:rPr>
                <w:rFonts w:cs="Arial"/>
                <w:b/>
                <w:bCs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0801" w14:textId="6CB83690" w:rsidR="00BD0B6D" w:rsidRPr="00BD0B6D" w:rsidRDefault="00E46F1A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 June</w:t>
            </w:r>
            <w:r w:rsidR="00BD0B6D" w:rsidRPr="00BD0B6D">
              <w:rPr>
                <w:rFonts w:cs="Arial"/>
                <w:b/>
                <w:bCs/>
                <w:szCs w:val="24"/>
              </w:rPr>
              <w:t xml:space="preserve"> 2022</w:t>
            </w:r>
          </w:p>
        </w:tc>
      </w:tr>
      <w:tr w:rsidR="00BD0B6D" w:rsidRPr="00BD0B6D" w14:paraId="185E5A21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ACA4" w14:textId="77777777" w:rsidR="00BD0B6D" w:rsidRPr="00BD0B6D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BD0B6D"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C779" w14:textId="77777777" w:rsidR="00BD0B6D" w:rsidRPr="00BD0B6D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BD0B6D">
              <w:rPr>
                <w:rFonts w:cs="Arial"/>
                <w:b/>
                <w:bCs/>
                <w:szCs w:val="24"/>
              </w:rPr>
              <w:t xml:space="preserve">Eluned Morgan MS, Minister for </w:t>
            </w:r>
            <w:proofErr w:type="gramStart"/>
            <w:r w:rsidRPr="00BD0B6D">
              <w:rPr>
                <w:rFonts w:cs="Arial"/>
                <w:b/>
                <w:bCs/>
                <w:szCs w:val="24"/>
              </w:rPr>
              <w:t>Health</w:t>
            </w:r>
            <w:proofErr w:type="gramEnd"/>
            <w:r w:rsidRPr="00BD0B6D">
              <w:rPr>
                <w:rFonts w:cs="Arial"/>
                <w:b/>
                <w:bCs/>
                <w:szCs w:val="24"/>
              </w:rPr>
              <w:t xml:space="preserve"> and Social Services</w:t>
            </w:r>
          </w:p>
        </w:tc>
      </w:tr>
    </w:tbl>
    <w:p w14:paraId="76B4707D" w14:textId="77777777" w:rsidR="00BD0B6D" w:rsidRPr="00BD0B6D" w:rsidRDefault="00BD0B6D" w:rsidP="00BD0B6D">
      <w:pPr>
        <w:jc w:val="both"/>
        <w:rPr>
          <w:rFonts w:cs="Arial"/>
          <w:szCs w:val="24"/>
        </w:rPr>
      </w:pPr>
    </w:p>
    <w:p w14:paraId="215A47F2" w14:textId="22116BB8" w:rsidR="00663A08" w:rsidRDefault="00663A08" w:rsidP="003A6572">
      <w:pPr>
        <w:rPr>
          <w:szCs w:val="24"/>
        </w:rPr>
      </w:pPr>
      <w:r>
        <w:rPr>
          <w:szCs w:val="24"/>
        </w:rPr>
        <w:t xml:space="preserve">I am </w:t>
      </w:r>
      <w:r w:rsidR="00C1531B">
        <w:rPr>
          <w:szCs w:val="24"/>
        </w:rPr>
        <w:t xml:space="preserve">pleased to be </w:t>
      </w:r>
      <w:r>
        <w:rPr>
          <w:szCs w:val="24"/>
        </w:rPr>
        <w:t xml:space="preserve">making this statement </w:t>
      </w:r>
      <w:r w:rsidR="00C1531B">
        <w:rPr>
          <w:szCs w:val="24"/>
        </w:rPr>
        <w:t xml:space="preserve">today </w:t>
      </w:r>
      <w:r>
        <w:rPr>
          <w:szCs w:val="24"/>
        </w:rPr>
        <w:t>about vaccine equity</w:t>
      </w:r>
      <w:r w:rsidR="00C1531B">
        <w:rPr>
          <w:szCs w:val="24"/>
        </w:rPr>
        <w:t>,</w:t>
      </w:r>
      <w:r>
        <w:rPr>
          <w:szCs w:val="24"/>
        </w:rPr>
        <w:t xml:space="preserve"> at the same time as my Scottish Government counterpart </w:t>
      </w:r>
      <w:r w:rsidR="00C1531B">
        <w:rPr>
          <w:szCs w:val="24"/>
        </w:rPr>
        <w:t xml:space="preserve">Neil Gray, the </w:t>
      </w:r>
      <w:r w:rsidR="00C1531B" w:rsidRPr="00C1531B">
        <w:rPr>
          <w:szCs w:val="24"/>
        </w:rPr>
        <w:t>Minister for International Development</w:t>
      </w:r>
      <w:r w:rsidR="00C1531B">
        <w:rPr>
          <w:szCs w:val="24"/>
        </w:rPr>
        <w:t>.</w:t>
      </w:r>
    </w:p>
    <w:p w14:paraId="14545488" w14:textId="77777777" w:rsidR="00663A08" w:rsidRDefault="00663A08" w:rsidP="003A6572">
      <w:pPr>
        <w:rPr>
          <w:szCs w:val="24"/>
        </w:rPr>
      </w:pPr>
    </w:p>
    <w:p w14:paraId="74CD9FDC" w14:textId="114B6206" w:rsidR="00663A08" w:rsidRDefault="00FF128E" w:rsidP="003A6572">
      <w:pPr>
        <w:rPr>
          <w:szCs w:val="24"/>
        </w:rPr>
      </w:pPr>
      <w:r>
        <w:rPr>
          <w:szCs w:val="24"/>
        </w:rPr>
        <w:t xml:space="preserve">Since the world’s first </w:t>
      </w:r>
      <w:r w:rsidR="00663A08">
        <w:rPr>
          <w:szCs w:val="24"/>
        </w:rPr>
        <w:t>Covid</w:t>
      </w:r>
      <w:r>
        <w:rPr>
          <w:szCs w:val="24"/>
        </w:rPr>
        <w:t xml:space="preserve">-19 vaccine was administered in the UK in December 2020, </w:t>
      </w:r>
      <w:r w:rsidR="00663A08">
        <w:rPr>
          <w:szCs w:val="24"/>
        </w:rPr>
        <w:t xml:space="preserve">more than </w:t>
      </w:r>
      <w:r>
        <w:rPr>
          <w:szCs w:val="24"/>
        </w:rPr>
        <w:t>139</w:t>
      </w:r>
      <w:r w:rsidR="00663A08">
        <w:rPr>
          <w:szCs w:val="24"/>
        </w:rPr>
        <w:t>m</w:t>
      </w:r>
      <w:r>
        <w:rPr>
          <w:szCs w:val="24"/>
        </w:rPr>
        <w:t xml:space="preserve"> doses have been </w:t>
      </w:r>
      <w:r w:rsidR="00E77E1C">
        <w:rPr>
          <w:szCs w:val="24"/>
        </w:rPr>
        <w:t xml:space="preserve">administered </w:t>
      </w:r>
      <w:r>
        <w:rPr>
          <w:szCs w:val="24"/>
        </w:rPr>
        <w:t xml:space="preserve">as part of the largest ever vaccination programme in UK history. The impact of this achievement is monumental. </w:t>
      </w:r>
    </w:p>
    <w:p w14:paraId="70EE1D71" w14:textId="77777777" w:rsidR="00663A08" w:rsidRDefault="00663A08" w:rsidP="003A6572">
      <w:pPr>
        <w:rPr>
          <w:szCs w:val="24"/>
        </w:rPr>
      </w:pPr>
    </w:p>
    <w:p w14:paraId="783948AE" w14:textId="11EFC0AE" w:rsidR="001C7102" w:rsidRPr="00FF128E" w:rsidRDefault="003A6572" w:rsidP="003A6572">
      <w:pPr>
        <w:rPr>
          <w:szCs w:val="24"/>
        </w:rPr>
      </w:pPr>
      <w:r>
        <w:rPr>
          <w:szCs w:val="24"/>
        </w:rPr>
        <w:t xml:space="preserve">In Wales, it is estimated that </w:t>
      </w:r>
      <w:r w:rsidRPr="003A6572">
        <w:rPr>
          <w:szCs w:val="24"/>
        </w:rPr>
        <w:t>around 7,000 deaths and</w:t>
      </w:r>
      <w:r>
        <w:rPr>
          <w:szCs w:val="24"/>
        </w:rPr>
        <w:t xml:space="preserve"> </w:t>
      </w:r>
      <w:r w:rsidRPr="003A6572">
        <w:rPr>
          <w:szCs w:val="24"/>
        </w:rPr>
        <w:t>10,000 hospital admissions</w:t>
      </w:r>
      <w:r>
        <w:rPr>
          <w:szCs w:val="24"/>
        </w:rPr>
        <w:t xml:space="preserve"> have been prevented </w:t>
      </w:r>
      <w:proofErr w:type="gramStart"/>
      <w:r>
        <w:rPr>
          <w:szCs w:val="24"/>
        </w:rPr>
        <w:t>as a result of</w:t>
      </w:r>
      <w:proofErr w:type="gramEnd"/>
      <w:r>
        <w:rPr>
          <w:szCs w:val="24"/>
        </w:rPr>
        <w:t xml:space="preserve"> the vaccination programme</w:t>
      </w:r>
      <w:r w:rsidR="00FF128E">
        <w:rPr>
          <w:szCs w:val="24"/>
        </w:rPr>
        <w:t xml:space="preserve">. </w:t>
      </w:r>
      <w:r w:rsidR="00663A08">
        <w:rPr>
          <w:szCs w:val="24"/>
        </w:rPr>
        <w:t>T</w:t>
      </w:r>
      <w:r w:rsidR="00FF128E">
        <w:rPr>
          <w:szCs w:val="24"/>
        </w:rPr>
        <w:t>hanks to the success of our vaccination programme, w</w:t>
      </w:r>
      <w:r w:rsidR="00201C5C" w:rsidRPr="001C7102">
        <w:rPr>
          <w:szCs w:val="24"/>
        </w:rPr>
        <w:t xml:space="preserve">e are </w:t>
      </w:r>
      <w:r w:rsidR="00FF128E">
        <w:rPr>
          <w:szCs w:val="24"/>
        </w:rPr>
        <w:t xml:space="preserve">now </w:t>
      </w:r>
      <w:r w:rsidR="00201C5C" w:rsidRPr="001C7102">
        <w:rPr>
          <w:szCs w:val="24"/>
        </w:rPr>
        <w:t>in the fortunate position in Wales</w:t>
      </w:r>
      <w:r w:rsidR="00663A08">
        <w:rPr>
          <w:szCs w:val="24"/>
        </w:rPr>
        <w:t xml:space="preserve"> – and throughout the UK – </w:t>
      </w:r>
      <w:r w:rsidR="00201C5C" w:rsidRPr="001C7102">
        <w:rPr>
          <w:szCs w:val="24"/>
        </w:rPr>
        <w:t>to</w:t>
      </w:r>
      <w:r w:rsidR="00663A08">
        <w:rPr>
          <w:szCs w:val="24"/>
        </w:rPr>
        <w:t xml:space="preserve"> </w:t>
      </w:r>
      <w:r w:rsidR="00201C5C" w:rsidRPr="001C7102">
        <w:rPr>
          <w:szCs w:val="24"/>
        </w:rPr>
        <w:t xml:space="preserve">be able to </w:t>
      </w:r>
      <w:r w:rsidR="00663A08">
        <w:rPr>
          <w:szCs w:val="24"/>
        </w:rPr>
        <w:t xml:space="preserve">move beyond the emergency response to the pandemic and </w:t>
      </w:r>
      <w:r w:rsidR="00201C5C" w:rsidRPr="001C7102">
        <w:rPr>
          <w:szCs w:val="24"/>
        </w:rPr>
        <w:t>learn</w:t>
      </w:r>
      <w:r w:rsidR="00663A08">
        <w:rPr>
          <w:szCs w:val="24"/>
        </w:rPr>
        <w:t xml:space="preserve"> </w:t>
      </w:r>
      <w:r w:rsidR="00201C5C" w:rsidRPr="001C7102">
        <w:rPr>
          <w:szCs w:val="24"/>
        </w:rPr>
        <w:t>to live</w:t>
      </w:r>
      <w:r w:rsidR="00663A08">
        <w:rPr>
          <w:szCs w:val="24"/>
        </w:rPr>
        <w:t xml:space="preserve"> safely</w:t>
      </w:r>
      <w:r w:rsidR="00201C5C" w:rsidRPr="001C7102">
        <w:rPr>
          <w:szCs w:val="24"/>
        </w:rPr>
        <w:t xml:space="preserve"> with </w:t>
      </w:r>
      <w:r w:rsidR="00663A08">
        <w:rPr>
          <w:szCs w:val="24"/>
        </w:rPr>
        <w:t>coronavirus</w:t>
      </w:r>
      <w:r w:rsidR="001C7102" w:rsidRPr="001C7102">
        <w:rPr>
          <w:szCs w:val="24"/>
        </w:rPr>
        <w:t xml:space="preserve">. </w:t>
      </w:r>
    </w:p>
    <w:p w14:paraId="7FB21DB4" w14:textId="7441CE4B" w:rsidR="00201C5C" w:rsidRPr="001C7102" w:rsidRDefault="00201C5C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6FE9E063" w14:textId="2D434F36" w:rsidR="00E77E1C" w:rsidRDefault="00A80AA8" w:rsidP="00A80AA8">
      <w:pPr>
        <w:pStyle w:val="ListBullet"/>
        <w:numPr>
          <w:ilvl w:val="0"/>
          <w:numId w:val="0"/>
        </w:numPr>
        <w:rPr>
          <w:rFonts w:cs="Arial"/>
          <w:szCs w:val="24"/>
        </w:rPr>
      </w:pPr>
      <w:r w:rsidRPr="001C7102">
        <w:rPr>
          <w:szCs w:val="24"/>
        </w:rPr>
        <w:t>However,</w:t>
      </w:r>
      <w:r w:rsidR="00201C5C" w:rsidRPr="001C7102">
        <w:rPr>
          <w:szCs w:val="24"/>
        </w:rPr>
        <w:t xml:space="preserve"> </w:t>
      </w:r>
      <w:r w:rsidR="00FF128E">
        <w:rPr>
          <w:szCs w:val="24"/>
        </w:rPr>
        <w:t>it is</w:t>
      </w:r>
      <w:r w:rsidR="00FF128E" w:rsidRPr="001C7102">
        <w:rPr>
          <w:szCs w:val="24"/>
        </w:rPr>
        <w:t xml:space="preserve"> important to be clear that </w:t>
      </w:r>
      <w:r w:rsidR="00FF128E" w:rsidRPr="001C7102">
        <w:rPr>
          <w:rFonts w:cs="Arial"/>
          <w:szCs w:val="24"/>
        </w:rPr>
        <w:t xml:space="preserve">the pandemic is not yet </w:t>
      </w:r>
      <w:proofErr w:type="gramStart"/>
      <w:r w:rsidR="00FF128E" w:rsidRPr="001C7102">
        <w:rPr>
          <w:rFonts w:cs="Arial"/>
          <w:szCs w:val="24"/>
        </w:rPr>
        <w:t>over</w:t>
      </w:r>
      <w:proofErr w:type="gramEnd"/>
      <w:r w:rsidR="00FF128E" w:rsidRPr="001C7102">
        <w:rPr>
          <w:rFonts w:cs="Arial"/>
          <w:szCs w:val="24"/>
        </w:rPr>
        <w:t xml:space="preserve"> and it remains uncertain how the virus </w:t>
      </w:r>
      <w:r w:rsidR="00FF128E">
        <w:rPr>
          <w:rFonts w:cs="Arial"/>
          <w:szCs w:val="24"/>
        </w:rPr>
        <w:t>may</w:t>
      </w:r>
      <w:r w:rsidR="00FF128E" w:rsidRPr="001C7102">
        <w:rPr>
          <w:rFonts w:cs="Arial"/>
          <w:szCs w:val="24"/>
        </w:rPr>
        <w:t xml:space="preserve"> develop in the future.</w:t>
      </w:r>
      <w:r w:rsidR="00FF128E">
        <w:rPr>
          <w:rFonts w:cs="Arial"/>
          <w:szCs w:val="24"/>
        </w:rPr>
        <w:t xml:space="preserve"> </w:t>
      </w:r>
      <w:r w:rsidR="00FF128E" w:rsidRPr="001C7102">
        <w:rPr>
          <w:rFonts w:cs="Arial"/>
          <w:szCs w:val="24"/>
        </w:rPr>
        <w:t xml:space="preserve">Ensuring vaccines are available to everyone, everywhere, is </w:t>
      </w:r>
      <w:r w:rsidR="00FF128E">
        <w:rPr>
          <w:rFonts w:cs="Arial"/>
          <w:szCs w:val="24"/>
        </w:rPr>
        <w:t>critical to ending the pandemic</w:t>
      </w:r>
      <w:r w:rsidR="00FF128E" w:rsidRPr="001C7102">
        <w:rPr>
          <w:rFonts w:cs="Arial"/>
          <w:szCs w:val="24"/>
        </w:rPr>
        <w:t xml:space="preserve"> as quickly as possible.</w:t>
      </w:r>
      <w:r w:rsidR="00FF128E">
        <w:rPr>
          <w:rFonts w:cs="Arial"/>
          <w:szCs w:val="24"/>
        </w:rPr>
        <w:t xml:space="preserve"> </w:t>
      </w:r>
    </w:p>
    <w:p w14:paraId="3AE73021" w14:textId="77777777" w:rsidR="00E77E1C" w:rsidRDefault="00E77E1C" w:rsidP="00A80AA8">
      <w:pPr>
        <w:pStyle w:val="ListBullet"/>
        <w:numPr>
          <w:ilvl w:val="0"/>
          <w:numId w:val="0"/>
        </w:numPr>
        <w:rPr>
          <w:rFonts w:cs="Arial"/>
          <w:szCs w:val="24"/>
        </w:rPr>
      </w:pPr>
    </w:p>
    <w:p w14:paraId="586299D1" w14:textId="35BF8796" w:rsidR="00663A08" w:rsidRDefault="00FF128E" w:rsidP="00A80AA8">
      <w:pPr>
        <w:pStyle w:val="ListBullet"/>
        <w:numPr>
          <w:ilvl w:val="0"/>
          <w:numId w:val="0"/>
        </w:numPr>
        <w:rPr>
          <w:szCs w:val="24"/>
        </w:rPr>
      </w:pPr>
      <w:r>
        <w:rPr>
          <w:szCs w:val="24"/>
        </w:rPr>
        <w:t>V</w:t>
      </w:r>
      <w:r w:rsidR="00A80AA8" w:rsidRPr="001C7102">
        <w:rPr>
          <w:szCs w:val="24"/>
        </w:rPr>
        <w:t xml:space="preserve">accination rates </w:t>
      </w:r>
      <w:r w:rsidR="00201C5C" w:rsidRPr="001C7102">
        <w:rPr>
          <w:szCs w:val="24"/>
        </w:rPr>
        <w:t>for</w:t>
      </w:r>
      <w:r w:rsidR="00A80AA8" w:rsidRPr="001C7102">
        <w:rPr>
          <w:szCs w:val="24"/>
        </w:rPr>
        <w:t xml:space="preserve"> first and second doses remain low in many countries across the globe.</w:t>
      </w:r>
      <w:r w:rsidR="00201C5C" w:rsidRPr="001C7102">
        <w:rPr>
          <w:szCs w:val="24"/>
        </w:rPr>
        <w:t xml:space="preserve"> </w:t>
      </w:r>
      <w:r>
        <w:rPr>
          <w:szCs w:val="24"/>
        </w:rPr>
        <w:t>As of 16 May 2022, o</w:t>
      </w:r>
      <w:r w:rsidR="00201C5C" w:rsidRPr="001C7102">
        <w:rPr>
          <w:szCs w:val="24"/>
        </w:rPr>
        <w:t>nly 13% of people in low-</w:t>
      </w:r>
      <w:r w:rsidR="00A80AA8" w:rsidRPr="001C7102">
        <w:rPr>
          <w:szCs w:val="24"/>
        </w:rPr>
        <w:t xml:space="preserve">income countries have received </w:t>
      </w:r>
      <w:r>
        <w:rPr>
          <w:szCs w:val="24"/>
        </w:rPr>
        <w:t xml:space="preserve">two </w:t>
      </w:r>
      <w:r w:rsidR="00A80AA8" w:rsidRPr="001C7102">
        <w:rPr>
          <w:szCs w:val="24"/>
        </w:rPr>
        <w:t>dose</w:t>
      </w:r>
      <w:r>
        <w:rPr>
          <w:szCs w:val="24"/>
        </w:rPr>
        <w:t xml:space="preserve">s of a </w:t>
      </w:r>
      <w:r w:rsidR="00663A08">
        <w:rPr>
          <w:szCs w:val="24"/>
        </w:rPr>
        <w:t>Covid</w:t>
      </w:r>
      <w:r>
        <w:rPr>
          <w:szCs w:val="24"/>
        </w:rPr>
        <w:t>-19 vaccine.</w:t>
      </w:r>
      <w:r w:rsidR="001C7102" w:rsidRPr="001C7102">
        <w:rPr>
          <w:szCs w:val="24"/>
        </w:rPr>
        <w:t xml:space="preserve"> </w:t>
      </w:r>
    </w:p>
    <w:p w14:paraId="606FAB71" w14:textId="77777777" w:rsidR="00663A08" w:rsidRDefault="00663A08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6FA948BB" w14:textId="670008E4" w:rsidR="00A80AA8" w:rsidRPr="00FF128E" w:rsidRDefault="00201C5C" w:rsidP="00A80AA8">
      <w:pPr>
        <w:pStyle w:val="ListBullet"/>
        <w:numPr>
          <w:ilvl w:val="0"/>
          <w:numId w:val="0"/>
        </w:numPr>
        <w:rPr>
          <w:rFonts w:cs="Arial"/>
          <w:szCs w:val="24"/>
        </w:rPr>
      </w:pPr>
      <w:r w:rsidRPr="001C7102">
        <w:rPr>
          <w:szCs w:val="24"/>
        </w:rPr>
        <w:t xml:space="preserve">In </w:t>
      </w:r>
      <w:r w:rsidR="00197EDB">
        <w:rPr>
          <w:szCs w:val="24"/>
        </w:rPr>
        <w:t xml:space="preserve">Malawi, </w:t>
      </w:r>
      <w:r w:rsidR="00656711">
        <w:rPr>
          <w:szCs w:val="24"/>
        </w:rPr>
        <w:t>one of</w:t>
      </w:r>
      <w:r w:rsidRPr="001C7102">
        <w:rPr>
          <w:szCs w:val="24"/>
        </w:rPr>
        <w:t xml:space="preserve"> </w:t>
      </w:r>
      <w:r w:rsidR="00FF128E">
        <w:rPr>
          <w:szCs w:val="24"/>
        </w:rPr>
        <w:t>Scot</w:t>
      </w:r>
      <w:r w:rsidR="005E714B">
        <w:rPr>
          <w:szCs w:val="24"/>
        </w:rPr>
        <w:t>land’s</w:t>
      </w:r>
      <w:r w:rsidR="00C1531B">
        <w:rPr>
          <w:szCs w:val="24"/>
        </w:rPr>
        <w:t xml:space="preserve"> </w:t>
      </w:r>
      <w:r w:rsidR="00FF128E">
        <w:rPr>
          <w:szCs w:val="24"/>
        </w:rPr>
        <w:t>International Development Fund</w:t>
      </w:r>
      <w:r w:rsidR="001C7102" w:rsidRPr="001C7102">
        <w:rPr>
          <w:szCs w:val="24"/>
        </w:rPr>
        <w:t xml:space="preserve"> </w:t>
      </w:r>
      <w:r w:rsidRPr="001C7102">
        <w:rPr>
          <w:szCs w:val="24"/>
        </w:rPr>
        <w:t>partner countries,</w:t>
      </w:r>
      <w:r w:rsidR="00656711">
        <w:rPr>
          <w:szCs w:val="24"/>
        </w:rPr>
        <w:t xml:space="preserve"> only </w:t>
      </w:r>
      <w:r w:rsidR="001C7102" w:rsidRPr="001C7102">
        <w:rPr>
          <w:szCs w:val="24"/>
        </w:rPr>
        <w:t>5</w:t>
      </w:r>
      <w:r w:rsidRPr="001C7102">
        <w:rPr>
          <w:szCs w:val="24"/>
        </w:rPr>
        <w:t xml:space="preserve">% of people have received two doses. </w:t>
      </w:r>
      <w:r w:rsidR="008C0409">
        <w:rPr>
          <w:szCs w:val="24"/>
        </w:rPr>
        <w:t xml:space="preserve">In </w:t>
      </w:r>
      <w:r w:rsidR="00C352F8">
        <w:rPr>
          <w:szCs w:val="24"/>
        </w:rPr>
        <w:t>Namibia</w:t>
      </w:r>
      <w:r w:rsidR="00C1531B">
        <w:rPr>
          <w:szCs w:val="24"/>
        </w:rPr>
        <w:t>,</w:t>
      </w:r>
      <w:r w:rsidR="008C0409">
        <w:rPr>
          <w:szCs w:val="24"/>
        </w:rPr>
        <w:t xml:space="preserve"> where the Welsh Government </w:t>
      </w:r>
      <w:r w:rsidR="00C352F8">
        <w:rPr>
          <w:szCs w:val="24"/>
        </w:rPr>
        <w:t>supports</w:t>
      </w:r>
      <w:r w:rsidR="008C0409">
        <w:rPr>
          <w:szCs w:val="24"/>
        </w:rPr>
        <w:t xml:space="preserve"> a </w:t>
      </w:r>
      <w:r w:rsidR="00C352F8">
        <w:rPr>
          <w:szCs w:val="24"/>
        </w:rPr>
        <w:t>strong partnership</w:t>
      </w:r>
      <w:r w:rsidR="008C0409">
        <w:rPr>
          <w:szCs w:val="24"/>
        </w:rPr>
        <w:t xml:space="preserve"> </w:t>
      </w:r>
      <w:r w:rsidR="00C352F8">
        <w:rPr>
          <w:szCs w:val="24"/>
        </w:rPr>
        <w:t xml:space="preserve">between Cardiff University and the University of </w:t>
      </w:r>
      <w:r w:rsidR="00C95992">
        <w:rPr>
          <w:szCs w:val="24"/>
        </w:rPr>
        <w:t>Namibia</w:t>
      </w:r>
      <w:r w:rsidR="00C1531B">
        <w:rPr>
          <w:szCs w:val="24"/>
        </w:rPr>
        <w:t>,</w:t>
      </w:r>
      <w:r w:rsidR="00C95992">
        <w:rPr>
          <w:szCs w:val="24"/>
        </w:rPr>
        <w:t xml:space="preserve"> the vaccination rate is 20%.</w:t>
      </w:r>
    </w:p>
    <w:p w14:paraId="6BC40310" w14:textId="0614E160" w:rsidR="00201C5C" w:rsidRPr="001C7102" w:rsidRDefault="00201C5C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1F923A43" w14:textId="58390ECF" w:rsidR="00FF128E" w:rsidRDefault="00FF128E" w:rsidP="00FF128E">
      <w:pPr>
        <w:pStyle w:val="ListBullet"/>
        <w:numPr>
          <w:ilvl w:val="0"/>
          <w:numId w:val="0"/>
        </w:numPr>
        <w:rPr>
          <w:rFonts w:cs="Arial"/>
          <w:szCs w:val="24"/>
        </w:rPr>
      </w:pPr>
      <w:proofErr w:type="gramStart"/>
      <w:r>
        <w:rPr>
          <w:rFonts w:cs="Arial"/>
          <w:szCs w:val="24"/>
        </w:rPr>
        <w:lastRenderedPageBreak/>
        <w:t>Th</w:t>
      </w:r>
      <w:r w:rsidR="00656711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is why</w:t>
      </w:r>
      <w:proofErr w:type="gramEnd"/>
      <w:r>
        <w:rPr>
          <w:rFonts w:cs="Arial"/>
          <w:szCs w:val="24"/>
        </w:rPr>
        <w:t xml:space="preserve">, today, the </w:t>
      </w:r>
      <w:r w:rsidR="00C1531B">
        <w:rPr>
          <w:rFonts w:cs="Arial"/>
          <w:szCs w:val="24"/>
        </w:rPr>
        <w:t xml:space="preserve">Scottish and Welsh </w:t>
      </w:r>
      <w:r>
        <w:rPr>
          <w:rFonts w:cs="Arial"/>
          <w:szCs w:val="24"/>
        </w:rPr>
        <w:t xml:space="preserve">governments are standing in solidarity with our Global South partners to </w:t>
      </w:r>
      <w:r w:rsidRPr="001C7102">
        <w:rPr>
          <w:szCs w:val="24"/>
        </w:rPr>
        <w:t xml:space="preserve">continue to push for meaningful progress on creating the conditions for equitable access to </w:t>
      </w:r>
      <w:r w:rsidR="00C1531B" w:rsidRPr="001C7102">
        <w:rPr>
          <w:szCs w:val="24"/>
        </w:rPr>
        <w:t>C</w:t>
      </w:r>
      <w:r w:rsidR="00C1531B">
        <w:rPr>
          <w:szCs w:val="24"/>
        </w:rPr>
        <w:t>ovid</w:t>
      </w:r>
      <w:r w:rsidRPr="001C7102">
        <w:rPr>
          <w:szCs w:val="24"/>
        </w:rPr>
        <w:t>-19 vaccines.</w:t>
      </w:r>
      <w:r w:rsidR="00201C5C" w:rsidRPr="001C7102">
        <w:rPr>
          <w:rFonts w:cs="Arial"/>
          <w:szCs w:val="24"/>
        </w:rPr>
        <w:t xml:space="preserve"> </w:t>
      </w:r>
    </w:p>
    <w:p w14:paraId="5909E07B" w14:textId="77777777" w:rsidR="00FF128E" w:rsidRDefault="00FF128E" w:rsidP="00FF128E">
      <w:pPr>
        <w:pStyle w:val="ListBullet"/>
        <w:numPr>
          <w:ilvl w:val="0"/>
          <w:numId w:val="0"/>
        </w:numPr>
        <w:rPr>
          <w:rFonts w:cs="Arial"/>
          <w:szCs w:val="24"/>
        </w:rPr>
      </w:pPr>
    </w:p>
    <w:p w14:paraId="0B7FD54C" w14:textId="571A05B0" w:rsidR="00FF128E" w:rsidRDefault="00FF128E" w:rsidP="00A80AA8">
      <w:pPr>
        <w:pStyle w:val="ListBullet"/>
        <w:numPr>
          <w:ilvl w:val="0"/>
          <w:numId w:val="0"/>
        </w:numPr>
        <w:rPr>
          <w:szCs w:val="24"/>
        </w:rPr>
      </w:pPr>
      <w:r w:rsidRPr="00FF128E">
        <w:rPr>
          <w:szCs w:val="24"/>
        </w:rPr>
        <w:t xml:space="preserve">Without </w:t>
      </w:r>
      <w:r>
        <w:rPr>
          <w:szCs w:val="24"/>
        </w:rPr>
        <w:t>equitable access</w:t>
      </w:r>
      <w:r w:rsidRPr="00FF128E">
        <w:rPr>
          <w:szCs w:val="24"/>
        </w:rPr>
        <w:t xml:space="preserve">, many countries will continue to experience high levels of </w:t>
      </w:r>
      <w:r>
        <w:rPr>
          <w:szCs w:val="24"/>
        </w:rPr>
        <w:t>severe illness</w:t>
      </w:r>
      <w:r w:rsidRPr="00FF128E">
        <w:rPr>
          <w:szCs w:val="24"/>
        </w:rPr>
        <w:t xml:space="preserve"> </w:t>
      </w:r>
      <w:r>
        <w:rPr>
          <w:szCs w:val="24"/>
        </w:rPr>
        <w:t xml:space="preserve">and deaths from </w:t>
      </w:r>
      <w:r w:rsidR="00C1531B">
        <w:rPr>
          <w:szCs w:val="24"/>
        </w:rPr>
        <w:t>Covid</w:t>
      </w:r>
      <w:r w:rsidRPr="00FF128E">
        <w:rPr>
          <w:szCs w:val="24"/>
        </w:rPr>
        <w:t>-19</w:t>
      </w:r>
      <w:r>
        <w:rPr>
          <w:szCs w:val="24"/>
        </w:rPr>
        <w:t>. This</w:t>
      </w:r>
      <w:r w:rsidRPr="00FF128E">
        <w:rPr>
          <w:szCs w:val="24"/>
        </w:rPr>
        <w:t xml:space="preserve"> </w:t>
      </w:r>
      <w:r w:rsidR="00656711">
        <w:rPr>
          <w:szCs w:val="24"/>
        </w:rPr>
        <w:t xml:space="preserve">will </w:t>
      </w:r>
      <w:r w:rsidRPr="00FF128E">
        <w:rPr>
          <w:szCs w:val="24"/>
        </w:rPr>
        <w:t>put significant pressure on healthcare systems, disrupt much-needed economic recovery and leave the world’s most vulnerable people exposed to an increased risk of poverty and hunger.</w:t>
      </w:r>
    </w:p>
    <w:p w14:paraId="13D0FDFC" w14:textId="77777777" w:rsidR="00FF128E" w:rsidRDefault="00FF128E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6BFBC926" w14:textId="1E94EAC1" w:rsidR="00201C5C" w:rsidRPr="001C7102" w:rsidRDefault="00C1531B" w:rsidP="00A80AA8">
      <w:pPr>
        <w:pStyle w:val="ListBullet"/>
        <w:numPr>
          <w:ilvl w:val="0"/>
          <w:numId w:val="0"/>
        </w:numPr>
        <w:rPr>
          <w:szCs w:val="24"/>
        </w:rPr>
      </w:pPr>
      <w:r>
        <w:rPr>
          <w:szCs w:val="24"/>
        </w:rPr>
        <w:t>W</w:t>
      </w:r>
      <w:r w:rsidR="00201C5C" w:rsidRPr="001C7102">
        <w:rPr>
          <w:szCs w:val="24"/>
        </w:rPr>
        <w:t xml:space="preserve">ithout </w:t>
      </w:r>
      <w:r w:rsidR="00FF128E">
        <w:rPr>
          <w:szCs w:val="24"/>
        </w:rPr>
        <w:t>high-levels of vaccination at a global level</w:t>
      </w:r>
      <w:r w:rsidR="00201C5C" w:rsidRPr="001C7102">
        <w:rPr>
          <w:rFonts w:cs="Arial"/>
          <w:szCs w:val="24"/>
        </w:rPr>
        <w:t xml:space="preserve">, the </w:t>
      </w:r>
      <w:r w:rsidR="00FF128E" w:rsidRPr="00FF128E">
        <w:rPr>
          <w:rFonts w:cs="Arial"/>
          <w:szCs w:val="24"/>
        </w:rPr>
        <w:t xml:space="preserve">SARS-CoV-2 </w:t>
      </w:r>
      <w:r w:rsidR="00201C5C" w:rsidRPr="001C7102">
        <w:rPr>
          <w:rFonts w:cs="Arial"/>
          <w:szCs w:val="24"/>
        </w:rPr>
        <w:t xml:space="preserve">virus </w:t>
      </w:r>
      <w:r w:rsidR="00FF128E">
        <w:rPr>
          <w:rFonts w:cs="Arial"/>
          <w:szCs w:val="24"/>
        </w:rPr>
        <w:t>may</w:t>
      </w:r>
      <w:r w:rsidR="00201C5C" w:rsidRPr="001C7102">
        <w:rPr>
          <w:rFonts w:cs="Arial"/>
          <w:szCs w:val="24"/>
        </w:rPr>
        <w:t xml:space="preserve"> continue to mutate, cross borders, and potentially undermine the efficacy of our </w:t>
      </w:r>
      <w:r w:rsidRPr="001C7102">
        <w:rPr>
          <w:rFonts w:cs="Arial"/>
          <w:szCs w:val="24"/>
        </w:rPr>
        <w:t>C</w:t>
      </w:r>
      <w:r>
        <w:rPr>
          <w:rFonts w:cs="Arial"/>
          <w:szCs w:val="24"/>
        </w:rPr>
        <w:t>ovid</w:t>
      </w:r>
      <w:r w:rsidR="00201C5C" w:rsidRPr="001C7102">
        <w:rPr>
          <w:rFonts w:cs="Arial"/>
          <w:szCs w:val="24"/>
        </w:rPr>
        <w:t>-19 vaccines and treatments</w:t>
      </w:r>
      <w:r w:rsidR="006104FF">
        <w:rPr>
          <w:rFonts w:cs="Arial"/>
          <w:szCs w:val="24"/>
        </w:rPr>
        <w:t>, including</w:t>
      </w:r>
      <w:r w:rsidR="00201C5C" w:rsidRPr="001C7102">
        <w:rPr>
          <w:rFonts w:cs="Arial"/>
          <w:szCs w:val="24"/>
        </w:rPr>
        <w:t xml:space="preserve"> here in the UK. </w:t>
      </w:r>
      <w:r w:rsidR="00201C5C" w:rsidRPr="001C7102">
        <w:rPr>
          <w:szCs w:val="24"/>
        </w:rPr>
        <w:t xml:space="preserve">Ensuring equitable access to vaccines is not only a moral </w:t>
      </w:r>
      <w:proofErr w:type="gramStart"/>
      <w:r w:rsidR="00201C5C" w:rsidRPr="001C7102">
        <w:rPr>
          <w:szCs w:val="24"/>
        </w:rPr>
        <w:t>imperative, but</w:t>
      </w:r>
      <w:proofErr w:type="gramEnd"/>
      <w:r w:rsidR="00201C5C" w:rsidRPr="001C7102">
        <w:rPr>
          <w:szCs w:val="24"/>
        </w:rPr>
        <w:t xml:space="preserve"> is </w:t>
      </w:r>
      <w:r w:rsidR="00FF128E">
        <w:rPr>
          <w:szCs w:val="24"/>
        </w:rPr>
        <w:t>critical to</w:t>
      </w:r>
      <w:r w:rsidR="00201C5C" w:rsidRPr="001C7102">
        <w:rPr>
          <w:szCs w:val="24"/>
        </w:rPr>
        <w:t xml:space="preserve"> safeguarding global health security.</w:t>
      </w:r>
    </w:p>
    <w:p w14:paraId="3B82A744" w14:textId="77777777" w:rsidR="00A80AA8" w:rsidRPr="001C7102" w:rsidRDefault="00A80AA8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19839AD3" w14:textId="305351FC" w:rsidR="00FF128E" w:rsidRPr="001C7102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  <w:r>
        <w:rPr>
          <w:szCs w:val="24"/>
        </w:rPr>
        <w:t>So far, bi</w:t>
      </w:r>
      <w:r w:rsidRPr="001C7102">
        <w:rPr>
          <w:szCs w:val="24"/>
        </w:rPr>
        <w:t xml:space="preserve">lateral donations and </w:t>
      </w:r>
      <w:r>
        <w:rPr>
          <w:szCs w:val="24"/>
        </w:rPr>
        <w:t>funding</w:t>
      </w:r>
      <w:r w:rsidR="006104FF">
        <w:rPr>
          <w:szCs w:val="24"/>
        </w:rPr>
        <w:t xml:space="preserve"> to COVAX have formed a</w:t>
      </w:r>
      <w:r w:rsidRPr="001C7102">
        <w:rPr>
          <w:szCs w:val="24"/>
        </w:rPr>
        <w:t xml:space="preserve"> central pillar of the global pandemic response. The UK </w:t>
      </w:r>
      <w:r w:rsidR="00C1531B">
        <w:rPr>
          <w:szCs w:val="24"/>
        </w:rPr>
        <w:t>G</w:t>
      </w:r>
      <w:r w:rsidR="00C1531B" w:rsidRPr="001C7102">
        <w:rPr>
          <w:szCs w:val="24"/>
        </w:rPr>
        <w:t xml:space="preserve">overnment’s </w:t>
      </w:r>
      <w:r w:rsidRPr="001C7102">
        <w:rPr>
          <w:szCs w:val="24"/>
        </w:rPr>
        <w:t xml:space="preserve">participation in COVAX </w:t>
      </w:r>
      <w:r>
        <w:rPr>
          <w:szCs w:val="24"/>
        </w:rPr>
        <w:t>has been</w:t>
      </w:r>
      <w:r w:rsidRPr="001C7102">
        <w:rPr>
          <w:szCs w:val="24"/>
        </w:rPr>
        <w:t xml:space="preserve"> an important step in </w:t>
      </w:r>
      <w:r>
        <w:rPr>
          <w:szCs w:val="24"/>
        </w:rPr>
        <w:t>enabling</w:t>
      </w:r>
      <w:r w:rsidRPr="001C7102">
        <w:rPr>
          <w:szCs w:val="24"/>
        </w:rPr>
        <w:t xml:space="preserve"> other nations to access </w:t>
      </w:r>
      <w:r w:rsidR="00C1531B" w:rsidRPr="001C7102">
        <w:rPr>
          <w:szCs w:val="24"/>
        </w:rPr>
        <w:t>C</w:t>
      </w:r>
      <w:r w:rsidR="00C1531B">
        <w:rPr>
          <w:szCs w:val="24"/>
        </w:rPr>
        <w:t>ovid</w:t>
      </w:r>
      <w:r w:rsidRPr="001C7102">
        <w:rPr>
          <w:szCs w:val="24"/>
        </w:rPr>
        <w:t>-19 vaccines. And we commend the government for all donations already delivered and further donations they have committed to</w:t>
      </w:r>
      <w:r>
        <w:rPr>
          <w:szCs w:val="24"/>
        </w:rPr>
        <w:t>.</w:t>
      </w:r>
    </w:p>
    <w:p w14:paraId="68D75BE1" w14:textId="77777777" w:rsidR="00FF128E" w:rsidRPr="001C7102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</w:p>
    <w:p w14:paraId="28ECAEAA" w14:textId="77777777" w:rsidR="00FF128E" w:rsidRPr="001C7102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  <w:r w:rsidRPr="001C7102">
        <w:rPr>
          <w:szCs w:val="24"/>
        </w:rPr>
        <w:t xml:space="preserve">However, globally, contributions to COVAX </w:t>
      </w:r>
      <w:r>
        <w:rPr>
          <w:szCs w:val="24"/>
        </w:rPr>
        <w:t>have</w:t>
      </w:r>
      <w:r w:rsidRPr="001C7102">
        <w:rPr>
          <w:szCs w:val="24"/>
        </w:rPr>
        <w:t xml:space="preserve"> fallen short of initial</w:t>
      </w:r>
      <w:r>
        <w:rPr>
          <w:szCs w:val="24"/>
        </w:rPr>
        <w:t xml:space="preserve"> funding</w:t>
      </w:r>
      <w:r w:rsidRPr="001C7102">
        <w:rPr>
          <w:szCs w:val="24"/>
        </w:rPr>
        <w:t xml:space="preserve"> </w:t>
      </w:r>
      <w:r>
        <w:rPr>
          <w:szCs w:val="24"/>
        </w:rPr>
        <w:t>commitments</w:t>
      </w:r>
      <w:r w:rsidRPr="001C7102">
        <w:rPr>
          <w:szCs w:val="24"/>
        </w:rPr>
        <w:t xml:space="preserve">. In addition, the unpredictability, and late delivery of doses has undermined effective planning for their administration in many recipient countries. </w:t>
      </w:r>
    </w:p>
    <w:p w14:paraId="1AF58720" w14:textId="77777777" w:rsidR="00FF128E" w:rsidRPr="001C7102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</w:p>
    <w:p w14:paraId="584DA885" w14:textId="7D5AE029" w:rsidR="00FF128E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  <w:r>
        <w:rPr>
          <w:szCs w:val="24"/>
        </w:rPr>
        <w:t>Crucially, v</w:t>
      </w:r>
      <w:r w:rsidRPr="001C7102">
        <w:rPr>
          <w:szCs w:val="24"/>
        </w:rPr>
        <w:t xml:space="preserve">accine donations </w:t>
      </w:r>
      <w:r>
        <w:rPr>
          <w:szCs w:val="24"/>
        </w:rPr>
        <w:t>are unlikely to support</w:t>
      </w:r>
      <w:r w:rsidRPr="001C7102">
        <w:rPr>
          <w:szCs w:val="24"/>
        </w:rPr>
        <w:t xml:space="preserve"> vaccine supply-chain sustainability. </w:t>
      </w:r>
      <w:proofErr w:type="gramStart"/>
      <w:r w:rsidRPr="001C7102">
        <w:rPr>
          <w:szCs w:val="24"/>
        </w:rPr>
        <w:t>This is why</w:t>
      </w:r>
      <w:proofErr w:type="gramEnd"/>
      <w:r w:rsidRPr="001C7102">
        <w:rPr>
          <w:szCs w:val="24"/>
        </w:rPr>
        <w:t xml:space="preserve"> it is critical to expand production capacity to enable countries to foster long-term vaccine self-sufficiency.</w:t>
      </w:r>
    </w:p>
    <w:p w14:paraId="58BD1CE5" w14:textId="77777777" w:rsidR="00FF128E" w:rsidRPr="001C7102" w:rsidRDefault="00FF128E" w:rsidP="00FF128E">
      <w:pPr>
        <w:pStyle w:val="ListBullet"/>
        <w:numPr>
          <w:ilvl w:val="0"/>
          <w:numId w:val="0"/>
        </w:numPr>
        <w:rPr>
          <w:szCs w:val="24"/>
        </w:rPr>
      </w:pPr>
    </w:p>
    <w:p w14:paraId="650627B9" w14:textId="35E43D0F" w:rsidR="00FF128E" w:rsidRPr="001C7102" w:rsidRDefault="00FF128E" w:rsidP="00A80AA8">
      <w:pPr>
        <w:pStyle w:val="ListBullet"/>
        <w:numPr>
          <w:ilvl w:val="0"/>
          <w:numId w:val="0"/>
        </w:numPr>
        <w:rPr>
          <w:szCs w:val="24"/>
        </w:rPr>
      </w:pPr>
      <w:r>
        <w:rPr>
          <w:szCs w:val="24"/>
        </w:rPr>
        <w:t>On 12</w:t>
      </w:r>
      <w:r w:rsidRPr="00FF128E">
        <w:rPr>
          <w:szCs w:val="24"/>
        </w:rPr>
        <w:t xml:space="preserve"> May, the United States, Belize, Germany, Indonesia, and Senegal co-hosted the Second Global </w:t>
      </w:r>
      <w:r w:rsidR="00C1531B">
        <w:rPr>
          <w:szCs w:val="24"/>
        </w:rPr>
        <w:t>Covid</w:t>
      </w:r>
      <w:r w:rsidRPr="00FF128E">
        <w:rPr>
          <w:szCs w:val="24"/>
        </w:rPr>
        <w:t>-19 summit, to assess progress made on addressing the pandemic and id</w:t>
      </w:r>
      <w:r>
        <w:rPr>
          <w:szCs w:val="24"/>
        </w:rPr>
        <w:t xml:space="preserve">entify action needed to tackle </w:t>
      </w:r>
      <w:r w:rsidR="00C1531B">
        <w:rPr>
          <w:szCs w:val="24"/>
        </w:rPr>
        <w:t>Covid</w:t>
      </w:r>
      <w:r>
        <w:rPr>
          <w:szCs w:val="24"/>
        </w:rPr>
        <w:t>-19</w:t>
      </w:r>
      <w:r w:rsidRPr="00FF128E">
        <w:rPr>
          <w:szCs w:val="24"/>
        </w:rPr>
        <w:t>. While the summit secured $3</w:t>
      </w:r>
      <w:r w:rsidR="00C1531B">
        <w:rPr>
          <w:szCs w:val="24"/>
        </w:rPr>
        <w:t>bn</w:t>
      </w:r>
      <w:r w:rsidRPr="00FF128E">
        <w:rPr>
          <w:szCs w:val="24"/>
        </w:rPr>
        <w:t xml:space="preserve"> in</w:t>
      </w:r>
      <w:r>
        <w:rPr>
          <w:szCs w:val="24"/>
        </w:rPr>
        <w:t xml:space="preserve"> new funding commitments</w:t>
      </w:r>
      <w:r w:rsidRPr="00FF128E">
        <w:rPr>
          <w:szCs w:val="24"/>
        </w:rPr>
        <w:t>, th</w:t>
      </w:r>
      <w:r>
        <w:rPr>
          <w:szCs w:val="24"/>
        </w:rPr>
        <w:t>is figure falls short of the estimated $31.1</w:t>
      </w:r>
      <w:r w:rsidR="00C1531B">
        <w:rPr>
          <w:szCs w:val="24"/>
        </w:rPr>
        <w:t>bn</w:t>
      </w:r>
      <w:r>
        <w:rPr>
          <w:szCs w:val="24"/>
        </w:rPr>
        <w:t xml:space="preserve"> needed to end the pandemic</w:t>
      </w:r>
      <w:r w:rsidRPr="00FF128E">
        <w:rPr>
          <w:szCs w:val="24"/>
        </w:rPr>
        <w:t xml:space="preserve">. </w:t>
      </w:r>
      <w:proofErr w:type="gramStart"/>
      <w:r w:rsidRPr="00FF128E">
        <w:rPr>
          <w:szCs w:val="24"/>
        </w:rPr>
        <w:t>It is clear that meeting</w:t>
      </w:r>
      <w:proofErr w:type="gramEnd"/>
      <w:r w:rsidRPr="00FF128E">
        <w:rPr>
          <w:szCs w:val="24"/>
        </w:rPr>
        <w:t xml:space="preserve"> this unprecedented challenge will r</w:t>
      </w:r>
      <w:r>
        <w:rPr>
          <w:szCs w:val="24"/>
        </w:rPr>
        <w:t>equire a more innovative and ambitious approach</w:t>
      </w:r>
      <w:r w:rsidRPr="00FF128E">
        <w:rPr>
          <w:szCs w:val="24"/>
        </w:rPr>
        <w:t xml:space="preserve">.  </w:t>
      </w:r>
    </w:p>
    <w:p w14:paraId="262FF21E" w14:textId="3F98A89C" w:rsidR="00A80AA8" w:rsidRPr="001C7102" w:rsidRDefault="00A80AA8" w:rsidP="00A80AA8">
      <w:pPr>
        <w:pStyle w:val="ListBullet"/>
        <w:numPr>
          <w:ilvl w:val="0"/>
          <w:numId w:val="0"/>
        </w:numPr>
        <w:ind w:left="360" w:hanging="360"/>
        <w:rPr>
          <w:szCs w:val="24"/>
        </w:rPr>
      </w:pPr>
    </w:p>
    <w:p w14:paraId="44FCB60F" w14:textId="7FD1B65F" w:rsidR="00047BFC" w:rsidRPr="005B153D" w:rsidRDefault="00C1273F" w:rsidP="00047BFC">
      <w:pPr>
        <w:rPr>
          <w:szCs w:val="24"/>
        </w:rPr>
      </w:pPr>
      <w:r w:rsidRPr="005B153D">
        <w:rPr>
          <w:szCs w:val="24"/>
        </w:rPr>
        <w:t xml:space="preserve">As part of this solution, </w:t>
      </w:r>
      <w:r w:rsidR="00047BFC" w:rsidRPr="005B153D">
        <w:rPr>
          <w:szCs w:val="24"/>
        </w:rPr>
        <w:t>more than 100</w:t>
      </w:r>
      <w:r w:rsidRPr="005B153D">
        <w:rPr>
          <w:szCs w:val="24"/>
        </w:rPr>
        <w:t xml:space="preserve"> </w:t>
      </w:r>
      <w:r w:rsidR="00047BFC" w:rsidRPr="005B153D">
        <w:rPr>
          <w:szCs w:val="24"/>
        </w:rPr>
        <w:t xml:space="preserve">countries have </w:t>
      </w:r>
      <w:r w:rsidR="00201C5C" w:rsidRPr="005B153D">
        <w:rPr>
          <w:szCs w:val="24"/>
        </w:rPr>
        <w:t>called for the temporary suspension</w:t>
      </w:r>
      <w:r w:rsidR="00047BFC" w:rsidRPr="005B153D">
        <w:rPr>
          <w:szCs w:val="24"/>
        </w:rPr>
        <w:t xml:space="preserve"> </w:t>
      </w:r>
      <w:r w:rsidR="00201C5C" w:rsidRPr="005B153D">
        <w:rPr>
          <w:szCs w:val="24"/>
        </w:rPr>
        <w:t>of</w:t>
      </w:r>
      <w:r w:rsidR="00047BFC" w:rsidRPr="005B153D">
        <w:rPr>
          <w:szCs w:val="24"/>
        </w:rPr>
        <w:t xml:space="preserve"> </w:t>
      </w:r>
      <w:r w:rsidR="00A2733B" w:rsidRPr="005B153D">
        <w:rPr>
          <w:szCs w:val="24"/>
        </w:rPr>
        <w:t xml:space="preserve">international obligations to protect intellectual property rights, defined under the </w:t>
      </w:r>
      <w:r w:rsidR="00D506D4">
        <w:rPr>
          <w:szCs w:val="24"/>
        </w:rPr>
        <w:t>World Trade Organisation (WTO)</w:t>
      </w:r>
      <w:r w:rsidR="00D506D4" w:rsidRPr="005B153D">
        <w:rPr>
          <w:szCs w:val="24"/>
        </w:rPr>
        <w:t xml:space="preserve"> </w:t>
      </w:r>
      <w:r w:rsidR="00A2733B" w:rsidRPr="005B153D">
        <w:rPr>
          <w:szCs w:val="24"/>
        </w:rPr>
        <w:t xml:space="preserve">TRIPS agreement, in relation to </w:t>
      </w:r>
      <w:r w:rsidR="00C1531B">
        <w:rPr>
          <w:szCs w:val="24"/>
        </w:rPr>
        <w:t>Covid</w:t>
      </w:r>
      <w:r w:rsidR="00A2733B" w:rsidRPr="005B153D">
        <w:rPr>
          <w:szCs w:val="24"/>
        </w:rPr>
        <w:t>-19 vaccines. This</w:t>
      </w:r>
      <w:r w:rsidRPr="005B153D">
        <w:rPr>
          <w:szCs w:val="24"/>
        </w:rPr>
        <w:t xml:space="preserve"> temporary waiver</w:t>
      </w:r>
      <w:r w:rsidR="00A2733B" w:rsidRPr="005B153D">
        <w:rPr>
          <w:szCs w:val="24"/>
        </w:rPr>
        <w:t xml:space="preserve"> would allow for the</w:t>
      </w:r>
      <w:r w:rsidR="00201C5C" w:rsidRPr="005B153D">
        <w:rPr>
          <w:szCs w:val="24"/>
        </w:rPr>
        <w:t xml:space="preserve"> expan</w:t>
      </w:r>
      <w:r w:rsidR="00A2733B" w:rsidRPr="005B153D">
        <w:rPr>
          <w:szCs w:val="24"/>
        </w:rPr>
        <w:t>sion of</w:t>
      </w:r>
      <w:r w:rsidR="00201C5C" w:rsidRPr="005B153D">
        <w:rPr>
          <w:szCs w:val="24"/>
        </w:rPr>
        <w:t xml:space="preserve"> critical access to patents necessary to </w:t>
      </w:r>
      <w:proofErr w:type="gramStart"/>
      <w:r w:rsidR="00201C5C" w:rsidRPr="005B153D">
        <w:rPr>
          <w:szCs w:val="24"/>
        </w:rPr>
        <w:t xml:space="preserve">safely and efficiently manufacture </w:t>
      </w:r>
      <w:r w:rsidR="00C1531B" w:rsidRPr="005B153D">
        <w:rPr>
          <w:szCs w:val="24"/>
        </w:rPr>
        <w:t>C</w:t>
      </w:r>
      <w:r w:rsidR="00C1531B">
        <w:rPr>
          <w:szCs w:val="24"/>
        </w:rPr>
        <w:t>ovid</w:t>
      </w:r>
      <w:r w:rsidR="00201C5C" w:rsidRPr="005B153D">
        <w:rPr>
          <w:szCs w:val="24"/>
        </w:rPr>
        <w:t>-19 vaccines</w:t>
      </w:r>
      <w:proofErr w:type="gramEnd"/>
      <w:r w:rsidRPr="005B153D">
        <w:rPr>
          <w:szCs w:val="24"/>
        </w:rPr>
        <w:t xml:space="preserve"> in developing countries</w:t>
      </w:r>
      <w:r w:rsidR="00201C5C" w:rsidRPr="005B153D">
        <w:rPr>
          <w:szCs w:val="24"/>
        </w:rPr>
        <w:t xml:space="preserve">. </w:t>
      </w:r>
      <w:r w:rsidR="00047BFC" w:rsidRPr="005B153D">
        <w:rPr>
          <w:szCs w:val="24"/>
        </w:rPr>
        <w:t xml:space="preserve">Yet, despite </w:t>
      </w:r>
      <w:r w:rsidR="00201C5C" w:rsidRPr="005B153D">
        <w:rPr>
          <w:szCs w:val="24"/>
        </w:rPr>
        <w:t>growing global support</w:t>
      </w:r>
      <w:r w:rsidR="00047BFC" w:rsidRPr="005B153D">
        <w:rPr>
          <w:szCs w:val="24"/>
        </w:rPr>
        <w:t>,</w:t>
      </w:r>
      <w:r w:rsidRPr="005B153D">
        <w:rPr>
          <w:szCs w:val="24"/>
        </w:rPr>
        <w:t xml:space="preserve"> and a compromise solution being </w:t>
      </w:r>
      <w:r w:rsidR="00F5186E" w:rsidRPr="005B153D">
        <w:rPr>
          <w:szCs w:val="24"/>
        </w:rPr>
        <w:t xml:space="preserve">tabled </w:t>
      </w:r>
      <w:r w:rsidRPr="005B153D">
        <w:rPr>
          <w:szCs w:val="24"/>
        </w:rPr>
        <w:t>between the EU, US, India and South Africa,</w:t>
      </w:r>
      <w:r w:rsidR="00047BFC" w:rsidRPr="005B153D">
        <w:rPr>
          <w:szCs w:val="24"/>
        </w:rPr>
        <w:t xml:space="preserve"> </w:t>
      </w:r>
      <w:r w:rsidR="00FE5987" w:rsidRPr="005B153D">
        <w:rPr>
          <w:szCs w:val="24"/>
        </w:rPr>
        <w:t>a waiver continues to be</w:t>
      </w:r>
      <w:r w:rsidR="00047BFC" w:rsidRPr="005B153D">
        <w:rPr>
          <w:szCs w:val="24"/>
        </w:rPr>
        <w:t xml:space="preserve"> </w:t>
      </w:r>
      <w:r w:rsidR="00F5186E" w:rsidRPr="005B153D">
        <w:rPr>
          <w:szCs w:val="24"/>
        </w:rPr>
        <w:t xml:space="preserve">opposed </w:t>
      </w:r>
      <w:r w:rsidR="00201C5C" w:rsidRPr="005B153D">
        <w:rPr>
          <w:szCs w:val="24"/>
        </w:rPr>
        <w:t>by a small group of predominantly high-income countries, including the UK</w:t>
      </w:r>
      <w:r w:rsidR="00047BFC" w:rsidRPr="005B153D">
        <w:rPr>
          <w:szCs w:val="24"/>
        </w:rPr>
        <w:t xml:space="preserve">. </w:t>
      </w:r>
    </w:p>
    <w:p w14:paraId="3221B1E7" w14:textId="51B2CA87" w:rsidR="00C1273F" w:rsidRDefault="00C1273F" w:rsidP="00047BFC">
      <w:pPr>
        <w:rPr>
          <w:szCs w:val="24"/>
          <w:highlight w:val="yellow"/>
        </w:rPr>
      </w:pPr>
    </w:p>
    <w:p w14:paraId="53106E31" w14:textId="23F36DB1" w:rsidR="00C1273F" w:rsidRPr="001C7102" w:rsidRDefault="00C1273F" w:rsidP="00047BFC">
      <w:pPr>
        <w:rPr>
          <w:szCs w:val="24"/>
          <w:highlight w:val="yellow"/>
        </w:rPr>
      </w:pPr>
      <w:r w:rsidRPr="001C7102">
        <w:rPr>
          <w:szCs w:val="24"/>
        </w:rPr>
        <w:t>Our statement today builds on letter</w:t>
      </w:r>
      <w:r w:rsidR="00596809">
        <w:rPr>
          <w:szCs w:val="24"/>
        </w:rPr>
        <w:t>s</w:t>
      </w:r>
      <w:r w:rsidRPr="001C7102">
        <w:rPr>
          <w:szCs w:val="24"/>
        </w:rPr>
        <w:t xml:space="preserve"> sent by the First Minister of Scotland </w:t>
      </w:r>
      <w:r w:rsidR="00596809">
        <w:rPr>
          <w:szCs w:val="24"/>
        </w:rPr>
        <w:t xml:space="preserve">and the First Minister of Wales </w:t>
      </w:r>
      <w:r w:rsidRPr="001C7102">
        <w:rPr>
          <w:szCs w:val="24"/>
        </w:rPr>
        <w:t xml:space="preserve">to </w:t>
      </w:r>
      <w:r w:rsidR="00C1531B">
        <w:rPr>
          <w:szCs w:val="24"/>
        </w:rPr>
        <w:t xml:space="preserve">the </w:t>
      </w:r>
      <w:r w:rsidRPr="001C7102">
        <w:rPr>
          <w:szCs w:val="24"/>
        </w:rPr>
        <w:t xml:space="preserve">Prime Minister in December 2021 urging support for a temporary TRIPS waiver. </w:t>
      </w:r>
    </w:p>
    <w:p w14:paraId="72CCA285" w14:textId="02A986E4" w:rsidR="00047BFC" w:rsidRPr="001C7102" w:rsidRDefault="00047BFC" w:rsidP="00047BFC">
      <w:pPr>
        <w:rPr>
          <w:szCs w:val="24"/>
          <w:highlight w:val="yellow"/>
        </w:rPr>
      </w:pPr>
    </w:p>
    <w:p w14:paraId="3EE6CB46" w14:textId="74EFB1F2" w:rsidR="00D506D4" w:rsidRDefault="00C1273F" w:rsidP="00047BFC">
      <w:pPr>
        <w:rPr>
          <w:szCs w:val="24"/>
        </w:rPr>
      </w:pPr>
      <w:r w:rsidRPr="005B153D">
        <w:rPr>
          <w:szCs w:val="24"/>
        </w:rPr>
        <w:t>W</w:t>
      </w:r>
      <w:r w:rsidR="00047BFC" w:rsidRPr="005B153D">
        <w:rPr>
          <w:szCs w:val="24"/>
        </w:rPr>
        <w:t>e wa</w:t>
      </w:r>
      <w:r w:rsidR="00201C5C" w:rsidRPr="005B153D">
        <w:rPr>
          <w:szCs w:val="24"/>
        </w:rPr>
        <w:t xml:space="preserve">nt to make clear that </w:t>
      </w:r>
      <w:r w:rsidR="00C1531B">
        <w:rPr>
          <w:szCs w:val="24"/>
        </w:rPr>
        <w:t>our</w:t>
      </w:r>
      <w:r w:rsidR="00C1531B" w:rsidRPr="005B153D">
        <w:rPr>
          <w:szCs w:val="24"/>
        </w:rPr>
        <w:t xml:space="preserve"> </w:t>
      </w:r>
      <w:r w:rsidR="00047BFC" w:rsidRPr="005B153D">
        <w:rPr>
          <w:szCs w:val="24"/>
        </w:rPr>
        <w:t xml:space="preserve">governments </w:t>
      </w:r>
      <w:r w:rsidR="00201C5C" w:rsidRPr="005B153D">
        <w:rPr>
          <w:szCs w:val="24"/>
        </w:rPr>
        <w:t>support</w:t>
      </w:r>
      <w:r w:rsidR="00047BFC" w:rsidRPr="005B153D">
        <w:rPr>
          <w:szCs w:val="24"/>
        </w:rPr>
        <w:t xml:space="preserve"> a temporary TRIPS waiver</w:t>
      </w:r>
      <w:r w:rsidR="00A2733B" w:rsidRPr="00A2733B">
        <w:t xml:space="preserve"> </w:t>
      </w:r>
      <w:r w:rsidR="00A2733B" w:rsidRPr="00A2733B">
        <w:rPr>
          <w:szCs w:val="24"/>
        </w:rPr>
        <w:t xml:space="preserve">that will enable diversification in the production of </w:t>
      </w:r>
      <w:r w:rsidR="00C1531B">
        <w:rPr>
          <w:szCs w:val="24"/>
        </w:rPr>
        <w:t>Covid</w:t>
      </w:r>
      <w:r w:rsidR="00A2733B" w:rsidRPr="00A2733B">
        <w:rPr>
          <w:szCs w:val="24"/>
        </w:rPr>
        <w:t xml:space="preserve">-19 vaccines. </w:t>
      </w:r>
      <w:r w:rsidR="00A2733B">
        <w:rPr>
          <w:szCs w:val="24"/>
        </w:rPr>
        <w:t xml:space="preserve">Ongoing negotiations at the WTO present the opportunity for a comprehensive TRIPS waiver to be agreed at the upcoming Ministerial Conference in June. </w:t>
      </w:r>
    </w:p>
    <w:p w14:paraId="2345C11F" w14:textId="77777777" w:rsidR="00D506D4" w:rsidRDefault="00D506D4" w:rsidP="00047BFC">
      <w:pPr>
        <w:rPr>
          <w:szCs w:val="24"/>
        </w:rPr>
      </w:pPr>
    </w:p>
    <w:p w14:paraId="3CA87D65" w14:textId="46BB2522" w:rsidR="00047BFC" w:rsidRPr="001C7102" w:rsidRDefault="00D506D4" w:rsidP="00047BFC">
      <w:pPr>
        <w:rPr>
          <w:szCs w:val="24"/>
        </w:rPr>
      </w:pPr>
      <w:r>
        <w:rPr>
          <w:szCs w:val="24"/>
        </w:rPr>
        <w:t>W</w:t>
      </w:r>
      <w:r w:rsidR="00FF128E">
        <w:rPr>
          <w:szCs w:val="24"/>
        </w:rPr>
        <w:t xml:space="preserve">e </w:t>
      </w:r>
      <w:r w:rsidR="00A2733B">
        <w:rPr>
          <w:szCs w:val="24"/>
        </w:rPr>
        <w:t xml:space="preserve">strongly </w:t>
      </w:r>
      <w:r w:rsidR="00201C5C" w:rsidRPr="001C7102">
        <w:rPr>
          <w:szCs w:val="24"/>
        </w:rPr>
        <w:t xml:space="preserve">urge the UK </w:t>
      </w:r>
      <w:r>
        <w:rPr>
          <w:szCs w:val="24"/>
        </w:rPr>
        <w:t>G</w:t>
      </w:r>
      <w:r w:rsidRPr="001C7102">
        <w:rPr>
          <w:szCs w:val="24"/>
        </w:rPr>
        <w:t xml:space="preserve">overnment </w:t>
      </w:r>
      <w:r w:rsidR="00201C5C" w:rsidRPr="001C7102">
        <w:rPr>
          <w:szCs w:val="24"/>
        </w:rPr>
        <w:t xml:space="preserve">to drop </w:t>
      </w:r>
      <w:r>
        <w:rPr>
          <w:szCs w:val="24"/>
        </w:rPr>
        <w:t xml:space="preserve">its </w:t>
      </w:r>
      <w:r w:rsidR="00201C5C" w:rsidRPr="001C7102">
        <w:rPr>
          <w:szCs w:val="24"/>
        </w:rPr>
        <w:t xml:space="preserve">opposition to </w:t>
      </w:r>
      <w:r w:rsidR="00A05884">
        <w:rPr>
          <w:szCs w:val="24"/>
        </w:rPr>
        <w:t>a</w:t>
      </w:r>
      <w:r w:rsidR="00201C5C" w:rsidRPr="001C7102">
        <w:rPr>
          <w:szCs w:val="24"/>
        </w:rPr>
        <w:t xml:space="preserve"> waiver</w:t>
      </w:r>
      <w:r w:rsidR="00FE5987">
        <w:rPr>
          <w:szCs w:val="24"/>
        </w:rPr>
        <w:t xml:space="preserve"> and support the global effort to reach a meaningful agreement. </w:t>
      </w:r>
    </w:p>
    <w:p w14:paraId="325AC383" w14:textId="4EF9080E" w:rsidR="001B1F9F" w:rsidRPr="001C7102" w:rsidRDefault="001B1F9F" w:rsidP="00A80AA8">
      <w:pPr>
        <w:pStyle w:val="ListBullet"/>
        <w:numPr>
          <w:ilvl w:val="0"/>
          <w:numId w:val="0"/>
        </w:numPr>
        <w:rPr>
          <w:szCs w:val="24"/>
        </w:rPr>
      </w:pPr>
    </w:p>
    <w:p w14:paraId="058CB8C3" w14:textId="4B230C1A" w:rsidR="0034395A" w:rsidRPr="001C7102" w:rsidRDefault="00A05884" w:rsidP="00201C5C">
      <w:pPr>
        <w:pStyle w:val="ListBullet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Agreeing a</w:t>
      </w:r>
      <w:r w:rsidRPr="001C7102">
        <w:rPr>
          <w:rFonts w:cs="Arial"/>
          <w:szCs w:val="24"/>
        </w:rPr>
        <w:t xml:space="preserve"> </w:t>
      </w:r>
      <w:r w:rsidR="00201C5C" w:rsidRPr="001C7102">
        <w:rPr>
          <w:rFonts w:cs="Arial"/>
          <w:szCs w:val="24"/>
        </w:rPr>
        <w:t xml:space="preserve">TRIPS waiver could </w:t>
      </w:r>
      <w:r w:rsidR="00FF128E">
        <w:rPr>
          <w:rFonts w:cs="Arial"/>
          <w:szCs w:val="24"/>
        </w:rPr>
        <w:t xml:space="preserve">potentially </w:t>
      </w:r>
      <w:r w:rsidR="00201C5C" w:rsidRPr="001C7102">
        <w:rPr>
          <w:rFonts w:cs="Arial"/>
          <w:szCs w:val="24"/>
        </w:rPr>
        <w:t xml:space="preserve">make the production of </w:t>
      </w:r>
      <w:r w:rsidR="00FF128E">
        <w:rPr>
          <w:rFonts w:cs="Arial"/>
          <w:szCs w:val="24"/>
        </w:rPr>
        <w:t>life-saving vaccines accessible to</w:t>
      </w:r>
      <w:r w:rsidR="00201C5C" w:rsidRPr="001C7102">
        <w:rPr>
          <w:rFonts w:cs="Arial"/>
          <w:szCs w:val="24"/>
        </w:rPr>
        <w:t xml:space="preserve"> </w:t>
      </w:r>
      <w:r w:rsidR="00FF128E">
        <w:rPr>
          <w:rFonts w:cs="Arial"/>
          <w:szCs w:val="24"/>
        </w:rPr>
        <w:t>a broader range of</w:t>
      </w:r>
      <w:r w:rsidR="00201C5C" w:rsidRPr="001C7102">
        <w:rPr>
          <w:rFonts w:cs="Arial"/>
          <w:szCs w:val="24"/>
        </w:rPr>
        <w:t xml:space="preserve"> countries and protect billions </w:t>
      </w:r>
      <w:r w:rsidR="00FF128E">
        <w:rPr>
          <w:rFonts w:cs="Arial"/>
          <w:szCs w:val="24"/>
        </w:rPr>
        <w:t>of</w:t>
      </w:r>
      <w:r w:rsidR="00201C5C" w:rsidRPr="001C7102">
        <w:rPr>
          <w:rFonts w:cs="Arial"/>
          <w:szCs w:val="24"/>
        </w:rPr>
        <w:t xml:space="preserve"> </w:t>
      </w:r>
      <w:r w:rsidR="00FF128E">
        <w:rPr>
          <w:rFonts w:cs="Arial"/>
          <w:szCs w:val="24"/>
        </w:rPr>
        <w:t>people</w:t>
      </w:r>
      <w:r w:rsidR="00201C5C" w:rsidRPr="001C7102">
        <w:rPr>
          <w:rFonts w:cs="Arial"/>
          <w:szCs w:val="24"/>
        </w:rPr>
        <w:t xml:space="preserve"> in the world’s most vulnerable countries. </w:t>
      </w:r>
    </w:p>
    <w:p w14:paraId="704CB759" w14:textId="1F7C4CD6" w:rsidR="00201C5C" w:rsidRPr="001C7102" w:rsidRDefault="00201C5C" w:rsidP="00B561C0">
      <w:pPr>
        <w:rPr>
          <w:b/>
          <w:szCs w:val="24"/>
        </w:rPr>
      </w:pPr>
    </w:p>
    <w:p w14:paraId="4FEB9748" w14:textId="547E15E6" w:rsidR="001C7102" w:rsidRPr="001C7102" w:rsidRDefault="00D06AF6" w:rsidP="001C7102">
      <w:pPr>
        <w:rPr>
          <w:szCs w:val="24"/>
        </w:rPr>
      </w:pPr>
      <w:r>
        <w:rPr>
          <w:szCs w:val="24"/>
        </w:rPr>
        <w:t>C</w:t>
      </w:r>
      <w:r w:rsidR="001C7102" w:rsidRPr="001C7102">
        <w:rPr>
          <w:szCs w:val="24"/>
        </w:rPr>
        <w:t xml:space="preserve">ountries in the Global South </w:t>
      </w:r>
      <w:r>
        <w:rPr>
          <w:szCs w:val="24"/>
        </w:rPr>
        <w:t xml:space="preserve">need support </w:t>
      </w:r>
      <w:r w:rsidR="001C7102" w:rsidRPr="001C7102">
        <w:rPr>
          <w:szCs w:val="24"/>
        </w:rPr>
        <w:t>to address logistical challenges</w:t>
      </w:r>
      <w:r>
        <w:rPr>
          <w:szCs w:val="24"/>
        </w:rPr>
        <w:t>,</w:t>
      </w:r>
      <w:r w:rsidR="001C7102" w:rsidRPr="001C7102">
        <w:rPr>
          <w:szCs w:val="24"/>
        </w:rPr>
        <w:t xml:space="preserve"> which </w:t>
      </w:r>
      <w:r w:rsidR="00FF128E">
        <w:rPr>
          <w:szCs w:val="24"/>
        </w:rPr>
        <w:t>may</w:t>
      </w:r>
      <w:r w:rsidR="001C7102" w:rsidRPr="001C7102">
        <w:rPr>
          <w:szCs w:val="24"/>
        </w:rPr>
        <w:t xml:space="preserve"> prevent vaccines from reaching </w:t>
      </w:r>
      <w:r>
        <w:rPr>
          <w:szCs w:val="24"/>
        </w:rPr>
        <w:t xml:space="preserve">people’s </w:t>
      </w:r>
      <w:r w:rsidR="00FF128E">
        <w:rPr>
          <w:szCs w:val="24"/>
        </w:rPr>
        <w:t xml:space="preserve">arms. </w:t>
      </w:r>
      <w:r w:rsidR="00D506D4">
        <w:rPr>
          <w:szCs w:val="24"/>
        </w:rPr>
        <w:t>Our two g</w:t>
      </w:r>
      <w:r w:rsidR="001C7102" w:rsidRPr="001C7102">
        <w:rPr>
          <w:szCs w:val="24"/>
        </w:rPr>
        <w:t xml:space="preserve">overnments have </w:t>
      </w:r>
      <w:r w:rsidR="00FF128E">
        <w:rPr>
          <w:szCs w:val="24"/>
        </w:rPr>
        <w:t xml:space="preserve">collectively provided </w:t>
      </w:r>
      <w:r w:rsidR="00D506D4">
        <w:rPr>
          <w:szCs w:val="24"/>
        </w:rPr>
        <w:t xml:space="preserve">more than </w:t>
      </w:r>
      <w:r w:rsidR="00FF128E" w:rsidRPr="00EF7D57">
        <w:rPr>
          <w:szCs w:val="24"/>
        </w:rPr>
        <w:t>£</w:t>
      </w:r>
      <w:r w:rsidR="00596809" w:rsidRPr="00C51055">
        <w:rPr>
          <w:szCs w:val="24"/>
        </w:rPr>
        <w:t>7</w:t>
      </w:r>
      <w:r w:rsidR="00D506D4" w:rsidRPr="00C51055">
        <w:rPr>
          <w:szCs w:val="24"/>
        </w:rPr>
        <w:t>m</w:t>
      </w:r>
      <w:r w:rsidR="00596809">
        <w:rPr>
          <w:szCs w:val="24"/>
        </w:rPr>
        <w:t xml:space="preserve"> </w:t>
      </w:r>
      <w:r w:rsidR="001C7102" w:rsidRPr="001C7102">
        <w:rPr>
          <w:szCs w:val="24"/>
        </w:rPr>
        <w:t>to help address such challenges in our partner countries. This include</w:t>
      </w:r>
      <w:r>
        <w:rPr>
          <w:szCs w:val="24"/>
        </w:rPr>
        <w:t>s</w:t>
      </w:r>
      <w:r w:rsidR="001C7102" w:rsidRPr="001C7102">
        <w:rPr>
          <w:szCs w:val="24"/>
        </w:rPr>
        <w:t xml:space="preserve"> </w:t>
      </w:r>
      <w:r w:rsidR="009464AC" w:rsidRPr="00EF7D57">
        <w:rPr>
          <w:szCs w:val="24"/>
        </w:rPr>
        <w:t>£</w:t>
      </w:r>
      <w:r w:rsidR="009464AC" w:rsidRPr="00C51055">
        <w:rPr>
          <w:szCs w:val="24"/>
        </w:rPr>
        <w:t>4.2</w:t>
      </w:r>
      <w:r w:rsidR="00D506D4" w:rsidRPr="00C51055">
        <w:rPr>
          <w:szCs w:val="24"/>
        </w:rPr>
        <w:t>m</w:t>
      </w:r>
      <w:r w:rsidR="009464AC">
        <w:rPr>
          <w:szCs w:val="24"/>
        </w:rPr>
        <w:t xml:space="preserve"> </w:t>
      </w:r>
      <w:r w:rsidR="00FF128E">
        <w:rPr>
          <w:szCs w:val="24"/>
        </w:rPr>
        <w:t xml:space="preserve">from </w:t>
      </w:r>
      <w:r w:rsidR="009464AC">
        <w:rPr>
          <w:szCs w:val="24"/>
        </w:rPr>
        <w:t xml:space="preserve">the Scottish Government </w:t>
      </w:r>
      <w:r w:rsidR="009464AC" w:rsidRPr="003A00E3">
        <w:rPr>
          <w:rFonts w:cs="Arial"/>
          <w:bCs/>
          <w:szCs w:val="24"/>
        </w:rPr>
        <w:t xml:space="preserve">to support equitable access to </w:t>
      </w:r>
      <w:r w:rsidR="00D506D4" w:rsidRPr="003A00E3">
        <w:rPr>
          <w:rFonts w:cs="Arial"/>
          <w:bCs/>
          <w:szCs w:val="24"/>
        </w:rPr>
        <w:t>C</w:t>
      </w:r>
      <w:r w:rsidR="00D506D4">
        <w:rPr>
          <w:rFonts w:cs="Arial"/>
          <w:bCs/>
          <w:szCs w:val="24"/>
        </w:rPr>
        <w:t>ovid</w:t>
      </w:r>
      <w:r w:rsidR="009464AC" w:rsidRPr="003A00E3">
        <w:rPr>
          <w:rFonts w:cs="Arial"/>
          <w:bCs/>
          <w:szCs w:val="24"/>
        </w:rPr>
        <w:t>-19 vaccines and therapeutics</w:t>
      </w:r>
      <w:r w:rsidR="009464AC">
        <w:rPr>
          <w:rFonts w:cs="Arial"/>
          <w:bCs/>
          <w:szCs w:val="24"/>
        </w:rPr>
        <w:t xml:space="preserve"> in Zambia, </w:t>
      </w:r>
      <w:proofErr w:type="gramStart"/>
      <w:r w:rsidR="009464AC">
        <w:rPr>
          <w:rFonts w:cs="Arial"/>
          <w:bCs/>
          <w:szCs w:val="24"/>
        </w:rPr>
        <w:t>Malawi</w:t>
      </w:r>
      <w:proofErr w:type="gramEnd"/>
      <w:r w:rsidR="009464AC">
        <w:rPr>
          <w:rFonts w:cs="Arial"/>
          <w:bCs/>
          <w:szCs w:val="24"/>
        </w:rPr>
        <w:t xml:space="preserve"> and Rwanda</w:t>
      </w:r>
      <w:r w:rsidR="00462CC6">
        <w:rPr>
          <w:szCs w:val="24"/>
        </w:rPr>
        <w:t xml:space="preserve"> and £3.2m from the </w:t>
      </w:r>
      <w:r w:rsidR="008C0409">
        <w:rPr>
          <w:szCs w:val="24"/>
        </w:rPr>
        <w:t xml:space="preserve">Welsh Government to support public information campaigns, handwashing and improved access to oxygen in a number of </w:t>
      </w:r>
      <w:r w:rsidR="00D506D4">
        <w:rPr>
          <w:szCs w:val="24"/>
        </w:rPr>
        <w:t>s</w:t>
      </w:r>
      <w:r w:rsidR="00596809">
        <w:rPr>
          <w:szCs w:val="24"/>
        </w:rPr>
        <w:t>ub</w:t>
      </w:r>
      <w:r w:rsidR="00D506D4">
        <w:rPr>
          <w:szCs w:val="24"/>
        </w:rPr>
        <w:t>-</w:t>
      </w:r>
      <w:r w:rsidR="00596809">
        <w:rPr>
          <w:szCs w:val="24"/>
        </w:rPr>
        <w:t>Saharan Africa</w:t>
      </w:r>
      <w:r w:rsidR="00462CC6">
        <w:rPr>
          <w:szCs w:val="24"/>
        </w:rPr>
        <w:t>n countries</w:t>
      </w:r>
      <w:r w:rsidR="008C0409">
        <w:rPr>
          <w:szCs w:val="24"/>
        </w:rPr>
        <w:t>.</w:t>
      </w:r>
    </w:p>
    <w:p w14:paraId="61E08935" w14:textId="7DFC8E11" w:rsidR="001C7102" w:rsidRPr="001C7102" w:rsidRDefault="001C7102" w:rsidP="001C7102">
      <w:pPr>
        <w:rPr>
          <w:szCs w:val="24"/>
        </w:rPr>
      </w:pPr>
    </w:p>
    <w:p w14:paraId="5CE31DE2" w14:textId="041B0820" w:rsidR="001C7102" w:rsidRPr="001C7102" w:rsidRDefault="001C7102" w:rsidP="001C7102">
      <w:pPr>
        <w:rPr>
          <w:szCs w:val="24"/>
        </w:rPr>
      </w:pPr>
      <w:r w:rsidRPr="001C7102">
        <w:rPr>
          <w:szCs w:val="24"/>
        </w:rPr>
        <w:t>We encourage the international community to continue to provide technical and logistical support, s</w:t>
      </w:r>
      <w:r w:rsidR="00FF128E">
        <w:rPr>
          <w:szCs w:val="24"/>
        </w:rPr>
        <w:t>o vaccines</w:t>
      </w:r>
      <w:r w:rsidRPr="001C7102">
        <w:rPr>
          <w:szCs w:val="24"/>
        </w:rPr>
        <w:t xml:space="preserve"> can be deliver</w:t>
      </w:r>
      <w:r w:rsidR="00FF128E">
        <w:rPr>
          <w:szCs w:val="24"/>
        </w:rPr>
        <w:t xml:space="preserve">ed and administered efficiently, </w:t>
      </w:r>
      <w:proofErr w:type="gramStart"/>
      <w:r w:rsidR="00FF128E">
        <w:rPr>
          <w:szCs w:val="24"/>
        </w:rPr>
        <w:t>safely</w:t>
      </w:r>
      <w:proofErr w:type="gramEnd"/>
      <w:r w:rsidR="00FF128E">
        <w:rPr>
          <w:szCs w:val="24"/>
        </w:rPr>
        <w:t xml:space="preserve"> and equitably</w:t>
      </w:r>
      <w:r w:rsidRPr="001C7102">
        <w:rPr>
          <w:szCs w:val="24"/>
        </w:rPr>
        <w:t>.</w:t>
      </w:r>
    </w:p>
    <w:p w14:paraId="7E9C5EBE" w14:textId="77777777" w:rsidR="001C7102" w:rsidRPr="001C7102" w:rsidRDefault="001C7102" w:rsidP="00B561C0">
      <w:pPr>
        <w:rPr>
          <w:b/>
          <w:szCs w:val="24"/>
        </w:rPr>
      </w:pPr>
    </w:p>
    <w:p w14:paraId="0E38DC1A" w14:textId="1C1378DC" w:rsidR="001C7102" w:rsidRDefault="001C7102" w:rsidP="00B561C0">
      <w:r>
        <w:t xml:space="preserve">We </w:t>
      </w:r>
      <w:r w:rsidR="00FF128E">
        <w:t>urge</w:t>
      </w:r>
      <w:r>
        <w:t xml:space="preserve"> global </w:t>
      </w:r>
      <w:r w:rsidR="00FF128E">
        <w:t xml:space="preserve">partners </w:t>
      </w:r>
      <w:r>
        <w:t xml:space="preserve">to </w:t>
      </w:r>
      <w:r w:rsidR="00FF128E">
        <w:t>prioritise</w:t>
      </w:r>
      <w:r>
        <w:t xml:space="preserve"> equitable access to </w:t>
      </w:r>
      <w:r w:rsidR="00D506D4">
        <w:t>Covid</w:t>
      </w:r>
      <w:r>
        <w:t xml:space="preserve">-19 vaccines </w:t>
      </w:r>
      <w:r w:rsidR="00FF128E">
        <w:t xml:space="preserve">as a central pillar </w:t>
      </w:r>
      <w:r>
        <w:t xml:space="preserve">in </w:t>
      </w:r>
      <w:r w:rsidR="00FF128E">
        <w:t xml:space="preserve">our </w:t>
      </w:r>
      <w:r w:rsidR="006104FF">
        <w:t>combined</w:t>
      </w:r>
      <w:r w:rsidR="00FF128E">
        <w:t xml:space="preserve"> response</w:t>
      </w:r>
      <w:r>
        <w:t xml:space="preserve"> to </w:t>
      </w:r>
      <w:r w:rsidR="00FF128E">
        <w:t>the</w:t>
      </w:r>
      <w:r>
        <w:t xml:space="preserve"> global pandemic.</w:t>
      </w:r>
    </w:p>
    <w:p w14:paraId="2DF25944" w14:textId="77777777" w:rsidR="001C7102" w:rsidRDefault="001C7102" w:rsidP="00B561C0"/>
    <w:p w14:paraId="0B167ADE" w14:textId="3426E2B2" w:rsidR="001C7102" w:rsidRPr="001C7102" w:rsidRDefault="00FF128E" w:rsidP="00FF128E">
      <w:r>
        <w:t xml:space="preserve">We will continue to call on the UK government to drop their opposition to the TRIPS waiver. </w:t>
      </w:r>
      <w:r w:rsidR="006766F6">
        <w:t xml:space="preserve">We have </w:t>
      </w:r>
      <w:r w:rsidR="006104FF">
        <w:t>a collective</w:t>
      </w:r>
      <w:r>
        <w:t xml:space="preserve"> responsibility </w:t>
      </w:r>
      <w:r w:rsidR="001C7102">
        <w:t xml:space="preserve">to do this and </w:t>
      </w:r>
      <w:r>
        <w:t>now is the time to act.</w:t>
      </w:r>
    </w:p>
    <w:sectPr w:rsidR="001C7102" w:rsidRPr="001C7102" w:rsidSect="00BD0B6D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D87C" w14:textId="77777777" w:rsidR="00CB658C" w:rsidRDefault="00CB658C" w:rsidP="00BD0B6D">
      <w:r>
        <w:separator/>
      </w:r>
    </w:p>
  </w:endnote>
  <w:endnote w:type="continuationSeparator" w:id="0">
    <w:p w14:paraId="3D7EB2D3" w14:textId="77777777" w:rsidR="00CB658C" w:rsidRDefault="00CB658C" w:rsidP="00B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92CB" w14:textId="77777777" w:rsidR="00CB658C" w:rsidRDefault="00CB658C" w:rsidP="00BD0B6D">
      <w:r>
        <w:separator/>
      </w:r>
    </w:p>
  </w:footnote>
  <w:footnote w:type="continuationSeparator" w:id="0">
    <w:p w14:paraId="7DF8D5B8" w14:textId="77777777" w:rsidR="00CB658C" w:rsidRDefault="00CB658C" w:rsidP="00BD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6B9" w14:textId="17930EFB" w:rsidR="00BD0B6D" w:rsidRDefault="00BD0B6D" w:rsidP="00BD0B6D"/>
  <w:p w14:paraId="69B611E7" w14:textId="77777777" w:rsidR="00BD0B6D" w:rsidRDefault="00BD0B6D" w:rsidP="00BD0B6D">
    <w:pPr>
      <w:pStyle w:val="Header"/>
    </w:pPr>
  </w:p>
  <w:p w14:paraId="08D9BDF0" w14:textId="77777777" w:rsidR="00BD0B6D" w:rsidRDefault="00BD0B6D" w:rsidP="00BD0B6D">
    <w:pPr>
      <w:pStyle w:val="Header"/>
    </w:pPr>
  </w:p>
  <w:p w14:paraId="25D7CC09" w14:textId="77777777" w:rsidR="00BD0B6D" w:rsidRDefault="00BD0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59C3" w14:textId="1072D2F5" w:rsidR="00BD0B6D" w:rsidRDefault="00BD0B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13BC80" wp14:editId="327397CB">
          <wp:simplePos x="0" y="0"/>
          <wp:positionH relativeFrom="column">
            <wp:posOffset>4554747</wp:posOffset>
          </wp:positionH>
          <wp:positionV relativeFrom="paragraph">
            <wp:posOffset>-17253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0B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347F5D"/>
    <w:multiLevelType w:val="hybridMultilevel"/>
    <w:tmpl w:val="D4427E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0C3B"/>
    <w:multiLevelType w:val="hybridMultilevel"/>
    <w:tmpl w:val="CE2E40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2279861">
    <w:abstractNumId w:val="5"/>
  </w:num>
  <w:num w:numId="2" w16cid:durableId="970014268">
    <w:abstractNumId w:val="1"/>
  </w:num>
  <w:num w:numId="3" w16cid:durableId="463040931">
    <w:abstractNumId w:val="1"/>
  </w:num>
  <w:num w:numId="4" w16cid:durableId="1359115558">
    <w:abstractNumId w:val="1"/>
  </w:num>
  <w:num w:numId="5" w16cid:durableId="1645624677">
    <w:abstractNumId w:val="5"/>
  </w:num>
  <w:num w:numId="6" w16cid:durableId="1566791597">
    <w:abstractNumId w:val="1"/>
  </w:num>
  <w:num w:numId="7" w16cid:durableId="1299341647">
    <w:abstractNumId w:val="0"/>
  </w:num>
  <w:num w:numId="8" w16cid:durableId="631713676">
    <w:abstractNumId w:val="2"/>
  </w:num>
  <w:num w:numId="9" w16cid:durableId="1415207434">
    <w:abstractNumId w:val="4"/>
  </w:num>
  <w:num w:numId="10" w16cid:durableId="626010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A8"/>
    <w:rsid w:val="00027C27"/>
    <w:rsid w:val="00047BFC"/>
    <w:rsid w:val="000C0CF4"/>
    <w:rsid w:val="001657AF"/>
    <w:rsid w:val="00197EDB"/>
    <w:rsid w:val="001B1F9F"/>
    <w:rsid w:val="001C7102"/>
    <w:rsid w:val="001D452B"/>
    <w:rsid w:val="002003FD"/>
    <w:rsid w:val="00201C5C"/>
    <w:rsid w:val="0022100E"/>
    <w:rsid w:val="00281579"/>
    <w:rsid w:val="00306C61"/>
    <w:rsid w:val="0034395A"/>
    <w:rsid w:val="00351F7B"/>
    <w:rsid w:val="0037582B"/>
    <w:rsid w:val="003A6572"/>
    <w:rsid w:val="003B6580"/>
    <w:rsid w:val="00462CC6"/>
    <w:rsid w:val="00526CBE"/>
    <w:rsid w:val="00596809"/>
    <w:rsid w:val="005B153D"/>
    <w:rsid w:val="005E4BC0"/>
    <w:rsid w:val="005E714B"/>
    <w:rsid w:val="006104FF"/>
    <w:rsid w:val="00656711"/>
    <w:rsid w:val="00663A08"/>
    <w:rsid w:val="006766F6"/>
    <w:rsid w:val="00697230"/>
    <w:rsid w:val="008467F7"/>
    <w:rsid w:val="00857548"/>
    <w:rsid w:val="008C0409"/>
    <w:rsid w:val="009464AC"/>
    <w:rsid w:val="009B2FA3"/>
    <w:rsid w:val="009B7615"/>
    <w:rsid w:val="00A05884"/>
    <w:rsid w:val="00A2733B"/>
    <w:rsid w:val="00A41982"/>
    <w:rsid w:val="00A80AA8"/>
    <w:rsid w:val="00B51BDC"/>
    <w:rsid w:val="00B561C0"/>
    <w:rsid w:val="00B773CE"/>
    <w:rsid w:val="00BD0B6D"/>
    <w:rsid w:val="00C1273F"/>
    <w:rsid w:val="00C1531B"/>
    <w:rsid w:val="00C352F8"/>
    <w:rsid w:val="00C51055"/>
    <w:rsid w:val="00C91823"/>
    <w:rsid w:val="00C95992"/>
    <w:rsid w:val="00CB29D7"/>
    <w:rsid w:val="00CB658C"/>
    <w:rsid w:val="00D008AB"/>
    <w:rsid w:val="00D06AF6"/>
    <w:rsid w:val="00D506D4"/>
    <w:rsid w:val="00E14DD0"/>
    <w:rsid w:val="00E46F1A"/>
    <w:rsid w:val="00E77E1C"/>
    <w:rsid w:val="00EF7D57"/>
    <w:rsid w:val="00F4747C"/>
    <w:rsid w:val="00F5186E"/>
    <w:rsid w:val="00F82802"/>
    <w:rsid w:val="00FA4BC1"/>
    <w:rsid w:val="00FE598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980B9"/>
  <w15:chartTrackingRefBased/>
  <w15:docId w15:val="{5090DC68-CD3B-41B8-9A81-6DAAB57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A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Bullet">
    <w:name w:val="List Bullet"/>
    <w:basedOn w:val="Normal"/>
    <w:uiPriority w:val="99"/>
    <w:unhideWhenUsed/>
    <w:rsid w:val="00A80AA8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F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FC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1C5C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201C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201C5C"/>
    <w:rPr>
      <w:rFonts w:ascii="Arial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972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596809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A38062468</value>
    </field>
    <field name="Objective-Title">
      <value order="0">DRAFT Joint Statement Scotland - Wales - Vaccine Equity v1.0</value>
    </field>
    <field name="Objective-Description">
      <value order="0"/>
    </field>
    <field name="Objective-CreationStamp">
      <value order="0">2022-05-16T15:30:51Z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2022-05-25T08:43:02Z</value>
    </field>
    <field name="Objective-Owner">
      <value order="0">Nowak, Lisa L (U448309)</value>
    </field>
    <field name="Objective-Path">
      <value order="0">Objective Global Folder:SG File Plan:Health, nutrition and care:Health:Diseases:Advice and policy: Diseases:Public Health: Immunisation Programmes: Briefings and Ministerial Advice: 2020-2025</value>
    </field>
    <field name="Objective-Parent">
      <value order="0">Public Health: Immunisation Programmes: Briefings and Ministerial Advice: 2020-2025</value>
    </field>
    <field name="Objective-State">
      <value order="0">Being Edited</value>
    </field>
    <field name="Objective-VersionId">
      <value order="0">vA56593028</value>
    </field>
    <field name="Objective-Version">
      <value order="0">0.16</value>
    </field>
    <field name="Objective-VersionNumber">
      <value order="0">16</value>
    </field>
    <field name="Objective-VersionComment">
      <value order="0"/>
    </field>
    <field name="Objective-FileNumber">
      <value order="0">POL/34260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A40803322</value>
    </field>
    <field name="Objective-Title">
      <value order="0">2022-06-01 -Joint Statement Scotland-Wales - Vaccine Equity - english</value>
    </field>
    <field name="Objective-Description">
      <value order="0"/>
    </field>
    <field name="Objective-CreationStamp">
      <value order="0">2022-05-25T15:31:28Z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2022-05-27T12:35:33Z</value>
    </field>
    <field name="Objective-ModificationStamp">
      <value order="0">2022-05-27T12:35:33Z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Vaccine Patent, IP and Covax</value>
    </field>
    <field name="Objective-Parent">
      <value order="0">COVID-19 Vaccination Programme - Vaccine Patent, IP and Covax</value>
    </field>
    <field name="Objective-State">
      <value order="0">Published</value>
    </field>
    <field name="Objective-VersionId">
      <value order="0">vA78338399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5A0A26BBF924FA9BECA05A0D1FF9F" ma:contentTypeVersion="13" ma:contentTypeDescription="Create a new document." ma:contentTypeScope="" ma:versionID="f8806f72b8029d5dfd96be2972ecfce7">
  <xsd:schema xmlns:xsd="http://www.w3.org/2001/XMLSchema" xmlns:xs="http://www.w3.org/2001/XMLSchema" xmlns:p="http://schemas.microsoft.com/office/2006/metadata/properties" xmlns:ns3="dd8161c7-4305-4eaa-8a72-0a1a38e11fd4" xmlns:ns4="984e1544-0ee3-4f50-b501-8f99a5da296c" targetNamespace="http://schemas.microsoft.com/office/2006/metadata/properties" ma:root="true" ma:fieldsID="a77091a487badb84dca4f2bd977b64e0" ns3:_="" ns4:_="">
    <xsd:import namespace="dd8161c7-4305-4eaa-8a72-0a1a38e11fd4"/>
    <xsd:import namespace="984e1544-0ee3-4f50-b501-8f99a5da2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61c7-4305-4eaa-8a72-0a1a38e11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1544-0ee3-4f50-b501-8f99a5da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E5D509E-57A3-4CDF-80CA-AD29ED26E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B89D8D-46B4-4839-86D3-B7A96FDD2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D36450E-BD3A-40D0-98B1-1E3225D4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61c7-4305-4eaa-8a72-0a1a38e11fd4"/>
    <ds:schemaRef ds:uri="984e1544-0ee3-4f50-b501-8f99a5da2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Nowak</dc:creator>
  <cp:keywords/>
  <dc:description/>
  <cp:lastModifiedBy>Carey, Helen (OFM - Cabinet Division)</cp:lastModifiedBy>
  <cp:revision>2</cp:revision>
  <dcterms:created xsi:type="dcterms:W3CDTF">2022-05-31T11:27:00Z</dcterms:created>
  <dcterms:modified xsi:type="dcterms:W3CDTF">2022-05-31T11:27:00Z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0x010100C255A0A26BBF924FA9BECA05A0D1FF9F</vt:lpwstr>
  </property>
  <property fmtid="{D5CDD505-2E9C-101B-9397-08002B2CF9AE}" pid="3" name="Objective-Id">
    <vt:lpwstr>A40803322</vt:lpwstr>
  </property>
  <property fmtid="{D5CDD505-2E9C-101B-9397-08002B2CF9AE}" pid="4" name="Objective-Title">
    <vt:lpwstr>2022-06-01 -Joint Statement Scotland-Wales - Vaccine Equity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2022-05-25T15:31:35Z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2022-05-27T12:35:33Z</vt:filetime>
  </property>
  <property fmtid="{D5CDD505-2E9C-101B-9397-08002B2CF9AE}" pid="10" name="Objective-ModificationStamp">
    <vt:filetime>2022-05-27T12:35:33Z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Vaccine Patent, IP and Covax:</vt:lpwstr>
  </property>
  <property fmtid="{D5CDD505-2E9C-101B-9397-08002B2CF9AE}" pid="13" name="Objective-Parent">
    <vt:lpwstr>COVID-19 Vaccination Programme - Vaccine Patent, IP and Covax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vA78338399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Date Acquired">
    <vt:filetime>2022-05-24T23:00:00Z</vt:filetime>
  </property>
  <property fmtid="{D5CDD505-2E9C-101B-9397-08002B2CF9AE}" pid="29" name="Objective-Official Translation">
    <vt:lpwstr/>
  </property>
  <property fmtid="{D5CDD505-2E9C-101B-9397-08002B2CF9AE}" pid="30" name="Objective-Comment">
    <vt:lpwstr/>
  </property>
</Properties>
</file>