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9D" w:rsidRPr="00FE6328" w:rsidRDefault="000B7E9D" w:rsidP="000B7E9D">
      <w:pPr>
        <w:spacing w:after="200" w:line="276" w:lineRule="auto"/>
        <w:jc w:val="both"/>
        <w:rPr>
          <w:rFonts w:eastAsiaTheme="minorHAnsi" w:cs="Arial"/>
          <w:b/>
          <w:szCs w:val="22"/>
          <w:lang w:eastAsia="en-US"/>
        </w:rPr>
      </w:pPr>
      <w:r w:rsidRPr="00FE6328">
        <w:rPr>
          <w:rFonts w:asciiTheme="minorHAnsi" w:eastAsiaTheme="minorHAnsi" w:hAnsiTheme="minorHAnsi" w:cstheme="minorBidi"/>
          <w:noProof/>
          <w:szCs w:val="22"/>
        </w:rPr>
        <w:drawing>
          <wp:anchor distT="0" distB="0" distL="114300" distR="114300" simplePos="0" relativeHeight="251661312" behindDoc="1" locked="0" layoutInCell="1" allowOverlap="1" wp14:anchorId="0C5C4FC1" wp14:editId="4C6C47A6">
            <wp:simplePos x="0" y="0"/>
            <wp:positionH relativeFrom="column">
              <wp:posOffset>4490085</wp:posOffset>
            </wp:positionH>
            <wp:positionV relativeFrom="paragraph">
              <wp:posOffset>-593090</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0B7E9D" w:rsidRPr="00FE6328" w:rsidRDefault="000B7E9D" w:rsidP="000B7E9D">
      <w:pPr>
        <w:spacing w:after="200" w:line="276" w:lineRule="auto"/>
        <w:jc w:val="both"/>
        <w:rPr>
          <w:rFonts w:eastAsiaTheme="minorHAnsi" w:cs="Arial"/>
          <w:b/>
          <w:szCs w:val="22"/>
          <w:lang w:eastAsia="en-US"/>
        </w:rPr>
      </w:pPr>
    </w:p>
    <w:p w:rsidR="000B7E9D" w:rsidRPr="00FE6328" w:rsidRDefault="000B7E9D" w:rsidP="000B7E9D">
      <w:pPr>
        <w:spacing w:after="200" w:line="276" w:lineRule="auto"/>
        <w:jc w:val="both"/>
        <w:rPr>
          <w:rFonts w:eastAsiaTheme="minorHAnsi" w:cs="Arial"/>
          <w:b/>
          <w:szCs w:val="22"/>
          <w:lang w:eastAsia="en-US"/>
        </w:rPr>
      </w:pPr>
    </w:p>
    <w:p w:rsidR="000B7E9D" w:rsidRPr="00FE6328" w:rsidRDefault="000B7E9D" w:rsidP="000B7E9D">
      <w:pPr>
        <w:keepNext/>
        <w:jc w:val="both"/>
        <w:outlineLvl w:val="0"/>
        <w:rPr>
          <w:b/>
          <w:color w:val="FF0000"/>
          <w:sz w:val="28"/>
          <w:szCs w:val="20"/>
        </w:rPr>
      </w:pPr>
      <w:r w:rsidRPr="00FE6328">
        <w:rPr>
          <w:b/>
          <w:noProof/>
          <w:sz w:val="28"/>
          <w:szCs w:val="20"/>
        </w:rPr>
        <mc:AlternateContent>
          <mc:Choice Requires="wps">
            <w:drawing>
              <wp:anchor distT="0" distB="0" distL="114300" distR="114300" simplePos="0" relativeHeight="251659264" behindDoc="0" locked="0" layoutInCell="0" allowOverlap="1" wp14:anchorId="47E47038" wp14:editId="21B1EC89">
                <wp:simplePos x="0" y="0"/>
                <wp:positionH relativeFrom="column">
                  <wp:posOffset>46990</wp:posOffset>
                </wp:positionH>
                <wp:positionV relativeFrom="paragraph">
                  <wp:posOffset>39370</wp:posOffset>
                </wp:positionV>
                <wp:extent cx="5303520" cy="0"/>
                <wp:effectExtent l="13970" t="9525" r="1651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rsidR="000B7E9D" w:rsidRPr="00FE6328" w:rsidRDefault="000B7E9D" w:rsidP="000B7E9D">
      <w:pPr>
        <w:keepNext/>
        <w:jc w:val="center"/>
        <w:outlineLvl w:val="0"/>
        <w:rPr>
          <w:rFonts w:ascii="Times New Roman" w:hAnsi="Times New Roman"/>
          <w:b/>
          <w:color w:val="FF0000"/>
          <w:sz w:val="44"/>
          <w:szCs w:val="40"/>
        </w:rPr>
      </w:pPr>
      <w:r w:rsidRPr="00FE6328">
        <w:rPr>
          <w:rFonts w:ascii="Times New Roman" w:hAnsi="Times New Roman"/>
          <w:b/>
          <w:color w:val="FF0000"/>
          <w:sz w:val="44"/>
          <w:szCs w:val="40"/>
        </w:rPr>
        <w:t>WRITTEN STATEMENT</w:t>
      </w:r>
    </w:p>
    <w:p w:rsidR="000B7E9D" w:rsidRPr="00FE6328" w:rsidRDefault="000B7E9D" w:rsidP="000B7E9D">
      <w:pPr>
        <w:keepNext/>
        <w:jc w:val="center"/>
        <w:outlineLvl w:val="0"/>
        <w:rPr>
          <w:rFonts w:ascii="Times New Roman" w:hAnsi="Times New Roman"/>
          <w:b/>
          <w:color w:val="FF0000"/>
          <w:sz w:val="44"/>
          <w:szCs w:val="40"/>
        </w:rPr>
      </w:pPr>
      <w:r w:rsidRPr="00FE6328">
        <w:rPr>
          <w:rFonts w:ascii="Times New Roman" w:hAnsi="Times New Roman"/>
          <w:b/>
          <w:color w:val="FF0000"/>
          <w:sz w:val="44"/>
          <w:szCs w:val="40"/>
        </w:rPr>
        <w:t>BY</w:t>
      </w:r>
    </w:p>
    <w:p w:rsidR="000B7E9D" w:rsidRPr="00FE6328" w:rsidRDefault="000B7E9D" w:rsidP="000B7E9D">
      <w:pPr>
        <w:keepNext/>
        <w:jc w:val="center"/>
        <w:outlineLvl w:val="0"/>
        <w:rPr>
          <w:rFonts w:ascii="Times New Roman" w:hAnsi="Times New Roman"/>
          <w:b/>
          <w:color w:val="FF0000"/>
          <w:sz w:val="44"/>
          <w:szCs w:val="40"/>
        </w:rPr>
      </w:pPr>
      <w:r w:rsidRPr="00FE6328">
        <w:rPr>
          <w:rFonts w:ascii="Times New Roman" w:hAnsi="Times New Roman"/>
          <w:b/>
          <w:color w:val="FF0000"/>
          <w:sz w:val="44"/>
          <w:szCs w:val="40"/>
        </w:rPr>
        <w:t>THE WELSH GOVERNMENT</w:t>
      </w:r>
    </w:p>
    <w:p w:rsidR="000B7E9D" w:rsidRPr="00FE6328" w:rsidRDefault="000B7E9D" w:rsidP="000B7E9D">
      <w:pPr>
        <w:spacing w:after="200" w:line="276" w:lineRule="auto"/>
        <w:jc w:val="both"/>
        <w:rPr>
          <w:rFonts w:eastAsiaTheme="minorHAnsi" w:cs="Arial"/>
          <w:szCs w:val="22"/>
          <w:lang w:eastAsia="en-US"/>
        </w:rPr>
      </w:pPr>
      <w:r w:rsidRPr="00FE6328">
        <w:rPr>
          <w:rFonts w:asciiTheme="minorHAnsi" w:eastAsiaTheme="minorHAnsi" w:hAnsiTheme="minorHAnsi" w:cstheme="minorBidi"/>
          <w:b/>
          <w:noProof/>
          <w:szCs w:val="22"/>
        </w:rPr>
        <mc:AlternateContent>
          <mc:Choice Requires="wps">
            <w:drawing>
              <wp:anchor distT="0" distB="0" distL="114300" distR="114300" simplePos="0" relativeHeight="251660288" behindDoc="0" locked="0" layoutInCell="0" allowOverlap="1" wp14:anchorId="08CCF72B" wp14:editId="3A32F2FB">
                <wp:simplePos x="0" y="0"/>
                <wp:positionH relativeFrom="column">
                  <wp:posOffset>46990</wp:posOffset>
                </wp:positionH>
                <wp:positionV relativeFrom="paragraph">
                  <wp:posOffset>128270</wp:posOffset>
                </wp:positionV>
                <wp:extent cx="5303520" cy="0"/>
                <wp:effectExtent l="13970" t="1651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7nweAx8CAAA3BAAADgAAAAAAAAAAAAAAAAAuAgAAZHJzL2Uyb0RvYy54bWxQSwEC&#10;LQAUAAYACAAAACEA8RV4ENwAAAAHAQAADwAAAAAAAAAAAAAAAAB5BAAAZHJzL2Rvd25yZXYueG1s&#10;UEsFBgAAAAAEAAQA8wAAAIIFAAAAAA==&#10;" o:allowincell="f" strokecolor="red" strokeweight="1.5pt"/>
            </w:pict>
          </mc:Fallback>
        </mc:AlternateContent>
      </w:r>
    </w:p>
    <w:p w:rsidR="000B7E9D" w:rsidRPr="00FE6328" w:rsidRDefault="000B7E9D" w:rsidP="000B7E9D">
      <w:pPr>
        <w:jc w:val="both"/>
        <w:rPr>
          <w:rFonts w:eastAsiaTheme="minorHAnsi" w:cs="Arial"/>
          <w:szCs w:val="22"/>
          <w:lang w:eastAsia="en-US"/>
        </w:rPr>
      </w:pPr>
    </w:p>
    <w:p w:rsidR="00012A92" w:rsidRDefault="000B7E9D" w:rsidP="000B7E9D">
      <w:pPr>
        <w:ind w:left="1440" w:hanging="1440"/>
        <w:jc w:val="both"/>
        <w:rPr>
          <w:rFonts w:eastAsiaTheme="minorHAnsi" w:cs="Arial"/>
          <w:b/>
          <w:lang w:eastAsia="en-US"/>
        </w:rPr>
      </w:pPr>
      <w:r w:rsidRPr="00C2202F">
        <w:rPr>
          <w:rFonts w:eastAsiaTheme="minorHAnsi" w:cs="Arial"/>
          <w:b/>
          <w:lang w:eastAsia="en-US"/>
        </w:rPr>
        <w:t>TITLE</w:t>
      </w:r>
      <w:r w:rsidRPr="00C2202F">
        <w:rPr>
          <w:rFonts w:eastAsiaTheme="minorHAnsi" w:cs="Arial"/>
          <w:b/>
          <w:lang w:eastAsia="en-US"/>
        </w:rPr>
        <w:tab/>
      </w:r>
      <w:r w:rsidR="00A36036" w:rsidRPr="00C2202F">
        <w:rPr>
          <w:rFonts w:eastAsiaTheme="minorHAnsi" w:cs="Arial"/>
          <w:b/>
          <w:lang w:eastAsia="en-US"/>
        </w:rPr>
        <w:t xml:space="preserve">World Mental Health Day 2015: </w:t>
      </w:r>
      <w:r w:rsidR="006232AA">
        <w:rPr>
          <w:rFonts w:eastAsiaTheme="minorHAnsi" w:cs="Arial"/>
          <w:b/>
          <w:lang w:eastAsia="en-US"/>
        </w:rPr>
        <w:t xml:space="preserve">Celebrating improvements to mental healthcare in Wales </w:t>
      </w:r>
    </w:p>
    <w:p w:rsidR="000B7E9D" w:rsidRPr="00C2202F" w:rsidRDefault="000B7E9D" w:rsidP="000B7E9D">
      <w:pPr>
        <w:ind w:left="1440" w:hanging="1440"/>
        <w:jc w:val="both"/>
        <w:rPr>
          <w:rFonts w:eastAsiaTheme="minorHAnsi" w:cs="Arial"/>
          <w:b/>
          <w:lang w:eastAsia="en-US"/>
        </w:rPr>
      </w:pPr>
    </w:p>
    <w:p w:rsidR="000B7E9D" w:rsidRPr="00C2202F" w:rsidRDefault="000B7E9D" w:rsidP="000B7E9D">
      <w:pPr>
        <w:ind w:left="1440" w:hanging="1440"/>
        <w:jc w:val="both"/>
        <w:rPr>
          <w:rFonts w:eastAsiaTheme="minorHAnsi" w:cs="Arial"/>
          <w:b/>
          <w:lang w:eastAsia="en-US"/>
        </w:rPr>
      </w:pPr>
      <w:r w:rsidRPr="00C2202F">
        <w:rPr>
          <w:rFonts w:eastAsiaTheme="minorHAnsi" w:cs="Arial"/>
          <w:b/>
          <w:lang w:eastAsia="en-US"/>
        </w:rPr>
        <w:t>DATE</w:t>
      </w:r>
      <w:r w:rsidRPr="00C2202F">
        <w:rPr>
          <w:rFonts w:eastAsiaTheme="minorHAnsi" w:cs="Arial"/>
          <w:b/>
          <w:lang w:eastAsia="en-US"/>
        </w:rPr>
        <w:tab/>
      </w:r>
      <w:r w:rsidR="00A36036" w:rsidRPr="00C2202F">
        <w:rPr>
          <w:rFonts w:eastAsiaTheme="minorHAnsi" w:cs="Arial"/>
          <w:b/>
          <w:lang w:eastAsia="en-US"/>
        </w:rPr>
        <w:t>7</w:t>
      </w:r>
      <w:r w:rsidRPr="00C2202F">
        <w:rPr>
          <w:rFonts w:eastAsiaTheme="minorHAnsi" w:cs="Arial"/>
          <w:b/>
          <w:lang w:eastAsia="en-US"/>
        </w:rPr>
        <w:t xml:space="preserve"> October 2015</w:t>
      </w:r>
    </w:p>
    <w:p w:rsidR="000B7E9D" w:rsidRPr="00C2202F" w:rsidRDefault="000B7E9D" w:rsidP="000B7E9D">
      <w:pPr>
        <w:ind w:left="1440" w:hanging="1440"/>
        <w:jc w:val="both"/>
        <w:rPr>
          <w:rFonts w:eastAsiaTheme="minorHAnsi" w:cs="Arial"/>
          <w:b/>
          <w:lang w:eastAsia="en-US"/>
        </w:rPr>
      </w:pPr>
    </w:p>
    <w:p w:rsidR="000B7E9D" w:rsidRPr="00C2202F" w:rsidRDefault="000B7E9D" w:rsidP="000B7E9D">
      <w:pPr>
        <w:ind w:left="1440" w:hanging="1440"/>
        <w:jc w:val="both"/>
        <w:rPr>
          <w:rFonts w:eastAsiaTheme="minorHAnsi" w:cs="Arial"/>
          <w:b/>
          <w:lang w:eastAsia="en-US"/>
        </w:rPr>
      </w:pPr>
      <w:r w:rsidRPr="00C2202F">
        <w:rPr>
          <w:rFonts w:eastAsiaTheme="minorHAnsi" w:cs="Arial"/>
          <w:b/>
          <w:lang w:eastAsia="en-US"/>
        </w:rPr>
        <w:t>BY</w:t>
      </w:r>
      <w:r w:rsidRPr="00C2202F">
        <w:rPr>
          <w:rFonts w:eastAsiaTheme="minorHAnsi" w:cs="Arial"/>
          <w:b/>
          <w:lang w:eastAsia="en-US"/>
        </w:rPr>
        <w:tab/>
        <w:t xml:space="preserve">Mark </w:t>
      </w:r>
      <w:proofErr w:type="spellStart"/>
      <w:r w:rsidRPr="00C2202F">
        <w:rPr>
          <w:rFonts w:eastAsiaTheme="minorHAnsi" w:cs="Arial"/>
          <w:b/>
          <w:lang w:eastAsia="en-US"/>
        </w:rPr>
        <w:t>Drakeford</w:t>
      </w:r>
      <w:proofErr w:type="spellEnd"/>
      <w:r w:rsidRPr="00C2202F">
        <w:rPr>
          <w:rFonts w:eastAsiaTheme="minorHAnsi" w:cs="Arial"/>
          <w:b/>
          <w:lang w:eastAsia="en-US"/>
        </w:rPr>
        <w:t xml:space="preserve"> AM, Minister for Health and Social Services</w:t>
      </w:r>
    </w:p>
    <w:p w:rsidR="00C9130F" w:rsidRPr="00FE6328" w:rsidRDefault="00C9130F" w:rsidP="0094202F">
      <w:pPr>
        <w:spacing w:line="360" w:lineRule="auto"/>
        <w:jc w:val="both"/>
        <w:rPr>
          <w:rFonts w:eastAsiaTheme="minorHAnsi" w:cs="Arial"/>
          <w:sz w:val="28"/>
          <w:lang w:eastAsia="en-US"/>
        </w:rPr>
      </w:pPr>
    </w:p>
    <w:p w:rsidR="00FE6328" w:rsidRDefault="00012A92" w:rsidP="00C2202F">
      <w:pPr>
        <w:pStyle w:val="PlainText"/>
        <w:jc w:val="both"/>
        <w:rPr>
          <w:szCs w:val="24"/>
        </w:rPr>
      </w:pPr>
      <w:r>
        <w:rPr>
          <w:szCs w:val="24"/>
        </w:rPr>
        <w:t xml:space="preserve">As we celebrate World Mental Health Day, we are also marking the </w:t>
      </w:r>
      <w:r w:rsidR="00FE6328" w:rsidRPr="00FE6328">
        <w:rPr>
          <w:szCs w:val="24"/>
        </w:rPr>
        <w:t xml:space="preserve">third anniversary of the publication of the Welsh Government’s 10-year mental health strategy </w:t>
      </w:r>
      <w:r w:rsidR="00FE6328" w:rsidRPr="00C2202F">
        <w:rPr>
          <w:i/>
          <w:szCs w:val="24"/>
        </w:rPr>
        <w:t>Together for Mental Health</w:t>
      </w:r>
      <w:r w:rsidR="00FE6328" w:rsidRPr="00FE6328">
        <w:rPr>
          <w:szCs w:val="24"/>
        </w:rPr>
        <w:t xml:space="preserve">. </w:t>
      </w:r>
    </w:p>
    <w:p w:rsidR="00012A92" w:rsidRPr="00FE6328" w:rsidRDefault="00012A92" w:rsidP="00C2202F">
      <w:pPr>
        <w:pStyle w:val="PlainText"/>
        <w:jc w:val="both"/>
        <w:rPr>
          <w:szCs w:val="24"/>
        </w:rPr>
      </w:pPr>
    </w:p>
    <w:p w:rsidR="00FE6328" w:rsidRPr="00FE6328" w:rsidRDefault="00FE6328" w:rsidP="00C2202F">
      <w:pPr>
        <w:pStyle w:val="PlainText"/>
        <w:jc w:val="both"/>
        <w:rPr>
          <w:szCs w:val="24"/>
        </w:rPr>
      </w:pPr>
      <w:r w:rsidRPr="00FE6328">
        <w:rPr>
          <w:szCs w:val="24"/>
        </w:rPr>
        <w:t>This statement sets out</w:t>
      </w:r>
      <w:r>
        <w:rPr>
          <w:szCs w:val="24"/>
        </w:rPr>
        <w:t>,</w:t>
      </w:r>
      <w:r w:rsidRPr="00FE6328">
        <w:rPr>
          <w:szCs w:val="24"/>
        </w:rPr>
        <w:t xml:space="preserve"> in detail</w:t>
      </w:r>
      <w:r>
        <w:rPr>
          <w:szCs w:val="24"/>
        </w:rPr>
        <w:t>,</w:t>
      </w:r>
      <w:r w:rsidRPr="00FE6328">
        <w:rPr>
          <w:szCs w:val="24"/>
        </w:rPr>
        <w:t xml:space="preserve"> the significant progress we have made to improve the care and support of people living with mental ill health</w:t>
      </w:r>
      <w:r w:rsidR="00012A92">
        <w:rPr>
          <w:szCs w:val="24"/>
        </w:rPr>
        <w:t xml:space="preserve"> in Wales</w:t>
      </w:r>
      <w:r w:rsidRPr="00FE6328">
        <w:rPr>
          <w:szCs w:val="24"/>
        </w:rPr>
        <w:t>. In highlighting some of the achievements, I also want to put on record my thanks to all those working in health and social services for the</w:t>
      </w:r>
      <w:r>
        <w:rPr>
          <w:szCs w:val="24"/>
        </w:rPr>
        <w:t>ir</w:t>
      </w:r>
      <w:r w:rsidRPr="00FE6328">
        <w:rPr>
          <w:szCs w:val="24"/>
        </w:rPr>
        <w:t xml:space="preserve"> contributions</w:t>
      </w:r>
      <w:r>
        <w:rPr>
          <w:szCs w:val="24"/>
        </w:rPr>
        <w:t xml:space="preserve"> to this success</w:t>
      </w:r>
      <w:r w:rsidRPr="00FE6328">
        <w:rPr>
          <w:szCs w:val="24"/>
        </w:rPr>
        <w:t>.</w:t>
      </w:r>
    </w:p>
    <w:p w:rsidR="00FE6328" w:rsidRPr="00FE6328" w:rsidRDefault="00FE6328" w:rsidP="00C2202F">
      <w:pPr>
        <w:pStyle w:val="PlainText"/>
        <w:jc w:val="both"/>
        <w:rPr>
          <w:szCs w:val="24"/>
        </w:rPr>
      </w:pPr>
    </w:p>
    <w:p w:rsidR="00FE6328" w:rsidRPr="00FE6328" w:rsidRDefault="00FE6328" w:rsidP="00C2202F">
      <w:pPr>
        <w:pStyle w:val="PlainText"/>
        <w:jc w:val="both"/>
        <w:rPr>
          <w:szCs w:val="24"/>
        </w:rPr>
      </w:pPr>
      <w:r w:rsidRPr="00FE6328">
        <w:rPr>
          <w:szCs w:val="24"/>
        </w:rPr>
        <w:t xml:space="preserve">When </w:t>
      </w:r>
      <w:r w:rsidRPr="00C2202F">
        <w:rPr>
          <w:i/>
          <w:szCs w:val="24"/>
        </w:rPr>
        <w:t>Together for Mental Health</w:t>
      </w:r>
      <w:r w:rsidRPr="00FE6328">
        <w:rPr>
          <w:szCs w:val="24"/>
        </w:rPr>
        <w:t xml:space="preserve"> was published in 2012, </w:t>
      </w:r>
      <w:r w:rsidR="00012A92">
        <w:rPr>
          <w:szCs w:val="24"/>
        </w:rPr>
        <w:t xml:space="preserve">it </w:t>
      </w:r>
      <w:r w:rsidRPr="00FE6328">
        <w:rPr>
          <w:szCs w:val="24"/>
        </w:rPr>
        <w:t xml:space="preserve">sent out a clear message that improvements in mental health and wellbeing would only be achieved by concerted effort and commitment on behalf of the Welsh Government </w:t>
      </w:r>
      <w:r w:rsidR="00012A92">
        <w:rPr>
          <w:szCs w:val="24"/>
        </w:rPr>
        <w:t xml:space="preserve">working with </w:t>
      </w:r>
      <w:r w:rsidRPr="00FE6328">
        <w:rPr>
          <w:szCs w:val="24"/>
        </w:rPr>
        <w:t xml:space="preserve">its partners.  </w:t>
      </w:r>
    </w:p>
    <w:p w:rsidR="00FE6328" w:rsidRPr="00FE6328" w:rsidRDefault="00FE6328" w:rsidP="00C2202F">
      <w:pPr>
        <w:pStyle w:val="PlainText"/>
        <w:jc w:val="both"/>
        <w:rPr>
          <w:szCs w:val="24"/>
        </w:rPr>
      </w:pPr>
    </w:p>
    <w:p w:rsidR="00FE6328" w:rsidRPr="00FE6328" w:rsidRDefault="00FE6328" w:rsidP="00C2202F">
      <w:pPr>
        <w:pStyle w:val="PlainText"/>
        <w:jc w:val="both"/>
        <w:rPr>
          <w:szCs w:val="24"/>
        </w:rPr>
      </w:pPr>
      <w:r w:rsidRPr="00FE6328">
        <w:rPr>
          <w:szCs w:val="24"/>
        </w:rPr>
        <w:t>The strategy has been supported by a delivery plan, which set</w:t>
      </w:r>
      <w:r w:rsidR="00012A92">
        <w:rPr>
          <w:szCs w:val="24"/>
        </w:rPr>
        <w:t>s</w:t>
      </w:r>
      <w:r w:rsidRPr="00FE6328">
        <w:rPr>
          <w:szCs w:val="24"/>
        </w:rPr>
        <w:t xml:space="preserve"> out the detailed actions </w:t>
      </w:r>
      <w:r w:rsidR="00012A92">
        <w:rPr>
          <w:szCs w:val="24"/>
        </w:rPr>
        <w:t>needed</w:t>
      </w:r>
      <w:r w:rsidRPr="00FE6328">
        <w:rPr>
          <w:szCs w:val="24"/>
        </w:rPr>
        <w:t xml:space="preserve"> to improve </w:t>
      </w:r>
      <w:r w:rsidR="00012A92">
        <w:rPr>
          <w:szCs w:val="24"/>
        </w:rPr>
        <w:t>services and outcomes</w:t>
      </w:r>
      <w:r w:rsidRPr="00FE6328">
        <w:rPr>
          <w:szCs w:val="24"/>
        </w:rPr>
        <w:t xml:space="preserve">. The first action in the delivery plan is designed to ensure mental wellbeing is given equal priority with physical wellbeing in the development and delivery of </w:t>
      </w:r>
      <w:r w:rsidR="00012A92">
        <w:rPr>
          <w:szCs w:val="24"/>
        </w:rPr>
        <w:t xml:space="preserve">both </w:t>
      </w:r>
      <w:r w:rsidRPr="00FE6328">
        <w:rPr>
          <w:szCs w:val="24"/>
        </w:rPr>
        <w:t xml:space="preserve">policy programmes and services. </w:t>
      </w:r>
    </w:p>
    <w:p w:rsidR="00FE6328" w:rsidRPr="00FE6328" w:rsidRDefault="00FE6328" w:rsidP="00C2202F">
      <w:pPr>
        <w:pStyle w:val="PlainText"/>
        <w:jc w:val="both"/>
        <w:rPr>
          <w:szCs w:val="24"/>
        </w:rPr>
      </w:pPr>
    </w:p>
    <w:p w:rsidR="00FE6328" w:rsidRPr="00FE6328" w:rsidRDefault="00FE6328" w:rsidP="00C2202F">
      <w:pPr>
        <w:pStyle w:val="PlainText"/>
        <w:jc w:val="both"/>
        <w:rPr>
          <w:szCs w:val="24"/>
        </w:rPr>
      </w:pPr>
      <w:r w:rsidRPr="00FE6328">
        <w:rPr>
          <w:szCs w:val="24"/>
        </w:rPr>
        <w:t>Parity of esteem with physical health, together with encouraging emotional wellbeing; providing effective services at an early stage</w:t>
      </w:r>
      <w:r w:rsidR="00C2202F">
        <w:rPr>
          <w:szCs w:val="24"/>
        </w:rPr>
        <w:t>,</w:t>
      </w:r>
      <w:r w:rsidRPr="00FE6328">
        <w:rPr>
          <w:szCs w:val="24"/>
        </w:rPr>
        <w:t xml:space="preserve"> and ensuring people who need specialist services receive the highest quality of care and treatment</w:t>
      </w:r>
      <w:r w:rsidR="00C2202F">
        <w:rPr>
          <w:szCs w:val="24"/>
        </w:rPr>
        <w:t>,</w:t>
      </w:r>
      <w:r w:rsidRPr="00FE6328">
        <w:rPr>
          <w:szCs w:val="24"/>
        </w:rPr>
        <w:t xml:space="preserve"> are </w:t>
      </w:r>
      <w:r w:rsidR="00012A92">
        <w:rPr>
          <w:szCs w:val="24"/>
        </w:rPr>
        <w:t xml:space="preserve">also </w:t>
      </w:r>
      <w:r w:rsidRPr="00FE6328">
        <w:rPr>
          <w:szCs w:val="24"/>
        </w:rPr>
        <w:t xml:space="preserve">at the heart of the Mental Health Measure (Wales) 2010. </w:t>
      </w:r>
    </w:p>
    <w:p w:rsidR="00FE6328" w:rsidRPr="00FE6328" w:rsidRDefault="00FE6328" w:rsidP="00C2202F">
      <w:pPr>
        <w:pStyle w:val="PlainText"/>
        <w:jc w:val="both"/>
        <w:rPr>
          <w:szCs w:val="24"/>
        </w:rPr>
      </w:pPr>
    </w:p>
    <w:p w:rsidR="00012A92" w:rsidRPr="00C2202F" w:rsidRDefault="00FE6328" w:rsidP="00C2202F">
      <w:pPr>
        <w:pStyle w:val="PlainText"/>
        <w:jc w:val="both"/>
      </w:pPr>
      <w:r w:rsidRPr="00FE6328">
        <w:rPr>
          <w:szCs w:val="24"/>
        </w:rPr>
        <w:t xml:space="preserve">This unique and ground-breaking piece of legislation is central to </w:t>
      </w:r>
      <w:r w:rsidRPr="00C2202F">
        <w:rPr>
          <w:i/>
          <w:szCs w:val="24"/>
        </w:rPr>
        <w:t>Together for Mental Health</w:t>
      </w:r>
      <w:r w:rsidRPr="00FE6328">
        <w:rPr>
          <w:szCs w:val="24"/>
        </w:rPr>
        <w:t xml:space="preserve"> and is the legal framework by which we will continue to improve mental health delivery in Wales. The implementation of the services required by the Measure began, on a phased basis, in January 2012</w:t>
      </w:r>
      <w:r w:rsidR="00C2202F">
        <w:rPr>
          <w:szCs w:val="24"/>
        </w:rPr>
        <w:t>,</w:t>
      </w:r>
      <w:r w:rsidRPr="00FE6328">
        <w:rPr>
          <w:szCs w:val="24"/>
        </w:rPr>
        <w:t xml:space="preserve"> and has been supported by recurrent funding of £5m from 2012-13 onwards.  </w:t>
      </w:r>
    </w:p>
    <w:p w:rsidR="00012A92" w:rsidRDefault="00012A92" w:rsidP="00C2202F">
      <w:pPr>
        <w:jc w:val="both"/>
        <w:rPr>
          <w:rFonts w:eastAsiaTheme="minorHAnsi" w:cs="Arial"/>
          <w:bCs/>
          <w:lang w:eastAsia="en-US"/>
        </w:rPr>
      </w:pPr>
    </w:p>
    <w:p w:rsidR="005F51D1" w:rsidRPr="00D6653B" w:rsidRDefault="005F51D1" w:rsidP="00C2202F">
      <w:pPr>
        <w:jc w:val="both"/>
        <w:rPr>
          <w:rFonts w:eastAsiaTheme="minorHAnsi" w:cs="Arial"/>
          <w:bCs/>
          <w:lang w:eastAsia="en-US"/>
        </w:rPr>
      </w:pPr>
      <w:r>
        <w:rPr>
          <w:rFonts w:eastAsiaTheme="minorHAnsi" w:cs="Arial"/>
          <w:bCs/>
          <w:lang w:eastAsia="en-US"/>
        </w:rPr>
        <w:t xml:space="preserve">Wales introduced waiting times for </w:t>
      </w:r>
      <w:r w:rsidRPr="00D6653B">
        <w:rPr>
          <w:rFonts w:eastAsiaTheme="minorHAnsi" w:cs="Arial"/>
          <w:bCs/>
          <w:lang w:eastAsia="en-US"/>
        </w:rPr>
        <w:t>assessment and treatment by local primary mental health support services</w:t>
      </w:r>
      <w:r>
        <w:rPr>
          <w:rFonts w:eastAsiaTheme="minorHAnsi" w:cs="Arial"/>
          <w:bCs/>
          <w:lang w:eastAsia="en-US"/>
        </w:rPr>
        <w:t xml:space="preserve"> in 2012.</w:t>
      </w:r>
      <w:r w:rsidRPr="00D6653B">
        <w:rPr>
          <w:rFonts w:eastAsiaTheme="minorHAnsi" w:cs="Arial"/>
          <w:bCs/>
          <w:lang w:eastAsia="en-US"/>
        </w:rPr>
        <w:t xml:space="preserve"> </w:t>
      </w:r>
      <w:r w:rsidR="00C2202F">
        <w:rPr>
          <w:rFonts w:eastAsiaTheme="minorHAnsi" w:cs="Arial"/>
          <w:bCs/>
          <w:lang w:eastAsia="en-US"/>
        </w:rPr>
        <w:t xml:space="preserve"> </w:t>
      </w:r>
      <w:r w:rsidRPr="00D6653B">
        <w:rPr>
          <w:rFonts w:eastAsiaTheme="minorHAnsi" w:cs="Arial"/>
          <w:bCs/>
          <w:lang w:eastAsia="en-US"/>
        </w:rPr>
        <w:t>From April 2013 to March 2015 the all-Wales performance against our 28</w:t>
      </w:r>
      <w:r>
        <w:rPr>
          <w:rFonts w:eastAsiaTheme="minorHAnsi" w:cs="Arial"/>
          <w:bCs/>
          <w:lang w:eastAsia="en-US"/>
        </w:rPr>
        <w:t>-</w:t>
      </w:r>
      <w:r w:rsidRPr="00D6653B">
        <w:rPr>
          <w:rFonts w:eastAsiaTheme="minorHAnsi" w:cs="Arial"/>
          <w:bCs/>
          <w:lang w:eastAsia="en-US"/>
        </w:rPr>
        <w:t xml:space="preserve">day target for referral to assessment has improved from 50% to </w:t>
      </w:r>
      <w:r>
        <w:rPr>
          <w:rFonts w:eastAsiaTheme="minorHAnsi" w:cs="Arial"/>
          <w:bCs/>
          <w:lang w:eastAsia="en-US"/>
        </w:rPr>
        <w:t>more than</w:t>
      </w:r>
      <w:r w:rsidRPr="00D6653B">
        <w:rPr>
          <w:rFonts w:eastAsiaTheme="minorHAnsi" w:cs="Arial"/>
          <w:bCs/>
          <w:lang w:eastAsia="en-US"/>
        </w:rPr>
        <w:t xml:space="preserve"> 80% and </w:t>
      </w:r>
      <w:r w:rsidR="00012A92">
        <w:rPr>
          <w:rFonts w:eastAsiaTheme="minorHAnsi" w:cs="Arial"/>
          <w:bCs/>
          <w:lang w:eastAsia="en-US"/>
        </w:rPr>
        <w:t>performance a</w:t>
      </w:r>
      <w:r w:rsidRPr="00D6653B">
        <w:rPr>
          <w:rFonts w:eastAsiaTheme="minorHAnsi" w:cs="Arial"/>
          <w:bCs/>
          <w:lang w:eastAsia="en-US"/>
        </w:rPr>
        <w:t>gainst the 56</w:t>
      </w:r>
      <w:r>
        <w:rPr>
          <w:rFonts w:eastAsiaTheme="minorHAnsi" w:cs="Arial"/>
          <w:bCs/>
          <w:lang w:eastAsia="en-US"/>
        </w:rPr>
        <w:t>-</w:t>
      </w:r>
      <w:r w:rsidRPr="00D6653B">
        <w:rPr>
          <w:rFonts w:eastAsiaTheme="minorHAnsi" w:cs="Arial"/>
          <w:bCs/>
          <w:lang w:eastAsia="en-US"/>
        </w:rPr>
        <w:t xml:space="preserve">day assessment to treatment target from 82% to 87%. </w:t>
      </w:r>
      <w:r w:rsidR="00012A92">
        <w:rPr>
          <w:rFonts w:eastAsiaTheme="minorHAnsi" w:cs="Arial"/>
          <w:bCs/>
          <w:lang w:eastAsia="en-US"/>
        </w:rPr>
        <w:t>From this month, we will change the 56-day target to a 28-day target to ensure people have timely access to treatment.</w:t>
      </w:r>
    </w:p>
    <w:p w:rsidR="00FE6328" w:rsidRPr="00FE6328" w:rsidRDefault="00FE6328" w:rsidP="00C2202F">
      <w:pPr>
        <w:pStyle w:val="PlainText"/>
        <w:jc w:val="both"/>
        <w:rPr>
          <w:szCs w:val="24"/>
        </w:rPr>
      </w:pPr>
    </w:p>
    <w:p w:rsidR="00FE6328" w:rsidRDefault="00FE6328" w:rsidP="00C2202F">
      <w:pPr>
        <w:pStyle w:val="PlainText"/>
        <w:jc w:val="both"/>
        <w:rPr>
          <w:szCs w:val="24"/>
        </w:rPr>
      </w:pPr>
      <w:r w:rsidRPr="00FE6328">
        <w:rPr>
          <w:szCs w:val="24"/>
        </w:rPr>
        <w:t xml:space="preserve">Mental health funding in Wales has been ring-fenced since 2008-09 to protect and enhance core services; the ring-fence was expanded in 2010-11 to include specialist services and primary care spending. </w:t>
      </w:r>
      <w:r w:rsidR="00012A92">
        <w:rPr>
          <w:szCs w:val="24"/>
        </w:rPr>
        <w:t xml:space="preserve">It </w:t>
      </w:r>
      <w:r w:rsidRPr="00FE6328">
        <w:rPr>
          <w:szCs w:val="24"/>
        </w:rPr>
        <w:t xml:space="preserve">provides a floor below which expenditure on mental health services should not fall and any savings must be re-invested </w:t>
      </w:r>
      <w:r w:rsidR="00012A92">
        <w:rPr>
          <w:szCs w:val="24"/>
        </w:rPr>
        <w:t xml:space="preserve">in </w:t>
      </w:r>
      <w:r w:rsidRPr="00FE6328">
        <w:rPr>
          <w:szCs w:val="24"/>
        </w:rPr>
        <w:t>mental health services.</w:t>
      </w:r>
    </w:p>
    <w:p w:rsidR="006232AA" w:rsidRDefault="006232AA" w:rsidP="00C2202F">
      <w:pPr>
        <w:pStyle w:val="PlainText"/>
        <w:jc w:val="both"/>
        <w:rPr>
          <w:szCs w:val="24"/>
        </w:rPr>
      </w:pPr>
    </w:p>
    <w:p w:rsidR="006232AA" w:rsidRPr="00D6653B" w:rsidRDefault="006232AA" w:rsidP="00C2202F">
      <w:pPr>
        <w:rPr>
          <w:rFonts w:cs="Arial"/>
        </w:rPr>
      </w:pPr>
      <w:r>
        <w:t xml:space="preserve">We are committed to continuing the ring-fence and will consider carefully the recent review by </w:t>
      </w:r>
      <w:proofErr w:type="spellStart"/>
      <w:r>
        <w:t>PriceWaterhouseCoopers</w:t>
      </w:r>
      <w:proofErr w:type="spellEnd"/>
      <w:r>
        <w:t xml:space="preserve">, which contains some important recommendations </w:t>
      </w:r>
      <w:r>
        <w:rPr>
          <w:rFonts w:cs="Arial"/>
        </w:rPr>
        <w:t xml:space="preserve">about how to </w:t>
      </w:r>
      <w:r w:rsidRPr="00D6653B">
        <w:rPr>
          <w:rFonts w:cs="Arial"/>
        </w:rPr>
        <w:t xml:space="preserve">better link investment </w:t>
      </w:r>
      <w:r>
        <w:rPr>
          <w:rFonts w:cs="Arial"/>
        </w:rPr>
        <w:t xml:space="preserve">in </w:t>
      </w:r>
      <w:r w:rsidRPr="00D6653B">
        <w:rPr>
          <w:rFonts w:cs="Arial"/>
        </w:rPr>
        <w:t>services with outcomes</w:t>
      </w:r>
      <w:r w:rsidR="005F51D1">
        <w:rPr>
          <w:rFonts w:cs="Arial"/>
        </w:rPr>
        <w:t>.</w:t>
      </w:r>
    </w:p>
    <w:p w:rsidR="00FE6328" w:rsidRPr="00FE6328" w:rsidRDefault="00FE6328" w:rsidP="00C2202F">
      <w:pPr>
        <w:pStyle w:val="PlainText"/>
        <w:jc w:val="both"/>
        <w:rPr>
          <w:szCs w:val="24"/>
        </w:rPr>
      </w:pPr>
    </w:p>
    <w:p w:rsidR="00FE6328" w:rsidRPr="00FE6328" w:rsidRDefault="00FE6328" w:rsidP="00C2202F">
      <w:pPr>
        <w:pStyle w:val="PlainText"/>
        <w:jc w:val="both"/>
        <w:rPr>
          <w:szCs w:val="24"/>
        </w:rPr>
      </w:pPr>
      <w:r w:rsidRPr="00FE6328">
        <w:rPr>
          <w:szCs w:val="24"/>
        </w:rPr>
        <w:t xml:space="preserve">This year, the budget for mental health services in Wales is £587m, up from £389m in 2009-10. This equates to 11.4% of the total NHS budget – the single biggest area of NHS expenditure. </w:t>
      </w:r>
    </w:p>
    <w:p w:rsidR="00FE6328" w:rsidRPr="00FE6328" w:rsidRDefault="00FE6328" w:rsidP="00C2202F">
      <w:pPr>
        <w:pStyle w:val="PlainText"/>
        <w:jc w:val="both"/>
        <w:rPr>
          <w:szCs w:val="24"/>
        </w:rPr>
      </w:pPr>
    </w:p>
    <w:p w:rsidR="00FE6328" w:rsidRPr="00FE6328" w:rsidRDefault="00FE6328" w:rsidP="00C2202F">
      <w:pPr>
        <w:pStyle w:val="PlainText"/>
        <w:jc w:val="both"/>
        <w:rPr>
          <w:szCs w:val="24"/>
        </w:rPr>
      </w:pPr>
      <w:r w:rsidRPr="00FE6328">
        <w:rPr>
          <w:szCs w:val="24"/>
        </w:rPr>
        <w:t>This year, I have announced extra recurrent funding of £15.6m for mental health services in Wales. This will make further improvements in a number of key areas, including child and adolescent mental health services (CAMHS) and dementia care, ensuring people who need care and support receive the right services in the right place at the right time.</w:t>
      </w:r>
    </w:p>
    <w:p w:rsidR="00FE6328" w:rsidRPr="00FE6328" w:rsidRDefault="00FE6328" w:rsidP="00C2202F">
      <w:pPr>
        <w:pStyle w:val="PlainText"/>
        <w:jc w:val="both"/>
        <w:rPr>
          <w:szCs w:val="24"/>
        </w:rPr>
      </w:pPr>
    </w:p>
    <w:p w:rsidR="00FE6328" w:rsidRPr="00FE6328" w:rsidRDefault="00C2202F" w:rsidP="00C2202F">
      <w:pPr>
        <w:pStyle w:val="PlainText"/>
        <w:jc w:val="both"/>
        <w:rPr>
          <w:szCs w:val="24"/>
        </w:rPr>
      </w:pPr>
      <w:r>
        <w:rPr>
          <w:szCs w:val="24"/>
        </w:rPr>
        <w:t>Almost half – £</w:t>
      </w:r>
      <w:r w:rsidR="00012A92">
        <w:rPr>
          <w:szCs w:val="24"/>
        </w:rPr>
        <w:t xml:space="preserve">7.6m – will </w:t>
      </w:r>
      <w:r w:rsidR="00FE6328" w:rsidRPr="00FE6328">
        <w:rPr>
          <w:szCs w:val="24"/>
        </w:rPr>
        <w:t xml:space="preserve">be invested in CAMHS, representing an 18% increase in funding. It will be targeted at the following areas: </w:t>
      </w:r>
    </w:p>
    <w:p w:rsidR="00FE6328" w:rsidRDefault="00FE6328" w:rsidP="00C2202F">
      <w:pPr>
        <w:pStyle w:val="PlainText"/>
        <w:numPr>
          <w:ilvl w:val="0"/>
          <w:numId w:val="19"/>
        </w:numPr>
        <w:jc w:val="both"/>
        <w:rPr>
          <w:szCs w:val="24"/>
        </w:rPr>
      </w:pPr>
      <w:r w:rsidRPr="00FE6328">
        <w:rPr>
          <w:szCs w:val="24"/>
        </w:rPr>
        <w:t xml:space="preserve">£2m to develop </w:t>
      </w:r>
      <w:proofErr w:type="spellStart"/>
      <w:r w:rsidRPr="00FE6328">
        <w:rPr>
          <w:szCs w:val="24"/>
        </w:rPr>
        <w:t>neuro</w:t>
      </w:r>
      <w:proofErr w:type="spellEnd"/>
      <w:r w:rsidRPr="00FE6328">
        <w:rPr>
          <w:szCs w:val="24"/>
        </w:rPr>
        <w:t>-developmental services, including ADHD and autistic spectrum disorders. A significant number of referrals to specialist CAMHS services relate to children with autism or ADHD even though they do not meet the</w:t>
      </w:r>
      <w:r>
        <w:rPr>
          <w:szCs w:val="24"/>
        </w:rPr>
        <w:t xml:space="preserve"> criteria</w:t>
      </w:r>
      <w:r w:rsidRPr="00FE6328">
        <w:rPr>
          <w:szCs w:val="24"/>
        </w:rPr>
        <w:t xml:space="preserve"> for treatment by </w:t>
      </w:r>
      <w:r>
        <w:rPr>
          <w:szCs w:val="24"/>
        </w:rPr>
        <w:t>CAMHS</w:t>
      </w:r>
      <w:r w:rsidRPr="00FE6328">
        <w:rPr>
          <w:szCs w:val="24"/>
        </w:rPr>
        <w:t xml:space="preserve">. This </w:t>
      </w:r>
      <w:r>
        <w:rPr>
          <w:szCs w:val="24"/>
        </w:rPr>
        <w:t>can delay</w:t>
      </w:r>
      <w:r w:rsidRPr="00FE6328">
        <w:rPr>
          <w:szCs w:val="24"/>
        </w:rPr>
        <w:t xml:space="preserve"> access to the support they do need and access to specialist CAMHS for </w:t>
      </w:r>
      <w:r>
        <w:rPr>
          <w:szCs w:val="24"/>
        </w:rPr>
        <w:t xml:space="preserve">those who </w:t>
      </w:r>
      <w:r w:rsidRPr="00FE6328">
        <w:rPr>
          <w:szCs w:val="24"/>
        </w:rPr>
        <w:t>need</w:t>
      </w:r>
      <w:r>
        <w:rPr>
          <w:szCs w:val="24"/>
        </w:rPr>
        <w:t xml:space="preserve"> this </w:t>
      </w:r>
      <w:r w:rsidRPr="00FE6328">
        <w:rPr>
          <w:szCs w:val="24"/>
        </w:rPr>
        <w:t xml:space="preserve"> service</w:t>
      </w:r>
      <w:r>
        <w:rPr>
          <w:szCs w:val="24"/>
        </w:rPr>
        <w:t>;</w:t>
      </w:r>
    </w:p>
    <w:p w:rsidR="00FE6328" w:rsidRDefault="00FE6328" w:rsidP="00C2202F">
      <w:pPr>
        <w:pStyle w:val="PlainText"/>
        <w:numPr>
          <w:ilvl w:val="0"/>
          <w:numId w:val="19"/>
        </w:numPr>
        <w:jc w:val="both"/>
        <w:rPr>
          <w:szCs w:val="24"/>
        </w:rPr>
      </w:pPr>
      <w:r w:rsidRPr="00FE6328">
        <w:rPr>
          <w:szCs w:val="24"/>
        </w:rPr>
        <w:t xml:space="preserve">£2.7m to improve out-of-hours and crisis CAMHS response; </w:t>
      </w:r>
    </w:p>
    <w:p w:rsidR="00FE6328" w:rsidRDefault="00FE6328" w:rsidP="00C2202F">
      <w:pPr>
        <w:pStyle w:val="PlainText"/>
        <w:numPr>
          <w:ilvl w:val="0"/>
          <w:numId w:val="19"/>
        </w:numPr>
        <w:jc w:val="both"/>
        <w:rPr>
          <w:szCs w:val="24"/>
        </w:rPr>
      </w:pPr>
      <w:r w:rsidRPr="00FE6328">
        <w:rPr>
          <w:szCs w:val="24"/>
        </w:rPr>
        <w:t>£1.1m to expand access to psychological therapies for young people;</w:t>
      </w:r>
    </w:p>
    <w:p w:rsidR="00FE6328" w:rsidRDefault="00FE6328" w:rsidP="00C2202F">
      <w:pPr>
        <w:pStyle w:val="PlainText"/>
        <w:numPr>
          <w:ilvl w:val="0"/>
          <w:numId w:val="19"/>
        </w:numPr>
        <w:jc w:val="both"/>
        <w:rPr>
          <w:szCs w:val="24"/>
        </w:rPr>
      </w:pPr>
      <w:r w:rsidRPr="00FE6328">
        <w:rPr>
          <w:szCs w:val="24"/>
        </w:rPr>
        <w:t>£800,000 to improve local primary mental health support services</w:t>
      </w:r>
      <w:r>
        <w:rPr>
          <w:szCs w:val="24"/>
        </w:rPr>
        <w:t>;</w:t>
      </w:r>
    </w:p>
    <w:p w:rsidR="00FE6328" w:rsidRDefault="00FE6328" w:rsidP="00C2202F">
      <w:pPr>
        <w:pStyle w:val="PlainText"/>
        <w:numPr>
          <w:ilvl w:val="0"/>
          <w:numId w:val="19"/>
        </w:numPr>
        <w:jc w:val="both"/>
        <w:rPr>
          <w:szCs w:val="24"/>
        </w:rPr>
      </w:pPr>
      <w:r w:rsidRPr="00FE6328">
        <w:rPr>
          <w:szCs w:val="24"/>
        </w:rPr>
        <w:t>£250,000 to expand provision for children and young people in the criminal justice system</w:t>
      </w:r>
      <w:r>
        <w:rPr>
          <w:szCs w:val="24"/>
        </w:rPr>
        <w:t>;</w:t>
      </w:r>
    </w:p>
    <w:p w:rsidR="00FE6328" w:rsidRPr="00FE6328" w:rsidRDefault="00FE6328" w:rsidP="00C2202F">
      <w:pPr>
        <w:pStyle w:val="PlainText"/>
        <w:numPr>
          <w:ilvl w:val="0"/>
          <w:numId w:val="19"/>
        </w:numPr>
        <w:jc w:val="both"/>
        <w:rPr>
          <w:szCs w:val="24"/>
        </w:rPr>
      </w:pPr>
      <w:r w:rsidRPr="00FE6328">
        <w:rPr>
          <w:szCs w:val="24"/>
        </w:rPr>
        <w:t>£800,000 to address the needs of young people who have an early onset of a severe illness</w:t>
      </w:r>
      <w:r>
        <w:rPr>
          <w:szCs w:val="24"/>
        </w:rPr>
        <w:t>,</w:t>
      </w:r>
      <w:r w:rsidRPr="00FE6328">
        <w:rPr>
          <w:szCs w:val="24"/>
        </w:rPr>
        <w:t xml:space="preserve"> such as a psychosis. This </w:t>
      </w:r>
      <w:r>
        <w:rPr>
          <w:szCs w:val="24"/>
        </w:rPr>
        <w:t xml:space="preserve">will mean </w:t>
      </w:r>
      <w:r w:rsidRPr="00FE6328">
        <w:rPr>
          <w:szCs w:val="24"/>
        </w:rPr>
        <w:t>the service can support young people aged 14 to 25.</w:t>
      </w:r>
    </w:p>
    <w:p w:rsidR="00FE6328" w:rsidRPr="00FE6328" w:rsidRDefault="00FE6328" w:rsidP="00C2202F">
      <w:pPr>
        <w:pStyle w:val="PlainText"/>
        <w:jc w:val="both"/>
        <w:rPr>
          <w:szCs w:val="24"/>
        </w:rPr>
      </w:pPr>
    </w:p>
    <w:p w:rsidR="00FE6328" w:rsidRPr="00FE6328" w:rsidRDefault="00FE6328" w:rsidP="00C2202F">
      <w:pPr>
        <w:pStyle w:val="PlainText"/>
        <w:jc w:val="both"/>
        <w:rPr>
          <w:szCs w:val="24"/>
        </w:rPr>
      </w:pPr>
      <w:r w:rsidRPr="00FE6328">
        <w:rPr>
          <w:szCs w:val="24"/>
        </w:rPr>
        <w:t>In February, I launched</w:t>
      </w:r>
      <w:r>
        <w:rPr>
          <w:szCs w:val="24"/>
        </w:rPr>
        <w:t xml:space="preserve"> </w:t>
      </w:r>
      <w:r w:rsidRPr="00C2202F">
        <w:rPr>
          <w:i/>
          <w:szCs w:val="24"/>
        </w:rPr>
        <w:t>Together for Children and Young People</w:t>
      </w:r>
      <w:r w:rsidRPr="00FE6328">
        <w:rPr>
          <w:szCs w:val="24"/>
        </w:rPr>
        <w:t xml:space="preserve">, the NHS-led CAMHS service change and development programme. The Welsh Government supports this initiative and has asked Professor Dame Sue Bailey, chair of the Academy of Medical Royal Colleges, to provide advice and support. </w:t>
      </w:r>
    </w:p>
    <w:p w:rsidR="00FE6328" w:rsidRPr="00FE6328" w:rsidRDefault="00FE6328" w:rsidP="00C2202F">
      <w:pPr>
        <w:pStyle w:val="PlainText"/>
        <w:jc w:val="both"/>
        <w:rPr>
          <w:szCs w:val="24"/>
        </w:rPr>
      </w:pPr>
    </w:p>
    <w:p w:rsidR="00FE6328" w:rsidRDefault="00FE6328" w:rsidP="00C2202F">
      <w:pPr>
        <w:pStyle w:val="PlainText"/>
        <w:jc w:val="both"/>
        <w:rPr>
          <w:szCs w:val="24"/>
        </w:rPr>
      </w:pPr>
      <w:r w:rsidRPr="00FE6328">
        <w:rPr>
          <w:szCs w:val="24"/>
        </w:rPr>
        <w:t>There has been more than a 100% increase in the number of referrals to specialist CAMHS over the last four years</w:t>
      </w:r>
      <w:r w:rsidR="00C2202F">
        <w:rPr>
          <w:szCs w:val="24"/>
        </w:rPr>
        <w:t>,</w:t>
      </w:r>
      <w:r w:rsidRPr="00FE6328">
        <w:rPr>
          <w:szCs w:val="24"/>
        </w:rPr>
        <w:t xml:space="preserve"> but a third of children </w:t>
      </w:r>
      <w:r w:rsidRPr="00C2202F">
        <w:rPr>
          <w:rFonts w:cs="Arial"/>
          <w:szCs w:val="24"/>
        </w:rPr>
        <w:t>referred have no mental illness</w:t>
      </w:r>
      <w:r w:rsidR="00C2202F">
        <w:rPr>
          <w:rFonts w:cs="Arial"/>
          <w:szCs w:val="24"/>
        </w:rPr>
        <w:t>,</w:t>
      </w:r>
      <w:r w:rsidRPr="00C2202F">
        <w:rPr>
          <w:rFonts w:cs="Arial"/>
          <w:szCs w:val="24"/>
        </w:rPr>
        <w:t xml:space="preserve"> and a further third have low-level difficulties which </w:t>
      </w:r>
      <w:r>
        <w:rPr>
          <w:rFonts w:cs="Arial"/>
          <w:szCs w:val="24"/>
        </w:rPr>
        <w:t xml:space="preserve">do </w:t>
      </w:r>
      <w:r w:rsidRPr="00C2202F">
        <w:rPr>
          <w:rFonts w:cs="Arial"/>
          <w:szCs w:val="24"/>
        </w:rPr>
        <w:t>not reach the threshold for tr</w:t>
      </w:r>
      <w:r w:rsidRPr="00FE6328">
        <w:rPr>
          <w:rFonts w:cs="Arial"/>
          <w:szCs w:val="24"/>
        </w:rPr>
        <w:t>eatment by specialist services.</w:t>
      </w:r>
      <w:r w:rsidRPr="00C2202F">
        <w:rPr>
          <w:rFonts w:cs="Arial"/>
          <w:szCs w:val="24"/>
        </w:rPr>
        <w:t xml:space="preserve"> </w:t>
      </w:r>
      <w:r w:rsidRPr="00C2202F">
        <w:rPr>
          <w:i/>
          <w:szCs w:val="24"/>
        </w:rPr>
        <w:t>Together for Children and Young People</w:t>
      </w:r>
      <w:r w:rsidRPr="00FE6328">
        <w:rPr>
          <w:szCs w:val="24"/>
        </w:rPr>
        <w:t xml:space="preserve"> </w:t>
      </w:r>
      <w:r>
        <w:rPr>
          <w:szCs w:val="24"/>
        </w:rPr>
        <w:t>is designed to</w:t>
      </w:r>
      <w:r w:rsidRPr="00FE6328">
        <w:rPr>
          <w:szCs w:val="24"/>
        </w:rPr>
        <w:t xml:space="preserve"> ensure CAMHS is able to properly </w:t>
      </w:r>
      <w:r>
        <w:rPr>
          <w:szCs w:val="24"/>
        </w:rPr>
        <w:t xml:space="preserve">support </w:t>
      </w:r>
      <w:r w:rsidRPr="00FE6328">
        <w:rPr>
          <w:szCs w:val="24"/>
        </w:rPr>
        <w:t>those children and young people with serious mental health problems who need specialist CAMHS care and develop appropriate referral systems for those children with less serious problems.</w:t>
      </w:r>
    </w:p>
    <w:p w:rsidR="00FE6328" w:rsidRPr="00FE6328" w:rsidRDefault="00FE6328" w:rsidP="00C2202F">
      <w:pPr>
        <w:pStyle w:val="PlainText"/>
        <w:jc w:val="both"/>
        <w:rPr>
          <w:szCs w:val="24"/>
        </w:rPr>
      </w:pPr>
    </w:p>
    <w:p w:rsidR="00194C6F" w:rsidRPr="00C2202F" w:rsidRDefault="00194C6F" w:rsidP="00C2202F">
      <w:pPr>
        <w:jc w:val="both"/>
        <w:rPr>
          <w:rFonts w:eastAsiaTheme="minorHAnsi" w:cs="Arial"/>
          <w:bCs/>
          <w:lang w:eastAsia="en-US"/>
        </w:rPr>
      </w:pPr>
      <w:r w:rsidRPr="00C2202F">
        <w:rPr>
          <w:rFonts w:eastAsiaTheme="minorHAnsi" w:cs="Arial"/>
          <w:bCs/>
          <w:lang w:eastAsia="en-US"/>
        </w:rPr>
        <w:t>I also announced an additional £5.5m for older people</w:t>
      </w:r>
      <w:r w:rsidR="00370AB2">
        <w:rPr>
          <w:rFonts w:eastAsiaTheme="minorHAnsi" w:cs="Arial"/>
          <w:bCs/>
          <w:lang w:eastAsia="en-US"/>
        </w:rPr>
        <w:t>’</w:t>
      </w:r>
      <w:r w:rsidRPr="00C2202F">
        <w:rPr>
          <w:rFonts w:eastAsiaTheme="minorHAnsi" w:cs="Arial"/>
          <w:bCs/>
          <w:lang w:eastAsia="en-US"/>
        </w:rPr>
        <w:t>s mental healthcare</w:t>
      </w:r>
      <w:r w:rsidR="00AE2F94" w:rsidRPr="00C2202F">
        <w:rPr>
          <w:rFonts w:eastAsiaTheme="minorHAnsi" w:cs="Arial"/>
          <w:bCs/>
          <w:lang w:eastAsia="en-US"/>
        </w:rPr>
        <w:t xml:space="preserve"> </w:t>
      </w:r>
      <w:r w:rsidR="00C2202F">
        <w:rPr>
          <w:rFonts w:eastAsiaTheme="minorHAnsi" w:cs="Arial"/>
          <w:bCs/>
          <w:lang w:eastAsia="en-US"/>
        </w:rPr>
        <w:t xml:space="preserve">from </w:t>
      </w:r>
      <w:r w:rsidR="00AE2F94" w:rsidRPr="00C2202F">
        <w:rPr>
          <w:rFonts w:eastAsiaTheme="minorHAnsi" w:cs="Arial"/>
          <w:bCs/>
          <w:lang w:eastAsia="en-US"/>
        </w:rPr>
        <w:t xml:space="preserve">this year </w:t>
      </w:r>
      <w:r w:rsidR="00370AB2">
        <w:rPr>
          <w:rFonts w:eastAsiaTheme="minorHAnsi" w:cs="Arial"/>
          <w:bCs/>
          <w:lang w:eastAsia="en-US"/>
        </w:rPr>
        <w:t>onwards</w:t>
      </w:r>
      <w:r w:rsidRPr="00C2202F">
        <w:rPr>
          <w:rFonts w:eastAsiaTheme="minorHAnsi" w:cs="Arial"/>
          <w:bCs/>
          <w:lang w:eastAsia="en-US"/>
        </w:rPr>
        <w:t xml:space="preserve">, </w:t>
      </w:r>
      <w:r w:rsidR="00370AB2">
        <w:rPr>
          <w:rFonts w:eastAsiaTheme="minorHAnsi" w:cs="Arial"/>
          <w:bCs/>
          <w:lang w:eastAsia="en-US"/>
        </w:rPr>
        <w:t xml:space="preserve">which </w:t>
      </w:r>
      <w:r w:rsidRPr="00C2202F">
        <w:rPr>
          <w:rFonts w:eastAsiaTheme="minorHAnsi" w:cs="Arial"/>
          <w:bCs/>
          <w:lang w:eastAsia="en-US"/>
        </w:rPr>
        <w:t>include</w:t>
      </w:r>
      <w:r w:rsidR="00370AB2">
        <w:rPr>
          <w:rFonts w:eastAsiaTheme="minorHAnsi" w:cs="Arial"/>
          <w:bCs/>
          <w:lang w:eastAsia="en-US"/>
        </w:rPr>
        <w:t>s</w:t>
      </w:r>
      <w:r w:rsidRPr="00C2202F">
        <w:rPr>
          <w:rFonts w:eastAsiaTheme="minorHAnsi" w:cs="Arial"/>
          <w:bCs/>
          <w:lang w:eastAsia="en-US"/>
        </w:rPr>
        <w:t xml:space="preserve">: </w:t>
      </w:r>
    </w:p>
    <w:p w:rsidR="00012A92" w:rsidRPr="00C2202F" w:rsidRDefault="00194C6F" w:rsidP="00C2202F">
      <w:pPr>
        <w:numPr>
          <w:ilvl w:val="0"/>
          <w:numId w:val="13"/>
        </w:numPr>
        <w:jc w:val="both"/>
        <w:rPr>
          <w:rFonts w:eastAsiaTheme="minorHAnsi" w:cs="Arial"/>
          <w:bCs/>
          <w:lang w:eastAsia="en-US"/>
        </w:rPr>
      </w:pPr>
      <w:r w:rsidRPr="00C2202F">
        <w:rPr>
          <w:rFonts w:eastAsiaTheme="minorHAnsi" w:cs="Arial"/>
          <w:bCs/>
          <w:lang w:val="en-US" w:eastAsia="en-US"/>
        </w:rPr>
        <w:t>£240,000 for dementia link nurse</w:t>
      </w:r>
      <w:r w:rsidR="00370AB2">
        <w:rPr>
          <w:rFonts w:eastAsiaTheme="minorHAnsi" w:cs="Arial"/>
          <w:bCs/>
          <w:lang w:val="en-US" w:eastAsia="en-US"/>
        </w:rPr>
        <w:t>s</w:t>
      </w:r>
      <w:r w:rsidR="00012A92">
        <w:rPr>
          <w:rFonts w:eastAsiaTheme="minorHAnsi" w:cs="Arial"/>
          <w:bCs/>
          <w:lang w:val="en-US" w:eastAsia="en-US"/>
        </w:rPr>
        <w:t>;</w:t>
      </w:r>
      <w:r w:rsidR="00012A92" w:rsidRPr="00370AB2" w:rsidDel="00370AB2">
        <w:rPr>
          <w:rFonts w:eastAsiaTheme="minorHAnsi" w:cs="Arial"/>
          <w:bCs/>
          <w:lang w:val="en-US" w:eastAsia="en-US"/>
        </w:rPr>
        <w:t xml:space="preserve"> </w:t>
      </w:r>
    </w:p>
    <w:p w:rsidR="00370AB2" w:rsidRDefault="00370AB2" w:rsidP="00C2202F">
      <w:pPr>
        <w:numPr>
          <w:ilvl w:val="0"/>
          <w:numId w:val="13"/>
        </w:numPr>
        <w:jc w:val="both"/>
        <w:rPr>
          <w:rFonts w:eastAsiaTheme="minorHAnsi" w:cs="Arial"/>
          <w:bCs/>
          <w:lang w:eastAsia="en-US"/>
        </w:rPr>
      </w:pPr>
      <w:r>
        <w:rPr>
          <w:rFonts w:eastAsiaTheme="minorHAnsi" w:cs="Arial"/>
          <w:bCs/>
          <w:lang w:eastAsia="en-US"/>
        </w:rPr>
        <w:t xml:space="preserve">£800,000 </w:t>
      </w:r>
      <w:r w:rsidR="00194C6F" w:rsidRPr="00C2202F">
        <w:rPr>
          <w:rFonts w:eastAsiaTheme="minorHAnsi" w:cs="Arial"/>
          <w:bCs/>
          <w:lang w:eastAsia="en-US"/>
        </w:rPr>
        <w:t xml:space="preserve">for </w:t>
      </w:r>
      <w:r>
        <w:rPr>
          <w:rFonts w:eastAsiaTheme="minorHAnsi" w:cs="Arial"/>
          <w:bCs/>
          <w:lang w:eastAsia="en-US"/>
        </w:rPr>
        <w:t xml:space="preserve">32 </w:t>
      </w:r>
      <w:r w:rsidR="00194C6F" w:rsidRPr="00C2202F">
        <w:rPr>
          <w:rFonts w:eastAsiaTheme="minorHAnsi" w:cs="Arial"/>
          <w:bCs/>
          <w:lang w:eastAsia="en-US"/>
        </w:rPr>
        <w:t xml:space="preserve">new </w:t>
      </w:r>
      <w:r>
        <w:rPr>
          <w:rFonts w:eastAsiaTheme="minorHAnsi" w:cs="Arial"/>
          <w:bCs/>
          <w:lang w:eastAsia="en-US"/>
        </w:rPr>
        <w:t>p</w:t>
      </w:r>
      <w:r w:rsidRPr="00C2202F">
        <w:rPr>
          <w:rFonts w:eastAsiaTheme="minorHAnsi" w:cs="Arial"/>
          <w:bCs/>
          <w:lang w:eastAsia="en-US"/>
        </w:rPr>
        <w:t xml:space="preserve">rimary </w:t>
      </w:r>
      <w:r>
        <w:rPr>
          <w:rFonts w:eastAsiaTheme="minorHAnsi" w:cs="Arial"/>
          <w:bCs/>
          <w:lang w:eastAsia="en-US"/>
        </w:rPr>
        <w:t>c</w:t>
      </w:r>
      <w:r w:rsidRPr="00C2202F">
        <w:rPr>
          <w:rFonts w:eastAsiaTheme="minorHAnsi" w:cs="Arial"/>
          <w:bCs/>
          <w:lang w:eastAsia="en-US"/>
        </w:rPr>
        <w:t xml:space="preserve">are </w:t>
      </w:r>
      <w:r>
        <w:rPr>
          <w:rFonts w:eastAsiaTheme="minorHAnsi" w:cs="Arial"/>
          <w:bCs/>
          <w:lang w:eastAsia="en-US"/>
        </w:rPr>
        <w:t>s</w:t>
      </w:r>
      <w:r w:rsidRPr="00C2202F">
        <w:rPr>
          <w:rFonts w:eastAsiaTheme="minorHAnsi" w:cs="Arial"/>
          <w:bCs/>
          <w:lang w:eastAsia="en-US"/>
        </w:rPr>
        <w:t xml:space="preserve">upport </w:t>
      </w:r>
      <w:r>
        <w:rPr>
          <w:rFonts w:eastAsiaTheme="minorHAnsi" w:cs="Arial"/>
          <w:bCs/>
          <w:lang w:eastAsia="en-US"/>
        </w:rPr>
        <w:t>w</w:t>
      </w:r>
      <w:r w:rsidRPr="00C2202F">
        <w:rPr>
          <w:rFonts w:eastAsiaTheme="minorHAnsi" w:cs="Arial"/>
          <w:bCs/>
          <w:lang w:eastAsia="en-US"/>
        </w:rPr>
        <w:t xml:space="preserve">orkers </w:t>
      </w:r>
      <w:r w:rsidR="00194C6F" w:rsidRPr="00C2202F">
        <w:rPr>
          <w:rFonts w:eastAsiaTheme="minorHAnsi" w:cs="Arial"/>
          <w:bCs/>
          <w:lang w:eastAsia="en-US"/>
        </w:rPr>
        <w:t>to provide face-to-face support and information to patients and their families</w:t>
      </w:r>
      <w:r>
        <w:rPr>
          <w:rFonts w:eastAsiaTheme="minorHAnsi" w:cs="Arial"/>
          <w:bCs/>
          <w:lang w:eastAsia="en-US"/>
        </w:rPr>
        <w:t>;</w:t>
      </w:r>
      <w:r w:rsidRPr="00370AB2" w:rsidDel="00370AB2">
        <w:rPr>
          <w:rFonts w:eastAsiaTheme="minorHAnsi" w:cs="Arial"/>
          <w:bCs/>
          <w:lang w:eastAsia="en-US"/>
        </w:rPr>
        <w:t xml:space="preserve"> </w:t>
      </w:r>
    </w:p>
    <w:p w:rsidR="00370AB2" w:rsidRDefault="00194C6F" w:rsidP="00C2202F">
      <w:pPr>
        <w:numPr>
          <w:ilvl w:val="0"/>
          <w:numId w:val="13"/>
        </w:numPr>
        <w:jc w:val="both"/>
        <w:rPr>
          <w:rFonts w:eastAsiaTheme="minorHAnsi" w:cs="Arial"/>
          <w:bCs/>
          <w:lang w:val="en" w:eastAsia="en-US"/>
        </w:rPr>
      </w:pPr>
      <w:r w:rsidRPr="00C2202F">
        <w:rPr>
          <w:rFonts w:eastAsiaTheme="minorHAnsi" w:cs="Arial"/>
          <w:bCs/>
          <w:lang w:eastAsia="en-US"/>
        </w:rPr>
        <w:t>£4.05</w:t>
      </w:r>
      <w:r w:rsidR="00370AB2">
        <w:rPr>
          <w:rFonts w:eastAsiaTheme="minorHAnsi" w:cs="Arial"/>
          <w:bCs/>
          <w:lang w:eastAsia="en-US"/>
        </w:rPr>
        <w:t>m</w:t>
      </w:r>
      <w:r w:rsidRPr="00C2202F">
        <w:rPr>
          <w:rFonts w:eastAsiaTheme="minorHAnsi" w:cs="Arial"/>
          <w:bCs/>
          <w:lang w:eastAsia="en-US"/>
        </w:rPr>
        <w:t xml:space="preserve"> </w:t>
      </w:r>
      <w:r w:rsidR="00370AB2">
        <w:rPr>
          <w:rFonts w:eastAsiaTheme="minorHAnsi" w:cs="Arial"/>
          <w:bCs/>
          <w:lang w:eastAsia="en-US"/>
        </w:rPr>
        <w:t xml:space="preserve">for </w:t>
      </w:r>
      <w:r w:rsidRPr="00C2202F">
        <w:rPr>
          <w:rFonts w:eastAsiaTheme="minorHAnsi" w:cs="Arial"/>
          <w:bCs/>
          <w:lang w:eastAsia="en-US"/>
        </w:rPr>
        <w:t xml:space="preserve">services to improve </w:t>
      </w:r>
      <w:r w:rsidR="00370AB2">
        <w:rPr>
          <w:rFonts w:eastAsiaTheme="minorHAnsi" w:cs="Arial"/>
          <w:bCs/>
          <w:lang w:eastAsia="en-US"/>
        </w:rPr>
        <w:t xml:space="preserve">older people’s </w:t>
      </w:r>
      <w:r w:rsidR="00012A92">
        <w:rPr>
          <w:rFonts w:eastAsiaTheme="minorHAnsi" w:cs="Arial"/>
          <w:bCs/>
          <w:lang w:eastAsia="en-US"/>
        </w:rPr>
        <w:t xml:space="preserve">care in hospitals and develop </w:t>
      </w:r>
      <w:r w:rsidRPr="00C2202F">
        <w:rPr>
          <w:rFonts w:eastAsiaTheme="minorHAnsi" w:cs="Arial"/>
          <w:bCs/>
          <w:lang w:eastAsia="en-US"/>
        </w:rPr>
        <w:t>psychiatric liaison services</w:t>
      </w:r>
      <w:r w:rsidR="00012A92">
        <w:rPr>
          <w:rFonts w:eastAsiaTheme="minorHAnsi" w:cs="Arial"/>
          <w:bCs/>
          <w:lang w:eastAsia="en-US"/>
        </w:rPr>
        <w:t>;</w:t>
      </w:r>
    </w:p>
    <w:p w:rsidR="00012A92" w:rsidRPr="00C2202F" w:rsidRDefault="00194C6F" w:rsidP="00C2202F">
      <w:pPr>
        <w:numPr>
          <w:ilvl w:val="0"/>
          <w:numId w:val="13"/>
        </w:numPr>
        <w:jc w:val="both"/>
        <w:rPr>
          <w:rFonts w:eastAsiaTheme="minorHAnsi" w:cs="Arial"/>
          <w:bCs/>
          <w:lang w:eastAsia="en-US"/>
        </w:rPr>
      </w:pPr>
      <w:r w:rsidRPr="00C2202F">
        <w:rPr>
          <w:rFonts w:eastAsiaTheme="minorHAnsi" w:cs="Arial"/>
          <w:bCs/>
          <w:lang w:eastAsia="en-US"/>
        </w:rPr>
        <w:t xml:space="preserve">£500,000 </w:t>
      </w:r>
      <w:r w:rsidR="00370AB2">
        <w:rPr>
          <w:rFonts w:eastAsiaTheme="minorHAnsi" w:cs="Arial"/>
          <w:bCs/>
          <w:lang w:eastAsia="en-US"/>
        </w:rPr>
        <w:t>for o</w:t>
      </w:r>
      <w:r w:rsidR="00370AB2" w:rsidRPr="00C2202F">
        <w:rPr>
          <w:rFonts w:eastAsiaTheme="minorHAnsi" w:cs="Arial"/>
          <w:bCs/>
          <w:lang w:eastAsia="en-US"/>
        </w:rPr>
        <w:t xml:space="preserve">ccupational </w:t>
      </w:r>
      <w:r w:rsidR="00370AB2">
        <w:rPr>
          <w:rFonts w:eastAsiaTheme="minorHAnsi" w:cs="Arial"/>
          <w:bCs/>
          <w:lang w:eastAsia="en-US"/>
        </w:rPr>
        <w:t>t</w:t>
      </w:r>
      <w:r w:rsidR="00370AB2" w:rsidRPr="00C2202F">
        <w:rPr>
          <w:rFonts w:eastAsiaTheme="minorHAnsi" w:cs="Arial"/>
          <w:bCs/>
          <w:lang w:eastAsia="en-US"/>
        </w:rPr>
        <w:t xml:space="preserve">herapy </w:t>
      </w:r>
      <w:r w:rsidR="00370AB2">
        <w:rPr>
          <w:rFonts w:eastAsiaTheme="minorHAnsi" w:cs="Arial"/>
          <w:bCs/>
          <w:lang w:eastAsia="en-US"/>
        </w:rPr>
        <w:t>s</w:t>
      </w:r>
      <w:r w:rsidR="00370AB2" w:rsidRPr="00C2202F">
        <w:rPr>
          <w:rFonts w:eastAsiaTheme="minorHAnsi" w:cs="Arial"/>
          <w:bCs/>
          <w:lang w:eastAsia="en-US"/>
        </w:rPr>
        <w:t>upport</w:t>
      </w:r>
      <w:r w:rsidR="00370AB2">
        <w:rPr>
          <w:rFonts w:eastAsiaTheme="minorHAnsi" w:cs="Arial"/>
          <w:bCs/>
          <w:lang w:eastAsia="en-US"/>
        </w:rPr>
        <w:t xml:space="preserve"> </w:t>
      </w:r>
      <w:r w:rsidRPr="00C2202F">
        <w:rPr>
          <w:rFonts w:eastAsiaTheme="minorHAnsi" w:cs="Arial"/>
          <w:bCs/>
          <w:lang w:eastAsia="en-US"/>
        </w:rPr>
        <w:t xml:space="preserve">in older </w:t>
      </w:r>
      <w:r w:rsidR="00012A92">
        <w:rPr>
          <w:rFonts w:eastAsiaTheme="minorHAnsi" w:cs="Arial"/>
          <w:bCs/>
          <w:lang w:eastAsia="en-US"/>
        </w:rPr>
        <w:t xml:space="preserve">people’s </w:t>
      </w:r>
      <w:r w:rsidRPr="00C2202F">
        <w:rPr>
          <w:rFonts w:eastAsiaTheme="minorHAnsi" w:cs="Arial"/>
          <w:bCs/>
          <w:lang w:eastAsia="en-US"/>
        </w:rPr>
        <w:t xml:space="preserve">mental health units to improve daily activities and quality of care. This is in direct response to the findings from the </w:t>
      </w:r>
      <w:r w:rsidR="00370AB2">
        <w:rPr>
          <w:rFonts w:eastAsiaTheme="minorHAnsi" w:cs="Arial"/>
          <w:bCs/>
          <w:lang w:eastAsia="en-US"/>
        </w:rPr>
        <w:t xml:space="preserve">unannounced </w:t>
      </w:r>
      <w:r w:rsidRPr="00C2202F">
        <w:rPr>
          <w:rFonts w:eastAsiaTheme="minorHAnsi" w:cs="Arial"/>
          <w:bCs/>
          <w:lang w:eastAsia="en-US"/>
        </w:rPr>
        <w:t xml:space="preserve">spot checks </w:t>
      </w:r>
      <w:r w:rsidR="00370AB2">
        <w:rPr>
          <w:rFonts w:eastAsiaTheme="minorHAnsi" w:cs="Arial"/>
          <w:bCs/>
          <w:lang w:eastAsia="en-US"/>
        </w:rPr>
        <w:t>of mental health wards</w:t>
      </w:r>
      <w:r w:rsidRPr="00C2202F">
        <w:rPr>
          <w:rFonts w:eastAsiaTheme="minorHAnsi" w:cs="Arial"/>
          <w:bCs/>
          <w:lang w:eastAsia="en-US"/>
        </w:rPr>
        <w:t xml:space="preserve">. </w:t>
      </w:r>
    </w:p>
    <w:p w:rsidR="00012A92" w:rsidRDefault="00012A92" w:rsidP="00C2202F">
      <w:pPr>
        <w:jc w:val="both"/>
        <w:rPr>
          <w:rFonts w:eastAsiaTheme="minorHAnsi" w:cs="Arial"/>
          <w:bCs/>
          <w:lang w:eastAsia="en-US"/>
        </w:rPr>
      </w:pPr>
    </w:p>
    <w:p w:rsidR="001B4C6E" w:rsidRPr="00C2202F" w:rsidRDefault="006232AA" w:rsidP="00C2202F">
      <w:pPr>
        <w:jc w:val="both"/>
        <w:rPr>
          <w:rFonts w:eastAsiaTheme="minorHAnsi" w:cs="Arial"/>
          <w:bCs/>
          <w:lang w:eastAsia="en-US"/>
        </w:rPr>
      </w:pPr>
      <w:r>
        <w:rPr>
          <w:rFonts w:eastAsiaTheme="minorHAnsi" w:cs="Arial"/>
          <w:bCs/>
          <w:lang w:eastAsia="en-US"/>
        </w:rPr>
        <w:t xml:space="preserve">We have invested a further </w:t>
      </w:r>
      <w:r w:rsidR="00194C6F" w:rsidRPr="00C2202F">
        <w:rPr>
          <w:rFonts w:eastAsiaTheme="minorHAnsi" w:cs="Arial"/>
          <w:bCs/>
          <w:lang w:eastAsia="en-US"/>
        </w:rPr>
        <w:t xml:space="preserve">£1.9m to support adult </w:t>
      </w:r>
      <w:r w:rsidR="00921DC6" w:rsidRPr="00C2202F">
        <w:rPr>
          <w:rFonts w:eastAsiaTheme="minorHAnsi" w:cs="Arial"/>
          <w:bCs/>
          <w:lang w:eastAsia="en-US"/>
        </w:rPr>
        <w:t>talking treatments</w:t>
      </w:r>
      <w:r>
        <w:rPr>
          <w:rFonts w:eastAsiaTheme="minorHAnsi" w:cs="Arial"/>
          <w:bCs/>
          <w:lang w:eastAsia="en-US"/>
        </w:rPr>
        <w:t xml:space="preserve"> and </w:t>
      </w:r>
      <w:r w:rsidR="00194C6F" w:rsidRPr="00C2202F">
        <w:rPr>
          <w:rFonts w:eastAsiaTheme="minorHAnsi" w:cs="Arial"/>
          <w:bCs/>
          <w:lang w:eastAsia="en-US"/>
        </w:rPr>
        <w:t>£1.5m</w:t>
      </w:r>
      <w:r w:rsidR="005F51D1">
        <w:rPr>
          <w:rFonts w:eastAsiaTheme="minorHAnsi" w:cs="Arial"/>
          <w:bCs/>
          <w:lang w:eastAsia="en-US"/>
        </w:rPr>
        <w:t xml:space="preserve"> to improve care and</w:t>
      </w:r>
      <w:r>
        <w:rPr>
          <w:rFonts w:eastAsiaTheme="minorHAnsi" w:cs="Arial"/>
          <w:bCs/>
          <w:lang w:eastAsia="en-US"/>
        </w:rPr>
        <w:t xml:space="preserve"> </w:t>
      </w:r>
      <w:r w:rsidR="00194C6F" w:rsidRPr="00C2202F">
        <w:rPr>
          <w:rFonts w:eastAsiaTheme="minorHAnsi" w:cs="Arial"/>
          <w:bCs/>
          <w:lang w:eastAsia="en-US"/>
        </w:rPr>
        <w:t>outcomes for women with perinatal illnesses, their babies and families. Th</w:t>
      </w:r>
      <w:r>
        <w:rPr>
          <w:rFonts w:eastAsiaTheme="minorHAnsi" w:cs="Arial"/>
          <w:bCs/>
          <w:lang w:eastAsia="en-US"/>
        </w:rPr>
        <w:t>i</w:t>
      </w:r>
      <w:r w:rsidR="005F51D1">
        <w:rPr>
          <w:rFonts w:eastAsiaTheme="minorHAnsi" w:cs="Arial"/>
          <w:bCs/>
          <w:lang w:eastAsia="en-US"/>
        </w:rPr>
        <w:t>s</w:t>
      </w:r>
      <w:r w:rsidR="00194C6F" w:rsidRPr="00C2202F">
        <w:rPr>
          <w:rFonts w:eastAsiaTheme="minorHAnsi" w:cs="Arial"/>
          <w:bCs/>
          <w:lang w:eastAsia="en-US"/>
        </w:rPr>
        <w:t xml:space="preserve"> will</w:t>
      </w:r>
      <w:r>
        <w:rPr>
          <w:rFonts w:eastAsiaTheme="minorHAnsi" w:cs="Arial"/>
          <w:bCs/>
          <w:lang w:eastAsia="en-US"/>
        </w:rPr>
        <w:t xml:space="preserve"> be used to develop </w:t>
      </w:r>
      <w:r w:rsidR="00194C6F" w:rsidRPr="00C2202F">
        <w:rPr>
          <w:rFonts w:eastAsiaTheme="minorHAnsi" w:cs="Arial"/>
          <w:bCs/>
          <w:lang w:eastAsia="en-US"/>
        </w:rPr>
        <w:t>community</w:t>
      </w:r>
      <w:r>
        <w:rPr>
          <w:rFonts w:eastAsiaTheme="minorHAnsi" w:cs="Arial"/>
          <w:bCs/>
          <w:lang w:eastAsia="en-US"/>
        </w:rPr>
        <w:t>-</w:t>
      </w:r>
      <w:r w:rsidR="00194C6F" w:rsidRPr="00C2202F">
        <w:rPr>
          <w:rFonts w:eastAsiaTheme="minorHAnsi" w:cs="Arial"/>
          <w:bCs/>
          <w:lang w:eastAsia="en-US"/>
        </w:rPr>
        <w:t>based services</w:t>
      </w:r>
      <w:r>
        <w:rPr>
          <w:rFonts w:eastAsiaTheme="minorHAnsi" w:cs="Arial"/>
          <w:bCs/>
          <w:lang w:eastAsia="en-US"/>
        </w:rPr>
        <w:t xml:space="preserve"> and </w:t>
      </w:r>
      <w:r w:rsidR="00194C6F" w:rsidRPr="00C2202F">
        <w:rPr>
          <w:rFonts w:eastAsiaTheme="minorHAnsi" w:cs="Arial"/>
          <w:bCs/>
          <w:lang w:eastAsia="en-US"/>
        </w:rPr>
        <w:t xml:space="preserve">will form an important </w:t>
      </w:r>
      <w:r>
        <w:rPr>
          <w:rFonts w:eastAsiaTheme="minorHAnsi" w:cs="Arial"/>
          <w:bCs/>
          <w:lang w:eastAsia="en-US"/>
        </w:rPr>
        <w:t>part</w:t>
      </w:r>
      <w:r w:rsidRPr="00C2202F">
        <w:rPr>
          <w:rFonts w:eastAsiaTheme="minorHAnsi" w:cs="Arial"/>
          <w:bCs/>
          <w:lang w:eastAsia="en-US"/>
        </w:rPr>
        <w:t xml:space="preserve"> </w:t>
      </w:r>
      <w:r w:rsidR="00194C6F" w:rsidRPr="00C2202F">
        <w:rPr>
          <w:rFonts w:eastAsiaTheme="minorHAnsi" w:cs="Arial"/>
          <w:bCs/>
          <w:lang w:eastAsia="en-US"/>
        </w:rPr>
        <w:t xml:space="preserve">of the Welsh Government’s early </w:t>
      </w:r>
      <w:proofErr w:type="gramStart"/>
      <w:r w:rsidR="00194C6F" w:rsidRPr="00C2202F">
        <w:rPr>
          <w:rFonts w:eastAsiaTheme="minorHAnsi" w:cs="Arial"/>
          <w:bCs/>
          <w:lang w:eastAsia="en-US"/>
        </w:rPr>
        <w:t>years</w:t>
      </w:r>
      <w:proofErr w:type="gramEnd"/>
      <w:r w:rsidR="00194C6F" w:rsidRPr="00C2202F">
        <w:rPr>
          <w:rFonts w:eastAsiaTheme="minorHAnsi" w:cs="Arial"/>
          <w:bCs/>
          <w:lang w:eastAsia="en-US"/>
        </w:rPr>
        <w:t xml:space="preserve"> approach, which is linked to the tackling poverty agenda.</w:t>
      </w:r>
      <w:r w:rsidR="00194C6F" w:rsidRPr="00C2202F">
        <w:rPr>
          <w:rFonts w:eastAsiaTheme="minorHAnsi" w:cs="Arial"/>
          <w:b/>
          <w:bCs/>
          <w:lang w:eastAsia="en-US"/>
        </w:rPr>
        <w:t xml:space="preserve"> </w:t>
      </w:r>
      <w:r w:rsidR="00194C6F" w:rsidRPr="00C2202F">
        <w:rPr>
          <w:rFonts w:eastAsiaTheme="minorHAnsi" w:cs="Arial"/>
          <w:bCs/>
          <w:lang w:eastAsia="en-US"/>
        </w:rPr>
        <w:t xml:space="preserve">  </w:t>
      </w:r>
    </w:p>
    <w:p w:rsidR="00B613F9" w:rsidRPr="00C2202F" w:rsidRDefault="00B613F9" w:rsidP="00C2202F">
      <w:pPr>
        <w:jc w:val="both"/>
        <w:rPr>
          <w:rFonts w:eastAsiaTheme="minorHAnsi" w:cs="Arial"/>
          <w:bCs/>
          <w:lang w:eastAsia="en-US"/>
        </w:rPr>
      </w:pPr>
    </w:p>
    <w:p w:rsidR="00451330" w:rsidRPr="00C2202F" w:rsidRDefault="00B613F9" w:rsidP="00C2202F">
      <w:pPr>
        <w:jc w:val="both"/>
        <w:rPr>
          <w:rFonts w:eastAsiaTheme="minorHAnsi" w:cs="Arial"/>
          <w:lang w:val="en" w:eastAsia="en-US"/>
        </w:rPr>
      </w:pPr>
      <w:r w:rsidRPr="00C2202F">
        <w:rPr>
          <w:rFonts w:eastAsiaTheme="minorHAnsi" w:cs="Arial"/>
          <w:lang w:eastAsia="en-US"/>
        </w:rPr>
        <w:t>A further £3</w:t>
      </w:r>
      <w:r w:rsidR="006232AA">
        <w:rPr>
          <w:rFonts w:eastAsiaTheme="minorHAnsi" w:cs="Arial"/>
          <w:lang w:eastAsia="en-US"/>
        </w:rPr>
        <w:t xml:space="preserve">m has been given to </w:t>
      </w:r>
      <w:r w:rsidRPr="00C2202F">
        <w:rPr>
          <w:rFonts w:eastAsiaTheme="minorHAnsi" w:cs="Arial"/>
          <w:lang w:eastAsia="en-US"/>
        </w:rPr>
        <w:t xml:space="preserve">voluntary organisations </w:t>
      </w:r>
      <w:r w:rsidR="000F3723">
        <w:rPr>
          <w:rFonts w:eastAsiaTheme="minorHAnsi" w:cs="Arial"/>
          <w:lang w:eastAsia="en-US"/>
        </w:rPr>
        <w:t xml:space="preserve">to </w:t>
      </w:r>
      <w:r w:rsidRPr="00C2202F">
        <w:rPr>
          <w:rFonts w:eastAsiaTheme="minorHAnsi" w:cs="Arial"/>
          <w:lang w:eastAsia="en-US"/>
        </w:rPr>
        <w:t>deliver mental health projects across Wales over the next three years</w:t>
      </w:r>
      <w:r w:rsidR="006232AA">
        <w:rPr>
          <w:rFonts w:eastAsiaTheme="minorHAnsi" w:cs="Arial"/>
          <w:lang w:eastAsia="en-US"/>
        </w:rPr>
        <w:t xml:space="preserve">. These </w:t>
      </w:r>
      <w:r w:rsidRPr="00C2202F">
        <w:rPr>
          <w:rFonts w:eastAsiaTheme="minorHAnsi" w:cs="Arial"/>
          <w:lang w:eastAsia="en-US"/>
        </w:rPr>
        <w:t xml:space="preserve">organisations play a key role </w:t>
      </w:r>
      <w:r w:rsidRPr="00C2202F">
        <w:rPr>
          <w:rFonts w:eastAsiaTheme="minorHAnsi" w:cs="Arial"/>
          <w:lang w:val="en" w:eastAsia="en-US"/>
        </w:rPr>
        <w:t xml:space="preserve">in supporting </w:t>
      </w:r>
      <w:r w:rsidR="00D56A3C">
        <w:rPr>
          <w:rFonts w:eastAsiaTheme="minorHAnsi" w:cs="Arial"/>
          <w:lang w:val="en" w:eastAsia="en-US"/>
        </w:rPr>
        <w:t xml:space="preserve">people </w:t>
      </w:r>
      <w:r w:rsidR="00D56A3C" w:rsidRPr="00FE6328">
        <w:rPr>
          <w:rFonts w:eastAsiaTheme="minorHAnsi" w:cs="Arial"/>
          <w:lang w:val="en" w:eastAsia="en-US"/>
        </w:rPr>
        <w:t>with</w:t>
      </w:r>
      <w:r w:rsidRPr="00C2202F">
        <w:rPr>
          <w:rFonts w:eastAsiaTheme="minorHAnsi" w:cs="Arial"/>
          <w:lang w:val="en" w:eastAsia="en-US"/>
        </w:rPr>
        <w:t xml:space="preserve"> mental health problems</w:t>
      </w:r>
      <w:r w:rsidR="00CB43F6">
        <w:rPr>
          <w:rFonts w:eastAsiaTheme="minorHAnsi" w:cs="Arial"/>
          <w:lang w:val="en" w:eastAsia="en-US"/>
        </w:rPr>
        <w:t>,</w:t>
      </w:r>
      <w:r w:rsidR="006232AA">
        <w:rPr>
          <w:rFonts w:eastAsiaTheme="minorHAnsi" w:cs="Arial"/>
          <w:lang w:val="en" w:eastAsia="en-US"/>
        </w:rPr>
        <w:t xml:space="preserve"> and the </w:t>
      </w:r>
      <w:r w:rsidRPr="00C2202F">
        <w:rPr>
          <w:rFonts w:eastAsiaTheme="minorHAnsi" w:cs="Arial"/>
          <w:lang w:val="en" w:eastAsia="en-US"/>
        </w:rPr>
        <w:t>projects</w:t>
      </w:r>
      <w:r w:rsidR="006232AA">
        <w:rPr>
          <w:rFonts w:eastAsiaTheme="minorHAnsi" w:cs="Arial"/>
          <w:lang w:val="en" w:eastAsia="en-US"/>
        </w:rPr>
        <w:t xml:space="preserve"> </w:t>
      </w:r>
      <w:r w:rsidRPr="00C2202F">
        <w:rPr>
          <w:rFonts w:eastAsiaTheme="minorHAnsi" w:cs="Arial"/>
          <w:lang w:val="en" w:eastAsia="en-US"/>
        </w:rPr>
        <w:t>will provide services which will complement those delivered by the Welsh NHS and other p</w:t>
      </w:r>
      <w:r w:rsidR="006232AA">
        <w:rPr>
          <w:rFonts w:eastAsiaTheme="minorHAnsi" w:cs="Arial"/>
          <w:lang w:val="en" w:eastAsia="en-US"/>
        </w:rPr>
        <w:t>ublic services.</w:t>
      </w:r>
      <w:r w:rsidR="00451330" w:rsidRPr="00C2202F">
        <w:rPr>
          <w:rFonts w:eastAsiaTheme="minorHAnsi" w:cs="Arial"/>
          <w:lang w:val="en" w:eastAsia="en-US"/>
        </w:rPr>
        <w:br/>
      </w:r>
    </w:p>
    <w:p w:rsidR="00451330" w:rsidRPr="00C2202F" w:rsidRDefault="006232AA" w:rsidP="00C2202F">
      <w:pPr>
        <w:jc w:val="both"/>
        <w:rPr>
          <w:rFonts w:eastAsiaTheme="minorHAnsi" w:cs="Arial"/>
          <w:lang w:eastAsia="en-US"/>
        </w:rPr>
      </w:pPr>
      <w:r>
        <w:rPr>
          <w:rFonts w:eastAsiaTheme="minorHAnsi" w:cs="Arial"/>
          <w:lang w:eastAsia="en-US"/>
        </w:rPr>
        <w:t xml:space="preserve">The Welsh Government is also continuing to fund the </w:t>
      </w:r>
      <w:r w:rsidR="00451330" w:rsidRPr="009E5AA1">
        <w:rPr>
          <w:rFonts w:eastAsiaTheme="minorHAnsi" w:cs="Arial"/>
          <w:i/>
          <w:lang w:eastAsia="en-US"/>
        </w:rPr>
        <w:t>Time to Change Wales</w:t>
      </w:r>
      <w:r w:rsidR="00451330" w:rsidRPr="00C2202F">
        <w:rPr>
          <w:rFonts w:eastAsiaTheme="minorHAnsi" w:cs="Arial"/>
          <w:lang w:eastAsia="en-US"/>
        </w:rPr>
        <w:t xml:space="preserve"> campaign</w:t>
      </w:r>
      <w:r>
        <w:rPr>
          <w:rFonts w:eastAsiaTheme="minorHAnsi" w:cs="Arial"/>
          <w:lang w:eastAsia="en-US"/>
        </w:rPr>
        <w:t xml:space="preserve">. The second phase of the campaign will </w:t>
      </w:r>
      <w:r w:rsidR="00451330" w:rsidRPr="00C2202F">
        <w:rPr>
          <w:rFonts w:eastAsiaTheme="minorHAnsi" w:cs="Arial"/>
          <w:lang w:eastAsia="en-US"/>
        </w:rPr>
        <w:t xml:space="preserve">raise </w:t>
      </w:r>
      <w:proofErr w:type="gramStart"/>
      <w:r w:rsidR="00D56A3C" w:rsidRPr="00FE6328">
        <w:rPr>
          <w:rFonts w:eastAsiaTheme="minorHAnsi" w:cs="Arial"/>
          <w:lang w:eastAsia="en-US"/>
        </w:rPr>
        <w:t>awareness</w:t>
      </w:r>
      <w:r w:rsidR="00CB43F6">
        <w:rPr>
          <w:rFonts w:eastAsiaTheme="minorHAnsi" w:cs="Arial"/>
          <w:lang w:eastAsia="en-US"/>
        </w:rPr>
        <w:t>,</w:t>
      </w:r>
      <w:proofErr w:type="gramEnd"/>
      <w:r w:rsidR="00451330" w:rsidRPr="00C2202F">
        <w:rPr>
          <w:rFonts w:eastAsiaTheme="minorHAnsi" w:cs="Arial"/>
          <w:lang w:eastAsia="en-US"/>
        </w:rPr>
        <w:t xml:space="preserve"> break down myths and stereotypes</w:t>
      </w:r>
      <w:r w:rsidR="00CB43F6">
        <w:rPr>
          <w:rFonts w:eastAsiaTheme="minorHAnsi" w:cs="Arial"/>
          <w:lang w:eastAsia="en-US"/>
        </w:rPr>
        <w:t>,</w:t>
      </w:r>
      <w:r w:rsidR="00451330" w:rsidRPr="00C2202F">
        <w:rPr>
          <w:rFonts w:eastAsiaTheme="minorHAnsi" w:cs="Arial"/>
          <w:lang w:eastAsia="en-US"/>
        </w:rPr>
        <w:t xml:space="preserve"> and challenge stigma and discrimination across Wales.</w:t>
      </w:r>
    </w:p>
    <w:p w:rsidR="00B613F9" w:rsidRPr="00C2202F" w:rsidRDefault="00B613F9" w:rsidP="00C2202F">
      <w:pPr>
        <w:jc w:val="both"/>
        <w:rPr>
          <w:rFonts w:eastAsiaTheme="minorHAnsi" w:cs="Arial"/>
          <w:bCs/>
          <w:lang w:eastAsia="en-US"/>
        </w:rPr>
      </w:pPr>
    </w:p>
    <w:p w:rsidR="00451330" w:rsidRPr="00C2202F" w:rsidRDefault="005F51D1" w:rsidP="00C2202F">
      <w:pPr>
        <w:jc w:val="both"/>
        <w:rPr>
          <w:rFonts w:cs="Arial"/>
          <w:b/>
          <w:u w:val="single"/>
        </w:rPr>
      </w:pPr>
      <w:r>
        <w:rPr>
          <w:rFonts w:cs="Arial"/>
        </w:rPr>
        <w:t xml:space="preserve">We are working </w:t>
      </w:r>
      <w:r w:rsidR="00451330" w:rsidRPr="00C2202F">
        <w:rPr>
          <w:rFonts w:cs="Arial"/>
        </w:rPr>
        <w:t xml:space="preserve">on the development of </w:t>
      </w:r>
      <w:r>
        <w:rPr>
          <w:rFonts w:cs="Arial"/>
        </w:rPr>
        <w:t>the</w:t>
      </w:r>
      <w:r w:rsidRPr="00C2202F">
        <w:rPr>
          <w:rFonts w:cs="Arial"/>
        </w:rPr>
        <w:t xml:space="preserve"> </w:t>
      </w:r>
      <w:r w:rsidR="00451330" w:rsidRPr="00C2202F">
        <w:rPr>
          <w:rFonts w:cs="Arial"/>
        </w:rPr>
        <w:t xml:space="preserve">second </w:t>
      </w:r>
      <w:r w:rsidR="00451330" w:rsidRPr="00C2202F">
        <w:rPr>
          <w:rFonts w:cs="Arial"/>
          <w:i/>
        </w:rPr>
        <w:t>Together for Mental Health</w:t>
      </w:r>
      <w:r w:rsidR="00451330" w:rsidRPr="00C2202F">
        <w:rPr>
          <w:rFonts w:cs="Arial"/>
        </w:rPr>
        <w:t xml:space="preserve"> </w:t>
      </w:r>
      <w:r>
        <w:rPr>
          <w:rFonts w:cs="Arial"/>
        </w:rPr>
        <w:t>d</w:t>
      </w:r>
      <w:r w:rsidR="00163D31" w:rsidRPr="00C2202F">
        <w:rPr>
          <w:rFonts w:cs="Arial"/>
        </w:rPr>
        <w:t xml:space="preserve">elivery </w:t>
      </w:r>
      <w:r>
        <w:rPr>
          <w:rFonts w:cs="Arial"/>
        </w:rPr>
        <w:t>p</w:t>
      </w:r>
      <w:r w:rsidR="00163D31" w:rsidRPr="00C2202F">
        <w:rPr>
          <w:rFonts w:cs="Arial"/>
        </w:rPr>
        <w:t>lan</w:t>
      </w:r>
      <w:r w:rsidR="00005E54" w:rsidRPr="00C2202F">
        <w:rPr>
          <w:rFonts w:cs="Arial"/>
        </w:rPr>
        <w:t>,</w:t>
      </w:r>
      <w:r w:rsidR="00163D31" w:rsidRPr="00C2202F">
        <w:rPr>
          <w:rFonts w:cs="Arial"/>
        </w:rPr>
        <w:t xml:space="preserve"> which will cover 2016-19</w:t>
      </w:r>
      <w:r>
        <w:rPr>
          <w:rFonts w:cs="Arial"/>
        </w:rPr>
        <w:t xml:space="preserve">. </w:t>
      </w:r>
      <w:r w:rsidR="00163D31" w:rsidRPr="00C2202F">
        <w:rPr>
          <w:rFonts w:cs="Arial"/>
        </w:rPr>
        <w:t>The priorities</w:t>
      </w:r>
      <w:r>
        <w:rPr>
          <w:rFonts w:cs="Arial"/>
        </w:rPr>
        <w:t xml:space="preserve">, </w:t>
      </w:r>
      <w:r w:rsidR="00005E54" w:rsidRPr="00C2202F">
        <w:rPr>
          <w:rFonts w:cs="Arial"/>
        </w:rPr>
        <w:t>which will be subject to a public consultatio</w:t>
      </w:r>
      <w:r>
        <w:rPr>
          <w:rFonts w:cs="Arial"/>
        </w:rPr>
        <w:t>n,</w:t>
      </w:r>
      <w:r w:rsidR="00005E54" w:rsidRPr="00C2202F">
        <w:rPr>
          <w:rFonts w:cs="Arial"/>
        </w:rPr>
        <w:t xml:space="preserve"> </w:t>
      </w:r>
      <w:r w:rsidR="00163D31" w:rsidRPr="00C2202F">
        <w:rPr>
          <w:rFonts w:cs="Arial"/>
        </w:rPr>
        <w:t xml:space="preserve">are being developed </w:t>
      </w:r>
      <w:r>
        <w:rPr>
          <w:rFonts w:cs="Arial"/>
        </w:rPr>
        <w:t xml:space="preserve">in partnership with service users, carers and </w:t>
      </w:r>
      <w:r w:rsidR="00163D31" w:rsidRPr="00C2202F">
        <w:rPr>
          <w:rFonts w:cs="Arial"/>
        </w:rPr>
        <w:t>stakeholders</w:t>
      </w:r>
      <w:r>
        <w:rPr>
          <w:rFonts w:cs="Arial"/>
        </w:rPr>
        <w:t xml:space="preserve">. And, for the first time, they will be mapped against the </w:t>
      </w:r>
      <w:r w:rsidR="00005E54" w:rsidRPr="00C2202F">
        <w:rPr>
          <w:rFonts w:cs="Arial"/>
        </w:rPr>
        <w:t>g</w:t>
      </w:r>
      <w:r w:rsidR="00163D31" w:rsidRPr="00C2202F">
        <w:rPr>
          <w:rFonts w:cs="Arial"/>
        </w:rPr>
        <w:t xml:space="preserve">oals </w:t>
      </w:r>
      <w:r>
        <w:rPr>
          <w:rFonts w:cs="Arial"/>
        </w:rPr>
        <w:t>in</w:t>
      </w:r>
      <w:r w:rsidR="00163D31" w:rsidRPr="00C2202F">
        <w:rPr>
          <w:rFonts w:cs="Arial"/>
        </w:rPr>
        <w:t xml:space="preserve"> the Wellbeing </w:t>
      </w:r>
      <w:r>
        <w:rPr>
          <w:rFonts w:cs="Arial"/>
        </w:rPr>
        <w:t>of the</w:t>
      </w:r>
      <w:r w:rsidRPr="00C2202F">
        <w:rPr>
          <w:rFonts w:cs="Arial"/>
        </w:rPr>
        <w:t xml:space="preserve"> </w:t>
      </w:r>
      <w:r w:rsidR="00163D31" w:rsidRPr="00C2202F">
        <w:rPr>
          <w:rFonts w:cs="Arial"/>
        </w:rPr>
        <w:t>Futu</w:t>
      </w:r>
      <w:r w:rsidR="00005E54" w:rsidRPr="00C2202F">
        <w:rPr>
          <w:rFonts w:cs="Arial"/>
        </w:rPr>
        <w:t>re Generations (Wales) Act 2015</w:t>
      </w:r>
      <w:r w:rsidR="00921DC6" w:rsidRPr="00C2202F">
        <w:rPr>
          <w:rFonts w:cs="Arial"/>
        </w:rPr>
        <w:t xml:space="preserve">.  </w:t>
      </w:r>
    </w:p>
    <w:p w:rsidR="00005E54" w:rsidRPr="00C2202F" w:rsidRDefault="00005E54" w:rsidP="00C2202F">
      <w:pPr>
        <w:overflowPunct w:val="0"/>
        <w:autoSpaceDE w:val="0"/>
        <w:autoSpaceDN w:val="0"/>
        <w:adjustRightInd w:val="0"/>
        <w:jc w:val="both"/>
        <w:textAlignment w:val="baseline"/>
        <w:rPr>
          <w:rFonts w:cs="Arial"/>
          <w:b/>
          <w:u w:val="single"/>
        </w:rPr>
      </w:pPr>
    </w:p>
    <w:p w:rsidR="000F3723" w:rsidRDefault="000F3723" w:rsidP="00C2202F">
      <w:pPr>
        <w:jc w:val="both"/>
        <w:rPr>
          <w:rFonts w:eastAsiaTheme="minorHAnsi" w:cs="Arial"/>
          <w:bCs/>
          <w:lang w:eastAsia="en-US"/>
        </w:rPr>
      </w:pPr>
      <w:r>
        <w:rPr>
          <w:rFonts w:eastAsiaTheme="minorHAnsi" w:cs="Arial"/>
          <w:bCs/>
          <w:lang w:eastAsia="en-US"/>
        </w:rPr>
        <w:t xml:space="preserve">We are also developing a </w:t>
      </w:r>
      <w:r w:rsidRPr="00012A92">
        <w:rPr>
          <w:rFonts w:eastAsiaTheme="minorHAnsi" w:cs="Arial"/>
          <w:bCs/>
          <w:lang w:eastAsia="en-US"/>
        </w:rPr>
        <w:t>core mental health data set.  T</w:t>
      </w:r>
      <w:r w:rsidR="00CB43F6">
        <w:rPr>
          <w:rFonts w:eastAsiaTheme="minorHAnsi" w:cs="Arial"/>
          <w:bCs/>
          <w:lang w:eastAsia="en-US"/>
        </w:rPr>
        <w:t>he first stage of t</w:t>
      </w:r>
      <w:r w:rsidRPr="00012A92">
        <w:rPr>
          <w:rFonts w:eastAsiaTheme="minorHAnsi" w:cs="Arial"/>
          <w:bCs/>
          <w:lang w:eastAsia="en-US"/>
        </w:rPr>
        <w:t>his work, which is being jointly developed with Public Health Wales</w:t>
      </w:r>
      <w:r w:rsidR="00CB43F6">
        <w:rPr>
          <w:rFonts w:eastAsiaTheme="minorHAnsi" w:cs="Arial"/>
          <w:bCs/>
          <w:lang w:eastAsia="en-US"/>
        </w:rPr>
        <w:t>,</w:t>
      </w:r>
      <w:r>
        <w:rPr>
          <w:rFonts w:eastAsiaTheme="minorHAnsi" w:cs="Arial"/>
          <w:bCs/>
          <w:lang w:eastAsia="en-US"/>
        </w:rPr>
        <w:t xml:space="preserve"> has been </w:t>
      </w:r>
      <w:r w:rsidRPr="00012A92">
        <w:rPr>
          <w:rFonts w:eastAsiaTheme="minorHAnsi" w:cs="Arial"/>
          <w:bCs/>
          <w:lang w:eastAsia="en-US"/>
        </w:rPr>
        <w:t>piloted</w:t>
      </w:r>
      <w:r>
        <w:rPr>
          <w:rFonts w:eastAsiaTheme="minorHAnsi" w:cs="Arial"/>
          <w:bCs/>
          <w:lang w:eastAsia="en-US"/>
        </w:rPr>
        <w:t xml:space="preserve"> and it will now be</w:t>
      </w:r>
      <w:r w:rsidRPr="00012A92">
        <w:rPr>
          <w:rFonts w:eastAsiaTheme="minorHAnsi" w:cs="Arial"/>
          <w:bCs/>
          <w:lang w:eastAsia="en-US"/>
        </w:rPr>
        <w:t xml:space="preserve"> tested through a phased rol</w:t>
      </w:r>
      <w:r>
        <w:rPr>
          <w:rFonts w:eastAsiaTheme="minorHAnsi" w:cs="Arial"/>
          <w:bCs/>
          <w:lang w:eastAsia="en-US"/>
        </w:rPr>
        <w:t xml:space="preserve">l-out across all health boards. </w:t>
      </w:r>
      <w:r w:rsidRPr="00012A92">
        <w:rPr>
          <w:rFonts w:eastAsiaTheme="minorHAnsi" w:cs="Arial"/>
          <w:bCs/>
          <w:lang w:eastAsia="en-US"/>
        </w:rPr>
        <w:t>We are also proud to have developed a service user perspective set of outcomes, working with service user</w:t>
      </w:r>
      <w:r>
        <w:rPr>
          <w:rFonts w:eastAsiaTheme="minorHAnsi" w:cs="Arial"/>
          <w:bCs/>
          <w:lang w:eastAsia="en-US"/>
        </w:rPr>
        <w:t>s</w:t>
      </w:r>
      <w:r w:rsidRPr="00012A92">
        <w:rPr>
          <w:rFonts w:eastAsiaTheme="minorHAnsi" w:cs="Arial"/>
          <w:bCs/>
          <w:lang w:eastAsia="en-US"/>
        </w:rPr>
        <w:t xml:space="preserve"> across Wales.</w:t>
      </w:r>
    </w:p>
    <w:p w:rsidR="000F3723" w:rsidRDefault="000F3723" w:rsidP="00C2202F">
      <w:pPr>
        <w:tabs>
          <w:tab w:val="num" w:pos="0"/>
        </w:tabs>
        <w:overflowPunct w:val="0"/>
        <w:autoSpaceDE w:val="0"/>
        <w:autoSpaceDN w:val="0"/>
        <w:adjustRightInd w:val="0"/>
        <w:jc w:val="both"/>
        <w:textAlignment w:val="baseline"/>
        <w:rPr>
          <w:rFonts w:cs="Arial"/>
        </w:rPr>
      </w:pPr>
    </w:p>
    <w:p w:rsidR="00451330" w:rsidRPr="00C2202F" w:rsidRDefault="0039101A" w:rsidP="00C2202F">
      <w:pPr>
        <w:tabs>
          <w:tab w:val="num" w:pos="0"/>
        </w:tabs>
        <w:overflowPunct w:val="0"/>
        <w:autoSpaceDE w:val="0"/>
        <w:autoSpaceDN w:val="0"/>
        <w:adjustRightInd w:val="0"/>
        <w:jc w:val="both"/>
        <w:textAlignment w:val="baseline"/>
        <w:rPr>
          <w:rFonts w:cs="Arial"/>
        </w:rPr>
      </w:pPr>
      <w:r>
        <w:rPr>
          <w:rFonts w:cs="Arial"/>
        </w:rPr>
        <w:t xml:space="preserve">We have made significant progress in improving services, care and the support available for people experiencing mental ill health in Wales over the course of the Assembly. </w:t>
      </w:r>
      <w:proofErr w:type="gramStart"/>
      <w:r>
        <w:rPr>
          <w:rFonts w:cs="Arial"/>
        </w:rPr>
        <w:t xml:space="preserve">As we develop the next </w:t>
      </w:r>
      <w:r w:rsidRPr="00C2202F">
        <w:rPr>
          <w:rFonts w:cs="Arial"/>
          <w:i/>
        </w:rPr>
        <w:t>Together for Mental Health</w:t>
      </w:r>
      <w:r>
        <w:rPr>
          <w:rFonts w:cs="Arial"/>
        </w:rPr>
        <w:t xml:space="preserve"> delivery plan, mental health and improving outcomes for the one in four of us affected by mental ill health will continue to be a key priority for this Welsh Government.</w:t>
      </w:r>
      <w:proofErr w:type="gramEnd"/>
      <w:r>
        <w:rPr>
          <w:rFonts w:cs="Arial"/>
        </w:rPr>
        <w:t xml:space="preserve"> </w:t>
      </w:r>
    </w:p>
    <w:p w:rsidR="00E229B1" w:rsidRPr="00C2202F" w:rsidRDefault="00E229B1" w:rsidP="00C2202F">
      <w:pPr>
        <w:jc w:val="both"/>
        <w:rPr>
          <w:rFonts w:eastAsiaTheme="minorHAnsi" w:cs="Arial"/>
          <w:lang w:eastAsia="en-US"/>
        </w:rPr>
      </w:pPr>
    </w:p>
    <w:p w:rsidR="009A5EDB" w:rsidRPr="00C2202F" w:rsidRDefault="009A5EDB" w:rsidP="00C2202F">
      <w:pPr>
        <w:jc w:val="both"/>
        <w:rPr>
          <w:rFonts w:eastAsiaTheme="minorHAnsi" w:cs="Arial"/>
          <w:lang w:eastAsia="en-US"/>
        </w:rPr>
      </w:pPr>
    </w:p>
    <w:p w:rsidR="000B7E9D" w:rsidRPr="00FE6328" w:rsidRDefault="000B7E9D">
      <w:pPr>
        <w:jc w:val="both"/>
        <w:rPr>
          <w:rFonts w:eastAsiaTheme="minorHAnsi" w:cs="Arial"/>
          <w:lang w:eastAsia="en-US"/>
        </w:rPr>
      </w:pPr>
    </w:p>
    <w:p w:rsidR="007509FB" w:rsidRPr="00C2202F" w:rsidRDefault="007509FB" w:rsidP="00C2202F">
      <w:pPr>
        <w:jc w:val="both"/>
      </w:pPr>
    </w:p>
    <w:sectPr w:rsidR="007509FB" w:rsidRPr="00C220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B2" w:rsidRDefault="003F7DB2" w:rsidP="00005E54">
      <w:r>
        <w:separator/>
      </w:r>
    </w:p>
  </w:endnote>
  <w:endnote w:type="continuationSeparator" w:id="0">
    <w:p w:rsidR="003F7DB2" w:rsidRDefault="003F7DB2" w:rsidP="0000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79343"/>
      <w:docPartObj>
        <w:docPartGallery w:val="Page Numbers (Bottom of Page)"/>
        <w:docPartUnique/>
      </w:docPartObj>
    </w:sdtPr>
    <w:sdtEndPr>
      <w:rPr>
        <w:noProof/>
      </w:rPr>
    </w:sdtEndPr>
    <w:sdtContent>
      <w:p w:rsidR="006232AA" w:rsidRDefault="006232AA">
        <w:pPr>
          <w:pStyle w:val="Footer"/>
          <w:jc w:val="center"/>
        </w:pPr>
        <w:r>
          <w:fldChar w:fldCharType="begin"/>
        </w:r>
        <w:r>
          <w:instrText xml:space="preserve"> PAGE   \* MERGEFORMAT </w:instrText>
        </w:r>
        <w:r>
          <w:fldChar w:fldCharType="separate"/>
        </w:r>
        <w:r w:rsidR="00C65776">
          <w:rPr>
            <w:noProof/>
          </w:rPr>
          <w:t>1</w:t>
        </w:r>
        <w:r>
          <w:rPr>
            <w:noProof/>
          </w:rPr>
          <w:fldChar w:fldCharType="end"/>
        </w:r>
      </w:p>
    </w:sdtContent>
  </w:sdt>
  <w:p w:rsidR="006232AA" w:rsidRDefault="0062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B2" w:rsidRDefault="003F7DB2" w:rsidP="00005E54">
      <w:r>
        <w:separator/>
      </w:r>
    </w:p>
  </w:footnote>
  <w:footnote w:type="continuationSeparator" w:id="0">
    <w:p w:rsidR="003F7DB2" w:rsidRDefault="003F7DB2" w:rsidP="00005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92F"/>
    <w:multiLevelType w:val="hybridMultilevel"/>
    <w:tmpl w:val="2F34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D2FE2"/>
    <w:multiLevelType w:val="hybridMultilevel"/>
    <w:tmpl w:val="3E686D96"/>
    <w:lvl w:ilvl="0" w:tplc="2A8EF6D0">
      <w:start w:val="1"/>
      <w:numFmt w:val="bullet"/>
      <w:lvlText w:val=""/>
      <w:lvlJc w:val="left"/>
      <w:pPr>
        <w:tabs>
          <w:tab w:val="num" w:pos="720"/>
        </w:tabs>
        <w:ind w:left="720" w:hanging="360"/>
      </w:pPr>
      <w:rPr>
        <w:rFonts w:ascii="Symbol" w:hAnsi="Symbol" w:hint="default"/>
      </w:rPr>
    </w:lvl>
    <w:lvl w:ilvl="1" w:tplc="2A8EF6D0">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23F285C"/>
    <w:multiLevelType w:val="hybridMultilevel"/>
    <w:tmpl w:val="29EE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21E7B"/>
    <w:multiLevelType w:val="hybridMultilevel"/>
    <w:tmpl w:val="F2203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3D2650B"/>
    <w:multiLevelType w:val="hybridMultilevel"/>
    <w:tmpl w:val="679C4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282C6359"/>
    <w:multiLevelType w:val="hybridMultilevel"/>
    <w:tmpl w:val="3D8EDA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4501AC3"/>
    <w:multiLevelType w:val="hybridMultilevel"/>
    <w:tmpl w:val="E062B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36436594"/>
    <w:multiLevelType w:val="hybridMultilevel"/>
    <w:tmpl w:val="7C925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82B4D2A"/>
    <w:multiLevelType w:val="hybridMultilevel"/>
    <w:tmpl w:val="F1DABFF4"/>
    <w:lvl w:ilvl="0" w:tplc="08090001">
      <w:start w:val="1"/>
      <w:numFmt w:val="bullet"/>
      <w:lvlText w:val=""/>
      <w:lvlJc w:val="left"/>
      <w:pPr>
        <w:tabs>
          <w:tab w:val="num" w:pos="720"/>
        </w:tabs>
        <w:ind w:left="720" w:hanging="360"/>
      </w:pPr>
      <w:rPr>
        <w:rFonts w:ascii="Symbol" w:hAnsi="Symbol" w:hint="default"/>
      </w:rPr>
    </w:lvl>
    <w:lvl w:ilvl="1" w:tplc="2A8EF6D0">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AB955B2"/>
    <w:multiLevelType w:val="hybridMultilevel"/>
    <w:tmpl w:val="8CCC0B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0336F1A"/>
    <w:multiLevelType w:val="multilevel"/>
    <w:tmpl w:val="279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514EF2"/>
    <w:multiLevelType w:val="hybridMultilevel"/>
    <w:tmpl w:val="AF60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C12688"/>
    <w:multiLevelType w:val="hybridMultilevel"/>
    <w:tmpl w:val="C9A09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D23D87"/>
    <w:multiLevelType w:val="hybridMultilevel"/>
    <w:tmpl w:val="6D106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1E223A"/>
    <w:multiLevelType w:val="hybridMultilevel"/>
    <w:tmpl w:val="858C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691F4D"/>
    <w:multiLevelType w:val="hybridMultilevel"/>
    <w:tmpl w:val="F558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D942358"/>
    <w:multiLevelType w:val="hybridMultilevel"/>
    <w:tmpl w:val="6276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AA06BB"/>
    <w:multiLevelType w:val="hybridMultilevel"/>
    <w:tmpl w:val="89A89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7FF77CD8"/>
    <w:multiLevelType w:val="hybridMultilevel"/>
    <w:tmpl w:val="56F2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10"/>
  </w:num>
  <w:num w:numId="5">
    <w:abstractNumId w:val="3"/>
  </w:num>
  <w:num w:numId="6">
    <w:abstractNumId w:val="13"/>
  </w:num>
  <w:num w:numId="7">
    <w:abstractNumId w:val="16"/>
  </w:num>
  <w:num w:numId="8">
    <w:abstractNumId w:val="5"/>
  </w:num>
  <w:num w:numId="9">
    <w:abstractNumId w:val="18"/>
  </w:num>
  <w:num w:numId="10">
    <w:abstractNumId w:val="8"/>
  </w:num>
  <w:num w:numId="11">
    <w:abstractNumId w:val="1"/>
  </w:num>
  <w:num w:numId="12">
    <w:abstractNumId w:val="4"/>
  </w:num>
  <w:num w:numId="13">
    <w:abstractNumId w:val="14"/>
  </w:num>
  <w:num w:numId="14">
    <w:abstractNumId w:val="6"/>
  </w:num>
  <w:num w:numId="15">
    <w:abstractNumId w:val="7"/>
  </w:num>
  <w:num w:numId="16">
    <w:abstractNumId w:val="9"/>
  </w:num>
  <w:num w:numId="17">
    <w:abstractNumId w:val="1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9D"/>
    <w:rsid w:val="00005E54"/>
    <w:rsid w:val="00012A92"/>
    <w:rsid w:val="000769DF"/>
    <w:rsid w:val="000A79B8"/>
    <w:rsid w:val="000B3BD4"/>
    <w:rsid w:val="000B7E9D"/>
    <w:rsid w:val="000F3723"/>
    <w:rsid w:val="00146BDD"/>
    <w:rsid w:val="00163D31"/>
    <w:rsid w:val="00172AB6"/>
    <w:rsid w:val="001854FE"/>
    <w:rsid w:val="00194C6F"/>
    <w:rsid w:val="001B4C6E"/>
    <w:rsid w:val="001B5251"/>
    <w:rsid w:val="002A6500"/>
    <w:rsid w:val="002B6575"/>
    <w:rsid w:val="002C3D18"/>
    <w:rsid w:val="00370AB2"/>
    <w:rsid w:val="0039101A"/>
    <w:rsid w:val="003B60E3"/>
    <w:rsid w:val="003F7DB2"/>
    <w:rsid w:val="00451330"/>
    <w:rsid w:val="005027D4"/>
    <w:rsid w:val="00532FE3"/>
    <w:rsid w:val="005C35EC"/>
    <w:rsid w:val="005F51D1"/>
    <w:rsid w:val="00614F1C"/>
    <w:rsid w:val="006232AA"/>
    <w:rsid w:val="00626415"/>
    <w:rsid w:val="006A201F"/>
    <w:rsid w:val="006E473B"/>
    <w:rsid w:val="006F6070"/>
    <w:rsid w:val="007509FB"/>
    <w:rsid w:val="007A0581"/>
    <w:rsid w:val="007F0E11"/>
    <w:rsid w:val="00847FC3"/>
    <w:rsid w:val="00850387"/>
    <w:rsid w:val="008C28FD"/>
    <w:rsid w:val="008D235B"/>
    <w:rsid w:val="00900382"/>
    <w:rsid w:val="00921DC6"/>
    <w:rsid w:val="0094202F"/>
    <w:rsid w:val="009460D2"/>
    <w:rsid w:val="009A5EDB"/>
    <w:rsid w:val="009E5AA1"/>
    <w:rsid w:val="00A36036"/>
    <w:rsid w:val="00A360BA"/>
    <w:rsid w:val="00A67FEE"/>
    <w:rsid w:val="00AE2F94"/>
    <w:rsid w:val="00B613F9"/>
    <w:rsid w:val="00C015C3"/>
    <w:rsid w:val="00C2202F"/>
    <w:rsid w:val="00C43208"/>
    <w:rsid w:val="00C65776"/>
    <w:rsid w:val="00C9130F"/>
    <w:rsid w:val="00CA7175"/>
    <w:rsid w:val="00CB43F6"/>
    <w:rsid w:val="00D15EA4"/>
    <w:rsid w:val="00D56A3C"/>
    <w:rsid w:val="00D57B6F"/>
    <w:rsid w:val="00DB1A94"/>
    <w:rsid w:val="00DB7E15"/>
    <w:rsid w:val="00DF5B4D"/>
    <w:rsid w:val="00E053B9"/>
    <w:rsid w:val="00E20FC0"/>
    <w:rsid w:val="00E229B1"/>
    <w:rsid w:val="00E47F28"/>
    <w:rsid w:val="00F738F0"/>
    <w:rsid w:val="00FE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29B1"/>
    <w:rPr>
      <w:color w:val="0000FF" w:themeColor="hyperlink"/>
      <w:u w:val="single"/>
    </w:rPr>
  </w:style>
  <w:style w:type="character" w:styleId="CommentReference">
    <w:name w:val="annotation reference"/>
    <w:basedOn w:val="DefaultParagraphFont"/>
    <w:rsid w:val="007F0E11"/>
    <w:rPr>
      <w:sz w:val="16"/>
      <w:szCs w:val="16"/>
    </w:rPr>
  </w:style>
  <w:style w:type="paragraph" w:styleId="CommentText">
    <w:name w:val="annotation text"/>
    <w:basedOn w:val="Normal"/>
    <w:link w:val="CommentTextChar"/>
    <w:rsid w:val="007F0E11"/>
    <w:rPr>
      <w:sz w:val="20"/>
      <w:szCs w:val="20"/>
    </w:rPr>
  </w:style>
  <w:style w:type="character" w:customStyle="1" w:styleId="CommentTextChar">
    <w:name w:val="Comment Text Char"/>
    <w:basedOn w:val="DefaultParagraphFont"/>
    <w:link w:val="CommentText"/>
    <w:rsid w:val="007F0E11"/>
    <w:rPr>
      <w:rFonts w:ascii="Arial" w:hAnsi="Arial"/>
    </w:rPr>
  </w:style>
  <w:style w:type="paragraph" w:styleId="CommentSubject">
    <w:name w:val="annotation subject"/>
    <w:basedOn w:val="CommentText"/>
    <w:next w:val="CommentText"/>
    <w:link w:val="CommentSubjectChar"/>
    <w:rsid w:val="007F0E11"/>
    <w:rPr>
      <w:b/>
      <w:bCs/>
    </w:rPr>
  </w:style>
  <w:style w:type="character" w:customStyle="1" w:styleId="CommentSubjectChar">
    <w:name w:val="Comment Subject Char"/>
    <w:basedOn w:val="CommentTextChar"/>
    <w:link w:val="CommentSubject"/>
    <w:rsid w:val="007F0E11"/>
    <w:rPr>
      <w:rFonts w:ascii="Arial" w:hAnsi="Arial"/>
      <w:b/>
      <w:bCs/>
    </w:rPr>
  </w:style>
  <w:style w:type="paragraph" w:styleId="BalloonText">
    <w:name w:val="Balloon Text"/>
    <w:basedOn w:val="Normal"/>
    <w:link w:val="BalloonTextChar"/>
    <w:rsid w:val="007F0E11"/>
    <w:rPr>
      <w:rFonts w:ascii="Tahoma" w:hAnsi="Tahoma" w:cs="Tahoma"/>
      <w:sz w:val="16"/>
      <w:szCs w:val="16"/>
    </w:rPr>
  </w:style>
  <w:style w:type="character" w:customStyle="1" w:styleId="BalloonTextChar">
    <w:name w:val="Balloon Text Char"/>
    <w:basedOn w:val="DefaultParagraphFont"/>
    <w:link w:val="BalloonText"/>
    <w:rsid w:val="007F0E11"/>
    <w:rPr>
      <w:rFonts w:ascii="Tahoma" w:hAnsi="Tahoma" w:cs="Tahoma"/>
      <w:sz w:val="16"/>
      <w:szCs w:val="16"/>
    </w:rPr>
  </w:style>
  <w:style w:type="paragraph" w:styleId="ListParagraph">
    <w:name w:val="List Paragraph"/>
    <w:basedOn w:val="Normal"/>
    <w:uiPriority w:val="34"/>
    <w:qFormat/>
    <w:rsid w:val="00D15EA4"/>
    <w:pPr>
      <w:ind w:left="720"/>
      <w:contextualSpacing/>
    </w:pPr>
  </w:style>
  <w:style w:type="paragraph" w:styleId="Header">
    <w:name w:val="header"/>
    <w:basedOn w:val="Normal"/>
    <w:link w:val="HeaderChar"/>
    <w:rsid w:val="00005E54"/>
    <w:pPr>
      <w:tabs>
        <w:tab w:val="center" w:pos="4513"/>
        <w:tab w:val="right" w:pos="9026"/>
      </w:tabs>
    </w:pPr>
  </w:style>
  <w:style w:type="character" w:customStyle="1" w:styleId="HeaderChar">
    <w:name w:val="Header Char"/>
    <w:basedOn w:val="DefaultParagraphFont"/>
    <w:link w:val="Header"/>
    <w:rsid w:val="00005E54"/>
    <w:rPr>
      <w:rFonts w:ascii="Arial" w:hAnsi="Arial"/>
      <w:sz w:val="24"/>
      <w:szCs w:val="24"/>
    </w:rPr>
  </w:style>
  <w:style w:type="paragraph" w:styleId="Footer">
    <w:name w:val="footer"/>
    <w:basedOn w:val="Normal"/>
    <w:link w:val="FooterChar"/>
    <w:uiPriority w:val="99"/>
    <w:rsid w:val="00005E54"/>
    <w:pPr>
      <w:tabs>
        <w:tab w:val="center" w:pos="4513"/>
        <w:tab w:val="right" w:pos="9026"/>
      </w:tabs>
    </w:pPr>
  </w:style>
  <w:style w:type="character" w:customStyle="1" w:styleId="FooterChar">
    <w:name w:val="Footer Char"/>
    <w:basedOn w:val="DefaultParagraphFont"/>
    <w:link w:val="Footer"/>
    <w:uiPriority w:val="99"/>
    <w:rsid w:val="00005E54"/>
    <w:rPr>
      <w:rFonts w:ascii="Arial" w:hAnsi="Arial"/>
      <w:sz w:val="24"/>
      <w:szCs w:val="24"/>
    </w:rPr>
  </w:style>
  <w:style w:type="paragraph" w:styleId="PlainText">
    <w:name w:val="Plain Text"/>
    <w:basedOn w:val="Normal"/>
    <w:link w:val="PlainTextChar"/>
    <w:uiPriority w:val="99"/>
    <w:unhideWhenUsed/>
    <w:rsid w:val="00FE6328"/>
    <w:rPr>
      <w:rFonts w:eastAsiaTheme="minorHAnsi" w:cstheme="minorBidi"/>
      <w:szCs w:val="21"/>
      <w:lang w:eastAsia="en-US"/>
    </w:rPr>
  </w:style>
  <w:style w:type="character" w:customStyle="1" w:styleId="PlainTextChar">
    <w:name w:val="Plain Text Char"/>
    <w:basedOn w:val="DefaultParagraphFont"/>
    <w:link w:val="PlainText"/>
    <w:uiPriority w:val="99"/>
    <w:rsid w:val="00FE6328"/>
    <w:rPr>
      <w:rFonts w:ascii="Arial" w:eastAsiaTheme="minorHAnsi" w:hAnsi="Arial" w:cstheme="minorBidi"/>
      <w:sz w:val="24"/>
      <w:szCs w:val="21"/>
      <w:lang w:eastAsia="en-US"/>
    </w:rPr>
  </w:style>
  <w:style w:type="paragraph" w:styleId="Revision">
    <w:name w:val="Revision"/>
    <w:hidden/>
    <w:uiPriority w:val="99"/>
    <w:semiHidden/>
    <w:rsid w:val="00FE632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29B1"/>
    <w:rPr>
      <w:color w:val="0000FF" w:themeColor="hyperlink"/>
      <w:u w:val="single"/>
    </w:rPr>
  </w:style>
  <w:style w:type="character" w:styleId="CommentReference">
    <w:name w:val="annotation reference"/>
    <w:basedOn w:val="DefaultParagraphFont"/>
    <w:rsid w:val="007F0E11"/>
    <w:rPr>
      <w:sz w:val="16"/>
      <w:szCs w:val="16"/>
    </w:rPr>
  </w:style>
  <w:style w:type="paragraph" w:styleId="CommentText">
    <w:name w:val="annotation text"/>
    <w:basedOn w:val="Normal"/>
    <w:link w:val="CommentTextChar"/>
    <w:rsid w:val="007F0E11"/>
    <w:rPr>
      <w:sz w:val="20"/>
      <w:szCs w:val="20"/>
    </w:rPr>
  </w:style>
  <w:style w:type="character" w:customStyle="1" w:styleId="CommentTextChar">
    <w:name w:val="Comment Text Char"/>
    <w:basedOn w:val="DefaultParagraphFont"/>
    <w:link w:val="CommentText"/>
    <w:rsid w:val="007F0E11"/>
    <w:rPr>
      <w:rFonts w:ascii="Arial" w:hAnsi="Arial"/>
    </w:rPr>
  </w:style>
  <w:style w:type="paragraph" w:styleId="CommentSubject">
    <w:name w:val="annotation subject"/>
    <w:basedOn w:val="CommentText"/>
    <w:next w:val="CommentText"/>
    <w:link w:val="CommentSubjectChar"/>
    <w:rsid w:val="007F0E11"/>
    <w:rPr>
      <w:b/>
      <w:bCs/>
    </w:rPr>
  </w:style>
  <w:style w:type="character" w:customStyle="1" w:styleId="CommentSubjectChar">
    <w:name w:val="Comment Subject Char"/>
    <w:basedOn w:val="CommentTextChar"/>
    <w:link w:val="CommentSubject"/>
    <w:rsid w:val="007F0E11"/>
    <w:rPr>
      <w:rFonts w:ascii="Arial" w:hAnsi="Arial"/>
      <w:b/>
      <w:bCs/>
    </w:rPr>
  </w:style>
  <w:style w:type="paragraph" w:styleId="BalloonText">
    <w:name w:val="Balloon Text"/>
    <w:basedOn w:val="Normal"/>
    <w:link w:val="BalloonTextChar"/>
    <w:rsid w:val="007F0E11"/>
    <w:rPr>
      <w:rFonts w:ascii="Tahoma" w:hAnsi="Tahoma" w:cs="Tahoma"/>
      <w:sz w:val="16"/>
      <w:szCs w:val="16"/>
    </w:rPr>
  </w:style>
  <w:style w:type="character" w:customStyle="1" w:styleId="BalloonTextChar">
    <w:name w:val="Balloon Text Char"/>
    <w:basedOn w:val="DefaultParagraphFont"/>
    <w:link w:val="BalloonText"/>
    <w:rsid w:val="007F0E11"/>
    <w:rPr>
      <w:rFonts w:ascii="Tahoma" w:hAnsi="Tahoma" w:cs="Tahoma"/>
      <w:sz w:val="16"/>
      <w:szCs w:val="16"/>
    </w:rPr>
  </w:style>
  <w:style w:type="paragraph" w:styleId="ListParagraph">
    <w:name w:val="List Paragraph"/>
    <w:basedOn w:val="Normal"/>
    <w:uiPriority w:val="34"/>
    <w:qFormat/>
    <w:rsid w:val="00D15EA4"/>
    <w:pPr>
      <w:ind w:left="720"/>
      <w:contextualSpacing/>
    </w:pPr>
  </w:style>
  <w:style w:type="paragraph" w:styleId="Header">
    <w:name w:val="header"/>
    <w:basedOn w:val="Normal"/>
    <w:link w:val="HeaderChar"/>
    <w:rsid w:val="00005E54"/>
    <w:pPr>
      <w:tabs>
        <w:tab w:val="center" w:pos="4513"/>
        <w:tab w:val="right" w:pos="9026"/>
      </w:tabs>
    </w:pPr>
  </w:style>
  <w:style w:type="character" w:customStyle="1" w:styleId="HeaderChar">
    <w:name w:val="Header Char"/>
    <w:basedOn w:val="DefaultParagraphFont"/>
    <w:link w:val="Header"/>
    <w:rsid w:val="00005E54"/>
    <w:rPr>
      <w:rFonts w:ascii="Arial" w:hAnsi="Arial"/>
      <w:sz w:val="24"/>
      <w:szCs w:val="24"/>
    </w:rPr>
  </w:style>
  <w:style w:type="paragraph" w:styleId="Footer">
    <w:name w:val="footer"/>
    <w:basedOn w:val="Normal"/>
    <w:link w:val="FooterChar"/>
    <w:uiPriority w:val="99"/>
    <w:rsid w:val="00005E54"/>
    <w:pPr>
      <w:tabs>
        <w:tab w:val="center" w:pos="4513"/>
        <w:tab w:val="right" w:pos="9026"/>
      </w:tabs>
    </w:pPr>
  </w:style>
  <w:style w:type="character" w:customStyle="1" w:styleId="FooterChar">
    <w:name w:val="Footer Char"/>
    <w:basedOn w:val="DefaultParagraphFont"/>
    <w:link w:val="Footer"/>
    <w:uiPriority w:val="99"/>
    <w:rsid w:val="00005E54"/>
    <w:rPr>
      <w:rFonts w:ascii="Arial" w:hAnsi="Arial"/>
      <w:sz w:val="24"/>
      <w:szCs w:val="24"/>
    </w:rPr>
  </w:style>
  <w:style w:type="paragraph" w:styleId="PlainText">
    <w:name w:val="Plain Text"/>
    <w:basedOn w:val="Normal"/>
    <w:link w:val="PlainTextChar"/>
    <w:uiPriority w:val="99"/>
    <w:unhideWhenUsed/>
    <w:rsid w:val="00FE6328"/>
    <w:rPr>
      <w:rFonts w:eastAsiaTheme="minorHAnsi" w:cstheme="minorBidi"/>
      <w:szCs w:val="21"/>
      <w:lang w:eastAsia="en-US"/>
    </w:rPr>
  </w:style>
  <w:style w:type="character" w:customStyle="1" w:styleId="PlainTextChar">
    <w:name w:val="Plain Text Char"/>
    <w:basedOn w:val="DefaultParagraphFont"/>
    <w:link w:val="PlainText"/>
    <w:uiPriority w:val="99"/>
    <w:rsid w:val="00FE6328"/>
    <w:rPr>
      <w:rFonts w:ascii="Arial" w:eastAsiaTheme="minorHAnsi" w:hAnsi="Arial" w:cstheme="minorBidi"/>
      <w:sz w:val="24"/>
      <w:szCs w:val="21"/>
      <w:lang w:eastAsia="en-US"/>
    </w:rPr>
  </w:style>
  <w:style w:type="paragraph" w:styleId="Revision">
    <w:name w:val="Revision"/>
    <w:hidden/>
    <w:uiPriority w:val="99"/>
    <w:semiHidden/>
    <w:rsid w:val="00FE632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8357">
      <w:bodyDiv w:val="1"/>
      <w:marLeft w:val="0"/>
      <w:marRight w:val="0"/>
      <w:marTop w:val="0"/>
      <w:marBottom w:val="0"/>
      <w:divBdr>
        <w:top w:val="none" w:sz="0" w:space="0" w:color="auto"/>
        <w:left w:val="none" w:sz="0" w:space="0" w:color="auto"/>
        <w:bottom w:val="none" w:sz="0" w:space="0" w:color="auto"/>
        <w:right w:val="none" w:sz="0" w:space="0" w:color="auto"/>
      </w:divBdr>
    </w:div>
    <w:div w:id="1280839216">
      <w:bodyDiv w:val="1"/>
      <w:marLeft w:val="0"/>
      <w:marRight w:val="0"/>
      <w:marTop w:val="0"/>
      <w:marBottom w:val="0"/>
      <w:divBdr>
        <w:top w:val="none" w:sz="0" w:space="0" w:color="auto"/>
        <w:left w:val="none" w:sz="0" w:space="0" w:color="auto"/>
        <w:bottom w:val="none" w:sz="0" w:space="0" w:color="auto"/>
        <w:right w:val="none" w:sz="0" w:space="0" w:color="auto"/>
      </w:divBdr>
    </w:div>
    <w:div w:id="1323779585">
      <w:bodyDiv w:val="1"/>
      <w:marLeft w:val="0"/>
      <w:marRight w:val="0"/>
      <w:marTop w:val="0"/>
      <w:marBottom w:val="0"/>
      <w:divBdr>
        <w:top w:val="none" w:sz="0" w:space="0" w:color="auto"/>
        <w:left w:val="none" w:sz="0" w:space="0" w:color="auto"/>
        <w:bottom w:val="none" w:sz="0" w:space="0" w:color="auto"/>
        <w:right w:val="none" w:sz="0" w:space="0" w:color="auto"/>
      </w:divBdr>
    </w:div>
    <w:div w:id="20709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2015-10-06T23:00:00+00:00</Meeting_x0020_Date>
    <Assembly xmlns="a4e7e3ba-90a1-4b0a-844f-73b076486bd6">4</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0E8A9-0E6B-45DA-BD29-403888434338}"/>
</file>

<file path=customXml/itemProps2.xml><?xml version="1.0" encoding="utf-8"?>
<ds:datastoreItem xmlns:ds="http://schemas.openxmlformats.org/officeDocument/2006/customXml" ds:itemID="{001A3D79-133F-4005-A837-AEC800B6AC08}"/>
</file>

<file path=customXml/itemProps3.xml><?xml version="1.0" encoding="utf-8"?>
<ds:datastoreItem xmlns:ds="http://schemas.openxmlformats.org/officeDocument/2006/customXml" ds:itemID="{B8CAF8A8-3D7D-4998-ABE1-BC1CD88B0F57}"/>
</file>

<file path=docProps/app.xml><?xml version="1.0" encoding="utf-8"?>
<Properties xmlns="http://schemas.openxmlformats.org/officeDocument/2006/extended-properties" xmlns:vt="http://schemas.openxmlformats.org/officeDocument/2006/docPropsVTypes">
  <Template>5DAF4FBD</Template>
  <TotalTime>6</TotalTime>
  <Pages>1</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Mental Health Day 2015: Celebrating improvements to mental healthcare in Wales </dc:title>
  <dc:creator>Thompson, Sally (DHSS - Substance Misuse)</dc:creator>
  <cp:lastModifiedBy>Williams, Zara (Perm Sec  - Cabinet Division)</cp:lastModifiedBy>
  <cp:revision>2</cp:revision>
  <cp:lastPrinted>2015-10-05T11:09:00Z</cp:lastPrinted>
  <dcterms:created xsi:type="dcterms:W3CDTF">2015-10-07T09:05:00Z</dcterms:created>
  <dcterms:modified xsi:type="dcterms:W3CDTF">2015-10-07T09:05:00Z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A12070843</vt:lpwstr>
  </property>
  <property fmtid="{D5CDD505-2E9C-101B-9397-08002B2CF9AE}" pid="4" name="Objective-Title">
    <vt:lpwstr>draft mental Health Written Statement oct 2015 v2</vt:lpwstr>
  </property>
  <property fmtid="{D5CDD505-2E9C-101B-9397-08002B2CF9AE}" pid="5" name="Objective-Comment">
    <vt:lpwstr/>
  </property>
  <property fmtid="{D5CDD505-2E9C-101B-9397-08002B2CF9AE}" pid="6" name="Objective-CreationStamp">
    <vt:filetime>2015-10-05T18:12:37Z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2015-10-06T16:31:19Z</vt:filetime>
  </property>
  <property fmtid="{D5CDD505-2E9C-101B-9397-08002B2CF9AE}" pid="10" name="Objective-ModificationStamp">
    <vt:filetime>2015-10-06T16:31:12Z</vt:filetime>
  </property>
  <property fmtid="{D5CDD505-2E9C-101B-9397-08002B2CF9AE}" pid="11" name="Objective-Owner">
    <vt:lpwstr>Roche, Jon (DHSSC - MH&amp;VG)</vt:lpwstr>
  </property>
  <property fmtid="{D5CDD505-2E9C-101B-9397-08002B2CF9AE}" pid="12" name="Objective-Path">
    <vt:lpwstr>Objective Global Folder:Corporate File Plan:GOVERNMENT BUSINESS:Government Business - Ministerial Portfolios:NAfW - Term 4:Government Business - Minister for Health &amp; Social Services:Mark Drakeford - Minister for Health &amp; Social Services - Submissions - M</vt:lpwstr>
  </property>
  <property fmtid="{D5CDD505-2E9C-101B-9397-08002B2CF9AE}" pid="13" name="Objective-Parent">
    <vt:lpwstr>Mark Drakeford - Minister for Health &amp; Social Services - Submissions - Mental Health (Wales) Measure - 2014-2017</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ContentTypeId">
    <vt:lpwstr>0x010100C32B317B5CB4014E8FDC61FB98CB49750066DDDDA8424970449BEE8C4A4D2809D6</vt:lpwstr>
  </property>
</Properties>
</file>