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5B8F" w14:textId="77777777" w:rsidR="001A39E2" w:rsidRDefault="001A39E2" w:rsidP="001A39E2">
      <w:pPr>
        <w:jc w:val="right"/>
        <w:rPr>
          <w:b/>
        </w:rPr>
      </w:pPr>
      <w:bookmarkStart w:id="0" w:name="_GoBack"/>
      <w:bookmarkEnd w:id="0"/>
    </w:p>
    <w:p w14:paraId="701065D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F8FB292" wp14:editId="16C2402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325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0201B0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BAF7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1B8962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165F2A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5245CC8" wp14:editId="4F08301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741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0872710" w14:textId="77777777" w:rsidTr="00B049B1">
        <w:tc>
          <w:tcPr>
            <w:tcW w:w="1383" w:type="dxa"/>
            <w:tcBorders>
              <w:top w:val="nil"/>
              <w:left w:val="nil"/>
              <w:bottom w:val="nil"/>
              <w:right w:val="nil"/>
            </w:tcBorders>
            <w:vAlign w:val="center"/>
          </w:tcPr>
          <w:p w14:paraId="3F1B7E69" w14:textId="77777777" w:rsidR="00EA5290" w:rsidRDefault="00EA5290" w:rsidP="00B049B1">
            <w:pPr>
              <w:spacing w:before="120" w:after="120"/>
              <w:rPr>
                <w:rFonts w:ascii="Arial" w:hAnsi="Arial" w:cs="Arial"/>
                <w:b/>
                <w:bCs/>
                <w:sz w:val="24"/>
                <w:szCs w:val="24"/>
              </w:rPr>
            </w:pPr>
          </w:p>
          <w:p w14:paraId="1CCD586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CC4B5E5" w14:textId="77777777" w:rsidR="00EA5290" w:rsidRPr="00670227" w:rsidRDefault="00EA5290" w:rsidP="00B049B1">
            <w:pPr>
              <w:spacing w:before="120" w:after="120"/>
              <w:rPr>
                <w:rFonts w:ascii="Arial" w:hAnsi="Arial" w:cs="Arial"/>
                <w:b/>
                <w:bCs/>
                <w:sz w:val="24"/>
                <w:szCs w:val="24"/>
              </w:rPr>
            </w:pPr>
          </w:p>
          <w:p w14:paraId="7182C331" w14:textId="77777777" w:rsidR="00EA5290" w:rsidRPr="00433821" w:rsidRDefault="00822863" w:rsidP="00433821">
            <w:pPr>
              <w:rPr>
                <w:rFonts w:ascii="Arial" w:hAnsi="Arial" w:cs="Arial"/>
                <w:b/>
                <w:sz w:val="24"/>
                <w:szCs w:val="24"/>
              </w:rPr>
            </w:pPr>
            <w:r>
              <w:rPr>
                <w:rFonts w:ascii="Arial" w:hAnsi="Arial" w:cs="Arial"/>
                <w:b/>
                <w:sz w:val="24"/>
                <w:szCs w:val="24"/>
              </w:rPr>
              <w:t xml:space="preserve">The </w:t>
            </w:r>
            <w:r w:rsidR="00163B4F" w:rsidRPr="00163B4F">
              <w:rPr>
                <w:rFonts w:ascii="Arial" w:hAnsi="Arial" w:cs="Arial"/>
                <w:b/>
                <w:sz w:val="24"/>
                <w:szCs w:val="24"/>
              </w:rPr>
              <w:t>Air Quality (Miscellaneous Amendment and Revocation of Retained Direct EU Legislation) (EU Exit) Regulations 2018</w:t>
            </w:r>
          </w:p>
        </w:tc>
      </w:tr>
      <w:tr w:rsidR="00EA5290" w:rsidRPr="00A011A1" w14:paraId="100A2305" w14:textId="77777777" w:rsidTr="00B049B1">
        <w:tc>
          <w:tcPr>
            <w:tcW w:w="1383" w:type="dxa"/>
            <w:tcBorders>
              <w:top w:val="nil"/>
              <w:left w:val="nil"/>
              <w:bottom w:val="nil"/>
              <w:right w:val="nil"/>
            </w:tcBorders>
            <w:vAlign w:val="center"/>
          </w:tcPr>
          <w:p w14:paraId="1BF258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46391F" w14:textId="77777777" w:rsidR="00EA5290" w:rsidRPr="00670227" w:rsidRDefault="00433821" w:rsidP="007259F5">
            <w:pPr>
              <w:spacing w:before="120" w:after="120"/>
              <w:rPr>
                <w:rFonts w:ascii="Arial" w:hAnsi="Arial" w:cs="Arial"/>
                <w:b/>
                <w:bCs/>
                <w:sz w:val="24"/>
                <w:szCs w:val="24"/>
              </w:rPr>
            </w:pPr>
            <w:r>
              <w:rPr>
                <w:rFonts w:ascii="Arial" w:hAnsi="Arial" w:cs="Arial"/>
                <w:b/>
                <w:bCs/>
                <w:sz w:val="24"/>
                <w:szCs w:val="24"/>
              </w:rPr>
              <w:t xml:space="preserve">27 </w:t>
            </w:r>
            <w:r w:rsidR="007259F5">
              <w:rPr>
                <w:rFonts w:ascii="Arial" w:hAnsi="Arial" w:cs="Arial"/>
                <w:b/>
                <w:bCs/>
                <w:sz w:val="24"/>
                <w:szCs w:val="24"/>
              </w:rPr>
              <w:t>November</w:t>
            </w:r>
            <w:r w:rsidR="0057543A">
              <w:rPr>
                <w:rFonts w:ascii="Arial" w:hAnsi="Arial" w:cs="Arial"/>
                <w:b/>
                <w:bCs/>
                <w:sz w:val="24"/>
                <w:szCs w:val="24"/>
              </w:rPr>
              <w:t xml:space="preserve"> 2018</w:t>
            </w:r>
          </w:p>
        </w:tc>
      </w:tr>
      <w:tr w:rsidR="00EA5290" w:rsidRPr="00A011A1" w14:paraId="588B21F3" w14:textId="77777777" w:rsidTr="00B049B1">
        <w:tc>
          <w:tcPr>
            <w:tcW w:w="1383" w:type="dxa"/>
            <w:tcBorders>
              <w:top w:val="nil"/>
              <w:left w:val="nil"/>
              <w:bottom w:val="nil"/>
              <w:right w:val="nil"/>
            </w:tcBorders>
            <w:vAlign w:val="center"/>
          </w:tcPr>
          <w:p w14:paraId="6FEE389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E5838" w14:textId="77777777" w:rsidR="00EA5290" w:rsidRPr="00670227" w:rsidRDefault="0057543A" w:rsidP="00B049B1">
            <w:pPr>
              <w:spacing w:before="120" w:after="120"/>
              <w:rPr>
                <w:rFonts w:ascii="Arial" w:hAnsi="Arial" w:cs="Arial"/>
                <w:b/>
                <w:bCs/>
                <w:sz w:val="24"/>
                <w:szCs w:val="24"/>
              </w:rPr>
            </w:pPr>
            <w:r w:rsidRPr="0057543A">
              <w:rPr>
                <w:rFonts w:ascii="Arial" w:hAnsi="Arial" w:cs="Arial"/>
                <w:b/>
                <w:bCs/>
                <w:sz w:val="24"/>
                <w:szCs w:val="24"/>
              </w:rPr>
              <w:t>Julie James AM, Leader of the House and Chief Whip</w:t>
            </w:r>
          </w:p>
        </w:tc>
      </w:tr>
    </w:tbl>
    <w:p w14:paraId="6CA25DA9" w14:textId="77777777" w:rsidR="00163B4F" w:rsidRPr="00460027" w:rsidRDefault="00163B4F" w:rsidP="00163B4F">
      <w:pPr>
        <w:ind w:left="-142"/>
        <w:jc w:val="center"/>
        <w:rPr>
          <w:rFonts w:ascii="Arial" w:hAnsi="Arial" w:cs="Arial"/>
          <w:b/>
        </w:rPr>
      </w:pPr>
    </w:p>
    <w:p w14:paraId="2BF01C4C" w14:textId="77777777" w:rsidR="00163B4F" w:rsidRPr="00163B4F" w:rsidRDefault="00822863" w:rsidP="00163B4F">
      <w:pPr>
        <w:rPr>
          <w:rFonts w:ascii="Arial" w:hAnsi="Arial" w:cs="Arial"/>
          <w:b/>
          <w:sz w:val="24"/>
          <w:szCs w:val="24"/>
        </w:rPr>
      </w:pPr>
      <w:r>
        <w:rPr>
          <w:rFonts w:ascii="Arial" w:hAnsi="Arial" w:cs="Arial"/>
          <w:b/>
          <w:sz w:val="24"/>
          <w:szCs w:val="24"/>
        </w:rPr>
        <w:t xml:space="preserve">The </w:t>
      </w:r>
      <w:r w:rsidR="00163B4F" w:rsidRPr="00163B4F">
        <w:rPr>
          <w:rFonts w:ascii="Arial" w:hAnsi="Arial" w:cs="Arial"/>
          <w:b/>
          <w:sz w:val="24"/>
          <w:szCs w:val="24"/>
        </w:rPr>
        <w:t>Air Quality (Miscellaneous Amendment and Revocation of Retained Direct EU Legislation) (EU Exit) Regulations 2018</w:t>
      </w:r>
    </w:p>
    <w:p w14:paraId="357A6BD9" w14:textId="77777777" w:rsidR="00163B4F" w:rsidRPr="00163B4F" w:rsidRDefault="00163B4F" w:rsidP="00163B4F">
      <w:pPr>
        <w:rPr>
          <w:rFonts w:ascii="Arial" w:hAnsi="Arial" w:cs="Arial"/>
          <w:sz w:val="24"/>
          <w:szCs w:val="24"/>
          <w:u w:val="single"/>
        </w:rPr>
      </w:pPr>
    </w:p>
    <w:p w14:paraId="34882E50" w14:textId="77777777" w:rsidR="00163B4F" w:rsidRPr="00163B4F" w:rsidRDefault="00163B4F" w:rsidP="00163B4F">
      <w:pPr>
        <w:rPr>
          <w:rFonts w:ascii="Arial" w:hAnsi="Arial" w:cs="Arial"/>
          <w:b/>
          <w:sz w:val="24"/>
          <w:szCs w:val="24"/>
        </w:rPr>
      </w:pPr>
      <w:r w:rsidRPr="00163B4F">
        <w:rPr>
          <w:rFonts w:ascii="Arial" w:hAnsi="Arial" w:cs="Arial"/>
          <w:b/>
          <w:sz w:val="24"/>
          <w:szCs w:val="24"/>
        </w:rPr>
        <w:t>The law which is being amended</w:t>
      </w:r>
    </w:p>
    <w:p w14:paraId="67657BAA" w14:textId="77777777" w:rsidR="00163B4F" w:rsidRPr="00822863" w:rsidRDefault="00822863" w:rsidP="00163B4F">
      <w:pPr>
        <w:rPr>
          <w:rFonts w:ascii="Arial" w:hAnsi="Arial" w:cs="Arial"/>
          <w:sz w:val="24"/>
          <w:szCs w:val="24"/>
          <w:u w:val="single"/>
        </w:rPr>
      </w:pPr>
      <w:r w:rsidRPr="00822863">
        <w:rPr>
          <w:rFonts w:ascii="Arial" w:hAnsi="Arial" w:cs="Arial"/>
          <w:sz w:val="24"/>
          <w:szCs w:val="24"/>
        </w:rPr>
        <w:t xml:space="preserve">The </w:t>
      </w:r>
      <w:r w:rsidR="00163B4F" w:rsidRPr="00822863">
        <w:rPr>
          <w:rFonts w:ascii="Arial" w:hAnsi="Arial" w:cs="Arial"/>
          <w:sz w:val="24"/>
          <w:szCs w:val="24"/>
        </w:rPr>
        <w:t>Air Quality (Miscellaneous Amendment and Revocation of Retained Direct EU Legislation) (EU Exit) Regulations 2018</w:t>
      </w:r>
    </w:p>
    <w:p w14:paraId="3B462956" w14:textId="77777777" w:rsidR="00163B4F" w:rsidRPr="00163B4F" w:rsidRDefault="00163B4F" w:rsidP="00822863">
      <w:pPr>
        <w:pStyle w:val="ListParagraph"/>
        <w:numPr>
          <w:ilvl w:val="0"/>
          <w:numId w:val="6"/>
        </w:numPr>
        <w:ind w:left="567"/>
        <w:contextualSpacing/>
        <w:rPr>
          <w:rFonts w:ascii="Arial" w:hAnsi="Arial" w:cs="Arial"/>
          <w:sz w:val="24"/>
          <w:szCs w:val="24"/>
        </w:rPr>
      </w:pPr>
      <w:r w:rsidRPr="00163B4F">
        <w:rPr>
          <w:rFonts w:ascii="Arial" w:hAnsi="Arial" w:cs="Arial"/>
          <w:sz w:val="24"/>
          <w:szCs w:val="24"/>
        </w:rPr>
        <w:t>Directive 2008/50/EC</w:t>
      </w:r>
    </w:p>
    <w:p w14:paraId="0DAC9665" w14:textId="77777777" w:rsidR="00163B4F" w:rsidRPr="00163B4F" w:rsidRDefault="00163B4F" w:rsidP="00822863">
      <w:pPr>
        <w:pStyle w:val="ListParagraph"/>
        <w:numPr>
          <w:ilvl w:val="0"/>
          <w:numId w:val="6"/>
        </w:numPr>
        <w:ind w:left="567"/>
        <w:contextualSpacing/>
        <w:rPr>
          <w:rFonts w:ascii="Arial" w:hAnsi="Arial" w:cs="Arial"/>
          <w:sz w:val="24"/>
          <w:szCs w:val="24"/>
        </w:rPr>
      </w:pPr>
      <w:r w:rsidRPr="00163B4F">
        <w:rPr>
          <w:rFonts w:ascii="Arial" w:hAnsi="Arial" w:cs="Arial"/>
          <w:sz w:val="24"/>
          <w:szCs w:val="24"/>
        </w:rPr>
        <w:t>Directive 2004/107/EC</w:t>
      </w:r>
    </w:p>
    <w:p w14:paraId="3112657A" w14:textId="77777777" w:rsidR="00163B4F" w:rsidRPr="00163B4F" w:rsidRDefault="00163B4F" w:rsidP="00822863">
      <w:pPr>
        <w:pStyle w:val="ListParagraph"/>
        <w:numPr>
          <w:ilvl w:val="0"/>
          <w:numId w:val="6"/>
        </w:numPr>
        <w:ind w:left="567"/>
        <w:contextualSpacing/>
        <w:rPr>
          <w:rFonts w:ascii="Arial" w:hAnsi="Arial" w:cs="Arial"/>
          <w:b/>
          <w:sz w:val="24"/>
          <w:szCs w:val="24"/>
        </w:rPr>
      </w:pPr>
      <w:r w:rsidRPr="00163B4F">
        <w:rPr>
          <w:rFonts w:ascii="Arial" w:hAnsi="Arial" w:cs="Arial"/>
          <w:sz w:val="24"/>
          <w:szCs w:val="24"/>
        </w:rPr>
        <w:t>Directive 2004/42/EC</w:t>
      </w:r>
    </w:p>
    <w:p w14:paraId="29CBC96C" w14:textId="77777777" w:rsidR="00163B4F" w:rsidRPr="00163B4F" w:rsidRDefault="00163B4F" w:rsidP="00822863">
      <w:pPr>
        <w:ind w:left="567"/>
        <w:rPr>
          <w:rFonts w:ascii="Arial" w:hAnsi="Arial" w:cs="Arial"/>
          <w:b/>
          <w:sz w:val="24"/>
          <w:szCs w:val="24"/>
        </w:rPr>
      </w:pPr>
    </w:p>
    <w:p w14:paraId="09FAEE62" w14:textId="77777777" w:rsidR="00163B4F" w:rsidRPr="00163B4F" w:rsidRDefault="00163B4F" w:rsidP="00822863">
      <w:pPr>
        <w:rPr>
          <w:rFonts w:ascii="Arial" w:hAnsi="Arial" w:cs="Arial"/>
          <w:sz w:val="24"/>
          <w:szCs w:val="24"/>
          <w:u w:val="single"/>
        </w:rPr>
      </w:pPr>
      <w:r w:rsidRPr="00163B4F">
        <w:rPr>
          <w:rFonts w:ascii="Arial" w:hAnsi="Arial" w:cs="Arial"/>
          <w:sz w:val="24"/>
          <w:szCs w:val="24"/>
          <w:u w:val="single"/>
        </w:rPr>
        <w:t>Domestic Legislation</w:t>
      </w:r>
    </w:p>
    <w:p w14:paraId="7A97D747" w14:textId="77777777" w:rsidR="00163B4F" w:rsidRPr="00163B4F" w:rsidRDefault="00163B4F" w:rsidP="00822863">
      <w:pPr>
        <w:pStyle w:val="ListParagraph"/>
        <w:numPr>
          <w:ilvl w:val="0"/>
          <w:numId w:val="5"/>
        </w:numPr>
        <w:ind w:left="567"/>
        <w:contextualSpacing/>
        <w:rPr>
          <w:rFonts w:ascii="Arial" w:hAnsi="Arial" w:cs="Arial"/>
          <w:sz w:val="24"/>
          <w:szCs w:val="24"/>
        </w:rPr>
      </w:pPr>
      <w:r w:rsidRPr="00163B4F">
        <w:rPr>
          <w:rFonts w:ascii="Arial" w:hAnsi="Arial" w:cs="Arial"/>
          <w:sz w:val="24"/>
          <w:szCs w:val="24"/>
        </w:rPr>
        <w:t xml:space="preserve">The Air Quality Standards Regulations 2010 </w:t>
      </w:r>
    </w:p>
    <w:p w14:paraId="2E2AA90B" w14:textId="77777777" w:rsidR="00163B4F" w:rsidRPr="00163B4F" w:rsidRDefault="00163B4F" w:rsidP="00822863">
      <w:pPr>
        <w:pStyle w:val="ListParagraph"/>
        <w:numPr>
          <w:ilvl w:val="0"/>
          <w:numId w:val="5"/>
        </w:numPr>
        <w:ind w:left="567"/>
        <w:contextualSpacing/>
        <w:rPr>
          <w:rFonts w:ascii="Arial" w:hAnsi="Arial" w:cs="Arial"/>
          <w:sz w:val="24"/>
          <w:szCs w:val="24"/>
        </w:rPr>
      </w:pPr>
      <w:r w:rsidRPr="00163B4F">
        <w:rPr>
          <w:rFonts w:ascii="Arial" w:hAnsi="Arial" w:cs="Arial"/>
          <w:sz w:val="24"/>
          <w:szCs w:val="24"/>
        </w:rPr>
        <w:t xml:space="preserve"> Volatile Organic Compounds in Paints, Varnishes and Vehicle Refinishing Products Regulations 2012</w:t>
      </w:r>
    </w:p>
    <w:p w14:paraId="35A3D45A" w14:textId="77777777" w:rsidR="00163B4F" w:rsidRPr="00163B4F" w:rsidRDefault="00163B4F" w:rsidP="00822863">
      <w:pPr>
        <w:pStyle w:val="ListParagraph"/>
        <w:numPr>
          <w:ilvl w:val="0"/>
          <w:numId w:val="5"/>
        </w:numPr>
        <w:ind w:left="567"/>
        <w:contextualSpacing/>
        <w:rPr>
          <w:rFonts w:ascii="Arial" w:hAnsi="Arial" w:cs="Arial"/>
          <w:sz w:val="24"/>
          <w:szCs w:val="24"/>
        </w:rPr>
      </w:pPr>
      <w:r w:rsidRPr="00163B4F">
        <w:rPr>
          <w:rFonts w:ascii="Arial" w:hAnsi="Arial" w:cs="Arial"/>
          <w:sz w:val="24"/>
          <w:szCs w:val="24"/>
        </w:rPr>
        <w:t xml:space="preserve"> the National Emission Ceilings Regulations 2018</w:t>
      </w:r>
    </w:p>
    <w:p w14:paraId="691653DD" w14:textId="77777777" w:rsidR="00163B4F" w:rsidRPr="00163B4F" w:rsidRDefault="00163B4F" w:rsidP="00163B4F">
      <w:pPr>
        <w:rPr>
          <w:rFonts w:ascii="Arial" w:hAnsi="Arial" w:cs="Arial"/>
          <w:b/>
          <w:sz w:val="24"/>
          <w:szCs w:val="24"/>
        </w:rPr>
      </w:pPr>
    </w:p>
    <w:p w14:paraId="189C36F4" w14:textId="77777777" w:rsidR="00163B4F" w:rsidRPr="00163B4F" w:rsidRDefault="00163B4F" w:rsidP="00163B4F">
      <w:pPr>
        <w:pStyle w:val="EMLevel1Paragraph"/>
        <w:numPr>
          <w:ilvl w:val="0"/>
          <w:numId w:val="0"/>
        </w:numPr>
        <w:spacing w:before="0" w:after="0"/>
        <w:rPr>
          <w:rFonts w:ascii="Arial" w:hAnsi="Arial"/>
          <w:b/>
          <w:szCs w:val="24"/>
        </w:rPr>
      </w:pPr>
      <w:r w:rsidRPr="00163B4F">
        <w:rPr>
          <w:rFonts w:ascii="Arial" w:hAnsi="Arial"/>
          <w:b/>
          <w:szCs w:val="24"/>
        </w:rPr>
        <w:t>Any impact the SI may have on the Assembly’s legislative competence and/or the Welsh Ministers’ executive competence</w:t>
      </w:r>
    </w:p>
    <w:p w14:paraId="3BF4F72C" w14:textId="77777777" w:rsidR="00163B4F" w:rsidRPr="00163B4F" w:rsidRDefault="00163B4F" w:rsidP="00163B4F">
      <w:pPr>
        <w:rPr>
          <w:rFonts w:ascii="Arial" w:hAnsi="Arial" w:cs="Arial"/>
          <w:b/>
          <w:sz w:val="24"/>
          <w:szCs w:val="24"/>
        </w:rPr>
      </w:pPr>
      <w:r w:rsidRPr="00163B4F">
        <w:rPr>
          <w:rFonts w:ascii="Arial" w:hAnsi="Arial" w:cs="Arial"/>
          <w:sz w:val="24"/>
          <w:szCs w:val="24"/>
        </w:rPr>
        <w:t xml:space="preserve">The protection of air quality falls within competence.     </w:t>
      </w:r>
    </w:p>
    <w:p w14:paraId="3FBB263B" w14:textId="77777777" w:rsidR="00822863" w:rsidRDefault="00822863" w:rsidP="00163B4F">
      <w:pPr>
        <w:rPr>
          <w:rFonts w:ascii="Arial" w:hAnsi="Arial" w:cs="Arial"/>
          <w:b/>
          <w:sz w:val="24"/>
          <w:szCs w:val="24"/>
        </w:rPr>
      </w:pPr>
    </w:p>
    <w:p w14:paraId="09B677B5" w14:textId="77777777" w:rsidR="00163B4F" w:rsidRPr="00163B4F" w:rsidRDefault="00163B4F" w:rsidP="00163B4F">
      <w:pPr>
        <w:rPr>
          <w:rFonts w:ascii="Arial" w:hAnsi="Arial" w:cs="Arial"/>
          <w:b/>
          <w:sz w:val="24"/>
          <w:szCs w:val="24"/>
        </w:rPr>
      </w:pPr>
      <w:r w:rsidRPr="00163B4F">
        <w:rPr>
          <w:rFonts w:ascii="Arial" w:hAnsi="Arial" w:cs="Arial"/>
          <w:b/>
          <w:sz w:val="24"/>
          <w:szCs w:val="24"/>
        </w:rPr>
        <w:t xml:space="preserve">The purpose of the amendments </w:t>
      </w:r>
    </w:p>
    <w:p w14:paraId="381B1F2A" w14:textId="77777777" w:rsidR="00163B4F" w:rsidRDefault="00163B4F" w:rsidP="00163B4F">
      <w:pPr>
        <w:rPr>
          <w:rFonts w:ascii="Arial" w:hAnsi="Arial" w:cs="Arial"/>
          <w:sz w:val="24"/>
          <w:szCs w:val="24"/>
        </w:rPr>
      </w:pPr>
      <w:r w:rsidRPr="00163B4F">
        <w:rPr>
          <w:rFonts w:ascii="Arial" w:hAnsi="Arial" w:cs="Arial"/>
          <w:sz w:val="24"/>
          <w:szCs w:val="24"/>
        </w:rPr>
        <w:t>This SI (negative procedure) will ensure that it continues to operate effectively following withdrawal of the United Kingdom from the European Union (EU). This includes addressing deficiencies, such as references to EU authorities (e.g. the Commission) being replaced with domestic equivalents</w:t>
      </w:r>
    </w:p>
    <w:p w14:paraId="038761E2" w14:textId="77777777" w:rsidR="00822863" w:rsidRPr="00163B4F" w:rsidRDefault="00822863" w:rsidP="00163B4F">
      <w:pPr>
        <w:rPr>
          <w:rFonts w:ascii="Arial" w:hAnsi="Arial" w:cs="Arial"/>
          <w:sz w:val="24"/>
          <w:szCs w:val="24"/>
        </w:rPr>
      </w:pPr>
    </w:p>
    <w:p w14:paraId="7BC2C37C" w14:textId="77777777" w:rsidR="00163B4F" w:rsidRDefault="00163B4F" w:rsidP="00163B4F">
      <w:pPr>
        <w:rPr>
          <w:rFonts w:ascii="Arial" w:hAnsi="Arial" w:cs="Arial"/>
          <w:sz w:val="24"/>
          <w:szCs w:val="24"/>
        </w:rPr>
      </w:pPr>
      <w:r w:rsidRPr="00163B4F">
        <w:rPr>
          <w:rFonts w:ascii="Arial" w:hAnsi="Arial" w:cs="Arial"/>
          <w:sz w:val="24"/>
          <w:szCs w:val="24"/>
        </w:rPr>
        <w:t xml:space="preserve">The SI and accompanying Explanatory Memorandum, setting out the effect of each amendment is available here: </w:t>
      </w:r>
      <w:hyperlink r:id="rId8" w:history="1">
        <w:r w:rsidR="00822863" w:rsidRPr="0036576D">
          <w:rPr>
            <w:rStyle w:val="Hyperlink"/>
            <w:rFonts w:ascii="Arial" w:hAnsi="Arial" w:cs="Arial"/>
            <w:sz w:val="24"/>
            <w:szCs w:val="24"/>
          </w:rPr>
          <w:t>https://www.gov.uk/eu-withdrawal-act-2018-statutory-instruments/the-air-quality-miscellaneous-amendment-and-revocation-of-retained-direct-eu-legislation-eu-exit-regulations-2018</w:t>
        </w:r>
      </w:hyperlink>
    </w:p>
    <w:p w14:paraId="79D26893" w14:textId="77777777" w:rsidR="00163B4F" w:rsidRPr="00163B4F" w:rsidRDefault="00752103" w:rsidP="00163B4F">
      <w:pPr>
        <w:rPr>
          <w:rFonts w:ascii="Arial" w:hAnsi="Arial" w:cs="Arial"/>
          <w:sz w:val="24"/>
          <w:szCs w:val="24"/>
        </w:rPr>
      </w:pPr>
      <w:hyperlink r:id="rId9" w:history="1"/>
    </w:p>
    <w:p w14:paraId="1802CB69" w14:textId="77777777" w:rsidR="00163B4F" w:rsidRPr="00163B4F" w:rsidRDefault="00163B4F" w:rsidP="00163B4F">
      <w:pPr>
        <w:rPr>
          <w:rFonts w:ascii="Arial" w:hAnsi="Arial" w:cs="Arial"/>
          <w:b/>
          <w:sz w:val="24"/>
          <w:szCs w:val="24"/>
        </w:rPr>
      </w:pPr>
      <w:r w:rsidRPr="00163B4F">
        <w:rPr>
          <w:rFonts w:ascii="Arial" w:hAnsi="Arial" w:cs="Arial"/>
          <w:b/>
          <w:sz w:val="24"/>
          <w:szCs w:val="24"/>
        </w:rPr>
        <w:t>Why consent was given</w:t>
      </w:r>
    </w:p>
    <w:p w14:paraId="3E42464C" w14:textId="77777777" w:rsidR="00163B4F" w:rsidRPr="00822863" w:rsidRDefault="00163B4F" w:rsidP="00163B4F">
      <w:pPr>
        <w:rPr>
          <w:rFonts w:ascii="Arial" w:hAnsi="Arial" w:cs="Arial"/>
          <w:sz w:val="24"/>
          <w:szCs w:val="24"/>
        </w:rPr>
      </w:pPr>
      <w:r w:rsidRPr="00163B4F">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sectPr w:rsidR="00163B4F" w:rsidRPr="00822863"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E68C" w14:textId="77777777" w:rsidR="0057543A" w:rsidRDefault="0057543A">
      <w:r>
        <w:separator/>
      </w:r>
    </w:p>
  </w:endnote>
  <w:endnote w:type="continuationSeparator" w:id="0">
    <w:p w14:paraId="2BAA8D55"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DDFC"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5CDC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DB78"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103">
      <w:rPr>
        <w:rStyle w:val="PageNumber"/>
        <w:noProof/>
      </w:rPr>
      <w:t>2</w:t>
    </w:r>
    <w:r>
      <w:rPr>
        <w:rStyle w:val="PageNumber"/>
      </w:rPr>
      <w:fldChar w:fldCharType="end"/>
    </w:r>
  </w:p>
  <w:p w14:paraId="5B0A511A"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3304"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52103">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1505C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78A5" w14:textId="77777777" w:rsidR="0057543A" w:rsidRDefault="0057543A">
      <w:r>
        <w:separator/>
      </w:r>
    </w:p>
  </w:footnote>
  <w:footnote w:type="continuationSeparator" w:id="0">
    <w:p w14:paraId="4F9A8526"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A33B" w14:textId="77777777" w:rsidR="0057543A" w:rsidRDefault="0057543A">
    <w:r>
      <w:rPr>
        <w:noProof/>
        <w:lang w:eastAsia="en-GB"/>
      </w:rPr>
      <w:drawing>
        <wp:anchor distT="0" distB="0" distL="114300" distR="114300" simplePos="0" relativeHeight="251657728" behindDoc="1" locked="0" layoutInCell="1" allowOverlap="1" wp14:anchorId="008DA618" wp14:editId="55298A6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46C1574" w14:textId="77777777" w:rsidR="0057543A" w:rsidRDefault="0057543A">
    <w:pPr>
      <w:pStyle w:val="Header"/>
    </w:pPr>
  </w:p>
  <w:p w14:paraId="217FE945"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430"/>
    <w:multiLevelType w:val="hybridMultilevel"/>
    <w:tmpl w:val="8EBC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836AF"/>
    <w:multiLevelType w:val="hybridMultilevel"/>
    <w:tmpl w:val="F7FC0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556471"/>
    <w:multiLevelType w:val="hybridMultilevel"/>
    <w:tmpl w:val="0CDEDD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87A24E6"/>
    <w:multiLevelType w:val="hybridMultilevel"/>
    <w:tmpl w:val="AF02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63B4F"/>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2752"/>
    <w:rsid w:val="00356D7B"/>
    <w:rsid w:val="00357893"/>
    <w:rsid w:val="003670C1"/>
    <w:rsid w:val="00370471"/>
    <w:rsid w:val="003B1503"/>
    <w:rsid w:val="003B3D64"/>
    <w:rsid w:val="003C5133"/>
    <w:rsid w:val="00412673"/>
    <w:rsid w:val="0043031D"/>
    <w:rsid w:val="00433821"/>
    <w:rsid w:val="0046757C"/>
    <w:rsid w:val="00560F1F"/>
    <w:rsid w:val="00574BB3"/>
    <w:rsid w:val="0057543A"/>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103"/>
    <w:rsid w:val="007523BC"/>
    <w:rsid w:val="00752C48"/>
    <w:rsid w:val="007A05FB"/>
    <w:rsid w:val="007B5260"/>
    <w:rsid w:val="007C24E7"/>
    <w:rsid w:val="007D1402"/>
    <w:rsid w:val="007F5E64"/>
    <w:rsid w:val="00800FA0"/>
    <w:rsid w:val="00812370"/>
    <w:rsid w:val="00822863"/>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2E69"/>
    <w:rsid w:val="00C43B4A"/>
    <w:rsid w:val="00C64FA5"/>
    <w:rsid w:val="00C84A12"/>
    <w:rsid w:val="00CA1EBA"/>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B9A4CAB"/>
  <w15:docId w15:val="{F7CBDEA4-1BD9-458C-8100-5D869BC3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43382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382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43382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43382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43382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43382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43382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433821"/>
    <w:rPr>
      <w:rFonts w:ascii="Arial" w:hAnsi="Arial" w:cs="Arial"/>
      <w:b/>
      <w:bCs/>
      <w:i/>
      <w:iCs/>
      <w:sz w:val="28"/>
      <w:szCs w:val="28"/>
      <w:lang w:eastAsia="en-US"/>
    </w:rPr>
  </w:style>
  <w:style w:type="character" w:customStyle="1" w:styleId="Heading4Char">
    <w:name w:val="Heading 4 Char"/>
    <w:basedOn w:val="DefaultParagraphFont"/>
    <w:link w:val="Heading4"/>
    <w:rsid w:val="00433821"/>
    <w:rPr>
      <w:b/>
      <w:bCs/>
      <w:sz w:val="28"/>
      <w:szCs w:val="28"/>
      <w:lang w:eastAsia="en-US"/>
    </w:rPr>
  </w:style>
  <w:style w:type="character" w:customStyle="1" w:styleId="Heading5Char">
    <w:name w:val="Heading 5 Char"/>
    <w:basedOn w:val="DefaultParagraphFont"/>
    <w:link w:val="Heading5"/>
    <w:rsid w:val="00433821"/>
    <w:rPr>
      <w:b/>
      <w:bCs/>
      <w:i/>
      <w:iCs/>
      <w:sz w:val="26"/>
      <w:szCs w:val="26"/>
      <w:lang w:eastAsia="en-US"/>
    </w:rPr>
  </w:style>
  <w:style w:type="character" w:customStyle="1" w:styleId="Heading6Char">
    <w:name w:val="Heading 6 Char"/>
    <w:basedOn w:val="DefaultParagraphFont"/>
    <w:link w:val="Heading6"/>
    <w:rsid w:val="00433821"/>
    <w:rPr>
      <w:b/>
      <w:bCs/>
      <w:sz w:val="22"/>
      <w:szCs w:val="22"/>
      <w:lang w:eastAsia="en-US"/>
    </w:rPr>
  </w:style>
  <w:style w:type="character" w:customStyle="1" w:styleId="Heading7Char">
    <w:name w:val="Heading 7 Char"/>
    <w:basedOn w:val="DefaultParagraphFont"/>
    <w:link w:val="Heading7"/>
    <w:rsid w:val="00433821"/>
    <w:rPr>
      <w:sz w:val="24"/>
      <w:szCs w:val="24"/>
      <w:lang w:eastAsia="en-US"/>
    </w:rPr>
  </w:style>
  <w:style w:type="character" w:customStyle="1" w:styleId="Heading8Char">
    <w:name w:val="Heading 8 Char"/>
    <w:basedOn w:val="DefaultParagraphFont"/>
    <w:link w:val="Heading8"/>
    <w:rsid w:val="00433821"/>
    <w:rPr>
      <w:i/>
      <w:iCs/>
      <w:sz w:val="24"/>
      <w:szCs w:val="24"/>
      <w:lang w:eastAsia="en-US"/>
    </w:rPr>
  </w:style>
  <w:style w:type="character" w:customStyle="1" w:styleId="Heading9Char">
    <w:name w:val="Heading 9 Char"/>
    <w:basedOn w:val="DefaultParagraphFont"/>
    <w:link w:val="Heading9"/>
    <w:rsid w:val="00433821"/>
    <w:rPr>
      <w:rFonts w:ascii="Arial" w:hAnsi="Arial" w:cs="Arial"/>
      <w:sz w:val="22"/>
      <w:szCs w:val="22"/>
      <w:lang w:eastAsia="en-US"/>
    </w:rPr>
  </w:style>
  <w:style w:type="paragraph" w:customStyle="1" w:styleId="EMSectionTitle">
    <w:name w:val="EM Section Title"/>
    <w:basedOn w:val="Heading1"/>
    <w:next w:val="EMLevel1Paragraph"/>
    <w:rsid w:val="00433821"/>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433821"/>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Default">
    <w:name w:val="Default"/>
    <w:rsid w:val="00CA1EBA"/>
    <w:pPr>
      <w:autoSpaceDE w:val="0"/>
      <w:autoSpaceDN w:val="0"/>
      <w:adjustRightInd w:val="0"/>
    </w:pPr>
    <w:rPr>
      <w:rFonts w:eastAsiaTheme="minorHAnsi"/>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163B4F"/>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air-quality-miscellaneous-amendment-and-revocation-of-retained-direct-eu-legislation-eu-exit-regulations-2018"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2018-11-16T11:08:57Z</value>
    </field>
    <field name="Objective-ModificationStamp">
      <value order="0">2018-11-16T11:08:57Z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vA48290487</value>
    </field>
    <field name="Objective-Version">
      <value order="0">7.0</value>
    </field>
    <field name="Objective-VersionNumber">
      <value order="0">8</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2018-11-27T00:00:00+00:00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3D60C28-7F9F-47DD-8C27-0C0689EC3735}"/>
</file>

<file path=customXml/itemProps3.xml><?xml version="1.0" encoding="utf-8"?>
<ds:datastoreItem xmlns:ds="http://schemas.openxmlformats.org/officeDocument/2006/customXml" ds:itemID="{B51BEA16-903F-4D53-8098-B5AA912CF4FC}"/>
</file>

<file path=customXml/itemProps4.xml><?xml version="1.0" encoding="utf-8"?>
<ds:datastoreItem xmlns:ds="http://schemas.openxmlformats.org/officeDocument/2006/customXml" ds:itemID="{0F5E3379-937D-49D7-AA2B-4B1BE7D251FF}"/>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 Quality (Miscellaneous Amendment and Revocation of Retained Direct EU Legislation) (EU Exit) Regulations 2018</dc:title>
  <dc:creator>burnsc</dc:creator>
  <cp:lastModifiedBy>Oxenham, James (OFM - Cabinet Division)</cp:lastModifiedBy>
  <cp:revision>2</cp:revision>
  <cp:lastPrinted>2011-05-27T10:19:00Z</cp:lastPrinted>
  <dcterms:created xsi:type="dcterms:W3CDTF">2018-11-27T11:14:00Z</dcterms:created>
  <dcterms:modified xsi:type="dcterms:W3CDTF">2018-11-27T11:14:00Z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2018-11-16T11:08:57Z</vt:filetime>
  </property>
  <property fmtid="{D5CDD505-2E9C-101B-9397-08002B2CF9AE}" pid="10" name="Objective-ModificationStamp">
    <vt:filetime>2018-11-16T11:08:57Z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vA48290487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