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145F26AC" w:rsidR="008A39BF" w:rsidRDefault="00C779A0" w:rsidP="00AB446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 Majesty’s Revenue &amp; Customs (HMRC) </w:t>
            </w:r>
            <w:r w:rsidR="00AB44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Annual report on Welsh Rates of Income Tax (WRIT) </w:t>
            </w:r>
            <w:r w:rsidR="003603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2021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7CC8C05F" w:rsidR="008A39BF" w:rsidRDefault="007508C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17 </w:t>
            </w:r>
            <w:bookmarkStart w:id="0" w:name="_GoBack"/>
            <w:bookmarkEnd w:id="0"/>
            <w:r w:rsidR="003603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December </w:t>
            </w:r>
            <w:r w:rsidR="008A39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272E73FA" w14:textId="77777777" w:rsidR="00C779A0" w:rsidRDefault="00C779A0" w:rsidP="00C779A0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010771" w14:textId="6DAFC7DD" w:rsidR="00360361" w:rsidRDefault="00360361" w:rsidP="00360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make members aware that HMRC </w:t>
      </w:r>
      <w:r w:rsidR="00AB4461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published its </w:t>
      </w:r>
      <w:r w:rsidR="00C779A0">
        <w:rPr>
          <w:rFonts w:ascii="Arial" w:hAnsi="Arial" w:cs="Arial"/>
          <w:sz w:val="24"/>
          <w:szCs w:val="24"/>
        </w:rPr>
        <w:t xml:space="preserve">latest WRIT Annual Report. </w:t>
      </w:r>
      <w:r>
        <w:rPr>
          <w:rFonts w:ascii="Arial" w:hAnsi="Arial" w:cs="Arial"/>
          <w:sz w:val="24"/>
          <w:szCs w:val="24"/>
        </w:rPr>
        <w:t xml:space="preserve">As set out in the Service Level Agreement (SLA), HMRC are required to report annually on its delivery of WRIT. The report sets out information about HMRC’s administration of WRIT, covering: </w:t>
      </w:r>
    </w:p>
    <w:p w14:paraId="58873205" w14:textId="77777777" w:rsidR="00360361" w:rsidRDefault="00360361" w:rsidP="00360361">
      <w:pPr>
        <w:rPr>
          <w:rFonts w:ascii="Arial" w:hAnsi="Arial" w:cs="Arial"/>
          <w:sz w:val="24"/>
          <w:szCs w:val="24"/>
        </w:rPr>
      </w:pPr>
    </w:p>
    <w:p w14:paraId="5596DDF4" w14:textId="77777777" w:rsidR="00360361" w:rsidRDefault="00360361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compliance activity (including identification of Welsh taxpayers), </w:t>
      </w:r>
    </w:p>
    <w:p w14:paraId="17CDC850" w14:textId="77777777" w:rsidR="00360361" w:rsidRDefault="00360361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collection of and accounting for WRIT revenues, </w:t>
      </w:r>
    </w:p>
    <w:p w14:paraId="4C8A6367" w14:textId="77777777" w:rsidR="00360361" w:rsidRDefault="00360361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customer service and support, </w:t>
      </w:r>
    </w:p>
    <w:p w14:paraId="7414450D" w14:textId="77777777" w:rsidR="00360361" w:rsidRDefault="00360361" w:rsidP="002622A0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for WRIT rate setting and forecasting, </w:t>
      </w:r>
    </w:p>
    <w:p w14:paraId="48A9ED5F" w14:textId="77777777" w:rsidR="00360361" w:rsidRDefault="00360361" w:rsidP="002622A0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for Welsh Government cash management, and </w:t>
      </w:r>
    </w:p>
    <w:p w14:paraId="3A0433D9" w14:textId="77777777" w:rsidR="00360361" w:rsidRDefault="00360361" w:rsidP="00AB4461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costs of delivering WRIT, and recharging of HMRC costs. </w:t>
      </w:r>
    </w:p>
    <w:p w14:paraId="08E8D7D3" w14:textId="6DF75D99" w:rsidR="00360361" w:rsidRDefault="00360361" w:rsidP="002622A0">
      <w:pPr>
        <w:pStyle w:val="Default"/>
        <w:ind w:left="1571"/>
        <w:jc w:val="both"/>
        <w:rPr>
          <w:rFonts w:ascii="Arial" w:hAnsi="Arial" w:cs="Arial"/>
        </w:rPr>
      </w:pPr>
    </w:p>
    <w:p w14:paraId="792F1509" w14:textId="77777777" w:rsidR="00AB4461" w:rsidRPr="002622A0" w:rsidRDefault="00C779A0" w:rsidP="0026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administration of WRIT has now</w:t>
      </w:r>
      <w:r w:rsidRPr="00F3676E">
        <w:rPr>
          <w:rFonts w:ascii="Arial" w:hAnsi="Arial" w:cs="Arial"/>
          <w:sz w:val="24"/>
          <w:szCs w:val="24"/>
        </w:rPr>
        <w:t xml:space="preserve"> move</w:t>
      </w:r>
      <w:r>
        <w:rPr>
          <w:rFonts w:ascii="Arial" w:hAnsi="Arial" w:cs="Arial"/>
          <w:sz w:val="24"/>
          <w:szCs w:val="24"/>
        </w:rPr>
        <w:t>d</w:t>
      </w:r>
      <w:r w:rsidRPr="00F3676E">
        <w:rPr>
          <w:rFonts w:ascii="Arial" w:hAnsi="Arial" w:cs="Arial"/>
          <w:sz w:val="24"/>
          <w:szCs w:val="24"/>
        </w:rPr>
        <w:t xml:space="preserve"> into a business as usual phase focussing on maintaining </w:t>
      </w:r>
      <w:r>
        <w:rPr>
          <w:rFonts w:ascii="Arial" w:hAnsi="Arial" w:cs="Arial"/>
          <w:sz w:val="24"/>
          <w:szCs w:val="24"/>
        </w:rPr>
        <w:t xml:space="preserve">and </w:t>
      </w:r>
      <w:r w:rsidRPr="00F3676E">
        <w:rPr>
          <w:rFonts w:ascii="Arial" w:hAnsi="Arial" w:cs="Arial"/>
          <w:sz w:val="24"/>
          <w:szCs w:val="24"/>
        </w:rPr>
        <w:t>updating systems and improving awareness of WRIT. As set out in the Service Level Agreement (SLA)</w:t>
      </w:r>
      <w:r>
        <w:rPr>
          <w:rFonts w:ascii="Arial" w:hAnsi="Arial" w:cs="Arial"/>
          <w:sz w:val="24"/>
          <w:szCs w:val="24"/>
        </w:rPr>
        <w:t>,</w:t>
      </w:r>
      <w:r w:rsidRPr="00F3676E">
        <w:rPr>
          <w:rFonts w:ascii="Arial" w:hAnsi="Arial" w:cs="Arial"/>
          <w:sz w:val="24"/>
          <w:szCs w:val="24"/>
        </w:rPr>
        <w:t xml:space="preserve"> a formal governance structure is in place </w:t>
      </w:r>
      <w:r>
        <w:rPr>
          <w:rFonts w:ascii="Arial" w:hAnsi="Arial" w:cs="Arial"/>
          <w:sz w:val="24"/>
          <w:szCs w:val="24"/>
        </w:rPr>
        <w:t xml:space="preserve">to </w:t>
      </w:r>
      <w:r w:rsidRPr="002622A0">
        <w:rPr>
          <w:rFonts w:ascii="Arial" w:hAnsi="Arial" w:cs="Arial"/>
          <w:sz w:val="24"/>
          <w:szCs w:val="24"/>
        </w:rPr>
        <w:t>ensure a consistent quality of service to Welsh taxpayers and allow HMRC and the Welsh Government to meet their respective responsibilities in respect of operating WRIT</w:t>
      </w:r>
      <w:r w:rsidR="00AB4461" w:rsidRPr="002622A0">
        <w:rPr>
          <w:rFonts w:ascii="Arial" w:hAnsi="Arial" w:cs="Arial"/>
          <w:sz w:val="24"/>
          <w:szCs w:val="24"/>
        </w:rPr>
        <w:t xml:space="preserve">. The report can be found at: </w:t>
      </w:r>
    </w:p>
    <w:p w14:paraId="303B92E1" w14:textId="77777777" w:rsidR="00AB4461" w:rsidRDefault="00AB4461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BB172E" w14:textId="5F508CEF" w:rsidR="00360361" w:rsidRPr="00AB4461" w:rsidRDefault="008570D2" w:rsidP="00AB4461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360361" w:rsidRPr="00360361">
          <w:rPr>
            <w:rStyle w:val="Hyperlink"/>
            <w:rFonts w:ascii="Arial" w:hAnsi="Arial" w:cs="Arial"/>
            <w:sz w:val="24"/>
            <w:szCs w:val="24"/>
          </w:rPr>
          <w:t>Welsh rates of Income Tax - HMRC annual report 2021 - GOV.UK (www.gov.uk)</w:t>
        </w:r>
      </w:hyperlink>
    </w:p>
    <w:p w14:paraId="79F2C056" w14:textId="77777777" w:rsidR="00360361" w:rsidRDefault="00360361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456B0DF2" w14:textId="77777777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5BD6" w14:textId="77777777" w:rsidR="005F1615" w:rsidRDefault="005F1615">
      <w:r>
        <w:separator/>
      </w:r>
    </w:p>
  </w:endnote>
  <w:endnote w:type="continuationSeparator" w:id="0">
    <w:p w14:paraId="0C4EA1C4" w14:textId="77777777" w:rsidR="005F1615" w:rsidRDefault="005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27C33CD2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4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69FB32F6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508C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A871" w14:textId="77777777" w:rsidR="005F1615" w:rsidRDefault="005F1615">
      <w:r>
        <w:separator/>
      </w:r>
    </w:p>
  </w:footnote>
  <w:footnote w:type="continuationSeparator" w:id="0">
    <w:p w14:paraId="1F7C5AC9" w14:textId="77777777" w:rsidR="005F1615" w:rsidRDefault="005F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108"/>
    <w:multiLevelType w:val="hybridMultilevel"/>
    <w:tmpl w:val="1618F0D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87693"/>
    <w:multiLevelType w:val="hybridMultilevel"/>
    <w:tmpl w:val="58D434E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4B25"/>
    <w:rsid w:val="00223E62"/>
    <w:rsid w:val="00223F94"/>
    <w:rsid w:val="00243CEB"/>
    <w:rsid w:val="00252F0C"/>
    <w:rsid w:val="0026224D"/>
    <w:rsid w:val="002622A0"/>
    <w:rsid w:val="0026293B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0361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15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08C6"/>
    <w:rsid w:val="007523BC"/>
    <w:rsid w:val="00752C48"/>
    <w:rsid w:val="00772456"/>
    <w:rsid w:val="00784565"/>
    <w:rsid w:val="007909F3"/>
    <w:rsid w:val="00795FBE"/>
    <w:rsid w:val="007A05FB"/>
    <w:rsid w:val="007B5260"/>
    <w:rsid w:val="007C0BB9"/>
    <w:rsid w:val="007C24E7"/>
    <w:rsid w:val="007D1402"/>
    <w:rsid w:val="007F1410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B4461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779A0"/>
    <w:rsid w:val="00C84A12"/>
    <w:rsid w:val="00C8678A"/>
    <w:rsid w:val="00C9372E"/>
    <w:rsid w:val="00C95AD7"/>
    <w:rsid w:val="00CC67CF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419E"/>
    <w:rsid w:val="00E47B1A"/>
    <w:rsid w:val="00E631B1"/>
    <w:rsid w:val="00E77669"/>
    <w:rsid w:val="00E83FD5"/>
    <w:rsid w:val="00E85954"/>
    <w:rsid w:val="00E90219"/>
    <w:rsid w:val="00EA1328"/>
    <w:rsid w:val="00EA5290"/>
    <w:rsid w:val="00EB030A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paragraph" w:customStyle="1" w:styleId="Default">
    <w:name w:val="Default"/>
    <w:basedOn w:val="Normal"/>
    <w:rsid w:val="00360361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uk%2Fgovernment%2Fpublications%2Fwelsh-rates-of-income-tax-hmrc-annual-report-2021&amp;data=04%7C01%7COwain.Edwards%40gov.wales%7C0676d8fb22d04ea2a7c008d9bbcb62da%7Ca2cc36c592804ae78887d06dab89216b%7C0%7C0%7C637747304469338878%7CUnknown%7CTWFpbGZsb3d8eyJWIjoiMC4wLjAwMDAiLCJQIjoiV2luMzIiLCJBTiI6Ik1haWwiLCJXVCI6Mn0%3D%7C3000&amp;sdata=eEaHSnARmwC4wGbLlelPBIaGROKW%2BMO3uUu96m7Otx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A37774573</value>
    </field>
    <field name="Objective-Title">
      <value order="0">Written Statement - Doc 1 (english)</value>
    </field>
    <field name="Objective-Description">
      <value order="0"/>
    </field>
    <field name="Objective-CreationStamp">
      <value order="0">2021-12-10T15:31:17Z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2021-12-15T14:22:34Z</value>
    </field>
    <field name="Objective-ModificationStamp">
      <value order="0">2021-12-15T14:22:34Z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- 2021:MA/RE/4362/21 - HMRC WRIT Annual Report 2021</value>
    </field>
    <field name="Objective-Parent">
      <value order="0">MA/RE/4362/21 - HMRC WRIT Annual Report 2021</value>
    </field>
    <field name="Objective-State">
      <value order="0">Published</value>
    </field>
    <field name="Objective-VersionId">
      <value order="0">vA73731788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B9DE4-57F9-4912-9DA5-B578DD7895E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7F1EE-2FF9-46BF-A152-7D80A898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Oxenham, James (OFM - Cabinet Division)</cp:lastModifiedBy>
  <cp:revision>4</cp:revision>
  <cp:lastPrinted>2019-02-08T16:42:00Z</cp:lastPrinted>
  <dcterms:created xsi:type="dcterms:W3CDTF">2021-12-17T14:48:00Z</dcterms:created>
  <dcterms:modified xsi:type="dcterms:W3CDTF">2021-12-17T14:49:00Z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A37774573</vt:lpwstr>
  </property>
  <property fmtid="{D5CDD505-2E9C-101B-9397-08002B2CF9AE}" pid="4" name="Objective-Title">
    <vt:lpwstr>Written Statement - Doc 1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2021-12-10T15:31:26Z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2021-12-15T14:22:34Z</vt:filetime>
  </property>
  <property fmtid="{D5CDD505-2E9C-101B-9397-08002B2CF9AE}" pid="10" name="Objective-ModificationStamp">
    <vt:filetime>2021-12-15T14:22:34Z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&amp; Local Government -</vt:lpwstr>
  </property>
  <property fmtid="{D5CDD505-2E9C-101B-9397-08002B2CF9AE}" pid="13" name="Objective-Parent">
    <vt:lpwstr>MA/RE/4362/21 - HMRC WRIT Annual Report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vA73731788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