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A3AA" w14:textId="77777777" w:rsidR="001A39E2" w:rsidRDefault="001A39E2" w:rsidP="00194E4C">
      <w:pPr>
        <w:jc w:val="right"/>
        <w:rPr>
          <w:b/>
        </w:rPr>
      </w:pPr>
      <w:bookmarkStart w:id="0" w:name="_Hlk107388275"/>
    </w:p>
    <w:p w14:paraId="70ADA3AB" w14:textId="77777777" w:rsidR="00A845A9" w:rsidRDefault="000C5E9B" w:rsidP="00194E4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ADA3C7" wp14:editId="70ADA3C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C49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0ADA3AC" w14:textId="77777777" w:rsidR="00A845A9" w:rsidRDefault="003B3D64" w:rsidP="00194E4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0ADA3AD" w14:textId="77777777" w:rsidR="00A845A9" w:rsidRDefault="00A845A9" w:rsidP="00194E4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ADA3AE" w14:textId="77777777" w:rsidR="00A845A9" w:rsidRDefault="00A845A9" w:rsidP="00194E4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ADA3AF" w14:textId="77777777" w:rsidR="00A845A9" w:rsidRPr="00CE48F3" w:rsidRDefault="000C5E9B" w:rsidP="00194E4C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ADA3C9" wp14:editId="70ADA3C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158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0ADA3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190C3" w14:textId="77777777" w:rsidR="00033CB6" w:rsidRDefault="00033CB6" w:rsidP="00194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DA3B1" w14:textId="0F6F439D" w:rsidR="00EA5290" w:rsidRPr="00BB62A8" w:rsidRDefault="00560F1F" w:rsidP="00194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2922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60D3" w14:textId="77777777" w:rsidR="00033CB6" w:rsidRDefault="00033CB6" w:rsidP="00194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DA3B3" w14:textId="179B618F" w:rsidR="00EA5290" w:rsidRPr="00670227" w:rsidRDefault="009C2169" w:rsidP="00194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River Pollution</w:t>
            </w:r>
            <w:r w:rsidR="00FB3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Summit</w:t>
            </w:r>
            <w:r w:rsidR="00E84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the</w:t>
            </w:r>
            <w:r w:rsidR="00FB3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Royal Welsh Show</w:t>
            </w:r>
            <w:r w:rsidR="00C10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0ADA3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5" w14:textId="0DAF3C7C" w:rsidR="00EA5290" w:rsidRPr="00BB62A8" w:rsidRDefault="00560F1F" w:rsidP="00194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46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6" w14:textId="45DB76F4" w:rsidR="00EA5290" w:rsidRPr="00670227" w:rsidRDefault="00033CB6" w:rsidP="00194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453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F1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6D95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BA46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70ADA3B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8" w14:textId="77777777" w:rsidR="00EA5290" w:rsidRPr="00BB62A8" w:rsidRDefault="00560F1F" w:rsidP="00194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9" w14:textId="515CA50A" w:rsidR="00EA5290" w:rsidRPr="00670227" w:rsidRDefault="00E50907" w:rsidP="00194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</w:t>
            </w:r>
            <w:r w:rsidR="008F2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First Minister</w:t>
            </w:r>
          </w:p>
        </w:tc>
      </w:tr>
    </w:tbl>
    <w:p w14:paraId="70ADA3BB" w14:textId="77777777" w:rsidR="00EA5290" w:rsidRPr="00A011A1" w:rsidRDefault="00EA5290" w:rsidP="00194E4C"/>
    <w:p w14:paraId="6EA33897" w14:textId="30BD1EDC" w:rsidR="00E84C2F" w:rsidRDefault="00E84C2F" w:rsidP="00666CF1">
      <w:pPr>
        <w:spacing w:before="100" w:beforeAutospacing="1" w:after="120"/>
        <w:rPr>
          <w:rFonts w:ascii="Arial" w:hAnsi="Arial" w:cs="Arial"/>
          <w:sz w:val="24"/>
          <w:szCs w:val="24"/>
        </w:rPr>
      </w:pPr>
      <w:bookmarkStart w:id="1" w:name="_Hlk107388202"/>
      <w:r>
        <w:rPr>
          <w:rFonts w:ascii="Arial" w:hAnsi="Arial" w:cs="Arial"/>
          <w:sz w:val="24"/>
          <w:szCs w:val="24"/>
        </w:rPr>
        <w:t xml:space="preserve">Last week, on the opening day of the </w:t>
      </w:r>
      <w:r w:rsidR="00DA34FA" w:rsidRPr="00467422">
        <w:rPr>
          <w:rFonts w:ascii="Arial" w:hAnsi="Arial" w:cs="Arial"/>
          <w:sz w:val="24"/>
          <w:szCs w:val="24"/>
        </w:rPr>
        <w:t>Royal Welsh</w:t>
      </w:r>
      <w:r w:rsidR="00DA34FA">
        <w:rPr>
          <w:rFonts w:ascii="Arial" w:hAnsi="Arial" w:cs="Arial"/>
          <w:sz w:val="24"/>
          <w:szCs w:val="24"/>
        </w:rPr>
        <w:t xml:space="preserve"> Show</w:t>
      </w:r>
      <w:r>
        <w:rPr>
          <w:rFonts w:ascii="Arial" w:hAnsi="Arial" w:cs="Arial"/>
          <w:sz w:val="24"/>
          <w:szCs w:val="24"/>
        </w:rPr>
        <w:t>, I convened</w:t>
      </w:r>
      <w:r w:rsidR="00DA34FA">
        <w:rPr>
          <w:rFonts w:ascii="Arial" w:hAnsi="Arial" w:cs="Arial"/>
          <w:sz w:val="24"/>
          <w:szCs w:val="24"/>
        </w:rPr>
        <w:t xml:space="preserve"> </w:t>
      </w:r>
      <w:r w:rsidR="00E50907">
        <w:rPr>
          <w:rFonts w:ascii="Arial" w:hAnsi="Arial" w:cs="Arial"/>
          <w:sz w:val="24"/>
          <w:szCs w:val="24"/>
        </w:rPr>
        <w:t xml:space="preserve">a </w:t>
      </w:r>
      <w:r w:rsidR="00DA34FA">
        <w:rPr>
          <w:rFonts w:ascii="Arial" w:hAnsi="Arial" w:cs="Arial"/>
          <w:sz w:val="24"/>
          <w:szCs w:val="24"/>
        </w:rPr>
        <w:t>s</w:t>
      </w:r>
      <w:r w:rsidR="00E50907">
        <w:rPr>
          <w:rFonts w:ascii="Arial" w:hAnsi="Arial" w:cs="Arial"/>
          <w:sz w:val="24"/>
          <w:szCs w:val="24"/>
        </w:rPr>
        <w:t>ummit</w:t>
      </w:r>
      <w:r>
        <w:rPr>
          <w:rFonts w:ascii="Arial" w:hAnsi="Arial" w:cs="Arial"/>
          <w:sz w:val="24"/>
          <w:szCs w:val="24"/>
        </w:rPr>
        <w:t xml:space="preserve"> to discuss the phosphorus pollution of our rivers in Wales and how we can work together to improve the situation.</w:t>
      </w:r>
    </w:p>
    <w:p w14:paraId="5DB36654" w14:textId="3057BB67" w:rsidR="00F453F9" w:rsidRDefault="00E84C2F" w:rsidP="00666CF1">
      <w:pPr>
        <w:spacing w:before="100" w:beforeAutospacing="1" w:after="12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summit brought together </w:t>
      </w:r>
      <w:r w:rsidR="00DA34FA">
        <w:rPr>
          <w:rFonts w:ascii="Arial" w:hAnsi="Arial" w:cs="Arial"/>
          <w:sz w:val="24"/>
          <w:szCs w:val="24"/>
        </w:rPr>
        <w:t>senior representatives from</w:t>
      </w:r>
      <w:r w:rsidR="00666CF1">
        <w:rPr>
          <w:rFonts w:ascii="Arial" w:hAnsi="Arial" w:cs="Arial"/>
          <w:sz w:val="24"/>
          <w:szCs w:val="24"/>
        </w:rPr>
        <w:t xml:space="preserve"> regulators,</w:t>
      </w:r>
      <w:r w:rsidR="00DA34FA">
        <w:rPr>
          <w:rFonts w:ascii="Arial" w:hAnsi="Arial" w:cs="Arial"/>
          <w:sz w:val="24"/>
          <w:szCs w:val="24"/>
        </w:rPr>
        <w:t xml:space="preserve"> water companies, developers, local government, </w:t>
      </w:r>
      <w:r w:rsidR="00666CF1">
        <w:rPr>
          <w:rFonts w:ascii="Arial" w:hAnsi="Arial" w:cs="Arial"/>
          <w:sz w:val="24"/>
          <w:szCs w:val="24"/>
        </w:rPr>
        <w:t xml:space="preserve">farming unions, </w:t>
      </w:r>
      <w:proofErr w:type="gramStart"/>
      <w:r w:rsidR="00DA34FA">
        <w:rPr>
          <w:rFonts w:ascii="Arial" w:hAnsi="Arial" w:cs="Arial"/>
          <w:sz w:val="24"/>
          <w:szCs w:val="24"/>
        </w:rPr>
        <w:t>academia</w:t>
      </w:r>
      <w:proofErr w:type="gramEnd"/>
      <w:r w:rsidR="00DA34FA">
        <w:rPr>
          <w:rFonts w:ascii="Arial" w:hAnsi="Arial" w:cs="Arial"/>
          <w:sz w:val="24"/>
          <w:szCs w:val="24"/>
        </w:rPr>
        <w:t xml:space="preserve"> and environmental bodies</w:t>
      </w:r>
      <w:r>
        <w:rPr>
          <w:rFonts w:ascii="Arial" w:hAnsi="Arial" w:cs="Arial"/>
          <w:sz w:val="24"/>
          <w:szCs w:val="24"/>
        </w:rPr>
        <w:t xml:space="preserve"> </w:t>
      </w:r>
      <w:r w:rsidR="006F1524">
        <w:rPr>
          <w:rFonts w:ascii="Arial" w:hAnsi="Arial" w:cs="Arial"/>
          <w:sz w:val="24"/>
          <w:szCs w:val="24"/>
        </w:rPr>
        <w:t xml:space="preserve">to discuss </w:t>
      </w:r>
      <w:r>
        <w:rPr>
          <w:rFonts w:ascii="Arial" w:hAnsi="Arial" w:cs="Arial"/>
          <w:sz w:val="24"/>
          <w:szCs w:val="24"/>
        </w:rPr>
        <w:t xml:space="preserve">the </w:t>
      </w:r>
      <w:r w:rsidR="006F1524">
        <w:rPr>
          <w:rFonts w:ascii="Arial" w:hAnsi="Arial" w:cs="Arial"/>
          <w:sz w:val="24"/>
          <w:szCs w:val="24"/>
        </w:rPr>
        <w:t>development of a strategic and joined-up approach.</w:t>
      </w:r>
    </w:p>
    <w:p w14:paraId="18E5637A" w14:textId="619C138E" w:rsidR="00C65D92" w:rsidRPr="00B6382F" w:rsidRDefault="00C65D92" w:rsidP="00C65D92">
      <w:pPr>
        <w:spacing w:before="100" w:beforeAutospacing="1" w:after="12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 xml:space="preserve">Phosphorus pollution in Wales’ Special Areas of Conservation (SAC) rivers is </w:t>
      </w:r>
      <w:r w:rsidRPr="00437E87">
        <w:rPr>
          <w:rFonts w:ascii="Arial" w:eastAsia="Calibri" w:hAnsi="Arial" w:cs="Arial"/>
          <w:sz w:val="24"/>
          <w:szCs w:val="24"/>
        </w:rPr>
        <w:t xml:space="preserve">a </w:t>
      </w:r>
      <w:r w:rsidR="002C1991" w:rsidRPr="00437E87">
        <w:rPr>
          <w:rFonts w:ascii="Arial" w:eastAsia="Calibri" w:hAnsi="Arial" w:cs="Arial"/>
          <w:sz w:val="24"/>
          <w:szCs w:val="24"/>
        </w:rPr>
        <w:t>serious issue</w:t>
      </w:r>
      <w:r w:rsidRPr="00437E8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which defies easy solution. It i</w:t>
      </w:r>
      <w:r w:rsidRPr="00437E87">
        <w:rPr>
          <w:rFonts w:ascii="Arial" w:eastAsia="Calibri" w:hAnsi="Arial" w:cs="Arial"/>
          <w:sz w:val="24"/>
          <w:szCs w:val="24"/>
        </w:rPr>
        <w:t xml:space="preserve">s having a significant impact </w:t>
      </w:r>
      <w:r w:rsidRPr="00666CF1">
        <w:rPr>
          <w:rFonts w:ascii="Arial" w:hAnsi="Arial" w:cs="Arial"/>
          <w:sz w:val="24"/>
          <w:szCs w:val="24"/>
        </w:rPr>
        <w:t xml:space="preserve">on the environment, </w:t>
      </w:r>
      <w:r>
        <w:rPr>
          <w:rFonts w:ascii="Arial" w:hAnsi="Arial" w:cs="Arial"/>
          <w:sz w:val="24"/>
          <w:szCs w:val="24"/>
        </w:rPr>
        <w:t>house</w:t>
      </w:r>
      <w:r w:rsidRPr="00666CF1">
        <w:rPr>
          <w:rFonts w:ascii="Arial" w:hAnsi="Arial" w:cs="Arial"/>
          <w:sz w:val="24"/>
          <w:szCs w:val="24"/>
        </w:rPr>
        <w:t xml:space="preserve"> building, food production and land management</w:t>
      </w:r>
      <w:r w:rsidRPr="008B7B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Particular concerns</w:t>
      </w:r>
      <w:proofErr w:type="gramEnd"/>
      <w:r>
        <w:rPr>
          <w:rFonts w:ascii="Arial" w:hAnsi="Arial" w:cs="Arial"/>
          <w:sz w:val="24"/>
          <w:szCs w:val="24"/>
        </w:rPr>
        <w:t xml:space="preserve"> exist </w:t>
      </w:r>
      <w:r w:rsidRPr="008B7B2C">
        <w:rPr>
          <w:rFonts w:ascii="Arial" w:hAnsi="Arial" w:cs="Arial"/>
          <w:sz w:val="24"/>
          <w:szCs w:val="24"/>
        </w:rPr>
        <w:t>about the</w:t>
      </w:r>
      <w:r>
        <w:rPr>
          <w:rFonts w:ascii="Arial" w:hAnsi="Arial" w:cs="Arial"/>
          <w:sz w:val="24"/>
          <w:szCs w:val="24"/>
        </w:rPr>
        <w:t xml:space="preserve"> potential impact on the Welsh </w:t>
      </w:r>
      <w:r w:rsidR="002C1991">
        <w:rPr>
          <w:rFonts w:ascii="Arial" w:hAnsi="Arial" w:cs="Arial"/>
          <w:sz w:val="24"/>
          <w:szCs w:val="24"/>
        </w:rPr>
        <w:t>Government commitment</w:t>
      </w:r>
      <w:r>
        <w:rPr>
          <w:rFonts w:ascii="Arial" w:hAnsi="Arial" w:cs="Arial"/>
          <w:sz w:val="24"/>
          <w:szCs w:val="24"/>
        </w:rPr>
        <w:t xml:space="preserve"> to build </w:t>
      </w:r>
      <w:r w:rsidRPr="00666CF1">
        <w:rPr>
          <w:rFonts w:ascii="Arial" w:hAnsi="Arial" w:cs="Arial"/>
          <w:color w:val="111111"/>
          <w:sz w:val="24"/>
          <w:szCs w:val="24"/>
          <w:shd w:val="clear" w:color="auto" w:fill="FFFFFF"/>
        </w:rPr>
        <w:t>20,000 new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666CF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low-carbon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social </w:t>
      </w:r>
      <w:r w:rsidRPr="00666CF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homes for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rent </w:t>
      </w:r>
      <w:r w:rsidRPr="00666CF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and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the </w:t>
      </w:r>
      <w:r w:rsidRPr="00666CF1">
        <w:rPr>
          <w:rFonts w:ascii="Arial" w:hAnsi="Arial" w:cs="Arial"/>
          <w:color w:val="111111"/>
          <w:sz w:val="24"/>
          <w:szCs w:val="24"/>
          <w:shd w:val="clear" w:color="auto" w:fill="FFFFFF"/>
        </w:rPr>
        <w:t>designat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ion of</w:t>
      </w:r>
      <w:r w:rsidRPr="00666CF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inland waters for recreation.</w:t>
      </w:r>
    </w:p>
    <w:p w14:paraId="038F789E" w14:textId="08EE39C3" w:rsidR="00E336A5" w:rsidRPr="00F453F9" w:rsidRDefault="00453EE3" w:rsidP="00666CF1">
      <w:pPr>
        <w:spacing w:before="100" w:beforeAutospacing="1" w:after="12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With the support of Welsh Government, Natural Resources Wales</w:t>
      </w:r>
      <w:r w:rsidR="00516C97">
        <w:rPr>
          <w:rFonts w:ascii="Arial" w:eastAsia="Calibri" w:hAnsi="Arial" w:cs="Arial"/>
          <w:sz w:val="24"/>
          <w:szCs w:val="24"/>
        </w:rPr>
        <w:t xml:space="preserve"> (NRW)</w:t>
      </w:r>
      <w:r>
        <w:rPr>
          <w:rFonts w:ascii="Arial" w:eastAsia="Calibri" w:hAnsi="Arial" w:cs="Arial"/>
          <w:sz w:val="24"/>
          <w:szCs w:val="24"/>
        </w:rPr>
        <w:t xml:space="preserve"> and water companies, </w:t>
      </w:r>
      <w:proofErr w:type="gramStart"/>
      <w:r w:rsidR="00194E4C">
        <w:rPr>
          <w:rFonts w:ascii="Arial" w:eastAsia="Calibri" w:hAnsi="Arial" w:cs="Arial"/>
          <w:sz w:val="24"/>
          <w:szCs w:val="24"/>
        </w:rPr>
        <w:t>a number of</w:t>
      </w:r>
      <w:proofErr w:type="gramEnd"/>
      <w:r w:rsidR="00194E4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</w:t>
      </w:r>
      <w:r w:rsidR="00CB1FF2" w:rsidRPr="00F453F9">
        <w:rPr>
          <w:rFonts w:ascii="Arial" w:eastAsia="Calibri" w:hAnsi="Arial" w:cs="Arial"/>
          <w:sz w:val="24"/>
          <w:szCs w:val="24"/>
        </w:rPr>
        <w:t>rojects and programmes</w:t>
      </w:r>
      <w:r>
        <w:rPr>
          <w:rFonts w:ascii="Arial" w:eastAsia="Calibri" w:hAnsi="Arial" w:cs="Arial"/>
          <w:sz w:val="24"/>
          <w:szCs w:val="24"/>
        </w:rPr>
        <w:t xml:space="preserve"> are already underway to help </w:t>
      </w:r>
      <w:r w:rsidR="0079185E" w:rsidRPr="00F453F9">
        <w:rPr>
          <w:rFonts w:ascii="Arial" w:eastAsia="Calibri" w:hAnsi="Arial" w:cs="Arial"/>
          <w:sz w:val="24"/>
          <w:szCs w:val="24"/>
        </w:rPr>
        <w:t>e</w:t>
      </w:r>
      <w:r w:rsidR="00CB1FF2" w:rsidRPr="00F453F9">
        <w:rPr>
          <w:rFonts w:ascii="Arial" w:hAnsi="Arial" w:cs="Arial"/>
          <w:sz w:val="24"/>
          <w:szCs w:val="24"/>
        </w:rPr>
        <w:t>nsur</w:t>
      </w:r>
      <w:r>
        <w:rPr>
          <w:rFonts w:ascii="Arial" w:hAnsi="Arial" w:cs="Arial"/>
          <w:sz w:val="24"/>
          <w:szCs w:val="24"/>
        </w:rPr>
        <w:t>e</w:t>
      </w:r>
      <w:r w:rsidR="00CB1FF2" w:rsidRPr="00F453F9">
        <w:rPr>
          <w:rFonts w:ascii="Arial" w:hAnsi="Arial" w:cs="Arial"/>
          <w:sz w:val="24"/>
          <w:szCs w:val="24"/>
        </w:rPr>
        <w:t xml:space="preserve"> our water is of the highest quality</w:t>
      </w:r>
      <w:r w:rsidR="0079185E" w:rsidRPr="00F453F9">
        <w:rPr>
          <w:rFonts w:ascii="Arial" w:hAnsi="Arial" w:cs="Arial"/>
          <w:sz w:val="24"/>
          <w:szCs w:val="24"/>
        </w:rPr>
        <w:t>.</w:t>
      </w:r>
    </w:p>
    <w:p w14:paraId="5349201B" w14:textId="73B6B435" w:rsidR="00E336A5" w:rsidRDefault="00194E4C" w:rsidP="00194E4C">
      <w:pPr>
        <w:spacing w:before="100" w:beforeAutospacing="1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despite this, </w:t>
      </w:r>
      <w:r w:rsidR="00E336A5">
        <w:rPr>
          <w:rFonts w:ascii="Arial" w:hAnsi="Arial" w:cs="Arial"/>
          <w:sz w:val="24"/>
          <w:szCs w:val="24"/>
        </w:rPr>
        <w:t>o</w:t>
      </w:r>
      <w:r w:rsidR="00A0593F" w:rsidRPr="00F453F9">
        <w:rPr>
          <w:rFonts w:ascii="Arial" w:hAnsi="Arial" w:cs="Arial"/>
          <w:sz w:val="24"/>
          <w:szCs w:val="24"/>
        </w:rPr>
        <w:t>ur rivers are under pressure from a range of challenges</w:t>
      </w:r>
      <w:r w:rsidR="00E336A5">
        <w:rPr>
          <w:rFonts w:ascii="Arial" w:hAnsi="Arial" w:cs="Arial"/>
          <w:sz w:val="24"/>
          <w:szCs w:val="24"/>
        </w:rPr>
        <w:t xml:space="preserve">, including </w:t>
      </w:r>
      <w:r w:rsidR="00A0593F" w:rsidRPr="00F453F9">
        <w:rPr>
          <w:rFonts w:ascii="Arial" w:hAnsi="Arial" w:cs="Arial"/>
          <w:sz w:val="24"/>
          <w:szCs w:val="24"/>
        </w:rPr>
        <w:t xml:space="preserve">extreme weather, pollution, climate change and population growth. </w:t>
      </w:r>
    </w:p>
    <w:p w14:paraId="5357E688" w14:textId="35062477" w:rsidR="00194E4C" w:rsidRDefault="00A0593F" w:rsidP="00666CF1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F453F9">
        <w:rPr>
          <w:rFonts w:ascii="Arial" w:hAnsi="Arial" w:cs="Arial"/>
          <w:sz w:val="24"/>
          <w:szCs w:val="24"/>
        </w:rPr>
        <w:t>There is no single measure</w:t>
      </w:r>
      <w:r w:rsidR="00E336A5">
        <w:rPr>
          <w:rFonts w:ascii="Arial" w:hAnsi="Arial" w:cs="Arial"/>
          <w:sz w:val="24"/>
          <w:szCs w:val="24"/>
        </w:rPr>
        <w:t xml:space="preserve">, which </w:t>
      </w:r>
      <w:r w:rsidRPr="00F453F9">
        <w:rPr>
          <w:rFonts w:ascii="Arial" w:hAnsi="Arial" w:cs="Arial"/>
          <w:sz w:val="24"/>
          <w:szCs w:val="24"/>
        </w:rPr>
        <w:t>will solve th</w:t>
      </w:r>
      <w:r w:rsidR="00E336A5">
        <w:rPr>
          <w:rFonts w:ascii="Arial" w:hAnsi="Arial" w:cs="Arial"/>
          <w:sz w:val="24"/>
          <w:szCs w:val="24"/>
        </w:rPr>
        <w:t>is crisis and there is no quick fix. We need a “</w:t>
      </w:r>
      <w:r w:rsidRPr="00F453F9">
        <w:rPr>
          <w:rFonts w:ascii="Arial" w:hAnsi="Arial" w:cs="Arial"/>
          <w:sz w:val="24"/>
          <w:szCs w:val="24"/>
        </w:rPr>
        <w:t>Team Wales</w:t>
      </w:r>
      <w:r w:rsidR="00E336A5">
        <w:rPr>
          <w:rFonts w:ascii="Arial" w:hAnsi="Arial" w:cs="Arial"/>
          <w:sz w:val="24"/>
          <w:szCs w:val="24"/>
        </w:rPr>
        <w:t>”</w:t>
      </w:r>
      <w:r w:rsidRPr="00F453F9">
        <w:rPr>
          <w:rFonts w:ascii="Arial" w:hAnsi="Arial" w:cs="Arial"/>
          <w:sz w:val="24"/>
          <w:szCs w:val="24"/>
        </w:rPr>
        <w:t xml:space="preserve"> approach</w:t>
      </w:r>
      <w:r w:rsidR="00E336A5">
        <w:rPr>
          <w:rFonts w:ascii="Arial" w:hAnsi="Arial" w:cs="Arial"/>
          <w:sz w:val="24"/>
          <w:szCs w:val="24"/>
        </w:rPr>
        <w:t>,</w:t>
      </w:r>
      <w:r w:rsidRPr="00F453F9">
        <w:rPr>
          <w:rFonts w:ascii="Arial" w:hAnsi="Arial" w:cs="Arial"/>
          <w:sz w:val="24"/>
          <w:szCs w:val="24"/>
        </w:rPr>
        <w:t xml:space="preserve"> where government, </w:t>
      </w:r>
      <w:proofErr w:type="gramStart"/>
      <w:r w:rsidRPr="00F453F9">
        <w:rPr>
          <w:rFonts w:ascii="Arial" w:hAnsi="Arial" w:cs="Arial"/>
          <w:sz w:val="24"/>
          <w:szCs w:val="24"/>
        </w:rPr>
        <w:t>regulators</w:t>
      </w:r>
      <w:proofErr w:type="gramEnd"/>
      <w:r w:rsidRPr="00F453F9">
        <w:rPr>
          <w:rFonts w:ascii="Arial" w:hAnsi="Arial" w:cs="Arial"/>
          <w:sz w:val="24"/>
          <w:szCs w:val="24"/>
        </w:rPr>
        <w:t xml:space="preserve"> and all relevant sectors </w:t>
      </w:r>
      <w:r w:rsidR="00E336A5">
        <w:rPr>
          <w:rFonts w:ascii="Arial" w:hAnsi="Arial" w:cs="Arial"/>
          <w:sz w:val="24"/>
          <w:szCs w:val="24"/>
        </w:rPr>
        <w:t>–</w:t>
      </w:r>
      <w:r w:rsidRPr="00F453F9">
        <w:rPr>
          <w:rFonts w:ascii="Arial" w:hAnsi="Arial" w:cs="Arial"/>
          <w:sz w:val="24"/>
          <w:szCs w:val="24"/>
        </w:rPr>
        <w:t xml:space="preserve"> </w:t>
      </w:r>
      <w:r w:rsidR="00E336A5">
        <w:rPr>
          <w:rFonts w:ascii="Arial" w:hAnsi="Arial" w:cs="Arial"/>
          <w:sz w:val="24"/>
          <w:szCs w:val="24"/>
        </w:rPr>
        <w:t>work together, over the immediate and medium-term to realise long-term results to improve the water quality in</w:t>
      </w:r>
      <w:r w:rsidR="00C65D92">
        <w:rPr>
          <w:rFonts w:ascii="Arial" w:hAnsi="Arial" w:cs="Arial"/>
          <w:sz w:val="24"/>
          <w:szCs w:val="24"/>
        </w:rPr>
        <w:t xml:space="preserve"> </w:t>
      </w:r>
      <w:r w:rsidR="00FD4E7D">
        <w:rPr>
          <w:rFonts w:ascii="Arial" w:hAnsi="Arial" w:cs="Arial"/>
          <w:sz w:val="24"/>
          <w:szCs w:val="24"/>
        </w:rPr>
        <w:t xml:space="preserve">our </w:t>
      </w:r>
      <w:r w:rsidR="00E336A5">
        <w:rPr>
          <w:rFonts w:ascii="Arial" w:hAnsi="Arial" w:cs="Arial"/>
          <w:sz w:val="24"/>
          <w:szCs w:val="24"/>
        </w:rPr>
        <w:t>rivers</w:t>
      </w:r>
      <w:r w:rsidRPr="00F453F9">
        <w:rPr>
          <w:rFonts w:ascii="Arial" w:hAnsi="Arial" w:cs="Arial"/>
          <w:sz w:val="24"/>
          <w:szCs w:val="24"/>
        </w:rPr>
        <w:t>.</w:t>
      </w:r>
    </w:p>
    <w:p w14:paraId="5E406376" w14:textId="59F248FA" w:rsidR="00E336A5" w:rsidRDefault="00C64579" w:rsidP="0019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E336A5">
        <w:rPr>
          <w:rFonts w:ascii="Arial" w:hAnsi="Arial" w:cs="Arial"/>
          <w:sz w:val="24"/>
          <w:szCs w:val="24"/>
        </w:rPr>
        <w:t xml:space="preserve">very much </w:t>
      </w:r>
      <w:r>
        <w:rPr>
          <w:rFonts w:ascii="Arial" w:hAnsi="Arial" w:cs="Arial"/>
          <w:sz w:val="24"/>
          <w:szCs w:val="24"/>
        </w:rPr>
        <w:t xml:space="preserve">welcome the commitment from </w:t>
      </w:r>
      <w:r w:rsidR="00E336A5">
        <w:rPr>
          <w:rFonts w:ascii="Arial" w:hAnsi="Arial" w:cs="Arial"/>
          <w:sz w:val="24"/>
          <w:szCs w:val="24"/>
        </w:rPr>
        <w:t>all the</w:t>
      </w:r>
      <w:r w:rsidR="008C5155">
        <w:rPr>
          <w:rFonts w:ascii="Arial" w:hAnsi="Arial" w:cs="Arial"/>
          <w:sz w:val="24"/>
          <w:szCs w:val="24"/>
        </w:rPr>
        <w:t xml:space="preserve"> representatives </w:t>
      </w:r>
      <w:r w:rsidR="00E336A5">
        <w:rPr>
          <w:rFonts w:ascii="Arial" w:hAnsi="Arial" w:cs="Arial"/>
          <w:sz w:val="24"/>
          <w:szCs w:val="24"/>
        </w:rPr>
        <w:t xml:space="preserve">present </w:t>
      </w:r>
      <w:r w:rsidR="008C5155">
        <w:rPr>
          <w:rFonts w:ascii="Arial" w:hAnsi="Arial" w:cs="Arial"/>
          <w:sz w:val="24"/>
          <w:szCs w:val="24"/>
        </w:rPr>
        <w:t>at the 18 July</w:t>
      </w:r>
      <w:r w:rsidR="00194E4C">
        <w:rPr>
          <w:rFonts w:ascii="Arial" w:hAnsi="Arial" w:cs="Arial"/>
          <w:sz w:val="24"/>
          <w:szCs w:val="24"/>
        </w:rPr>
        <w:t xml:space="preserve"> </w:t>
      </w:r>
      <w:r w:rsidR="00437E87">
        <w:rPr>
          <w:rFonts w:ascii="Arial" w:hAnsi="Arial" w:cs="Arial"/>
          <w:sz w:val="24"/>
          <w:szCs w:val="24"/>
        </w:rPr>
        <w:t>summit</w:t>
      </w:r>
      <w:r w:rsidR="00194E4C">
        <w:rPr>
          <w:rFonts w:ascii="Arial" w:hAnsi="Arial" w:cs="Arial"/>
          <w:sz w:val="24"/>
          <w:szCs w:val="24"/>
        </w:rPr>
        <w:t xml:space="preserve"> and the pledges made. We agreed</w:t>
      </w:r>
      <w:r>
        <w:rPr>
          <w:rFonts w:ascii="Arial" w:hAnsi="Arial" w:cs="Arial"/>
          <w:sz w:val="24"/>
          <w:szCs w:val="24"/>
        </w:rPr>
        <w:t xml:space="preserve"> to</w:t>
      </w:r>
      <w:r w:rsidR="009C2169">
        <w:rPr>
          <w:rFonts w:ascii="Arial" w:hAnsi="Arial" w:cs="Arial"/>
          <w:sz w:val="24"/>
          <w:szCs w:val="24"/>
        </w:rPr>
        <w:t xml:space="preserve"> work together</w:t>
      </w:r>
      <w:r w:rsidR="00437E87">
        <w:rPr>
          <w:rFonts w:ascii="Arial" w:hAnsi="Arial" w:cs="Arial"/>
          <w:sz w:val="24"/>
          <w:szCs w:val="24"/>
        </w:rPr>
        <w:t xml:space="preserve"> to move forward with </w:t>
      </w:r>
      <w:r w:rsidR="00E336A5">
        <w:rPr>
          <w:rFonts w:ascii="Arial" w:hAnsi="Arial" w:cs="Arial"/>
          <w:sz w:val="24"/>
          <w:szCs w:val="24"/>
        </w:rPr>
        <w:t xml:space="preserve">the </w:t>
      </w:r>
      <w:r w:rsidR="00437E87">
        <w:rPr>
          <w:rFonts w:ascii="Arial" w:hAnsi="Arial" w:cs="Arial"/>
          <w:sz w:val="24"/>
          <w:szCs w:val="24"/>
        </w:rPr>
        <w:t>existing initiatives</w:t>
      </w:r>
      <w:r w:rsidR="00E336A5">
        <w:rPr>
          <w:rFonts w:ascii="Arial" w:hAnsi="Arial" w:cs="Arial"/>
          <w:sz w:val="24"/>
          <w:szCs w:val="24"/>
        </w:rPr>
        <w:t xml:space="preserve"> and</w:t>
      </w:r>
      <w:r w:rsidR="00437E87">
        <w:rPr>
          <w:rFonts w:ascii="Arial" w:hAnsi="Arial" w:cs="Arial"/>
          <w:sz w:val="24"/>
          <w:szCs w:val="24"/>
        </w:rPr>
        <w:t xml:space="preserve"> to </w:t>
      </w:r>
      <w:r w:rsidR="00FB3B50">
        <w:rPr>
          <w:rFonts w:ascii="Arial" w:hAnsi="Arial" w:cs="Arial"/>
          <w:sz w:val="24"/>
          <w:szCs w:val="24"/>
        </w:rPr>
        <w:t xml:space="preserve">develop and </w:t>
      </w:r>
      <w:r w:rsidR="00437E87">
        <w:rPr>
          <w:rFonts w:ascii="Arial" w:hAnsi="Arial" w:cs="Arial"/>
          <w:sz w:val="24"/>
          <w:szCs w:val="24"/>
        </w:rPr>
        <w:t xml:space="preserve">put in place new </w:t>
      </w:r>
      <w:r w:rsidR="00FB3B50">
        <w:rPr>
          <w:rFonts w:ascii="Arial" w:hAnsi="Arial" w:cs="Arial"/>
          <w:sz w:val="24"/>
          <w:szCs w:val="24"/>
        </w:rPr>
        <w:t>measures to tackle water quality</w:t>
      </w:r>
      <w:r w:rsidR="00E336A5">
        <w:rPr>
          <w:rFonts w:ascii="Arial" w:hAnsi="Arial" w:cs="Arial"/>
          <w:sz w:val="24"/>
          <w:szCs w:val="24"/>
        </w:rPr>
        <w:t xml:space="preserve">, to </w:t>
      </w:r>
      <w:r w:rsidR="00FB3B50">
        <w:rPr>
          <w:rFonts w:ascii="Arial" w:hAnsi="Arial" w:cs="Arial"/>
          <w:sz w:val="24"/>
          <w:szCs w:val="24"/>
        </w:rPr>
        <w:t>address planning constraints, and to develop an action plan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66F1631" w14:textId="77777777" w:rsidR="00E336A5" w:rsidRDefault="00E336A5" w:rsidP="00194E4C">
      <w:pPr>
        <w:rPr>
          <w:rFonts w:ascii="Arial" w:hAnsi="Arial" w:cs="Arial"/>
          <w:sz w:val="24"/>
          <w:szCs w:val="24"/>
        </w:rPr>
      </w:pPr>
    </w:p>
    <w:p w14:paraId="2502BA8D" w14:textId="73F280B8" w:rsidR="00C64579" w:rsidRDefault="008B7B2C" w:rsidP="0019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eight areas of intervention were agreed at the summit</w:t>
      </w:r>
      <w:r w:rsidR="00E336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which the Welsh Government will be providing support:</w:t>
      </w:r>
    </w:p>
    <w:p w14:paraId="09A99D08" w14:textId="2415F2FA" w:rsidR="00403A5C" w:rsidRDefault="008C5155" w:rsidP="00403A5C">
      <w:pPr>
        <w:pStyle w:val="ListParagraph"/>
        <w:numPr>
          <w:ilvl w:val="0"/>
          <w:numId w:val="16"/>
        </w:numPr>
        <w:spacing w:before="80" w:after="8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Nutrient Management Boards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 fit for purpose governance and oversight arrangements</w:t>
      </w:r>
      <w:r w:rsidR="00E336A5">
        <w:rPr>
          <w:rFonts w:ascii="Arial" w:hAnsi="Arial" w:cs="Arial"/>
          <w:sz w:val="24"/>
          <w:szCs w:val="24"/>
        </w:rPr>
        <w:t xml:space="preserve">. </w:t>
      </w:r>
      <w:r w:rsidR="00E336A5" w:rsidRPr="00666CF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Welsh Government will provide new funding to support the work of nutrient management boards, with up to £415k being made available in 2022-23 with </w:t>
      </w:r>
      <w:r w:rsidR="008F2A86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provision in 2023-24 and 2024-25. </w:t>
      </w:r>
      <w:r w:rsidR="00403A5C">
        <w:rPr>
          <w:rFonts w:ascii="Arial" w:hAnsi="Arial" w:cs="Arial"/>
          <w:sz w:val="24"/>
          <w:szCs w:val="24"/>
        </w:rPr>
        <w:t>This is in addition to Welsh Government funding already in place:</w:t>
      </w:r>
    </w:p>
    <w:p w14:paraId="30E008B6" w14:textId="72A7A099" w:rsidR="00403A5C" w:rsidRPr="00403A5C" w:rsidRDefault="00403A5C" w:rsidP="00403A5C">
      <w:pPr>
        <w:pStyle w:val="ListParagraph"/>
        <w:numPr>
          <w:ilvl w:val="1"/>
          <w:numId w:val="16"/>
        </w:numPr>
        <w:spacing w:before="80" w:after="80"/>
        <w:ind w:left="709" w:hanging="425"/>
        <w:rPr>
          <w:rFonts w:ascii="Arial" w:hAnsi="Arial" w:cs="Arial"/>
          <w:sz w:val="24"/>
          <w:szCs w:val="24"/>
        </w:rPr>
      </w:pPr>
      <w:r w:rsidRPr="00F453F9">
        <w:rPr>
          <w:rFonts w:ascii="Arial" w:hAnsi="Arial" w:cs="Arial"/>
          <w:sz w:val="24"/>
          <w:szCs w:val="24"/>
        </w:rPr>
        <w:t>£40</w:t>
      </w:r>
      <w:r w:rsidR="00061CB2">
        <w:rPr>
          <w:rFonts w:ascii="Arial" w:hAnsi="Arial" w:cs="Arial"/>
          <w:sz w:val="24"/>
          <w:szCs w:val="24"/>
        </w:rPr>
        <w:t xml:space="preserve"> </w:t>
      </w:r>
      <w:r w:rsidRPr="00F453F9">
        <w:rPr>
          <w:rFonts w:ascii="Arial" w:hAnsi="Arial" w:cs="Arial"/>
          <w:sz w:val="24"/>
          <w:szCs w:val="24"/>
        </w:rPr>
        <w:t>m</w:t>
      </w:r>
      <w:r w:rsidR="00061CB2">
        <w:rPr>
          <w:rFonts w:ascii="Arial" w:hAnsi="Arial" w:cs="Arial"/>
          <w:sz w:val="24"/>
          <w:szCs w:val="24"/>
        </w:rPr>
        <w:t>illion</w:t>
      </w:r>
      <w:r>
        <w:rPr>
          <w:rFonts w:ascii="Arial" w:hAnsi="Arial" w:cs="Arial"/>
          <w:sz w:val="24"/>
          <w:szCs w:val="24"/>
        </w:rPr>
        <w:t xml:space="preserve"> of funding </w:t>
      </w:r>
      <w:r w:rsidRPr="00F453F9">
        <w:rPr>
          <w:rFonts w:ascii="Arial" w:hAnsi="Arial" w:cs="Arial"/>
          <w:sz w:val="24"/>
          <w:szCs w:val="24"/>
        </w:rPr>
        <w:t>over the next three years</w:t>
      </w:r>
      <w:r>
        <w:rPr>
          <w:rFonts w:ascii="Arial" w:hAnsi="Arial" w:cs="Arial"/>
          <w:sz w:val="24"/>
          <w:szCs w:val="24"/>
        </w:rPr>
        <w:t xml:space="preserve"> to address water quality problems across Wales</w:t>
      </w:r>
    </w:p>
    <w:p w14:paraId="1DBB01E4" w14:textId="2F3E3748" w:rsidR="00403A5C" w:rsidRDefault="00FD4E7D" w:rsidP="00403A5C">
      <w:pPr>
        <w:pStyle w:val="ListParagraph"/>
        <w:numPr>
          <w:ilvl w:val="1"/>
          <w:numId w:val="16"/>
        </w:numPr>
        <w:spacing w:before="80" w:after="80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£10</w:t>
      </w:r>
      <w:r w:rsidR="00061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061CB2">
        <w:rPr>
          <w:rFonts w:ascii="Arial" w:hAnsi="Arial" w:cs="Arial"/>
          <w:sz w:val="24"/>
          <w:szCs w:val="24"/>
        </w:rPr>
        <w:t>illion</w:t>
      </w:r>
      <w:r>
        <w:rPr>
          <w:rFonts w:ascii="Arial" w:hAnsi="Arial" w:cs="Arial"/>
          <w:sz w:val="24"/>
          <w:szCs w:val="24"/>
        </w:rPr>
        <w:t xml:space="preserve"> to directly support on-farm infrastructure investment</w:t>
      </w:r>
      <w:r w:rsidR="00A83083">
        <w:rPr>
          <w:rFonts w:ascii="Arial" w:hAnsi="Arial" w:cs="Arial"/>
          <w:sz w:val="24"/>
          <w:szCs w:val="24"/>
        </w:rPr>
        <w:t xml:space="preserve"> in 2021</w:t>
      </w:r>
      <w:r>
        <w:rPr>
          <w:rFonts w:ascii="Arial" w:hAnsi="Arial" w:cs="Arial"/>
          <w:sz w:val="24"/>
          <w:szCs w:val="24"/>
        </w:rPr>
        <w:t xml:space="preserve"> to enhance nutrient management </w:t>
      </w:r>
      <w:r w:rsidR="00A83083">
        <w:rPr>
          <w:rFonts w:ascii="Arial" w:hAnsi="Arial" w:cs="Arial"/>
          <w:sz w:val="24"/>
          <w:szCs w:val="24"/>
        </w:rPr>
        <w:t>and help</w:t>
      </w:r>
      <w:r>
        <w:rPr>
          <w:rFonts w:ascii="Arial" w:hAnsi="Arial" w:cs="Arial"/>
          <w:sz w:val="24"/>
          <w:szCs w:val="24"/>
        </w:rPr>
        <w:t xml:space="preserve"> farmers reach compliance with the Control of Agricultural Pollution Regulations</w:t>
      </w:r>
    </w:p>
    <w:p w14:paraId="2A443E27" w14:textId="5B527736" w:rsidR="00403A5C" w:rsidRPr="00403A5C" w:rsidRDefault="00403A5C" w:rsidP="00403A5C">
      <w:pPr>
        <w:pStyle w:val="ListParagraph"/>
        <w:numPr>
          <w:ilvl w:val="1"/>
          <w:numId w:val="16"/>
        </w:numPr>
        <w:spacing w:before="80" w:after="80"/>
        <w:ind w:left="709" w:hanging="425"/>
        <w:rPr>
          <w:rFonts w:ascii="Arial" w:hAnsi="Arial" w:cs="Arial"/>
          <w:sz w:val="24"/>
          <w:szCs w:val="24"/>
        </w:rPr>
      </w:pPr>
      <w:r w:rsidRPr="00403A5C">
        <w:rPr>
          <w:rFonts w:ascii="Arial" w:hAnsi="Arial" w:cs="Arial"/>
          <w:sz w:val="24"/>
          <w:szCs w:val="24"/>
        </w:rPr>
        <w:t xml:space="preserve">A package of support for farmers, foresters, land managers and food businesses worth over £227 million over the next three years to support the resilience of the rural economy, which includes supporting actions to tackle agricultural pollution. </w:t>
      </w:r>
    </w:p>
    <w:p w14:paraId="384214A9" w14:textId="2CD8DB69" w:rsidR="00E336A5" w:rsidRDefault="00C70D51" w:rsidP="00194E4C">
      <w:pPr>
        <w:pStyle w:val="ListParagraph"/>
        <w:spacing w:before="80" w:after="8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w</w:t>
      </w:r>
      <w:r w:rsidR="008C5155">
        <w:rPr>
          <w:rFonts w:ascii="Arial" w:hAnsi="Arial" w:cs="Arial"/>
          <w:sz w:val="24"/>
          <w:szCs w:val="24"/>
        </w:rPr>
        <w:t xml:space="preserve">e will work with partners to review existing governance structures to ensure the all-Wales collaborative approach, endorsed at the summit on 18 July, is streamlined and fit for purpose. This will help ensure that government, </w:t>
      </w:r>
      <w:proofErr w:type="gramStart"/>
      <w:r w:rsidR="008C5155">
        <w:rPr>
          <w:rFonts w:ascii="Arial" w:hAnsi="Arial" w:cs="Arial"/>
          <w:sz w:val="24"/>
          <w:szCs w:val="24"/>
        </w:rPr>
        <w:t>regulators</w:t>
      </w:r>
      <w:proofErr w:type="gramEnd"/>
      <w:r w:rsidR="008C5155">
        <w:rPr>
          <w:rFonts w:ascii="Arial" w:hAnsi="Arial" w:cs="Arial"/>
          <w:sz w:val="24"/>
          <w:szCs w:val="24"/>
        </w:rPr>
        <w:t xml:space="preserve"> and all sectors are working as efficiently as possible to secure water quality improvements and </w:t>
      </w:r>
      <w:r w:rsidR="008B7B2C">
        <w:rPr>
          <w:rFonts w:ascii="Arial" w:hAnsi="Arial" w:cs="Arial"/>
          <w:sz w:val="24"/>
          <w:szCs w:val="24"/>
        </w:rPr>
        <w:t>sup</w:t>
      </w:r>
      <w:r w:rsidR="008C5155">
        <w:rPr>
          <w:rFonts w:ascii="Arial" w:hAnsi="Arial" w:cs="Arial"/>
          <w:sz w:val="24"/>
          <w:szCs w:val="24"/>
        </w:rPr>
        <w:t xml:space="preserve">port the implementation of policy and </w:t>
      </w:r>
      <w:r w:rsidR="008B7B2C">
        <w:rPr>
          <w:rFonts w:ascii="Arial" w:hAnsi="Arial" w:cs="Arial"/>
          <w:sz w:val="24"/>
          <w:szCs w:val="24"/>
        </w:rPr>
        <w:t>practical</w:t>
      </w:r>
      <w:r w:rsidR="008C5155">
        <w:rPr>
          <w:rFonts w:ascii="Arial" w:hAnsi="Arial" w:cs="Arial"/>
          <w:sz w:val="24"/>
          <w:szCs w:val="24"/>
        </w:rPr>
        <w:t xml:space="preserve"> solutions. </w:t>
      </w:r>
    </w:p>
    <w:p w14:paraId="0C8A96E0" w14:textId="1C08F98F" w:rsidR="00B20678" w:rsidRDefault="008C5155" w:rsidP="00666CF1">
      <w:pPr>
        <w:pStyle w:val="ListParagraph"/>
        <w:spacing w:before="80" w:after="8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outcome of this review will be confirmed this autumn as part of </w:t>
      </w:r>
      <w:r w:rsidR="00666CF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666CF1">
        <w:rPr>
          <w:rFonts w:ascii="Arial" w:hAnsi="Arial" w:cs="Arial"/>
          <w:i/>
          <w:iCs/>
          <w:sz w:val="24"/>
          <w:szCs w:val="24"/>
        </w:rPr>
        <w:t>SAC Rivers Action Plan</w:t>
      </w:r>
      <w:r>
        <w:rPr>
          <w:rFonts w:ascii="Arial" w:hAnsi="Arial" w:cs="Arial"/>
          <w:sz w:val="24"/>
          <w:szCs w:val="24"/>
        </w:rPr>
        <w:t xml:space="preserve"> (see point 8). </w:t>
      </w:r>
      <w:r w:rsidR="00A2147D">
        <w:rPr>
          <w:rFonts w:ascii="Arial" w:hAnsi="Arial" w:cs="Arial"/>
          <w:sz w:val="24"/>
          <w:szCs w:val="24"/>
        </w:rPr>
        <w:t>The Welsh Government</w:t>
      </w:r>
      <w:r>
        <w:rPr>
          <w:rFonts w:ascii="Arial" w:hAnsi="Arial" w:cs="Arial"/>
          <w:sz w:val="24"/>
          <w:szCs w:val="24"/>
        </w:rPr>
        <w:t xml:space="preserve"> will monitor progress closely and </w:t>
      </w:r>
      <w:r w:rsidR="00A2147D">
        <w:rPr>
          <w:rFonts w:ascii="Arial" w:hAnsi="Arial" w:cs="Arial"/>
          <w:sz w:val="24"/>
          <w:szCs w:val="24"/>
        </w:rPr>
        <w:t xml:space="preserve">in </w:t>
      </w:r>
      <w:r w:rsidR="00D1384F">
        <w:rPr>
          <w:rFonts w:ascii="Arial" w:hAnsi="Arial" w:cs="Arial"/>
          <w:sz w:val="24"/>
          <w:szCs w:val="24"/>
        </w:rPr>
        <w:t xml:space="preserve">early </w:t>
      </w:r>
      <w:r w:rsidR="00A2147D">
        <w:rPr>
          <w:rFonts w:ascii="Arial" w:hAnsi="Arial" w:cs="Arial"/>
          <w:sz w:val="24"/>
          <w:szCs w:val="24"/>
        </w:rPr>
        <w:t>2023 will</w:t>
      </w:r>
      <w:r>
        <w:rPr>
          <w:rFonts w:ascii="Arial" w:hAnsi="Arial" w:cs="Arial"/>
          <w:sz w:val="24"/>
          <w:szCs w:val="24"/>
        </w:rPr>
        <w:t xml:space="preserve"> reconvene the </w:t>
      </w:r>
      <w:r w:rsidR="00A2147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iver</w:t>
      </w:r>
      <w:r w:rsidR="00A2147D">
        <w:rPr>
          <w:rFonts w:ascii="Arial" w:hAnsi="Arial" w:cs="Arial"/>
          <w:sz w:val="24"/>
          <w:szCs w:val="24"/>
        </w:rPr>
        <w:t xml:space="preserve"> pollution</w:t>
      </w:r>
      <w:r>
        <w:rPr>
          <w:rFonts w:ascii="Arial" w:hAnsi="Arial" w:cs="Arial"/>
          <w:sz w:val="24"/>
          <w:szCs w:val="24"/>
        </w:rPr>
        <w:t xml:space="preserve"> summi</w:t>
      </w:r>
      <w:r w:rsidR="00A2147D">
        <w:rPr>
          <w:rFonts w:ascii="Arial" w:hAnsi="Arial" w:cs="Arial"/>
          <w:sz w:val="24"/>
          <w:szCs w:val="24"/>
        </w:rPr>
        <w:t>t.</w:t>
      </w:r>
    </w:p>
    <w:p w14:paraId="2649624B" w14:textId="629263AC" w:rsidR="006A40B4" w:rsidRDefault="00D1384F" w:rsidP="00403A5C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</w:rPr>
      </w:pPr>
      <w:r w:rsidRPr="00403A5C">
        <w:rPr>
          <w:rFonts w:ascii="Arial" w:hAnsi="Arial" w:cs="Arial"/>
          <w:b/>
          <w:bCs/>
          <w:sz w:val="24"/>
          <w:szCs w:val="24"/>
        </w:rPr>
        <w:t>Enabling n</w:t>
      </w:r>
      <w:r w:rsidR="006A40B4" w:rsidRPr="00403A5C">
        <w:rPr>
          <w:rFonts w:ascii="Arial" w:hAnsi="Arial" w:cs="Arial"/>
          <w:b/>
          <w:bCs/>
          <w:sz w:val="24"/>
          <w:szCs w:val="24"/>
        </w:rPr>
        <w:t>ature-based solutions</w:t>
      </w:r>
      <w:r w:rsidR="002A1CE5" w:rsidRPr="00403A5C">
        <w:rPr>
          <w:rFonts w:ascii="Arial" w:hAnsi="Arial" w:cs="Arial"/>
          <w:sz w:val="24"/>
          <w:szCs w:val="24"/>
        </w:rPr>
        <w:t>. B</w:t>
      </w:r>
      <w:r w:rsidRPr="00403A5C">
        <w:rPr>
          <w:rFonts w:ascii="Arial" w:hAnsi="Arial" w:cs="Arial"/>
          <w:sz w:val="24"/>
          <w:szCs w:val="24"/>
        </w:rPr>
        <w:t>uilding on existing evidence</w:t>
      </w:r>
      <w:r w:rsidR="00AB5BD5" w:rsidRPr="00403A5C">
        <w:rPr>
          <w:rFonts w:ascii="Arial" w:hAnsi="Arial" w:cs="Arial"/>
          <w:sz w:val="24"/>
          <w:szCs w:val="24"/>
        </w:rPr>
        <w:t xml:space="preserve"> and</w:t>
      </w:r>
      <w:r w:rsidRPr="00403A5C">
        <w:rPr>
          <w:rFonts w:ascii="Arial" w:hAnsi="Arial" w:cs="Arial"/>
          <w:sz w:val="24"/>
          <w:szCs w:val="24"/>
        </w:rPr>
        <w:t xml:space="preserve"> knowledge</w:t>
      </w:r>
      <w:r w:rsidR="00874CCA" w:rsidRPr="00403A5C">
        <w:rPr>
          <w:rFonts w:ascii="Arial" w:hAnsi="Arial" w:cs="Arial"/>
          <w:sz w:val="24"/>
          <w:szCs w:val="24"/>
        </w:rPr>
        <w:t>,</w:t>
      </w:r>
      <w:r w:rsidRPr="00403A5C">
        <w:rPr>
          <w:rFonts w:ascii="Arial" w:hAnsi="Arial" w:cs="Arial"/>
          <w:sz w:val="24"/>
          <w:szCs w:val="24"/>
        </w:rPr>
        <w:t xml:space="preserve"> </w:t>
      </w:r>
      <w:r w:rsidR="002A1CE5" w:rsidRPr="00403A5C">
        <w:rPr>
          <w:rFonts w:ascii="Arial" w:hAnsi="Arial" w:cs="Arial"/>
          <w:sz w:val="24"/>
          <w:szCs w:val="24"/>
        </w:rPr>
        <w:t xml:space="preserve">we will </w:t>
      </w:r>
      <w:r w:rsidRPr="00403A5C">
        <w:rPr>
          <w:rFonts w:ascii="Arial" w:hAnsi="Arial" w:cs="Arial"/>
          <w:sz w:val="24"/>
          <w:szCs w:val="24"/>
        </w:rPr>
        <w:t xml:space="preserve">develop a regulatory approach to enable </w:t>
      </w:r>
      <w:r w:rsidR="00874CCA" w:rsidRPr="00403A5C">
        <w:rPr>
          <w:rFonts w:ascii="Arial" w:hAnsi="Arial" w:cs="Arial"/>
          <w:sz w:val="24"/>
          <w:szCs w:val="24"/>
        </w:rPr>
        <w:t>nature-based solutions within catchments t</w:t>
      </w:r>
      <w:r w:rsidR="00A2147D" w:rsidRPr="00403A5C">
        <w:rPr>
          <w:rFonts w:ascii="Arial" w:hAnsi="Arial" w:cs="Arial"/>
          <w:sz w:val="24"/>
          <w:szCs w:val="24"/>
        </w:rPr>
        <w:t xml:space="preserve">o mitigate phosphorus loading and </w:t>
      </w:r>
      <w:r w:rsidR="00874CCA" w:rsidRPr="00403A5C">
        <w:rPr>
          <w:rFonts w:ascii="Arial" w:hAnsi="Arial" w:cs="Arial"/>
          <w:sz w:val="24"/>
          <w:szCs w:val="24"/>
        </w:rPr>
        <w:t xml:space="preserve">to reduce the </w:t>
      </w:r>
      <w:r w:rsidR="00A2147D" w:rsidRPr="00403A5C">
        <w:rPr>
          <w:rFonts w:ascii="Arial" w:hAnsi="Arial" w:cs="Arial"/>
          <w:sz w:val="24"/>
          <w:szCs w:val="24"/>
        </w:rPr>
        <w:t xml:space="preserve">impact on </w:t>
      </w:r>
      <w:r w:rsidR="00874CCA" w:rsidRPr="00403A5C">
        <w:rPr>
          <w:rFonts w:ascii="Arial" w:hAnsi="Arial" w:cs="Arial"/>
          <w:sz w:val="24"/>
          <w:szCs w:val="24"/>
        </w:rPr>
        <w:t xml:space="preserve">the </w:t>
      </w:r>
      <w:r w:rsidR="00A2147D" w:rsidRPr="00403A5C">
        <w:rPr>
          <w:rFonts w:ascii="Arial" w:hAnsi="Arial" w:cs="Arial"/>
          <w:sz w:val="24"/>
          <w:szCs w:val="24"/>
        </w:rPr>
        <w:t>environment</w:t>
      </w:r>
      <w:r w:rsidR="00AB5BD5" w:rsidRPr="00403A5C">
        <w:rPr>
          <w:rFonts w:ascii="Arial" w:hAnsi="Arial" w:cs="Arial"/>
          <w:sz w:val="24"/>
          <w:szCs w:val="24"/>
        </w:rPr>
        <w:t>.</w:t>
      </w:r>
    </w:p>
    <w:p w14:paraId="2ABE1EB8" w14:textId="44802FD1" w:rsidR="00403A5C" w:rsidRDefault="00C9188F" w:rsidP="00403A5C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</w:rPr>
      </w:pPr>
      <w:r w:rsidRPr="00403A5C">
        <w:rPr>
          <w:rFonts w:ascii="Arial" w:hAnsi="Arial" w:cs="Arial"/>
          <w:b/>
          <w:bCs/>
          <w:sz w:val="24"/>
          <w:szCs w:val="24"/>
        </w:rPr>
        <w:t>Identify and implement appropriate short-term measures</w:t>
      </w:r>
      <w:r w:rsidR="002A1CE5" w:rsidRPr="00403A5C">
        <w:rPr>
          <w:rFonts w:ascii="Arial" w:hAnsi="Arial" w:cs="Arial"/>
          <w:b/>
          <w:bCs/>
          <w:sz w:val="24"/>
          <w:szCs w:val="24"/>
        </w:rPr>
        <w:t>.</w:t>
      </w:r>
      <w:r w:rsidRPr="00403A5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CE5" w:rsidRPr="00403A5C">
        <w:rPr>
          <w:rFonts w:ascii="Arial" w:hAnsi="Arial" w:cs="Arial"/>
          <w:sz w:val="24"/>
          <w:szCs w:val="24"/>
        </w:rPr>
        <w:t>I</w:t>
      </w:r>
      <w:r w:rsidRPr="00403A5C">
        <w:rPr>
          <w:rFonts w:ascii="Arial" w:hAnsi="Arial" w:cs="Arial"/>
          <w:sz w:val="24"/>
          <w:szCs w:val="24"/>
        </w:rPr>
        <w:t>dentify and implement short</w:t>
      </w:r>
      <w:r w:rsidR="002A1CE5" w:rsidRPr="00403A5C">
        <w:rPr>
          <w:rFonts w:ascii="Arial" w:hAnsi="Arial" w:cs="Arial"/>
          <w:sz w:val="24"/>
          <w:szCs w:val="24"/>
        </w:rPr>
        <w:t>-</w:t>
      </w:r>
      <w:r w:rsidRPr="00403A5C">
        <w:rPr>
          <w:rFonts w:ascii="Arial" w:hAnsi="Arial" w:cs="Arial"/>
          <w:sz w:val="24"/>
          <w:szCs w:val="24"/>
        </w:rPr>
        <w:t xml:space="preserve">term interventions, drawing on financial support from developers, Welsh </w:t>
      </w:r>
      <w:proofErr w:type="gramStart"/>
      <w:r w:rsidRPr="00403A5C">
        <w:rPr>
          <w:rFonts w:ascii="Arial" w:hAnsi="Arial" w:cs="Arial"/>
          <w:sz w:val="24"/>
          <w:szCs w:val="24"/>
        </w:rPr>
        <w:t>Government</w:t>
      </w:r>
      <w:proofErr w:type="gramEnd"/>
      <w:r w:rsidRPr="00403A5C">
        <w:rPr>
          <w:rFonts w:ascii="Arial" w:hAnsi="Arial" w:cs="Arial"/>
          <w:sz w:val="24"/>
          <w:szCs w:val="24"/>
        </w:rPr>
        <w:t xml:space="preserve"> and other partners</w:t>
      </w:r>
      <w:r w:rsidR="002A1CE5" w:rsidRPr="00403A5C">
        <w:rPr>
          <w:rFonts w:ascii="Arial" w:hAnsi="Arial" w:cs="Arial"/>
          <w:sz w:val="24"/>
          <w:szCs w:val="24"/>
        </w:rPr>
        <w:t>,</w:t>
      </w:r>
      <w:r w:rsidRPr="00403A5C">
        <w:rPr>
          <w:rFonts w:ascii="Arial" w:hAnsi="Arial" w:cs="Arial"/>
          <w:sz w:val="24"/>
          <w:szCs w:val="24"/>
        </w:rPr>
        <w:t xml:space="preserve"> as appropriate</w:t>
      </w:r>
      <w:r w:rsidR="00C70D51">
        <w:rPr>
          <w:rFonts w:ascii="Arial" w:hAnsi="Arial" w:cs="Arial"/>
          <w:sz w:val="24"/>
          <w:szCs w:val="24"/>
        </w:rPr>
        <w:t>. This may</w:t>
      </w:r>
      <w:r w:rsidRPr="00403A5C">
        <w:rPr>
          <w:rFonts w:ascii="Arial" w:hAnsi="Arial" w:cs="Arial"/>
          <w:sz w:val="24"/>
          <w:szCs w:val="24"/>
        </w:rPr>
        <w:t xml:space="preserve"> includ</w:t>
      </w:r>
      <w:r w:rsidR="002C1991">
        <w:rPr>
          <w:rFonts w:ascii="Arial" w:hAnsi="Arial" w:cs="Arial"/>
          <w:sz w:val="24"/>
          <w:szCs w:val="24"/>
        </w:rPr>
        <w:t>e,</w:t>
      </w:r>
      <w:r w:rsidR="002A1CE5" w:rsidRPr="00403A5C">
        <w:rPr>
          <w:rFonts w:ascii="Arial" w:hAnsi="Arial" w:cs="Arial"/>
          <w:sz w:val="24"/>
          <w:szCs w:val="24"/>
        </w:rPr>
        <w:t xml:space="preserve"> for example</w:t>
      </w:r>
      <w:r w:rsidRPr="00403A5C">
        <w:rPr>
          <w:rFonts w:ascii="Arial" w:hAnsi="Arial" w:cs="Arial"/>
          <w:sz w:val="24"/>
          <w:szCs w:val="24"/>
        </w:rPr>
        <w:t xml:space="preserve">, assessing the </w:t>
      </w:r>
      <w:r w:rsidR="00877D09" w:rsidRPr="00403A5C">
        <w:rPr>
          <w:rFonts w:ascii="Arial" w:hAnsi="Arial" w:cs="Arial"/>
          <w:sz w:val="24"/>
          <w:szCs w:val="24"/>
        </w:rPr>
        <w:t>potential benefits</w:t>
      </w:r>
      <w:r w:rsidRPr="00403A5C">
        <w:rPr>
          <w:rFonts w:ascii="Arial" w:hAnsi="Arial" w:cs="Arial"/>
          <w:sz w:val="24"/>
          <w:szCs w:val="24"/>
        </w:rPr>
        <w:t xml:space="preserve"> </w:t>
      </w:r>
      <w:r w:rsidR="00877D09" w:rsidRPr="00403A5C">
        <w:rPr>
          <w:rFonts w:ascii="Arial" w:hAnsi="Arial" w:cs="Arial"/>
          <w:sz w:val="24"/>
          <w:szCs w:val="24"/>
        </w:rPr>
        <w:t>of</w:t>
      </w:r>
      <w:r w:rsidRPr="00403A5C">
        <w:rPr>
          <w:rFonts w:ascii="Arial" w:hAnsi="Arial" w:cs="Arial"/>
          <w:sz w:val="24"/>
          <w:szCs w:val="24"/>
        </w:rPr>
        <w:t xml:space="preserve"> package treatment plants</w:t>
      </w:r>
      <w:r w:rsidR="00A40746" w:rsidRPr="00403A5C">
        <w:rPr>
          <w:rFonts w:ascii="Arial" w:hAnsi="Arial" w:cs="Arial"/>
          <w:sz w:val="24"/>
          <w:szCs w:val="24"/>
        </w:rPr>
        <w:t xml:space="preserve"> as an interim solution ahead of improvements to wastewater treatment plants</w:t>
      </w:r>
      <w:r w:rsidRPr="00403A5C">
        <w:rPr>
          <w:rFonts w:ascii="Arial" w:hAnsi="Arial" w:cs="Arial"/>
          <w:sz w:val="24"/>
          <w:szCs w:val="24"/>
        </w:rPr>
        <w:t>.</w:t>
      </w:r>
    </w:p>
    <w:p w14:paraId="5AFA3BD5" w14:textId="179260DA" w:rsidR="00403A5C" w:rsidRDefault="00A2147D" w:rsidP="00403A5C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</w:rPr>
      </w:pPr>
      <w:r w:rsidRPr="00403A5C">
        <w:rPr>
          <w:rFonts w:ascii="Arial" w:hAnsi="Arial" w:cs="Arial"/>
          <w:b/>
          <w:bCs/>
          <w:sz w:val="24"/>
          <w:szCs w:val="24"/>
        </w:rPr>
        <w:t xml:space="preserve">An all-Wales </w:t>
      </w:r>
      <w:r w:rsidR="00874CCA" w:rsidRPr="00403A5C">
        <w:rPr>
          <w:rFonts w:ascii="Arial" w:hAnsi="Arial" w:cs="Arial"/>
          <w:b/>
          <w:bCs/>
          <w:sz w:val="24"/>
          <w:szCs w:val="24"/>
        </w:rPr>
        <w:t>nutrient</w:t>
      </w:r>
      <w:r w:rsidRPr="00403A5C">
        <w:rPr>
          <w:rFonts w:ascii="Arial" w:hAnsi="Arial" w:cs="Arial"/>
          <w:b/>
          <w:bCs/>
          <w:sz w:val="24"/>
          <w:szCs w:val="24"/>
        </w:rPr>
        <w:t xml:space="preserve"> calculator</w:t>
      </w:r>
      <w:r w:rsidR="002A1CE5" w:rsidRPr="00403A5C">
        <w:rPr>
          <w:rFonts w:ascii="Arial" w:hAnsi="Arial" w:cs="Arial"/>
          <w:b/>
          <w:bCs/>
          <w:sz w:val="24"/>
          <w:szCs w:val="24"/>
        </w:rPr>
        <w:t>.</w:t>
      </w:r>
      <w:r w:rsidR="00874CCA" w:rsidRPr="00403A5C">
        <w:rPr>
          <w:rFonts w:ascii="Arial" w:hAnsi="Arial" w:cs="Arial"/>
          <w:sz w:val="24"/>
          <w:szCs w:val="24"/>
        </w:rPr>
        <w:t xml:space="preserve"> </w:t>
      </w:r>
      <w:r w:rsidR="00E95A3A" w:rsidRPr="00403A5C">
        <w:rPr>
          <w:rFonts w:ascii="Arial" w:hAnsi="Arial" w:cs="Arial"/>
          <w:sz w:val="24"/>
          <w:szCs w:val="24"/>
        </w:rPr>
        <w:t>B</w:t>
      </w:r>
      <w:r w:rsidR="00AB5BD5" w:rsidRPr="00403A5C">
        <w:rPr>
          <w:rFonts w:ascii="Arial" w:hAnsi="Arial" w:cs="Arial"/>
          <w:sz w:val="24"/>
          <w:szCs w:val="24"/>
        </w:rPr>
        <w:t xml:space="preserve">uilding </w:t>
      </w:r>
      <w:r w:rsidR="00E95A3A" w:rsidRPr="00403A5C">
        <w:rPr>
          <w:rFonts w:ascii="Arial" w:hAnsi="Arial" w:cs="Arial"/>
          <w:sz w:val="24"/>
          <w:szCs w:val="24"/>
        </w:rPr>
        <w:t xml:space="preserve">on </w:t>
      </w:r>
      <w:r w:rsidR="00AB5BD5" w:rsidRPr="00403A5C">
        <w:rPr>
          <w:rFonts w:ascii="Arial" w:hAnsi="Arial" w:cs="Arial"/>
          <w:sz w:val="24"/>
          <w:szCs w:val="24"/>
        </w:rPr>
        <w:t xml:space="preserve">the work of </w:t>
      </w:r>
      <w:r w:rsidR="00874CCA" w:rsidRPr="00403A5C">
        <w:rPr>
          <w:rFonts w:ascii="Arial" w:hAnsi="Arial" w:cs="Arial"/>
          <w:sz w:val="24"/>
          <w:szCs w:val="24"/>
        </w:rPr>
        <w:t xml:space="preserve">nutrient management boards, </w:t>
      </w:r>
      <w:r w:rsidR="002A1CE5" w:rsidRPr="00403A5C">
        <w:rPr>
          <w:rFonts w:ascii="Arial" w:hAnsi="Arial" w:cs="Arial"/>
          <w:sz w:val="24"/>
          <w:szCs w:val="24"/>
        </w:rPr>
        <w:t xml:space="preserve">we will </w:t>
      </w:r>
      <w:r w:rsidR="00874CCA" w:rsidRPr="00403A5C">
        <w:rPr>
          <w:rFonts w:ascii="Arial" w:hAnsi="Arial" w:cs="Arial"/>
          <w:sz w:val="24"/>
          <w:szCs w:val="24"/>
        </w:rPr>
        <w:t xml:space="preserve">develop </w:t>
      </w:r>
      <w:r w:rsidR="00AB5BD5" w:rsidRPr="00403A5C">
        <w:rPr>
          <w:rFonts w:ascii="Arial" w:hAnsi="Arial" w:cs="Arial"/>
          <w:sz w:val="24"/>
          <w:szCs w:val="24"/>
        </w:rPr>
        <w:t xml:space="preserve">and promote </w:t>
      </w:r>
      <w:r w:rsidR="007F18C7" w:rsidRPr="00403A5C">
        <w:rPr>
          <w:rFonts w:ascii="Arial" w:hAnsi="Arial" w:cs="Arial"/>
          <w:sz w:val="24"/>
          <w:szCs w:val="24"/>
        </w:rPr>
        <w:t xml:space="preserve">a unified nutrient calculator </w:t>
      </w:r>
      <w:r w:rsidR="002A1CE5" w:rsidRPr="00403A5C">
        <w:rPr>
          <w:rFonts w:ascii="Arial" w:hAnsi="Arial" w:cs="Arial"/>
          <w:sz w:val="24"/>
          <w:szCs w:val="24"/>
        </w:rPr>
        <w:t>as</w:t>
      </w:r>
      <w:r w:rsidR="002A1CE5" w:rsidRPr="00403A5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CE5" w:rsidRPr="00403A5C">
        <w:rPr>
          <w:rFonts w:ascii="Arial" w:hAnsi="Arial" w:cs="Arial"/>
          <w:sz w:val="24"/>
          <w:szCs w:val="24"/>
        </w:rPr>
        <w:t xml:space="preserve">a tool to directly aid planning decisions on nutrient neutrality, </w:t>
      </w:r>
      <w:r w:rsidR="007F18C7" w:rsidRPr="00403A5C">
        <w:rPr>
          <w:rFonts w:ascii="Arial" w:hAnsi="Arial" w:cs="Arial"/>
          <w:sz w:val="24"/>
          <w:szCs w:val="24"/>
        </w:rPr>
        <w:t xml:space="preserve">which can take account of catchment-level </w:t>
      </w:r>
      <w:r w:rsidR="00E95A3A" w:rsidRPr="00403A5C">
        <w:rPr>
          <w:rFonts w:ascii="Arial" w:hAnsi="Arial" w:cs="Arial"/>
          <w:sz w:val="24"/>
          <w:szCs w:val="24"/>
        </w:rPr>
        <w:t xml:space="preserve">data </w:t>
      </w:r>
      <w:r w:rsidR="007F18C7" w:rsidRPr="00403A5C">
        <w:rPr>
          <w:rFonts w:ascii="Arial" w:hAnsi="Arial" w:cs="Arial"/>
          <w:sz w:val="24"/>
          <w:szCs w:val="24"/>
        </w:rPr>
        <w:t>and local features</w:t>
      </w:r>
      <w:r w:rsidR="00C70D51">
        <w:rPr>
          <w:rFonts w:ascii="Arial" w:hAnsi="Arial" w:cs="Arial"/>
          <w:sz w:val="24"/>
          <w:szCs w:val="24"/>
        </w:rPr>
        <w:t xml:space="preserve"> and needs</w:t>
      </w:r>
      <w:r w:rsidR="00874CCA" w:rsidRPr="00403A5C">
        <w:rPr>
          <w:rFonts w:ascii="Arial" w:hAnsi="Arial" w:cs="Arial"/>
          <w:sz w:val="24"/>
          <w:szCs w:val="24"/>
        </w:rPr>
        <w:t>.</w:t>
      </w:r>
    </w:p>
    <w:p w14:paraId="6148F36A" w14:textId="77777777" w:rsidR="00403A5C" w:rsidRDefault="00A2147D" w:rsidP="00403A5C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</w:rPr>
      </w:pPr>
      <w:r w:rsidRPr="00403A5C">
        <w:rPr>
          <w:rFonts w:ascii="Arial" w:hAnsi="Arial" w:cs="Arial"/>
          <w:b/>
          <w:bCs/>
          <w:sz w:val="24"/>
          <w:szCs w:val="24"/>
        </w:rPr>
        <w:t>A consolidated ‘menu’ of potential mitigating actions and interventions</w:t>
      </w:r>
      <w:r w:rsidR="002A1CE5" w:rsidRPr="00403A5C">
        <w:rPr>
          <w:rFonts w:ascii="Arial" w:hAnsi="Arial" w:cs="Arial"/>
          <w:b/>
          <w:bCs/>
          <w:sz w:val="24"/>
          <w:szCs w:val="24"/>
        </w:rPr>
        <w:t>.</w:t>
      </w:r>
      <w:r w:rsidR="007F18C7" w:rsidRPr="00403A5C">
        <w:rPr>
          <w:rFonts w:ascii="Arial" w:hAnsi="Arial" w:cs="Arial"/>
          <w:sz w:val="24"/>
          <w:szCs w:val="24"/>
        </w:rPr>
        <w:t xml:space="preserve"> </w:t>
      </w:r>
      <w:r w:rsidR="002A1CE5" w:rsidRPr="00403A5C">
        <w:rPr>
          <w:rFonts w:ascii="Arial" w:hAnsi="Arial" w:cs="Arial"/>
          <w:sz w:val="24"/>
          <w:szCs w:val="24"/>
        </w:rPr>
        <w:t xml:space="preserve">We will </w:t>
      </w:r>
      <w:r w:rsidR="00874CCA" w:rsidRPr="00403A5C">
        <w:rPr>
          <w:rFonts w:ascii="Arial" w:hAnsi="Arial" w:cs="Arial"/>
          <w:sz w:val="24"/>
          <w:szCs w:val="24"/>
        </w:rPr>
        <w:t>draw together the latest evidence</w:t>
      </w:r>
      <w:r w:rsidR="007F18C7" w:rsidRPr="00403A5C">
        <w:rPr>
          <w:rFonts w:ascii="Arial" w:hAnsi="Arial" w:cs="Arial"/>
          <w:sz w:val="24"/>
          <w:szCs w:val="24"/>
        </w:rPr>
        <w:t xml:space="preserve">, good </w:t>
      </w:r>
      <w:proofErr w:type="gramStart"/>
      <w:r w:rsidR="007F18C7" w:rsidRPr="00403A5C">
        <w:rPr>
          <w:rFonts w:ascii="Arial" w:hAnsi="Arial" w:cs="Arial"/>
          <w:sz w:val="24"/>
          <w:szCs w:val="24"/>
        </w:rPr>
        <w:t>practice</w:t>
      </w:r>
      <w:proofErr w:type="gramEnd"/>
      <w:r w:rsidR="00874CCA" w:rsidRPr="00403A5C">
        <w:rPr>
          <w:rFonts w:ascii="Arial" w:hAnsi="Arial" w:cs="Arial"/>
          <w:sz w:val="24"/>
          <w:szCs w:val="24"/>
        </w:rPr>
        <w:t xml:space="preserve"> and guidance</w:t>
      </w:r>
      <w:r w:rsidR="007F18C7" w:rsidRPr="00403A5C">
        <w:rPr>
          <w:rFonts w:ascii="Arial" w:hAnsi="Arial" w:cs="Arial"/>
          <w:sz w:val="24"/>
          <w:szCs w:val="24"/>
        </w:rPr>
        <w:t>,</w:t>
      </w:r>
      <w:r w:rsidR="00874CCA" w:rsidRPr="00403A5C">
        <w:rPr>
          <w:rFonts w:ascii="Arial" w:hAnsi="Arial" w:cs="Arial"/>
          <w:sz w:val="24"/>
          <w:szCs w:val="24"/>
        </w:rPr>
        <w:t xml:space="preserve"> including </w:t>
      </w:r>
      <w:r w:rsidR="007F18C7" w:rsidRPr="00403A5C">
        <w:rPr>
          <w:rFonts w:ascii="Arial" w:hAnsi="Arial" w:cs="Arial"/>
          <w:sz w:val="24"/>
          <w:szCs w:val="24"/>
        </w:rPr>
        <w:t xml:space="preserve">on </w:t>
      </w:r>
      <w:r w:rsidR="00874CCA" w:rsidRPr="00403A5C">
        <w:rPr>
          <w:rFonts w:ascii="Arial" w:hAnsi="Arial" w:cs="Arial"/>
          <w:sz w:val="24"/>
          <w:szCs w:val="24"/>
        </w:rPr>
        <w:t xml:space="preserve">soil and land management to </w:t>
      </w:r>
      <w:r w:rsidR="007F18C7" w:rsidRPr="00403A5C">
        <w:rPr>
          <w:rFonts w:ascii="Arial" w:hAnsi="Arial" w:cs="Arial"/>
          <w:sz w:val="24"/>
          <w:szCs w:val="24"/>
        </w:rPr>
        <w:t xml:space="preserve">aid nutrient management board decisions on a suite </w:t>
      </w:r>
      <w:r w:rsidR="00E95A3A" w:rsidRPr="00403A5C">
        <w:rPr>
          <w:rFonts w:ascii="Arial" w:hAnsi="Arial" w:cs="Arial"/>
          <w:sz w:val="24"/>
          <w:szCs w:val="24"/>
        </w:rPr>
        <w:t xml:space="preserve">of </w:t>
      </w:r>
      <w:r w:rsidR="007F18C7" w:rsidRPr="00403A5C">
        <w:rPr>
          <w:rFonts w:ascii="Arial" w:hAnsi="Arial" w:cs="Arial"/>
          <w:sz w:val="24"/>
          <w:szCs w:val="24"/>
        </w:rPr>
        <w:t xml:space="preserve">measures to </w:t>
      </w:r>
      <w:r w:rsidR="00874CCA" w:rsidRPr="00403A5C">
        <w:rPr>
          <w:rFonts w:ascii="Arial" w:hAnsi="Arial" w:cs="Arial"/>
          <w:sz w:val="24"/>
          <w:szCs w:val="24"/>
        </w:rPr>
        <w:t>reduce pollution.</w:t>
      </w:r>
    </w:p>
    <w:p w14:paraId="74BE3F67" w14:textId="1A56238F" w:rsidR="00403A5C" w:rsidRDefault="006A40B4" w:rsidP="00403A5C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</w:rPr>
      </w:pPr>
      <w:r w:rsidRPr="00403A5C">
        <w:rPr>
          <w:rFonts w:ascii="Arial" w:hAnsi="Arial" w:cs="Arial"/>
          <w:b/>
          <w:bCs/>
          <w:sz w:val="24"/>
          <w:szCs w:val="24"/>
        </w:rPr>
        <w:t>Catchment consenting</w:t>
      </w:r>
      <w:r w:rsidR="002A1CE5" w:rsidRPr="00403A5C">
        <w:rPr>
          <w:rFonts w:ascii="Arial" w:hAnsi="Arial" w:cs="Arial"/>
          <w:sz w:val="24"/>
          <w:szCs w:val="24"/>
        </w:rPr>
        <w:t xml:space="preserve">. We will </w:t>
      </w:r>
      <w:r w:rsidR="00874CCA" w:rsidRPr="00403A5C">
        <w:rPr>
          <w:rFonts w:ascii="Arial" w:hAnsi="Arial" w:cs="Arial"/>
          <w:sz w:val="24"/>
          <w:szCs w:val="24"/>
        </w:rPr>
        <w:t>explor</w:t>
      </w:r>
      <w:r w:rsidR="007F18C7" w:rsidRPr="00403A5C">
        <w:rPr>
          <w:rFonts w:ascii="Arial" w:hAnsi="Arial" w:cs="Arial"/>
          <w:sz w:val="24"/>
          <w:szCs w:val="24"/>
        </w:rPr>
        <w:t>e</w:t>
      </w:r>
      <w:r w:rsidR="00403A5C">
        <w:rPr>
          <w:rFonts w:ascii="Arial" w:hAnsi="Arial" w:cs="Arial"/>
          <w:sz w:val="24"/>
          <w:szCs w:val="24"/>
        </w:rPr>
        <w:t xml:space="preserve"> how best to take forward an approach to catchment consenting</w:t>
      </w:r>
      <w:r w:rsidR="00C9188F" w:rsidRPr="00403A5C">
        <w:rPr>
          <w:rFonts w:ascii="Arial" w:hAnsi="Arial" w:cs="Arial"/>
          <w:sz w:val="24"/>
          <w:szCs w:val="24"/>
        </w:rPr>
        <w:t xml:space="preserve">, including </w:t>
      </w:r>
      <w:r w:rsidR="00403A5C">
        <w:rPr>
          <w:rFonts w:ascii="Arial" w:hAnsi="Arial" w:cs="Arial"/>
          <w:sz w:val="24"/>
          <w:szCs w:val="24"/>
        </w:rPr>
        <w:t xml:space="preserve">the associated </w:t>
      </w:r>
      <w:r w:rsidR="00C9188F" w:rsidRPr="00403A5C">
        <w:rPr>
          <w:rFonts w:ascii="Arial" w:hAnsi="Arial" w:cs="Arial"/>
          <w:sz w:val="24"/>
          <w:szCs w:val="24"/>
        </w:rPr>
        <w:t>regulatory requirements,</w:t>
      </w:r>
      <w:r w:rsidR="00F83FAB" w:rsidRPr="00403A5C">
        <w:rPr>
          <w:rFonts w:ascii="Arial" w:hAnsi="Arial" w:cs="Arial"/>
          <w:sz w:val="24"/>
          <w:szCs w:val="24"/>
        </w:rPr>
        <w:t xml:space="preserve"> </w:t>
      </w:r>
      <w:r w:rsidR="007F18C7" w:rsidRPr="00403A5C">
        <w:rPr>
          <w:rFonts w:ascii="Arial" w:hAnsi="Arial" w:cs="Arial"/>
          <w:sz w:val="24"/>
          <w:szCs w:val="24"/>
        </w:rPr>
        <w:t>to</w:t>
      </w:r>
      <w:r w:rsidR="00C70D51">
        <w:rPr>
          <w:rFonts w:ascii="Arial" w:hAnsi="Arial" w:cs="Arial"/>
          <w:sz w:val="24"/>
          <w:szCs w:val="24"/>
        </w:rPr>
        <w:t xml:space="preserve"> broaden the </w:t>
      </w:r>
      <w:r w:rsidR="00C70D51">
        <w:rPr>
          <w:rFonts w:ascii="Arial" w:hAnsi="Arial" w:cs="Arial"/>
          <w:sz w:val="24"/>
          <w:szCs w:val="24"/>
        </w:rPr>
        <w:lastRenderedPageBreak/>
        <w:t xml:space="preserve">range of </w:t>
      </w:r>
      <w:r w:rsidR="00F83FAB" w:rsidRPr="00403A5C">
        <w:rPr>
          <w:rFonts w:ascii="Arial" w:hAnsi="Arial" w:cs="Arial"/>
          <w:sz w:val="24"/>
          <w:szCs w:val="24"/>
        </w:rPr>
        <w:t>mitigati</w:t>
      </w:r>
      <w:r w:rsidR="007F18C7" w:rsidRPr="00403A5C">
        <w:rPr>
          <w:rFonts w:ascii="Arial" w:hAnsi="Arial" w:cs="Arial"/>
          <w:sz w:val="24"/>
          <w:szCs w:val="24"/>
        </w:rPr>
        <w:t>on</w:t>
      </w:r>
      <w:r w:rsidR="00F83FAB" w:rsidRPr="00403A5C">
        <w:rPr>
          <w:rFonts w:ascii="Arial" w:hAnsi="Arial" w:cs="Arial"/>
          <w:sz w:val="24"/>
          <w:szCs w:val="24"/>
        </w:rPr>
        <w:t xml:space="preserve"> measures </w:t>
      </w:r>
      <w:r w:rsidR="00C70D51">
        <w:rPr>
          <w:rFonts w:ascii="Arial" w:hAnsi="Arial" w:cs="Arial"/>
          <w:sz w:val="24"/>
          <w:szCs w:val="24"/>
        </w:rPr>
        <w:t xml:space="preserve">available </w:t>
      </w:r>
      <w:r w:rsidR="00F83FAB" w:rsidRPr="00403A5C">
        <w:rPr>
          <w:rFonts w:ascii="Arial" w:hAnsi="Arial" w:cs="Arial"/>
          <w:sz w:val="24"/>
          <w:szCs w:val="24"/>
        </w:rPr>
        <w:t>to reduce point and diffuse source pollution in SAC rivers.</w:t>
      </w:r>
    </w:p>
    <w:p w14:paraId="3F08845E" w14:textId="77777777" w:rsidR="00403A5C" w:rsidRDefault="00C9188F" w:rsidP="00403A5C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</w:rPr>
      </w:pPr>
      <w:r w:rsidRPr="00403A5C">
        <w:rPr>
          <w:rFonts w:ascii="Arial" w:hAnsi="Arial" w:cs="Arial"/>
          <w:b/>
          <w:bCs/>
          <w:sz w:val="24"/>
          <w:szCs w:val="24"/>
        </w:rPr>
        <w:t>A p</w:t>
      </w:r>
      <w:r w:rsidR="00A2147D" w:rsidRPr="00403A5C">
        <w:rPr>
          <w:rFonts w:ascii="Arial" w:hAnsi="Arial" w:cs="Arial"/>
          <w:b/>
          <w:bCs/>
          <w:sz w:val="24"/>
          <w:szCs w:val="24"/>
        </w:rPr>
        <w:t>latform for nutrient offsetting</w:t>
      </w:r>
      <w:r w:rsidR="00A0593F" w:rsidRPr="00403A5C">
        <w:rPr>
          <w:rFonts w:ascii="Arial" w:hAnsi="Arial" w:cs="Arial"/>
          <w:b/>
          <w:bCs/>
          <w:sz w:val="24"/>
          <w:szCs w:val="24"/>
        </w:rPr>
        <w:t xml:space="preserve"> and exploring potential for nutrient trading</w:t>
      </w:r>
      <w:r w:rsidR="002A1CE5" w:rsidRPr="00403A5C">
        <w:rPr>
          <w:rFonts w:ascii="Arial" w:hAnsi="Arial" w:cs="Arial"/>
          <w:sz w:val="24"/>
          <w:szCs w:val="24"/>
        </w:rPr>
        <w:t xml:space="preserve">. We will </w:t>
      </w:r>
      <w:r w:rsidR="00F83FAB" w:rsidRPr="00403A5C">
        <w:rPr>
          <w:rFonts w:ascii="Arial" w:hAnsi="Arial" w:cs="Arial"/>
          <w:sz w:val="24"/>
          <w:szCs w:val="24"/>
        </w:rPr>
        <w:t>build on current trials to assess the potential for nutrient offsetting to</w:t>
      </w:r>
      <w:r w:rsidRPr="00403A5C">
        <w:rPr>
          <w:rFonts w:ascii="Arial" w:hAnsi="Arial" w:cs="Arial"/>
          <w:sz w:val="24"/>
          <w:szCs w:val="24"/>
        </w:rPr>
        <w:t xml:space="preserve"> facilitate the implementation of more integrated</w:t>
      </w:r>
      <w:r w:rsidR="00F83FAB" w:rsidRPr="00403A5C">
        <w:rPr>
          <w:rFonts w:ascii="Arial" w:hAnsi="Arial" w:cs="Arial"/>
          <w:sz w:val="24"/>
          <w:szCs w:val="24"/>
        </w:rPr>
        <w:t xml:space="preserve"> </w:t>
      </w:r>
      <w:r w:rsidRPr="00403A5C">
        <w:rPr>
          <w:rFonts w:ascii="Arial" w:hAnsi="Arial" w:cs="Arial"/>
          <w:sz w:val="24"/>
          <w:szCs w:val="24"/>
        </w:rPr>
        <w:t>practical measures</w:t>
      </w:r>
      <w:r w:rsidR="00F83FAB" w:rsidRPr="00403A5C">
        <w:rPr>
          <w:rFonts w:ascii="Arial" w:hAnsi="Arial" w:cs="Arial"/>
          <w:sz w:val="24"/>
          <w:szCs w:val="24"/>
        </w:rPr>
        <w:t xml:space="preserve"> within catchments, and</w:t>
      </w:r>
      <w:r w:rsidR="002A1CE5" w:rsidRPr="00403A5C">
        <w:rPr>
          <w:rFonts w:ascii="Arial" w:hAnsi="Arial" w:cs="Arial"/>
          <w:sz w:val="24"/>
          <w:szCs w:val="24"/>
        </w:rPr>
        <w:t>,</w:t>
      </w:r>
      <w:r w:rsidR="00F83FAB" w:rsidRPr="00403A5C">
        <w:rPr>
          <w:rFonts w:ascii="Arial" w:hAnsi="Arial" w:cs="Arial"/>
          <w:sz w:val="24"/>
          <w:szCs w:val="24"/>
        </w:rPr>
        <w:t xml:space="preserve"> in the long</w:t>
      </w:r>
      <w:r w:rsidR="002A1CE5" w:rsidRPr="00403A5C">
        <w:rPr>
          <w:rFonts w:ascii="Arial" w:hAnsi="Arial" w:cs="Arial"/>
          <w:sz w:val="24"/>
          <w:szCs w:val="24"/>
        </w:rPr>
        <w:t>-</w:t>
      </w:r>
      <w:r w:rsidR="00F83FAB" w:rsidRPr="00403A5C">
        <w:rPr>
          <w:rFonts w:ascii="Arial" w:hAnsi="Arial" w:cs="Arial"/>
          <w:sz w:val="24"/>
          <w:szCs w:val="24"/>
        </w:rPr>
        <w:t>term</w:t>
      </w:r>
      <w:r w:rsidR="002A1CE5" w:rsidRPr="00403A5C">
        <w:rPr>
          <w:rFonts w:ascii="Arial" w:hAnsi="Arial" w:cs="Arial"/>
          <w:sz w:val="24"/>
          <w:szCs w:val="24"/>
        </w:rPr>
        <w:t>,</w:t>
      </w:r>
      <w:r w:rsidR="00F83FAB" w:rsidRPr="00403A5C">
        <w:rPr>
          <w:rFonts w:ascii="Arial" w:hAnsi="Arial" w:cs="Arial"/>
          <w:sz w:val="24"/>
          <w:szCs w:val="24"/>
        </w:rPr>
        <w:t xml:space="preserve"> assess the merits on nutrient trading.</w:t>
      </w:r>
    </w:p>
    <w:p w14:paraId="6C4E92BC" w14:textId="4E64BE62" w:rsidR="00B20678" w:rsidRPr="00403A5C" w:rsidRDefault="00C9188F" w:rsidP="00403A5C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</w:rPr>
      </w:pPr>
      <w:r w:rsidRPr="00403A5C">
        <w:rPr>
          <w:rFonts w:ascii="Arial" w:hAnsi="Arial" w:cs="Arial"/>
          <w:b/>
          <w:bCs/>
          <w:sz w:val="24"/>
          <w:szCs w:val="24"/>
        </w:rPr>
        <w:t xml:space="preserve">A </w:t>
      </w:r>
      <w:r w:rsidR="00877D09" w:rsidRPr="00403A5C">
        <w:rPr>
          <w:rFonts w:ascii="Arial" w:hAnsi="Arial" w:cs="Arial"/>
          <w:b/>
          <w:bCs/>
          <w:sz w:val="24"/>
          <w:szCs w:val="24"/>
        </w:rPr>
        <w:t>l</w:t>
      </w:r>
      <w:r w:rsidR="00A2147D" w:rsidRPr="00403A5C">
        <w:rPr>
          <w:rFonts w:ascii="Arial" w:hAnsi="Arial" w:cs="Arial"/>
          <w:b/>
          <w:bCs/>
          <w:sz w:val="24"/>
          <w:szCs w:val="24"/>
        </w:rPr>
        <w:t>ong</w:t>
      </w:r>
      <w:r w:rsidR="00877D09" w:rsidRPr="00403A5C">
        <w:rPr>
          <w:rFonts w:ascii="Arial" w:hAnsi="Arial" w:cs="Arial"/>
          <w:b/>
          <w:bCs/>
          <w:sz w:val="24"/>
          <w:szCs w:val="24"/>
        </w:rPr>
        <w:t>-</w:t>
      </w:r>
      <w:r w:rsidR="00A2147D" w:rsidRPr="00403A5C">
        <w:rPr>
          <w:rFonts w:ascii="Arial" w:hAnsi="Arial" w:cs="Arial"/>
          <w:b/>
          <w:bCs/>
          <w:sz w:val="24"/>
          <w:szCs w:val="24"/>
        </w:rPr>
        <w:t>term roadmap supported by a</w:t>
      </w:r>
      <w:r w:rsidR="00877D09" w:rsidRPr="00403A5C">
        <w:rPr>
          <w:rFonts w:ascii="Arial" w:hAnsi="Arial" w:cs="Arial"/>
          <w:b/>
          <w:bCs/>
          <w:sz w:val="24"/>
          <w:szCs w:val="24"/>
        </w:rPr>
        <w:t xml:space="preserve">n </w:t>
      </w:r>
      <w:r w:rsidR="00A2147D" w:rsidRPr="00403A5C">
        <w:rPr>
          <w:rFonts w:ascii="Arial" w:hAnsi="Arial" w:cs="Arial"/>
          <w:b/>
          <w:bCs/>
          <w:sz w:val="24"/>
          <w:szCs w:val="24"/>
        </w:rPr>
        <w:t>action plan</w:t>
      </w:r>
      <w:r w:rsidR="002A1CE5" w:rsidRPr="00403A5C">
        <w:rPr>
          <w:rFonts w:ascii="Arial" w:hAnsi="Arial" w:cs="Arial"/>
          <w:b/>
          <w:bCs/>
          <w:sz w:val="24"/>
          <w:szCs w:val="24"/>
        </w:rPr>
        <w:t>.</w:t>
      </w:r>
      <w:r w:rsidR="0027584B" w:rsidRPr="00403A5C">
        <w:rPr>
          <w:rFonts w:ascii="Arial" w:hAnsi="Arial" w:cs="Arial"/>
          <w:sz w:val="24"/>
          <w:szCs w:val="24"/>
        </w:rPr>
        <w:t xml:space="preserve"> </w:t>
      </w:r>
      <w:r w:rsidR="002A1CE5" w:rsidRPr="00403A5C">
        <w:rPr>
          <w:rFonts w:ascii="Arial" w:hAnsi="Arial" w:cs="Arial"/>
          <w:sz w:val="24"/>
          <w:szCs w:val="24"/>
        </w:rPr>
        <w:t>W</w:t>
      </w:r>
      <w:r w:rsidR="0027584B" w:rsidRPr="00403A5C">
        <w:rPr>
          <w:rFonts w:ascii="Arial" w:hAnsi="Arial" w:cs="Arial"/>
          <w:sz w:val="24"/>
          <w:szCs w:val="24"/>
        </w:rPr>
        <w:t>orking with all partners</w:t>
      </w:r>
      <w:r w:rsidR="002A1CE5" w:rsidRPr="00403A5C">
        <w:rPr>
          <w:rFonts w:ascii="Arial" w:hAnsi="Arial" w:cs="Arial"/>
          <w:sz w:val="24"/>
          <w:szCs w:val="24"/>
        </w:rPr>
        <w:t>, we will</w:t>
      </w:r>
      <w:r w:rsidR="0027584B" w:rsidRPr="00403A5C">
        <w:rPr>
          <w:rFonts w:ascii="Arial" w:hAnsi="Arial" w:cs="Arial"/>
          <w:sz w:val="24"/>
          <w:szCs w:val="24"/>
        </w:rPr>
        <w:t xml:space="preserve"> </w:t>
      </w:r>
      <w:r w:rsidR="00877D09" w:rsidRPr="00403A5C">
        <w:rPr>
          <w:rFonts w:ascii="Arial" w:hAnsi="Arial" w:cs="Arial"/>
          <w:sz w:val="24"/>
          <w:szCs w:val="24"/>
        </w:rPr>
        <w:t>develop an agreed</w:t>
      </w:r>
      <w:r w:rsidR="0027584B" w:rsidRPr="00403A5C">
        <w:rPr>
          <w:rFonts w:ascii="Arial" w:hAnsi="Arial" w:cs="Arial"/>
          <w:sz w:val="24"/>
          <w:szCs w:val="24"/>
        </w:rPr>
        <w:t xml:space="preserve"> roadmap</w:t>
      </w:r>
      <w:r w:rsidR="00666CF1" w:rsidRPr="00403A5C">
        <w:rPr>
          <w:rFonts w:ascii="Arial" w:hAnsi="Arial" w:cs="Arial"/>
          <w:sz w:val="24"/>
          <w:szCs w:val="24"/>
        </w:rPr>
        <w:t xml:space="preserve"> in a </w:t>
      </w:r>
      <w:r w:rsidR="00666CF1" w:rsidRPr="00403A5C">
        <w:rPr>
          <w:rFonts w:ascii="Arial" w:hAnsi="Arial" w:cs="Arial"/>
          <w:i/>
          <w:iCs/>
          <w:sz w:val="24"/>
          <w:szCs w:val="24"/>
        </w:rPr>
        <w:t>SAC Rivers Action Plan</w:t>
      </w:r>
      <w:r w:rsidR="0027584B" w:rsidRPr="00403A5C">
        <w:rPr>
          <w:rFonts w:ascii="Arial" w:hAnsi="Arial" w:cs="Arial"/>
          <w:sz w:val="24"/>
          <w:szCs w:val="24"/>
        </w:rPr>
        <w:t xml:space="preserve"> </w:t>
      </w:r>
      <w:r w:rsidR="00877D09" w:rsidRPr="00403A5C">
        <w:rPr>
          <w:rFonts w:ascii="Arial" w:hAnsi="Arial" w:cs="Arial"/>
          <w:sz w:val="24"/>
          <w:szCs w:val="24"/>
        </w:rPr>
        <w:t xml:space="preserve">this autumn </w:t>
      </w:r>
      <w:r w:rsidR="0027584B" w:rsidRPr="00403A5C">
        <w:rPr>
          <w:rFonts w:ascii="Arial" w:hAnsi="Arial" w:cs="Arial"/>
          <w:sz w:val="24"/>
          <w:szCs w:val="24"/>
        </w:rPr>
        <w:t xml:space="preserve">setting </w:t>
      </w:r>
      <w:r w:rsidR="00877D09" w:rsidRPr="00403A5C">
        <w:rPr>
          <w:rFonts w:ascii="Arial" w:hAnsi="Arial" w:cs="Arial"/>
          <w:sz w:val="24"/>
          <w:szCs w:val="24"/>
        </w:rPr>
        <w:t xml:space="preserve">out </w:t>
      </w:r>
      <w:r w:rsidR="0027584B" w:rsidRPr="00403A5C">
        <w:rPr>
          <w:rFonts w:ascii="Arial" w:hAnsi="Arial" w:cs="Arial"/>
          <w:sz w:val="24"/>
          <w:szCs w:val="24"/>
        </w:rPr>
        <w:t>clear actions, timescales and responsibilities</w:t>
      </w:r>
      <w:r w:rsidR="005464CF">
        <w:rPr>
          <w:rFonts w:ascii="Arial" w:hAnsi="Arial" w:cs="Arial"/>
          <w:sz w:val="24"/>
          <w:szCs w:val="24"/>
        </w:rPr>
        <w:t xml:space="preserve"> building on the evidence pack produced for the summit</w:t>
      </w:r>
      <w:r w:rsidR="0027584B" w:rsidRPr="00403A5C">
        <w:rPr>
          <w:rFonts w:ascii="Arial" w:hAnsi="Arial" w:cs="Arial"/>
          <w:sz w:val="24"/>
          <w:szCs w:val="24"/>
        </w:rPr>
        <w:t>.</w:t>
      </w:r>
      <w:r w:rsidR="00C70D51">
        <w:rPr>
          <w:rFonts w:ascii="Arial" w:hAnsi="Arial" w:cs="Arial"/>
          <w:sz w:val="24"/>
          <w:szCs w:val="24"/>
        </w:rPr>
        <w:t xml:space="preserve"> We will work together to ensure these actions are delivered through appropriate structures and organisations.</w:t>
      </w:r>
    </w:p>
    <w:p w14:paraId="45DD0074" w14:textId="62925F37" w:rsidR="002A1CE5" w:rsidRDefault="00A0593F" w:rsidP="00194E4C">
      <w:pPr>
        <w:spacing w:before="120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providing more support and funding than ever before and will continue to </w:t>
      </w:r>
      <w:r w:rsidR="00877D09">
        <w:rPr>
          <w:rFonts w:ascii="Arial" w:hAnsi="Arial" w:cs="Arial"/>
          <w:sz w:val="24"/>
          <w:szCs w:val="24"/>
        </w:rPr>
        <w:t>promote</w:t>
      </w:r>
      <w:r w:rsidR="00486CBE">
        <w:rPr>
          <w:rFonts w:ascii="Arial" w:hAnsi="Arial" w:cs="Arial"/>
          <w:sz w:val="24"/>
          <w:szCs w:val="24"/>
        </w:rPr>
        <w:t xml:space="preserve"> </w:t>
      </w:r>
      <w:r w:rsidR="00877D09">
        <w:rPr>
          <w:rFonts w:ascii="Arial" w:hAnsi="Arial" w:cs="Arial"/>
          <w:sz w:val="24"/>
          <w:szCs w:val="24"/>
        </w:rPr>
        <w:t>a</w:t>
      </w:r>
      <w:r w:rsidR="00881412" w:rsidRPr="00F453F9">
        <w:rPr>
          <w:rFonts w:ascii="Arial" w:hAnsi="Arial" w:cs="Arial"/>
          <w:sz w:val="24"/>
          <w:szCs w:val="24"/>
        </w:rPr>
        <w:t xml:space="preserve"> collaborative approach</w:t>
      </w:r>
      <w:r w:rsidR="00877D09">
        <w:rPr>
          <w:rFonts w:ascii="Arial" w:hAnsi="Arial" w:cs="Arial"/>
          <w:sz w:val="24"/>
          <w:szCs w:val="24"/>
        </w:rPr>
        <w:t>,</w:t>
      </w:r>
      <w:r w:rsidR="00881412" w:rsidRPr="00F453F9">
        <w:rPr>
          <w:rFonts w:ascii="Arial" w:hAnsi="Arial" w:cs="Arial"/>
          <w:sz w:val="24"/>
          <w:szCs w:val="24"/>
        </w:rPr>
        <w:t xml:space="preserve"> bringing together delivery partners</w:t>
      </w:r>
      <w:r w:rsidR="002A1CE5">
        <w:rPr>
          <w:rFonts w:ascii="Arial" w:hAnsi="Arial" w:cs="Arial"/>
          <w:sz w:val="24"/>
          <w:szCs w:val="24"/>
        </w:rPr>
        <w:t>,</w:t>
      </w:r>
      <w:r w:rsidR="00881412" w:rsidRPr="00F453F9">
        <w:rPr>
          <w:rFonts w:ascii="Arial" w:hAnsi="Arial" w:cs="Arial"/>
          <w:sz w:val="24"/>
          <w:szCs w:val="24"/>
        </w:rPr>
        <w:t xml:space="preserve"> including regulators, developers, farmers, water companies and communities, to identify and implement sustainable solutions to reduce the pollution in our rivers</w:t>
      </w:r>
      <w:r w:rsidR="005A0B05">
        <w:rPr>
          <w:rFonts w:ascii="Arial" w:hAnsi="Arial" w:cs="Arial"/>
          <w:sz w:val="24"/>
          <w:szCs w:val="24"/>
        </w:rPr>
        <w:t>.</w:t>
      </w:r>
      <w:r w:rsidR="00877D09">
        <w:rPr>
          <w:rFonts w:ascii="Arial" w:hAnsi="Arial" w:cs="Arial"/>
          <w:sz w:val="24"/>
          <w:szCs w:val="24"/>
        </w:rPr>
        <w:t xml:space="preserve"> </w:t>
      </w:r>
    </w:p>
    <w:p w14:paraId="463CEC21" w14:textId="0D9572EC" w:rsidR="00881412" w:rsidRDefault="00877D09" w:rsidP="00194E4C">
      <w:pPr>
        <w:spacing w:before="120" w:after="100" w:afterAutospacing="1"/>
        <w:rPr>
          <w:rFonts w:ascii="Arial" w:hAnsi="Arial" w:cs="Arial"/>
          <w:sz w:val="24"/>
          <w:szCs w:val="24"/>
        </w:rPr>
      </w:pPr>
      <w:r w:rsidRPr="00877D09">
        <w:rPr>
          <w:rFonts w:ascii="Arial" w:hAnsi="Arial" w:cs="Arial"/>
          <w:sz w:val="24"/>
          <w:szCs w:val="24"/>
        </w:rPr>
        <w:t>I</w:t>
      </w:r>
      <w:r w:rsidR="00D1384F" w:rsidRPr="00666CF1">
        <w:rPr>
          <w:rFonts w:ascii="Arial" w:hAnsi="Arial" w:cs="Arial"/>
          <w:color w:val="000000"/>
          <w:sz w:val="24"/>
          <w:szCs w:val="24"/>
        </w:rPr>
        <w:t>n doing</w:t>
      </w:r>
      <w:r w:rsidR="00E95A3A">
        <w:rPr>
          <w:rFonts w:ascii="Arial" w:hAnsi="Arial" w:cs="Arial"/>
          <w:color w:val="000000"/>
          <w:sz w:val="24"/>
          <w:szCs w:val="24"/>
        </w:rPr>
        <w:t xml:space="preserve"> so</w:t>
      </w:r>
      <w:r w:rsidRPr="00666CF1">
        <w:rPr>
          <w:rFonts w:ascii="Arial" w:hAnsi="Arial" w:cs="Arial"/>
          <w:color w:val="000000"/>
          <w:sz w:val="24"/>
          <w:szCs w:val="24"/>
        </w:rPr>
        <w:t>,</w:t>
      </w:r>
      <w:r w:rsidR="00D1384F" w:rsidRPr="00666CF1">
        <w:rPr>
          <w:rFonts w:ascii="Arial" w:hAnsi="Arial" w:cs="Arial"/>
          <w:color w:val="000000"/>
          <w:sz w:val="24"/>
          <w:szCs w:val="24"/>
        </w:rPr>
        <w:t xml:space="preserve"> we can </w:t>
      </w:r>
      <w:r w:rsidRPr="00666CF1">
        <w:rPr>
          <w:rFonts w:ascii="Arial" w:hAnsi="Arial" w:cs="Arial"/>
          <w:color w:val="000000"/>
          <w:sz w:val="24"/>
          <w:szCs w:val="24"/>
        </w:rPr>
        <w:t xml:space="preserve">maximise opportunities to </w:t>
      </w:r>
      <w:r w:rsidR="00D1384F" w:rsidRPr="00666CF1">
        <w:rPr>
          <w:rFonts w:ascii="Arial" w:hAnsi="Arial" w:cs="Arial"/>
          <w:color w:val="000000"/>
          <w:sz w:val="24"/>
          <w:szCs w:val="24"/>
        </w:rPr>
        <w:t>provide wider benefits</w:t>
      </w:r>
      <w:r w:rsidRPr="00666CF1">
        <w:rPr>
          <w:rFonts w:ascii="Arial" w:hAnsi="Arial" w:cs="Arial"/>
          <w:color w:val="000000"/>
          <w:sz w:val="24"/>
          <w:szCs w:val="24"/>
        </w:rPr>
        <w:t xml:space="preserve">, such as </w:t>
      </w:r>
      <w:r>
        <w:rPr>
          <w:rFonts w:ascii="Arial" w:hAnsi="Arial" w:cs="Arial"/>
          <w:color w:val="000000"/>
          <w:sz w:val="24"/>
          <w:szCs w:val="24"/>
        </w:rPr>
        <w:t xml:space="preserve">improved </w:t>
      </w:r>
      <w:r w:rsidR="00D1384F" w:rsidRPr="00666CF1">
        <w:rPr>
          <w:rFonts w:ascii="Arial" w:hAnsi="Arial" w:cs="Arial"/>
          <w:color w:val="000000"/>
          <w:sz w:val="24"/>
          <w:szCs w:val="24"/>
        </w:rPr>
        <w:t xml:space="preserve">access to nature, </w:t>
      </w:r>
      <w:r w:rsidRPr="00666CF1">
        <w:rPr>
          <w:rFonts w:ascii="Arial" w:hAnsi="Arial" w:cs="Arial"/>
          <w:color w:val="000000"/>
          <w:sz w:val="24"/>
          <w:szCs w:val="24"/>
        </w:rPr>
        <w:t>d</w:t>
      </w:r>
      <w:r w:rsidR="00D1384F" w:rsidRPr="00666CF1">
        <w:rPr>
          <w:rFonts w:ascii="Arial" w:hAnsi="Arial" w:cs="Arial"/>
          <w:color w:val="000000"/>
          <w:sz w:val="24"/>
          <w:szCs w:val="24"/>
        </w:rPr>
        <w:t>ecarbonisation, flood protection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2F3295">
        <w:rPr>
          <w:rFonts w:ascii="Arial" w:hAnsi="Arial" w:cs="Arial"/>
          <w:color w:val="000000"/>
          <w:sz w:val="24"/>
          <w:szCs w:val="24"/>
        </w:rPr>
        <w:t xml:space="preserve">enhanced habitat and </w:t>
      </w:r>
      <w:r w:rsidR="00D1384F" w:rsidRPr="00666CF1">
        <w:rPr>
          <w:rFonts w:ascii="Arial" w:hAnsi="Arial" w:cs="Arial"/>
          <w:color w:val="000000"/>
          <w:sz w:val="24"/>
          <w:szCs w:val="24"/>
        </w:rPr>
        <w:t>biodiversity</w:t>
      </w:r>
      <w:r w:rsidR="002F3295">
        <w:rPr>
          <w:rFonts w:ascii="Arial" w:hAnsi="Arial" w:cs="Arial"/>
          <w:sz w:val="24"/>
          <w:szCs w:val="24"/>
        </w:rPr>
        <w:t>.</w:t>
      </w:r>
    </w:p>
    <w:p w14:paraId="5AAF3A8F" w14:textId="245BA097" w:rsidR="00B63C73" w:rsidRDefault="00F453F9" w:rsidP="00194E4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C2169">
        <w:rPr>
          <w:rFonts w:ascii="Arial" w:hAnsi="Arial" w:cs="Arial"/>
        </w:rPr>
        <w:t xml:space="preserve"> would</w:t>
      </w:r>
      <w:r>
        <w:rPr>
          <w:rFonts w:ascii="Arial" w:hAnsi="Arial" w:cs="Arial"/>
        </w:rPr>
        <w:t xml:space="preserve"> like to </w:t>
      </w:r>
      <w:r w:rsidR="002A1CE5">
        <w:rPr>
          <w:rFonts w:ascii="Arial" w:hAnsi="Arial" w:cs="Arial"/>
        </w:rPr>
        <w:t xml:space="preserve">everyone who took part </w:t>
      </w:r>
      <w:r>
        <w:rPr>
          <w:rFonts w:ascii="Arial" w:hAnsi="Arial" w:cs="Arial"/>
        </w:rPr>
        <w:t>in the</w:t>
      </w:r>
      <w:r w:rsidR="00FB3AC4">
        <w:rPr>
          <w:rFonts w:ascii="Arial" w:hAnsi="Arial" w:cs="Arial"/>
        </w:rPr>
        <w:t xml:space="preserve"> </w:t>
      </w:r>
      <w:r w:rsidR="00A0593F">
        <w:rPr>
          <w:rFonts w:ascii="Arial" w:hAnsi="Arial" w:cs="Arial"/>
        </w:rPr>
        <w:t>summit</w:t>
      </w:r>
      <w:r w:rsidR="002A1CE5">
        <w:rPr>
          <w:rFonts w:ascii="Arial" w:hAnsi="Arial" w:cs="Arial"/>
        </w:rPr>
        <w:t xml:space="preserve"> –</w:t>
      </w:r>
      <w:r w:rsidR="002F3295">
        <w:rPr>
          <w:rFonts w:ascii="Arial" w:hAnsi="Arial" w:cs="Arial"/>
        </w:rPr>
        <w:t xml:space="preserve"> we</w:t>
      </w:r>
      <w:r w:rsidR="002A1CE5">
        <w:rPr>
          <w:rFonts w:ascii="Arial" w:hAnsi="Arial" w:cs="Arial"/>
        </w:rPr>
        <w:t xml:space="preserve"> </w:t>
      </w:r>
      <w:r w:rsidR="00881412">
        <w:rPr>
          <w:rFonts w:ascii="Arial" w:hAnsi="Arial" w:cs="Arial"/>
        </w:rPr>
        <w:t xml:space="preserve">all </w:t>
      </w:r>
      <w:r w:rsidR="002F3295">
        <w:rPr>
          <w:rFonts w:ascii="Arial" w:hAnsi="Arial" w:cs="Arial"/>
        </w:rPr>
        <w:t xml:space="preserve">have a role to </w:t>
      </w:r>
      <w:r w:rsidR="00881412">
        <w:rPr>
          <w:rFonts w:ascii="Arial" w:hAnsi="Arial" w:cs="Arial"/>
        </w:rPr>
        <w:t xml:space="preserve">play in </w:t>
      </w:r>
      <w:r w:rsidR="002A1CE5">
        <w:rPr>
          <w:rFonts w:ascii="Arial" w:hAnsi="Arial" w:cs="Arial"/>
        </w:rPr>
        <w:t>improving the quality of water in our rivers and reducing phosphorus pollution</w:t>
      </w:r>
      <w:r w:rsidR="00881412">
        <w:rPr>
          <w:rFonts w:ascii="Arial" w:hAnsi="Arial" w:cs="Arial"/>
        </w:rPr>
        <w:t>.</w:t>
      </w:r>
    </w:p>
    <w:p w14:paraId="5670F6FF" w14:textId="04B747E9" w:rsidR="00881412" w:rsidRDefault="00194E4C" w:rsidP="00194E4C">
      <w:pPr>
        <w:pStyle w:val="NormalWeb"/>
        <w:rPr>
          <w:rFonts w:ascii="Arial" w:hAnsi="Arial" w:cs="Arial"/>
        </w:rPr>
      </w:pPr>
      <w:r w:rsidRPr="00194E4C">
        <w:rPr>
          <w:rFonts w:ascii="Arial" w:hAnsi="Arial" w:cs="Arial"/>
        </w:rPr>
        <w:t xml:space="preserve">This statement is being issued during recess </w:t>
      </w:r>
      <w:proofErr w:type="gramStart"/>
      <w:r w:rsidRPr="00194E4C">
        <w:rPr>
          <w:rFonts w:ascii="Arial" w:hAnsi="Arial" w:cs="Arial"/>
        </w:rPr>
        <w:t>in order to</w:t>
      </w:r>
      <w:proofErr w:type="gramEnd"/>
      <w:r w:rsidRPr="00194E4C">
        <w:rPr>
          <w:rFonts w:ascii="Arial" w:hAnsi="Arial" w:cs="Arial"/>
        </w:rPr>
        <w:t xml:space="preserve"> keep members informed. Should members wish me to make a further statement or to answer questions on this when the Senedd returns I would be happy to do so.</w:t>
      </w:r>
      <w:r w:rsidR="00881412">
        <w:rPr>
          <w:rFonts w:ascii="Arial" w:hAnsi="Arial" w:cs="Arial"/>
        </w:rPr>
        <w:t xml:space="preserve"> </w:t>
      </w:r>
      <w:bookmarkEnd w:id="0"/>
      <w:bookmarkEnd w:id="1"/>
    </w:p>
    <w:p w14:paraId="0E42972E" w14:textId="49AD0D9B" w:rsidR="0094194C" w:rsidRPr="0094194C" w:rsidRDefault="0094194C" w:rsidP="00194E4C">
      <w:pPr>
        <w:pStyle w:val="NormalWeb"/>
        <w:rPr>
          <w:rFonts w:ascii="Arial" w:hAnsi="Arial" w:cs="Arial"/>
        </w:rPr>
      </w:pPr>
      <w:hyperlink r:id="rId8" w:history="1">
        <w:r w:rsidRPr="0094194C">
          <w:rPr>
            <w:rStyle w:val="Hyperlink"/>
            <w:rFonts w:ascii="Arial" w:hAnsi="Arial" w:cs="Arial"/>
          </w:rPr>
          <w:t>https://gov.wales/tackling-phosphorus-pollution-special-area-conservation-sac-rivers-information-and-evidence-pack</w:t>
        </w:r>
      </w:hyperlink>
      <w:r w:rsidRPr="0094194C">
        <w:rPr>
          <w:rFonts w:ascii="Arial" w:hAnsi="Arial" w:cs="Arial"/>
        </w:rPr>
        <w:t xml:space="preserve"> </w:t>
      </w:r>
    </w:p>
    <w:sectPr w:rsidR="0094194C" w:rsidRPr="0094194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D7F4" w14:textId="77777777" w:rsidR="00F45446" w:rsidRDefault="00F45446">
      <w:r>
        <w:separator/>
      </w:r>
    </w:p>
  </w:endnote>
  <w:endnote w:type="continuationSeparator" w:id="0">
    <w:p w14:paraId="16BDA82D" w14:textId="77777777" w:rsidR="00F45446" w:rsidRDefault="00F4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C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DA3D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1" w14:textId="12856AC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6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ADA3D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0ADA3D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7F09" w14:textId="77777777" w:rsidR="00F45446" w:rsidRDefault="00F45446">
      <w:r>
        <w:separator/>
      </w:r>
    </w:p>
  </w:footnote>
  <w:footnote w:type="continuationSeparator" w:id="0">
    <w:p w14:paraId="569FCED5" w14:textId="77777777" w:rsidR="00F45446" w:rsidRDefault="00F4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ADA3D8" wp14:editId="70ADA3D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DA3D4" w14:textId="77777777" w:rsidR="00DD4B82" w:rsidRDefault="00DD4B82">
    <w:pPr>
      <w:pStyle w:val="Header"/>
    </w:pPr>
  </w:p>
  <w:p w14:paraId="70ADA3D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088"/>
    <w:multiLevelType w:val="hybridMultilevel"/>
    <w:tmpl w:val="D3C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EF4"/>
    <w:multiLevelType w:val="hybridMultilevel"/>
    <w:tmpl w:val="3EFA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02B"/>
    <w:multiLevelType w:val="hybridMultilevel"/>
    <w:tmpl w:val="B3C2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164A"/>
    <w:multiLevelType w:val="hybridMultilevel"/>
    <w:tmpl w:val="A852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31B09"/>
    <w:multiLevelType w:val="hybridMultilevel"/>
    <w:tmpl w:val="CA9669A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544067"/>
    <w:multiLevelType w:val="multilevel"/>
    <w:tmpl w:val="109CA2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D1D18"/>
    <w:multiLevelType w:val="hybridMultilevel"/>
    <w:tmpl w:val="67C8D8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A3A83"/>
    <w:multiLevelType w:val="hybridMultilevel"/>
    <w:tmpl w:val="7E2A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3DF5"/>
    <w:multiLevelType w:val="hybridMultilevel"/>
    <w:tmpl w:val="4B62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E7B5B"/>
    <w:multiLevelType w:val="hybridMultilevel"/>
    <w:tmpl w:val="1E169A9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1417"/>
    <w:multiLevelType w:val="hybridMultilevel"/>
    <w:tmpl w:val="DB54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A0E84"/>
    <w:multiLevelType w:val="hybridMultilevel"/>
    <w:tmpl w:val="1C9E1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37C1"/>
    <w:multiLevelType w:val="hybridMultilevel"/>
    <w:tmpl w:val="4420E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531C1E"/>
    <w:multiLevelType w:val="hybridMultilevel"/>
    <w:tmpl w:val="0D584E96"/>
    <w:lvl w:ilvl="0" w:tplc="D13A1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C068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FDC6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38C4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EA50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B8E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9C51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61C80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DE77E6"/>
    <w:multiLevelType w:val="hybridMultilevel"/>
    <w:tmpl w:val="8960D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B0248"/>
    <w:multiLevelType w:val="hybridMultilevel"/>
    <w:tmpl w:val="787E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93D1B"/>
    <w:multiLevelType w:val="hybridMultilevel"/>
    <w:tmpl w:val="614AD026"/>
    <w:lvl w:ilvl="0" w:tplc="ED509A3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18655">
    <w:abstractNumId w:val="4"/>
  </w:num>
  <w:num w:numId="2" w16cid:durableId="559900505">
    <w:abstractNumId w:val="11"/>
  </w:num>
  <w:num w:numId="3" w16cid:durableId="1401438689">
    <w:abstractNumId w:val="1"/>
  </w:num>
  <w:num w:numId="4" w16cid:durableId="1042631881">
    <w:abstractNumId w:val="14"/>
  </w:num>
  <w:num w:numId="5" w16cid:durableId="2025815441">
    <w:abstractNumId w:val="2"/>
  </w:num>
  <w:num w:numId="6" w16cid:durableId="1703558753">
    <w:abstractNumId w:val="0"/>
  </w:num>
  <w:num w:numId="7" w16cid:durableId="1095323157">
    <w:abstractNumId w:val="7"/>
  </w:num>
  <w:num w:numId="8" w16cid:durableId="1891375431">
    <w:abstractNumId w:val="2"/>
  </w:num>
  <w:num w:numId="9" w16cid:durableId="1851682449">
    <w:abstractNumId w:val="0"/>
  </w:num>
  <w:num w:numId="10" w16cid:durableId="1353067474">
    <w:abstractNumId w:val="9"/>
  </w:num>
  <w:num w:numId="11" w16cid:durableId="3088993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0003766">
    <w:abstractNumId w:val="10"/>
  </w:num>
  <w:num w:numId="13" w16cid:durableId="261888055">
    <w:abstractNumId w:val="6"/>
  </w:num>
  <w:num w:numId="14" w16cid:durableId="182980810">
    <w:abstractNumId w:val="13"/>
  </w:num>
  <w:num w:numId="15" w16cid:durableId="759452358">
    <w:abstractNumId w:val="8"/>
  </w:num>
  <w:num w:numId="16" w16cid:durableId="16738820">
    <w:abstractNumId w:val="15"/>
  </w:num>
  <w:num w:numId="17" w16cid:durableId="536624221">
    <w:abstractNumId w:val="16"/>
  </w:num>
  <w:num w:numId="18" w16cid:durableId="1420953952">
    <w:abstractNumId w:val="12"/>
  </w:num>
  <w:num w:numId="19" w16cid:durableId="316343806">
    <w:abstractNumId w:val="3"/>
  </w:num>
  <w:num w:numId="20" w16cid:durableId="897285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A2C"/>
    <w:rsid w:val="00015DC7"/>
    <w:rsid w:val="00023B69"/>
    <w:rsid w:val="00033CB6"/>
    <w:rsid w:val="000516D9"/>
    <w:rsid w:val="00056736"/>
    <w:rsid w:val="00061CB2"/>
    <w:rsid w:val="0006774B"/>
    <w:rsid w:val="00067A18"/>
    <w:rsid w:val="000718F1"/>
    <w:rsid w:val="00082B81"/>
    <w:rsid w:val="00085407"/>
    <w:rsid w:val="00090C3D"/>
    <w:rsid w:val="00097118"/>
    <w:rsid w:val="000A56AA"/>
    <w:rsid w:val="000B19FF"/>
    <w:rsid w:val="000B79CC"/>
    <w:rsid w:val="000C3A52"/>
    <w:rsid w:val="000C53DB"/>
    <w:rsid w:val="000C5E9B"/>
    <w:rsid w:val="0011325A"/>
    <w:rsid w:val="00134918"/>
    <w:rsid w:val="001433D0"/>
    <w:rsid w:val="00145357"/>
    <w:rsid w:val="001460B1"/>
    <w:rsid w:val="00146B3F"/>
    <w:rsid w:val="0015149D"/>
    <w:rsid w:val="0016758A"/>
    <w:rsid w:val="0017102C"/>
    <w:rsid w:val="00173FB8"/>
    <w:rsid w:val="00194E4C"/>
    <w:rsid w:val="001A39E2"/>
    <w:rsid w:val="001A6AF1"/>
    <w:rsid w:val="001B027C"/>
    <w:rsid w:val="001B288D"/>
    <w:rsid w:val="001C532F"/>
    <w:rsid w:val="001E53BF"/>
    <w:rsid w:val="002066EB"/>
    <w:rsid w:val="00206C1C"/>
    <w:rsid w:val="0021078D"/>
    <w:rsid w:val="00214B25"/>
    <w:rsid w:val="00223E62"/>
    <w:rsid w:val="0024144A"/>
    <w:rsid w:val="002511D1"/>
    <w:rsid w:val="0025442A"/>
    <w:rsid w:val="002606AF"/>
    <w:rsid w:val="00261C38"/>
    <w:rsid w:val="00264549"/>
    <w:rsid w:val="00274F08"/>
    <w:rsid w:val="0027584B"/>
    <w:rsid w:val="00285EE7"/>
    <w:rsid w:val="0029222F"/>
    <w:rsid w:val="002946A8"/>
    <w:rsid w:val="002A1AE7"/>
    <w:rsid w:val="002A1CE5"/>
    <w:rsid w:val="002A5310"/>
    <w:rsid w:val="002A6370"/>
    <w:rsid w:val="002C0A93"/>
    <w:rsid w:val="002C1991"/>
    <w:rsid w:val="002C57B6"/>
    <w:rsid w:val="002F0EB9"/>
    <w:rsid w:val="002F3295"/>
    <w:rsid w:val="002F53A9"/>
    <w:rsid w:val="0030453A"/>
    <w:rsid w:val="00306C8F"/>
    <w:rsid w:val="00310438"/>
    <w:rsid w:val="00314E36"/>
    <w:rsid w:val="003220C1"/>
    <w:rsid w:val="003409BA"/>
    <w:rsid w:val="00344BBF"/>
    <w:rsid w:val="00356D7B"/>
    <w:rsid w:val="00357893"/>
    <w:rsid w:val="003670C1"/>
    <w:rsid w:val="00370471"/>
    <w:rsid w:val="0037261E"/>
    <w:rsid w:val="003739D2"/>
    <w:rsid w:val="003B1503"/>
    <w:rsid w:val="003B3D64"/>
    <w:rsid w:val="003B6D2B"/>
    <w:rsid w:val="003C5133"/>
    <w:rsid w:val="003D24A5"/>
    <w:rsid w:val="00403A5C"/>
    <w:rsid w:val="0040568A"/>
    <w:rsid w:val="00412673"/>
    <w:rsid w:val="00421F24"/>
    <w:rsid w:val="004238DC"/>
    <w:rsid w:val="0043031D"/>
    <w:rsid w:val="00437E87"/>
    <w:rsid w:val="00447EA1"/>
    <w:rsid w:val="00453EE3"/>
    <w:rsid w:val="00467422"/>
    <w:rsid w:val="0046757C"/>
    <w:rsid w:val="00486CBE"/>
    <w:rsid w:val="004979C4"/>
    <w:rsid w:val="004A3680"/>
    <w:rsid w:val="004D214F"/>
    <w:rsid w:val="004E2E01"/>
    <w:rsid w:val="004E54FA"/>
    <w:rsid w:val="004E66FC"/>
    <w:rsid w:val="004F3B41"/>
    <w:rsid w:val="00511B6E"/>
    <w:rsid w:val="00516C97"/>
    <w:rsid w:val="00544147"/>
    <w:rsid w:val="005464CF"/>
    <w:rsid w:val="00555772"/>
    <w:rsid w:val="00560F1F"/>
    <w:rsid w:val="00574BB3"/>
    <w:rsid w:val="00577C95"/>
    <w:rsid w:val="005A0B05"/>
    <w:rsid w:val="005A22E2"/>
    <w:rsid w:val="005B030B"/>
    <w:rsid w:val="005D2A41"/>
    <w:rsid w:val="005D7663"/>
    <w:rsid w:val="005F1659"/>
    <w:rsid w:val="00603548"/>
    <w:rsid w:val="00604A63"/>
    <w:rsid w:val="006146B0"/>
    <w:rsid w:val="00631547"/>
    <w:rsid w:val="00654C0A"/>
    <w:rsid w:val="006633C7"/>
    <w:rsid w:val="00663F04"/>
    <w:rsid w:val="00666CF1"/>
    <w:rsid w:val="00670227"/>
    <w:rsid w:val="006814BD"/>
    <w:rsid w:val="006903D4"/>
    <w:rsid w:val="0069133F"/>
    <w:rsid w:val="006941A1"/>
    <w:rsid w:val="006A40B4"/>
    <w:rsid w:val="006B340E"/>
    <w:rsid w:val="006B461D"/>
    <w:rsid w:val="006C4A32"/>
    <w:rsid w:val="006E0A2C"/>
    <w:rsid w:val="006F1524"/>
    <w:rsid w:val="006F5059"/>
    <w:rsid w:val="00703993"/>
    <w:rsid w:val="00715C6B"/>
    <w:rsid w:val="00726801"/>
    <w:rsid w:val="00727033"/>
    <w:rsid w:val="00727530"/>
    <w:rsid w:val="00732882"/>
    <w:rsid w:val="0073380E"/>
    <w:rsid w:val="0074101A"/>
    <w:rsid w:val="00743B79"/>
    <w:rsid w:val="007523BC"/>
    <w:rsid w:val="00752C48"/>
    <w:rsid w:val="00764980"/>
    <w:rsid w:val="0079185E"/>
    <w:rsid w:val="007A05FB"/>
    <w:rsid w:val="007B5260"/>
    <w:rsid w:val="007C24E7"/>
    <w:rsid w:val="007C375A"/>
    <w:rsid w:val="007D1402"/>
    <w:rsid w:val="007F18C7"/>
    <w:rsid w:val="007F1C3C"/>
    <w:rsid w:val="007F5E64"/>
    <w:rsid w:val="00800FA0"/>
    <w:rsid w:val="008052C5"/>
    <w:rsid w:val="00812370"/>
    <w:rsid w:val="00822204"/>
    <w:rsid w:val="00823FD8"/>
    <w:rsid w:val="0082411A"/>
    <w:rsid w:val="00841628"/>
    <w:rsid w:val="00843BE7"/>
    <w:rsid w:val="00846160"/>
    <w:rsid w:val="0085324F"/>
    <w:rsid w:val="008649B1"/>
    <w:rsid w:val="00865E49"/>
    <w:rsid w:val="00874CCA"/>
    <w:rsid w:val="00877BD2"/>
    <w:rsid w:val="00877D09"/>
    <w:rsid w:val="00881412"/>
    <w:rsid w:val="00881BEB"/>
    <w:rsid w:val="008B5DD5"/>
    <w:rsid w:val="008B7927"/>
    <w:rsid w:val="008B7B2C"/>
    <w:rsid w:val="008C5155"/>
    <w:rsid w:val="008D1E0B"/>
    <w:rsid w:val="008D24E4"/>
    <w:rsid w:val="008E46F5"/>
    <w:rsid w:val="008F0CC6"/>
    <w:rsid w:val="008F2A86"/>
    <w:rsid w:val="008F789E"/>
    <w:rsid w:val="00905771"/>
    <w:rsid w:val="00920284"/>
    <w:rsid w:val="0094194C"/>
    <w:rsid w:val="009446B1"/>
    <w:rsid w:val="009536D2"/>
    <w:rsid w:val="00953A46"/>
    <w:rsid w:val="00963102"/>
    <w:rsid w:val="00967473"/>
    <w:rsid w:val="00973090"/>
    <w:rsid w:val="00995EEC"/>
    <w:rsid w:val="009A79F5"/>
    <w:rsid w:val="009B7A0E"/>
    <w:rsid w:val="009C2169"/>
    <w:rsid w:val="009D26D8"/>
    <w:rsid w:val="009E299C"/>
    <w:rsid w:val="009E4974"/>
    <w:rsid w:val="009E6D95"/>
    <w:rsid w:val="009F06C3"/>
    <w:rsid w:val="00A049E9"/>
    <w:rsid w:val="00A0593F"/>
    <w:rsid w:val="00A204C9"/>
    <w:rsid w:val="00A2147D"/>
    <w:rsid w:val="00A23742"/>
    <w:rsid w:val="00A3247B"/>
    <w:rsid w:val="00A33AC4"/>
    <w:rsid w:val="00A3415D"/>
    <w:rsid w:val="00A40746"/>
    <w:rsid w:val="00A41D7B"/>
    <w:rsid w:val="00A552AA"/>
    <w:rsid w:val="00A72CF3"/>
    <w:rsid w:val="00A73754"/>
    <w:rsid w:val="00A7781D"/>
    <w:rsid w:val="00A81BB5"/>
    <w:rsid w:val="00A82A45"/>
    <w:rsid w:val="00A83083"/>
    <w:rsid w:val="00A839FA"/>
    <w:rsid w:val="00A845A9"/>
    <w:rsid w:val="00A86958"/>
    <w:rsid w:val="00A86D01"/>
    <w:rsid w:val="00AA5651"/>
    <w:rsid w:val="00AA5848"/>
    <w:rsid w:val="00AA7434"/>
    <w:rsid w:val="00AA7750"/>
    <w:rsid w:val="00AA7C48"/>
    <w:rsid w:val="00AB5BD5"/>
    <w:rsid w:val="00AB7468"/>
    <w:rsid w:val="00AC36B9"/>
    <w:rsid w:val="00AD65F1"/>
    <w:rsid w:val="00AE064D"/>
    <w:rsid w:val="00AF056B"/>
    <w:rsid w:val="00AF3FD0"/>
    <w:rsid w:val="00B049B1"/>
    <w:rsid w:val="00B20678"/>
    <w:rsid w:val="00B239BA"/>
    <w:rsid w:val="00B468BB"/>
    <w:rsid w:val="00B55BFC"/>
    <w:rsid w:val="00B63C73"/>
    <w:rsid w:val="00B70009"/>
    <w:rsid w:val="00B733DF"/>
    <w:rsid w:val="00B76652"/>
    <w:rsid w:val="00B81F17"/>
    <w:rsid w:val="00BA4695"/>
    <w:rsid w:val="00BB3DF6"/>
    <w:rsid w:val="00BD5EE5"/>
    <w:rsid w:val="00C01A00"/>
    <w:rsid w:val="00C021AF"/>
    <w:rsid w:val="00C04060"/>
    <w:rsid w:val="00C108E8"/>
    <w:rsid w:val="00C379F8"/>
    <w:rsid w:val="00C43B4A"/>
    <w:rsid w:val="00C61463"/>
    <w:rsid w:val="00C64579"/>
    <w:rsid w:val="00C64FA5"/>
    <w:rsid w:val="00C65D92"/>
    <w:rsid w:val="00C6646E"/>
    <w:rsid w:val="00C70D44"/>
    <w:rsid w:val="00C70D51"/>
    <w:rsid w:val="00C83A62"/>
    <w:rsid w:val="00C84A12"/>
    <w:rsid w:val="00C903EA"/>
    <w:rsid w:val="00C9188F"/>
    <w:rsid w:val="00CB1FF2"/>
    <w:rsid w:val="00CE7F9B"/>
    <w:rsid w:val="00CF3DC5"/>
    <w:rsid w:val="00CF5650"/>
    <w:rsid w:val="00D008AD"/>
    <w:rsid w:val="00D017E2"/>
    <w:rsid w:val="00D1384F"/>
    <w:rsid w:val="00D16D97"/>
    <w:rsid w:val="00D27F42"/>
    <w:rsid w:val="00D46D19"/>
    <w:rsid w:val="00D52BF0"/>
    <w:rsid w:val="00D546E2"/>
    <w:rsid w:val="00D84713"/>
    <w:rsid w:val="00D90596"/>
    <w:rsid w:val="00D908C5"/>
    <w:rsid w:val="00D963DE"/>
    <w:rsid w:val="00DA3244"/>
    <w:rsid w:val="00DA34FA"/>
    <w:rsid w:val="00DA69C5"/>
    <w:rsid w:val="00DC2E5D"/>
    <w:rsid w:val="00DD4B82"/>
    <w:rsid w:val="00DD7626"/>
    <w:rsid w:val="00DE6ABE"/>
    <w:rsid w:val="00E1556F"/>
    <w:rsid w:val="00E2143E"/>
    <w:rsid w:val="00E21E64"/>
    <w:rsid w:val="00E30153"/>
    <w:rsid w:val="00E30FCB"/>
    <w:rsid w:val="00E336A5"/>
    <w:rsid w:val="00E3419E"/>
    <w:rsid w:val="00E36708"/>
    <w:rsid w:val="00E47B1A"/>
    <w:rsid w:val="00E50907"/>
    <w:rsid w:val="00E631B1"/>
    <w:rsid w:val="00E84C2F"/>
    <w:rsid w:val="00E95A3A"/>
    <w:rsid w:val="00EA5290"/>
    <w:rsid w:val="00EB248F"/>
    <w:rsid w:val="00EB5F93"/>
    <w:rsid w:val="00EC0568"/>
    <w:rsid w:val="00EE721A"/>
    <w:rsid w:val="00EF4F2C"/>
    <w:rsid w:val="00F0272E"/>
    <w:rsid w:val="00F04EAA"/>
    <w:rsid w:val="00F13859"/>
    <w:rsid w:val="00F14083"/>
    <w:rsid w:val="00F14DE5"/>
    <w:rsid w:val="00F2215E"/>
    <w:rsid w:val="00F2438B"/>
    <w:rsid w:val="00F30521"/>
    <w:rsid w:val="00F42B4A"/>
    <w:rsid w:val="00F453F9"/>
    <w:rsid w:val="00F45446"/>
    <w:rsid w:val="00F81C33"/>
    <w:rsid w:val="00F82909"/>
    <w:rsid w:val="00F83FAB"/>
    <w:rsid w:val="00F84251"/>
    <w:rsid w:val="00F923C2"/>
    <w:rsid w:val="00F94A92"/>
    <w:rsid w:val="00F94D3A"/>
    <w:rsid w:val="00F97613"/>
    <w:rsid w:val="00FA0686"/>
    <w:rsid w:val="00FA57F3"/>
    <w:rsid w:val="00FB3AC4"/>
    <w:rsid w:val="00FB3B50"/>
    <w:rsid w:val="00FC10FE"/>
    <w:rsid w:val="00FC7568"/>
    <w:rsid w:val="00FD4E7D"/>
    <w:rsid w:val="00FE51B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DA3A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F5 List Paragraph,List Paragraph1,Bullet 1,Bullet Points,MAIN CONTENT,OBC Bullet,List Paragraph12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BA46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33D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433D0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B7A0E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52BF0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BF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F0"/>
    <w:rPr>
      <w:rFonts w:asciiTheme="minorHAnsi" w:eastAsiaTheme="minorHAnsi" w:hAnsiTheme="minorHAnsi" w:cstheme="minorBidi"/>
      <w:b/>
      <w:bCs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4A3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0686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1 Char,Bullet Points Char,MAIN CONTENT Char,OBC Bullet Char,L Char"/>
    <w:link w:val="ListParagraph"/>
    <w:uiPriority w:val="34"/>
    <w:qFormat/>
    <w:locked/>
    <w:rsid w:val="00BB3DF6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B3DF6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DF6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BB3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ackling-phosphorus-pollution-special-area-conservation-sac-rivers-information-and-evidence-pa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A41439801</value>
    </field>
    <field name="Objective-Title">
      <value order="0">Written Statement - Phosphorus Summit July 2022  (e)</value>
    </field>
    <field name="Objective-Description">
      <value order="0"/>
    </field>
    <field name="Objective-CreationStamp">
      <value order="0">2022-07-14T10:22:27Z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2022-07-29T15:23:28Z</value>
    </field>
    <field name="Objective-Owner">
      <value order="0">Harrison, Paul (CCRA - Land, Nature &amp; Food - Water)</value>
    </field>
    <field name="Objective-Path">
      <value order="0">Objective Global Folder:Business File Plan:WG Organisational Groups:NEW - Post April 2022 - Climate Change &amp; Rural Affairs:Climate Change &amp; Rural Affairs (CCRA) - Water &amp; Flood:1 - Save:Water Branch:Water Branch Ministerial Correspondence &amp; Briefing 2021 - 2026 :Water Branch - Julie James, Minister Climate Change &amp; Lee Waters, Deputy Minister - Ministerial Briefings - 2021-2022:Ministerial Statement Phospates Summit 18 July 2022</value>
    </field>
    <field name="Objective-Parent">
      <value order="0">Ministerial Statement Phospates Summit 18 July 2022</value>
    </field>
    <field name="Objective-State">
      <value order="0">Being Edited</value>
    </field>
    <field name="Objective-VersionId">
      <value order="0">vA79701494</value>
    </field>
    <field name="Objective-Version">
      <value order="0">20.1</value>
    </field>
    <field name="Objective-VersionNumber">
      <value order="0">21</value>
    </field>
    <field name="Objective-VersionComment">
      <value order="0"/>
    </field>
    <field name="Objective-FileNumber">
      <value order="0">qA1474493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2022-08-01T09:08:00Z</dcterms:created>
  <dcterms:modified xsi:type="dcterms:W3CDTF">2022-08-01T09:56:00Z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A41439801</vt:lpwstr>
  </property>
  <property fmtid="{D5CDD505-2E9C-101B-9397-08002B2CF9AE}" pid="4" name="Objective-Title">
    <vt:lpwstr>Written Statement - Phosphorus Summit July 2022  (e)</vt:lpwstr>
  </property>
  <property fmtid="{D5CDD505-2E9C-101B-9397-08002B2CF9AE}" pid="5" name="Objective-Comment">
    <vt:lpwstr/>
  </property>
  <property fmtid="{D5CDD505-2E9C-101B-9397-08002B2CF9AE}" pid="6" name="Objective-CreationStamp">
    <vt:filetime>2022-07-14T10:23:17Z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2022-07-29T15:27:49Z</vt:filetime>
  </property>
  <property fmtid="{D5CDD505-2E9C-101B-9397-08002B2CF9AE}" pid="10" name="Objective-ModificationStamp">
    <vt:filetime>2022-07-29T15:27:49Z</vt:filetime>
  </property>
  <property fmtid="{D5CDD505-2E9C-101B-9397-08002B2CF9AE}" pid="11" name="Objective-Owner">
    <vt:lpwstr>Harrison, Paul (CCRA - Land, Nature &amp; Food - Water)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Water &amp; Flood:1 - Save:Water Branch:Water Branch Ministerial Correspondence &amp; Briefing 2021 - 2026 :Water Branch - Julie James, Minister Climate Change &amp; Lee Waters, Deputy Minister - Ministerial Briefings - 2021-2022:Ministerial Statement Phospates Summit 18 July 2022:</vt:lpwstr>
  </property>
  <property fmtid="{D5CDD505-2E9C-101B-9397-08002B2CF9AE}" pid="13" name="Objective-Parent">
    <vt:lpwstr>Ministerial Statement Phospates Summit 18 July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qA1474493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vA79701494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