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92F1" w14:textId="77777777" w:rsidR="001A39E2" w:rsidRDefault="001A39E2" w:rsidP="001A39E2">
      <w:pPr>
        <w:jc w:val="right"/>
        <w:rPr>
          <w:b/>
        </w:rPr>
      </w:pPr>
    </w:p>
    <w:p w14:paraId="4AF2E85D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5920E" wp14:editId="4F81119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7F67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" o:allowincell="f" strokecolor="red" strokeweight="1.5pt"/>
            </w:pict>
          </mc:Fallback>
        </mc:AlternateContent>
      </w:r>
    </w:p>
    <w:p w14:paraId="63C9163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4655C5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2F958B0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703F95E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8D3E27" wp14:editId="369625A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A6B9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17EF4F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52D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16EE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86FB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20B78" w14:textId="31471DEB" w:rsidR="00EA5290" w:rsidRPr="00670227" w:rsidRDefault="00DB2311" w:rsidP="00DB23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Inter-Ministerial Standing Committee</w:t>
            </w:r>
          </w:p>
        </w:tc>
      </w:tr>
      <w:tr w:rsidR="00EA5290" w:rsidRPr="00A011A1" w14:paraId="44C1873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FFF1" w14:textId="023AAA5A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AF72" w14:textId="5921BA2C" w:rsidR="00EA5290" w:rsidRPr="00670227" w:rsidRDefault="00D7586F" w:rsidP="008861E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6A5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B3182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 w:rsidR="002069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1CF73C4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80C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41BB2" w14:textId="6ADA697E" w:rsidR="00EA5290" w:rsidRPr="00670227" w:rsidRDefault="00D7586F" w:rsidP="00BD5E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Mick Antoniw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2B72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72F2" w:rsidRPr="002B72F2">
              <w:rPr>
                <w:rFonts w:ascii="Arial" w:hAnsi="Arial" w:cs="Arial"/>
                <w:b/>
                <w:bCs/>
                <w:sz w:val="24"/>
                <w:szCs w:val="24"/>
              </w:rPr>
              <w:t>Counsel General and Minister for the Constitution</w:t>
            </w:r>
          </w:p>
        </w:tc>
      </w:tr>
    </w:tbl>
    <w:p w14:paraId="756EACF8" w14:textId="77777777" w:rsidR="00F93F54" w:rsidRPr="00F93F54" w:rsidRDefault="00F93F54" w:rsidP="00BD5EFD">
      <w:pPr>
        <w:rPr>
          <w:rFonts w:ascii="Arial" w:hAnsi="Arial" w:cs="Arial"/>
          <w:sz w:val="24"/>
          <w:szCs w:val="24"/>
        </w:rPr>
      </w:pPr>
    </w:p>
    <w:p w14:paraId="239FBD8C" w14:textId="009F3509" w:rsidR="00D43165" w:rsidRDefault="00DB2311" w:rsidP="005F7DF6">
      <w:pPr>
        <w:rPr>
          <w:rFonts w:ascii="Arial" w:hAnsi="Arial" w:cs="Arial"/>
          <w:sz w:val="24"/>
          <w:szCs w:val="24"/>
        </w:rPr>
      </w:pPr>
      <w:r w:rsidRPr="005F7DF6">
        <w:rPr>
          <w:rFonts w:ascii="Arial" w:hAnsi="Arial" w:cs="Arial"/>
          <w:sz w:val="24"/>
          <w:szCs w:val="24"/>
        </w:rPr>
        <w:t xml:space="preserve">I represented the Welsh Government at the </w:t>
      </w:r>
      <w:r w:rsidR="006A5D39">
        <w:rPr>
          <w:rFonts w:ascii="Arial" w:hAnsi="Arial" w:cs="Arial"/>
          <w:sz w:val="24"/>
          <w:szCs w:val="24"/>
        </w:rPr>
        <w:t xml:space="preserve">fourth </w:t>
      </w:r>
      <w:r w:rsidRPr="005F7DF6">
        <w:rPr>
          <w:rFonts w:ascii="Arial" w:hAnsi="Arial" w:cs="Arial"/>
          <w:sz w:val="24"/>
          <w:szCs w:val="24"/>
        </w:rPr>
        <w:t>meeting of the Inter-Ministerial Standing Committee</w:t>
      </w:r>
      <w:r w:rsidR="001E7F74">
        <w:rPr>
          <w:rFonts w:ascii="Arial" w:hAnsi="Arial" w:cs="Arial"/>
          <w:sz w:val="24"/>
          <w:szCs w:val="24"/>
        </w:rPr>
        <w:t xml:space="preserve"> (IMSC)</w:t>
      </w:r>
      <w:r w:rsidRPr="005F7DF6">
        <w:rPr>
          <w:rFonts w:ascii="Arial" w:hAnsi="Arial" w:cs="Arial"/>
          <w:sz w:val="24"/>
          <w:szCs w:val="24"/>
        </w:rPr>
        <w:t xml:space="preserve"> on </w:t>
      </w:r>
      <w:r w:rsidR="008705BD">
        <w:rPr>
          <w:rFonts w:ascii="Arial" w:hAnsi="Arial" w:cs="Arial"/>
          <w:sz w:val="24"/>
          <w:szCs w:val="24"/>
        </w:rPr>
        <w:t>1</w:t>
      </w:r>
      <w:r w:rsidR="006A5D39">
        <w:rPr>
          <w:rFonts w:ascii="Arial" w:hAnsi="Arial" w:cs="Arial"/>
          <w:sz w:val="24"/>
          <w:szCs w:val="24"/>
        </w:rPr>
        <w:t>7 May</w:t>
      </w:r>
      <w:r w:rsidR="002069A9">
        <w:rPr>
          <w:rFonts w:ascii="Arial" w:hAnsi="Arial" w:cs="Arial"/>
          <w:sz w:val="24"/>
          <w:szCs w:val="24"/>
        </w:rPr>
        <w:t xml:space="preserve">. </w:t>
      </w:r>
    </w:p>
    <w:p w14:paraId="31A2762E" w14:textId="409C882B" w:rsidR="00FC5BA1" w:rsidRDefault="00FC5BA1" w:rsidP="005F7DF6">
      <w:pPr>
        <w:rPr>
          <w:rFonts w:ascii="Arial" w:hAnsi="Arial" w:cs="Arial"/>
          <w:sz w:val="24"/>
          <w:szCs w:val="24"/>
        </w:rPr>
      </w:pPr>
    </w:p>
    <w:p w14:paraId="1624DF34" w14:textId="62348CDE" w:rsidR="00FC5BA1" w:rsidRDefault="00EB17EB" w:rsidP="00FC5BA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 w:rsidRPr="00FD7348">
        <w:rPr>
          <w:rFonts w:ascii="Arial" w:hAnsi="Arial" w:cs="Arial"/>
          <w:lang w:eastAsia="en-US"/>
        </w:rPr>
        <w:t xml:space="preserve">A </w:t>
      </w:r>
      <w:r w:rsidR="00F53768">
        <w:rPr>
          <w:rFonts w:ascii="Arial" w:hAnsi="Arial" w:cs="Arial"/>
          <w:lang w:eastAsia="en-US"/>
        </w:rPr>
        <w:t xml:space="preserve">joint </w:t>
      </w:r>
      <w:hyperlink r:id="rId12" w:history="1">
        <w:r w:rsidRPr="0070661D">
          <w:rPr>
            <w:rStyle w:val="Hyperlink"/>
            <w:rFonts w:ascii="Arial" w:hAnsi="Arial" w:cs="Arial"/>
            <w:b/>
            <w:bCs/>
            <w:lang w:eastAsia="en-US"/>
          </w:rPr>
          <w:t>communique</w:t>
        </w:r>
      </w:hyperlink>
      <w:r w:rsidRPr="00F53768">
        <w:rPr>
          <w:rFonts w:ascii="Arial" w:hAnsi="Arial" w:cs="Arial"/>
          <w:b/>
          <w:bCs/>
          <w:lang w:eastAsia="en-US"/>
        </w:rPr>
        <w:t xml:space="preserve"> </w:t>
      </w:r>
      <w:r w:rsidRPr="00FD7348">
        <w:rPr>
          <w:rFonts w:ascii="Arial" w:hAnsi="Arial" w:cs="Arial"/>
          <w:lang w:eastAsia="en-US"/>
        </w:rPr>
        <w:t>was published following the meeting</w:t>
      </w:r>
      <w:r w:rsidR="00771478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="00771478">
        <w:rPr>
          <w:rFonts w:ascii="Arial" w:hAnsi="Arial" w:cs="Arial"/>
          <w:lang w:eastAsia="en-US"/>
        </w:rPr>
        <w:t xml:space="preserve">which </w:t>
      </w:r>
      <w:r>
        <w:rPr>
          <w:rFonts w:ascii="Arial" w:hAnsi="Arial" w:cs="Arial"/>
          <w:lang w:eastAsia="en-US"/>
        </w:rPr>
        <w:t>contains full details of other attendees.</w:t>
      </w:r>
      <w:r w:rsidRPr="001E7F74" w:rsidDel="008B1B95">
        <w:rPr>
          <w:rFonts w:ascii="Arial" w:hAnsi="Arial" w:cs="Arial"/>
          <w:lang w:eastAsia="en-US"/>
        </w:rPr>
        <w:t xml:space="preserve"> </w:t>
      </w:r>
      <w:r w:rsidR="006A5D39">
        <w:rPr>
          <w:rFonts w:ascii="Arial" w:hAnsi="Arial" w:cs="Arial"/>
          <w:lang w:eastAsia="en-US"/>
        </w:rPr>
        <w:t>T</w:t>
      </w:r>
      <w:r w:rsidR="00FC5BA1" w:rsidRPr="001E7F74">
        <w:rPr>
          <w:rFonts w:ascii="Arial" w:hAnsi="Arial" w:cs="Arial"/>
          <w:lang w:eastAsia="en-US"/>
        </w:rPr>
        <w:t xml:space="preserve">he agenda </w:t>
      </w:r>
      <w:r w:rsidR="006A5D39">
        <w:rPr>
          <w:rFonts w:ascii="Arial" w:hAnsi="Arial" w:cs="Arial"/>
          <w:lang w:eastAsia="en-US"/>
        </w:rPr>
        <w:t>covered</w:t>
      </w:r>
      <w:r w:rsidR="00FC5BA1" w:rsidRPr="001E7F74">
        <w:rPr>
          <w:rFonts w:ascii="Arial" w:hAnsi="Arial" w:cs="Arial"/>
          <w:lang w:eastAsia="en-US"/>
        </w:rPr>
        <w:t>:</w:t>
      </w:r>
      <w:r w:rsidR="006A5D39">
        <w:rPr>
          <w:rFonts w:ascii="Arial" w:hAnsi="Arial" w:cs="Arial"/>
          <w:lang w:eastAsia="en-US"/>
        </w:rPr>
        <w:t xml:space="preserve"> </w:t>
      </w:r>
      <w:bookmarkStart w:id="0" w:name="_Hlk125382722"/>
      <w:r w:rsidR="00771478">
        <w:rPr>
          <w:rFonts w:ascii="Arial" w:hAnsi="Arial" w:cs="Arial"/>
          <w:lang w:eastAsia="en-US"/>
        </w:rPr>
        <w:t>Introductions</w:t>
      </w:r>
      <w:r w:rsidR="00364AAC">
        <w:rPr>
          <w:rFonts w:ascii="Arial" w:hAnsi="Arial" w:cs="Arial"/>
          <w:lang w:eastAsia="en-US"/>
        </w:rPr>
        <w:t>;</w:t>
      </w:r>
      <w:r w:rsidR="006A5D39" w:rsidRPr="006A5D39">
        <w:rPr>
          <w:rFonts w:ascii="Arial" w:hAnsi="Arial" w:cs="Arial"/>
          <w:lang w:eastAsia="en-US"/>
        </w:rPr>
        <w:t xml:space="preserve"> Investment Zones</w:t>
      </w:r>
      <w:r w:rsidR="00364AAC">
        <w:rPr>
          <w:rFonts w:ascii="Arial" w:hAnsi="Arial" w:cs="Arial"/>
          <w:lang w:eastAsia="en-US"/>
        </w:rPr>
        <w:t>;</w:t>
      </w:r>
      <w:r w:rsidR="006A5D39" w:rsidRPr="006A5D39">
        <w:rPr>
          <w:rFonts w:ascii="Arial" w:hAnsi="Arial" w:cs="Arial"/>
          <w:lang w:eastAsia="en-US"/>
        </w:rPr>
        <w:t xml:space="preserve"> </w:t>
      </w:r>
      <w:r w:rsidR="00364AAC">
        <w:rPr>
          <w:rFonts w:ascii="Arial" w:hAnsi="Arial" w:cs="Arial"/>
          <w:lang w:eastAsia="en-US"/>
        </w:rPr>
        <w:t>T</w:t>
      </w:r>
      <w:r w:rsidR="006A5D39" w:rsidRPr="006A5D39">
        <w:rPr>
          <w:rFonts w:ascii="Arial" w:hAnsi="Arial" w:cs="Arial"/>
          <w:lang w:eastAsia="en-US"/>
        </w:rPr>
        <w:t>he current UK Government legislative programme including the Retained EU Law Bill</w:t>
      </w:r>
      <w:r w:rsidR="00364AAC">
        <w:rPr>
          <w:rFonts w:ascii="Arial" w:hAnsi="Arial" w:cs="Arial"/>
          <w:lang w:eastAsia="en-US"/>
        </w:rPr>
        <w:t>;</w:t>
      </w:r>
      <w:r w:rsidR="00771478">
        <w:rPr>
          <w:rFonts w:ascii="Arial" w:hAnsi="Arial" w:cs="Arial"/>
          <w:lang w:eastAsia="en-US"/>
        </w:rPr>
        <w:t xml:space="preserve"> and</w:t>
      </w:r>
      <w:r w:rsidR="006A5D39" w:rsidRPr="006A5D39">
        <w:rPr>
          <w:rFonts w:ascii="Arial" w:hAnsi="Arial" w:cs="Arial"/>
          <w:lang w:eastAsia="en-US"/>
        </w:rPr>
        <w:t xml:space="preserve"> Common Frameworks</w:t>
      </w:r>
      <w:bookmarkEnd w:id="0"/>
      <w:r w:rsidR="006A5D39" w:rsidRPr="006A5D39">
        <w:rPr>
          <w:rFonts w:ascii="Arial" w:hAnsi="Arial" w:cs="Arial"/>
          <w:lang w:eastAsia="en-US"/>
        </w:rPr>
        <w:t>.</w:t>
      </w:r>
      <w:r w:rsidR="001E7F74" w:rsidRPr="001E7F74">
        <w:rPr>
          <w:rFonts w:ascii="Arial" w:hAnsi="Arial" w:cs="Arial"/>
          <w:lang w:eastAsia="en-US"/>
        </w:rPr>
        <w:t xml:space="preserve"> </w:t>
      </w:r>
    </w:p>
    <w:p w14:paraId="4D604490" w14:textId="32BEA600" w:rsidR="00EB1A22" w:rsidRDefault="00FC0C59" w:rsidP="00EB1A2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As referred to in the communique, t</w:t>
      </w:r>
      <w:r w:rsidR="008705BD" w:rsidRPr="008705BD">
        <w:rPr>
          <w:rFonts w:ascii="Arial" w:hAnsi="Arial" w:cs="Arial"/>
          <w:lang w:eastAsia="en-US"/>
        </w:rPr>
        <w:t xml:space="preserve">he Committee </w:t>
      </w:r>
      <w:r w:rsidR="006A5D39">
        <w:rPr>
          <w:rFonts w:ascii="Arial" w:hAnsi="Arial" w:cs="Arial"/>
          <w:lang w:eastAsia="en-US"/>
        </w:rPr>
        <w:t xml:space="preserve">noted the </w:t>
      </w:r>
      <w:r w:rsidR="006A5D39" w:rsidRPr="006A5D39">
        <w:rPr>
          <w:rFonts w:ascii="Arial" w:hAnsi="Arial" w:cs="Arial"/>
          <w:lang w:eastAsia="en-US"/>
        </w:rPr>
        <w:t xml:space="preserve">cross-government </w:t>
      </w:r>
      <w:r w:rsidR="00364AAC">
        <w:rPr>
          <w:rFonts w:ascii="Arial" w:hAnsi="Arial" w:cs="Arial"/>
          <w:lang w:eastAsia="en-US"/>
        </w:rPr>
        <w:t xml:space="preserve">analytical </w:t>
      </w:r>
      <w:r w:rsidR="006A5D39" w:rsidRPr="006A5D39">
        <w:rPr>
          <w:rFonts w:ascii="Arial" w:hAnsi="Arial" w:cs="Arial"/>
          <w:lang w:eastAsia="en-US"/>
        </w:rPr>
        <w:t xml:space="preserve">work to identify drivers for individuals’ economic inactivity and differences across the UK, and collaboration across Interministerial Groups on </w:t>
      </w:r>
      <w:proofErr w:type="gramStart"/>
      <w:r w:rsidR="006A5D39" w:rsidRPr="006A5D39">
        <w:rPr>
          <w:rFonts w:ascii="Arial" w:hAnsi="Arial" w:cs="Arial"/>
          <w:lang w:eastAsia="en-US"/>
        </w:rPr>
        <w:t>cost of living</w:t>
      </w:r>
      <w:proofErr w:type="gramEnd"/>
      <w:r w:rsidR="006A5D39" w:rsidRPr="006A5D39">
        <w:rPr>
          <w:rFonts w:ascii="Arial" w:hAnsi="Arial" w:cs="Arial"/>
          <w:lang w:eastAsia="en-US"/>
        </w:rPr>
        <w:t xml:space="preserve"> pressures. </w:t>
      </w:r>
      <w:r w:rsidR="00EB1A22">
        <w:rPr>
          <w:rFonts w:ascii="Arial" w:hAnsi="Arial" w:cs="Arial"/>
          <w:lang w:eastAsia="en-US"/>
        </w:rPr>
        <w:t xml:space="preserve">I highlighted that </w:t>
      </w:r>
      <w:r w:rsidR="00771478">
        <w:rPr>
          <w:rFonts w:ascii="Arial" w:hAnsi="Arial" w:cs="Arial"/>
          <w:lang w:eastAsia="en-US"/>
        </w:rPr>
        <w:t xml:space="preserve">the cost of living </w:t>
      </w:r>
      <w:r w:rsidR="00EB1A22">
        <w:rPr>
          <w:rFonts w:ascii="Arial" w:hAnsi="Arial" w:cs="Arial"/>
          <w:lang w:eastAsia="en-US"/>
        </w:rPr>
        <w:t xml:space="preserve">is </w:t>
      </w:r>
      <w:r w:rsidR="00EB1A22" w:rsidRPr="00EB1A22">
        <w:rPr>
          <w:rFonts w:ascii="Arial" w:hAnsi="Arial" w:cs="Arial"/>
          <w:lang w:eastAsia="en-US"/>
        </w:rPr>
        <w:t>a critically important issue for all governments. We need to make sure that necessary further actions are identified and brought forward for decision swiftly so that they can make a real difference to households and businesses</w:t>
      </w:r>
      <w:r w:rsidR="00771478">
        <w:rPr>
          <w:rFonts w:ascii="Arial" w:hAnsi="Arial" w:cs="Arial"/>
          <w:lang w:eastAsia="en-US"/>
        </w:rPr>
        <w:t>, which</w:t>
      </w:r>
      <w:r w:rsidR="00EB1A22" w:rsidRPr="00EB1A22">
        <w:rPr>
          <w:rFonts w:ascii="Arial" w:hAnsi="Arial" w:cs="Arial"/>
          <w:lang w:eastAsia="en-US"/>
        </w:rPr>
        <w:t xml:space="preserve"> continue to face severe pressures due to inflation and challenging broader economic conditions.</w:t>
      </w:r>
      <w:r w:rsidR="00EB1A22">
        <w:rPr>
          <w:rFonts w:ascii="Arial" w:hAnsi="Arial" w:cs="Arial"/>
          <w:lang w:eastAsia="en-US"/>
        </w:rPr>
        <w:t xml:space="preserve"> </w:t>
      </w:r>
      <w:r w:rsidR="00EB1A22" w:rsidRPr="00EB1A22">
        <w:rPr>
          <w:rFonts w:ascii="Arial" w:hAnsi="Arial" w:cs="Arial"/>
          <w:lang w:eastAsia="en-US"/>
        </w:rPr>
        <w:t xml:space="preserve">The development of the work in this area has </w:t>
      </w:r>
      <w:r w:rsidR="00F84721">
        <w:rPr>
          <w:rFonts w:ascii="Arial" w:hAnsi="Arial" w:cs="Arial"/>
          <w:lang w:eastAsia="en-US"/>
        </w:rPr>
        <w:t>emphasised</w:t>
      </w:r>
      <w:r w:rsidR="00EB1A22" w:rsidRPr="00EB1A22">
        <w:rPr>
          <w:rFonts w:ascii="Arial" w:hAnsi="Arial" w:cs="Arial"/>
          <w:lang w:eastAsia="en-US"/>
        </w:rPr>
        <w:t xml:space="preserve"> that there is a gap in </w:t>
      </w:r>
      <w:r w:rsidR="00EB1A22">
        <w:rPr>
          <w:rFonts w:ascii="Arial" w:hAnsi="Arial" w:cs="Arial"/>
          <w:lang w:eastAsia="en-US"/>
        </w:rPr>
        <w:t>the jointly agreed</w:t>
      </w:r>
      <w:r w:rsidR="00EB1A22" w:rsidRPr="00EB1A22">
        <w:rPr>
          <w:rFonts w:ascii="Arial" w:hAnsi="Arial" w:cs="Arial"/>
          <w:lang w:eastAsia="en-US"/>
        </w:rPr>
        <w:t xml:space="preserve"> I</w:t>
      </w:r>
      <w:r w:rsidR="00591FC3">
        <w:rPr>
          <w:rFonts w:ascii="Arial" w:hAnsi="Arial" w:cs="Arial"/>
          <w:lang w:eastAsia="en-US"/>
        </w:rPr>
        <w:t>ntergovernmental Relations (I</w:t>
      </w:r>
      <w:r w:rsidR="00EB1A22" w:rsidRPr="00EB1A22">
        <w:rPr>
          <w:rFonts w:ascii="Arial" w:hAnsi="Arial" w:cs="Arial"/>
          <w:lang w:eastAsia="en-US"/>
        </w:rPr>
        <w:t>GR</w:t>
      </w:r>
      <w:r w:rsidR="00591FC3">
        <w:rPr>
          <w:rFonts w:ascii="Arial" w:hAnsi="Arial" w:cs="Arial"/>
          <w:lang w:eastAsia="en-US"/>
        </w:rPr>
        <w:t>)</w:t>
      </w:r>
      <w:r w:rsidR="00EB1A22" w:rsidRPr="00EB1A22">
        <w:rPr>
          <w:rFonts w:ascii="Arial" w:hAnsi="Arial" w:cs="Arial"/>
          <w:lang w:eastAsia="en-US"/>
        </w:rPr>
        <w:t xml:space="preserve"> structures, </w:t>
      </w:r>
      <w:r w:rsidR="00771478">
        <w:rPr>
          <w:rFonts w:ascii="Arial" w:hAnsi="Arial" w:cs="Arial"/>
          <w:lang w:eastAsia="en-US"/>
        </w:rPr>
        <w:t xml:space="preserve">given the lack of a formal Interministerial Group relating to the portfolio of the </w:t>
      </w:r>
      <w:r w:rsidR="00EB1A22" w:rsidRPr="00EB1A22">
        <w:rPr>
          <w:rFonts w:ascii="Arial" w:hAnsi="Arial" w:cs="Arial"/>
          <w:lang w:eastAsia="en-US"/>
        </w:rPr>
        <w:t>D</w:t>
      </w:r>
      <w:r w:rsidR="00591FC3">
        <w:rPr>
          <w:rFonts w:ascii="Arial" w:hAnsi="Arial" w:cs="Arial"/>
          <w:lang w:eastAsia="en-US"/>
        </w:rPr>
        <w:t>epartment for Work and Pensions</w:t>
      </w:r>
      <w:r w:rsidR="00EB1A22">
        <w:rPr>
          <w:rFonts w:ascii="Arial" w:hAnsi="Arial" w:cs="Arial"/>
          <w:lang w:eastAsia="en-US"/>
        </w:rPr>
        <w:t xml:space="preserve">. I requested that we consider collectively </w:t>
      </w:r>
      <w:r w:rsidR="00EB1A22" w:rsidRPr="00EB1A22">
        <w:rPr>
          <w:rFonts w:ascii="Arial" w:hAnsi="Arial" w:cs="Arial"/>
          <w:lang w:eastAsia="en-US"/>
        </w:rPr>
        <w:t xml:space="preserve">how we can </w:t>
      </w:r>
      <w:r w:rsidR="00364AAC">
        <w:rPr>
          <w:rFonts w:ascii="Arial" w:hAnsi="Arial" w:cs="Arial"/>
          <w:lang w:eastAsia="en-US"/>
        </w:rPr>
        <w:t>address</w:t>
      </w:r>
      <w:r w:rsidR="00364AAC" w:rsidRPr="00EB1A22">
        <w:rPr>
          <w:rFonts w:ascii="Arial" w:hAnsi="Arial" w:cs="Arial"/>
          <w:lang w:eastAsia="en-US"/>
        </w:rPr>
        <w:t xml:space="preserve"> </w:t>
      </w:r>
      <w:r w:rsidR="00EB1A22" w:rsidRPr="00EB1A22">
        <w:rPr>
          <w:rFonts w:ascii="Arial" w:hAnsi="Arial" w:cs="Arial"/>
          <w:lang w:eastAsia="en-US"/>
        </w:rPr>
        <w:t>that gap.</w:t>
      </w:r>
    </w:p>
    <w:p w14:paraId="552C3D74" w14:textId="251B435A" w:rsidR="00E47D95" w:rsidRDefault="00EB1A22" w:rsidP="00364AA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Concerning Investment Zones, I </w:t>
      </w:r>
      <w:r w:rsidR="00771478">
        <w:rPr>
          <w:rFonts w:ascii="Arial" w:hAnsi="Arial" w:cs="Arial"/>
          <w:lang w:eastAsia="en-US"/>
        </w:rPr>
        <w:t>made clear that</w:t>
      </w:r>
      <w:r w:rsidR="00F2594F">
        <w:rPr>
          <w:rFonts w:ascii="Arial" w:hAnsi="Arial" w:cs="Arial"/>
          <w:lang w:eastAsia="en-US"/>
        </w:rPr>
        <w:t>, a</w:t>
      </w:r>
      <w:r w:rsidR="00F2594F" w:rsidRPr="00F2594F">
        <w:rPr>
          <w:rFonts w:ascii="Arial" w:hAnsi="Arial" w:cs="Arial"/>
          <w:lang w:eastAsia="en-US"/>
        </w:rPr>
        <w:t>s with Freeports in Wales, progress on the Investment Zone</w:t>
      </w:r>
      <w:r w:rsidR="00F84721">
        <w:rPr>
          <w:rFonts w:ascii="Arial" w:hAnsi="Arial" w:cs="Arial"/>
          <w:lang w:eastAsia="en-US"/>
        </w:rPr>
        <w:t>s</w:t>
      </w:r>
      <w:r w:rsidR="00F2594F" w:rsidRPr="00F2594F">
        <w:rPr>
          <w:rFonts w:ascii="Arial" w:hAnsi="Arial" w:cs="Arial"/>
          <w:lang w:eastAsia="en-US"/>
        </w:rPr>
        <w:t xml:space="preserve"> agenda must </w:t>
      </w:r>
      <w:r w:rsidR="00364AAC">
        <w:rPr>
          <w:rFonts w:ascii="Arial" w:hAnsi="Arial" w:cs="Arial"/>
          <w:lang w:eastAsia="en-US"/>
        </w:rPr>
        <w:t>complement</w:t>
      </w:r>
      <w:r w:rsidR="00F2594F" w:rsidRPr="00F2594F">
        <w:rPr>
          <w:rFonts w:ascii="Arial" w:hAnsi="Arial" w:cs="Arial"/>
          <w:lang w:eastAsia="en-US"/>
        </w:rPr>
        <w:t xml:space="preserve"> our existing objectives </w:t>
      </w:r>
      <w:r w:rsidR="00364AAC">
        <w:rPr>
          <w:rFonts w:ascii="Arial" w:hAnsi="Arial" w:cs="Arial"/>
          <w:lang w:eastAsia="en-US"/>
        </w:rPr>
        <w:t xml:space="preserve">and priorities, </w:t>
      </w:r>
      <w:r w:rsidR="00F2594F" w:rsidRPr="00F2594F">
        <w:rPr>
          <w:rFonts w:ascii="Arial" w:hAnsi="Arial" w:cs="Arial"/>
          <w:lang w:eastAsia="en-US"/>
        </w:rPr>
        <w:t xml:space="preserve">and the </w:t>
      </w:r>
      <w:r w:rsidR="00364AAC">
        <w:rPr>
          <w:rFonts w:ascii="Arial" w:hAnsi="Arial" w:cs="Arial"/>
          <w:lang w:eastAsia="en-US"/>
        </w:rPr>
        <w:t xml:space="preserve">overall </w:t>
      </w:r>
      <w:r w:rsidR="00F2594F" w:rsidRPr="00F2594F">
        <w:rPr>
          <w:rFonts w:ascii="Arial" w:hAnsi="Arial" w:cs="Arial"/>
          <w:lang w:eastAsia="en-US"/>
        </w:rPr>
        <w:t xml:space="preserve">direction set out in our Economic Mission. </w:t>
      </w:r>
    </w:p>
    <w:p w14:paraId="015ABF14" w14:textId="66C2893F" w:rsidR="00F84721" w:rsidRPr="00F84721" w:rsidRDefault="00A44EA2" w:rsidP="00F8472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On</w:t>
      </w:r>
      <w:r w:rsidR="00CE6607">
        <w:rPr>
          <w:rFonts w:ascii="Arial" w:hAnsi="Arial" w:cs="Arial"/>
          <w:lang w:eastAsia="en-US"/>
        </w:rPr>
        <w:t xml:space="preserve"> the Retained EU Law </w:t>
      </w:r>
      <w:r w:rsidR="00CE6607" w:rsidRPr="00F84721">
        <w:rPr>
          <w:rFonts w:ascii="Arial" w:hAnsi="Arial" w:cs="Arial"/>
          <w:lang w:eastAsia="en-US"/>
        </w:rPr>
        <w:t>Bill</w:t>
      </w:r>
      <w:r w:rsidR="00F84721" w:rsidRPr="00F84721">
        <w:rPr>
          <w:rFonts w:ascii="Arial" w:hAnsi="Arial" w:cs="Arial"/>
          <w:lang w:eastAsia="en-US"/>
        </w:rPr>
        <w:t xml:space="preserve">, I recognised </w:t>
      </w:r>
      <w:r w:rsidR="00A6553F">
        <w:rPr>
          <w:rFonts w:ascii="Arial" w:hAnsi="Arial" w:cs="Arial"/>
          <w:lang w:eastAsia="en-US"/>
        </w:rPr>
        <w:t xml:space="preserve">that </w:t>
      </w:r>
      <w:r w:rsidR="00F84721" w:rsidRPr="00F84721">
        <w:rPr>
          <w:rFonts w:ascii="Arial" w:hAnsi="Arial" w:cs="Arial"/>
          <w:lang w:eastAsia="en-US"/>
        </w:rPr>
        <w:t>the UK Government’s amendments to the Bill, which put an end to the automatic sunsetting of retained EU law at the end of the year, are a step in the right direction</w:t>
      </w:r>
      <w:r w:rsidR="00A6553F">
        <w:rPr>
          <w:rFonts w:ascii="Arial" w:hAnsi="Arial" w:cs="Arial"/>
          <w:lang w:eastAsia="en-US"/>
        </w:rPr>
        <w:t>. The changes will</w:t>
      </w:r>
      <w:r w:rsidR="00F84721" w:rsidRPr="00F84721">
        <w:rPr>
          <w:rFonts w:ascii="Arial" w:hAnsi="Arial" w:cs="Arial"/>
          <w:lang w:eastAsia="en-US"/>
        </w:rPr>
        <w:t xml:space="preserve"> prevent important</w:t>
      </w:r>
      <w:r w:rsidR="00A6553F">
        <w:rPr>
          <w:rFonts w:ascii="Arial" w:hAnsi="Arial" w:cs="Arial"/>
          <w:lang w:eastAsia="en-US"/>
        </w:rPr>
        <w:t xml:space="preserve"> legislation</w:t>
      </w:r>
      <w:r w:rsidR="0070661D">
        <w:rPr>
          <w:rFonts w:ascii="Arial" w:hAnsi="Arial" w:cs="Arial"/>
          <w:lang w:eastAsia="en-US"/>
        </w:rPr>
        <w:t xml:space="preserve"> </w:t>
      </w:r>
      <w:r w:rsidR="00F84721" w:rsidRPr="00F84721">
        <w:rPr>
          <w:rFonts w:ascii="Arial" w:hAnsi="Arial" w:cs="Arial"/>
          <w:lang w:eastAsia="en-US"/>
        </w:rPr>
        <w:t>in fields such as employment, the environment and consumer protection potentially disappearing inadvertently and without any scrutiny by legislatures.</w:t>
      </w:r>
      <w:r w:rsidR="00F84721">
        <w:rPr>
          <w:rFonts w:ascii="Arial" w:hAnsi="Arial" w:cs="Arial"/>
          <w:lang w:eastAsia="en-US"/>
        </w:rPr>
        <w:t xml:space="preserve"> But</w:t>
      </w:r>
      <w:r w:rsidR="00CE6607">
        <w:rPr>
          <w:rFonts w:ascii="Arial" w:hAnsi="Arial" w:cs="Arial"/>
          <w:lang w:eastAsia="en-US"/>
        </w:rPr>
        <w:t xml:space="preserve"> I reiterated our </w:t>
      </w:r>
      <w:r w:rsidR="00CE6607" w:rsidRPr="00CE6607">
        <w:rPr>
          <w:rFonts w:ascii="Arial" w:hAnsi="Arial" w:cs="Arial"/>
          <w:lang w:eastAsia="en-US"/>
        </w:rPr>
        <w:t>concerns around</w:t>
      </w:r>
      <w:r>
        <w:rPr>
          <w:rFonts w:ascii="Arial" w:hAnsi="Arial" w:cs="Arial"/>
          <w:lang w:eastAsia="en-US"/>
        </w:rPr>
        <w:t xml:space="preserve"> </w:t>
      </w:r>
      <w:r w:rsidR="003D4413">
        <w:rPr>
          <w:rFonts w:ascii="Arial" w:hAnsi="Arial" w:cs="Arial"/>
          <w:lang w:eastAsia="en-US"/>
        </w:rPr>
        <w:lastRenderedPageBreak/>
        <w:t>the UK Government’s approach</w:t>
      </w:r>
      <w:r w:rsidR="00F2594F">
        <w:rPr>
          <w:rFonts w:ascii="Arial" w:hAnsi="Arial" w:cs="Arial"/>
          <w:lang w:eastAsia="en-US"/>
        </w:rPr>
        <w:t xml:space="preserve"> regarding </w:t>
      </w:r>
      <w:r w:rsidR="00CE6607" w:rsidRPr="00CE6607">
        <w:rPr>
          <w:rFonts w:ascii="Arial" w:hAnsi="Arial" w:cs="Arial"/>
          <w:lang w:eastAsia="en-US"/>
        </w:rPr>
        <w:t xml:space="preserve">concurrent powers </w:t>
      </w:r>
      <w:r>
        <w:rPr>
          <w:rFonts w:ascii="Arial" w:hAnsi="Arial" w:cs="Arial"/>
          <w:lang w:eastAsia="en-US"/>
        </w:rPr>
        <w:t>currently contained in the Bill</w:t>
      </w:r>
      <w:r w:rsidR="00F84721">
        <w:rPr>
          <w:rFonts w:ascii="Arial" w:hAnsi="Arial" w:cs="Arial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which </w:t>
      </w:r>
      <w:r w:rsidR="003D4413">
        <w:rPr>
          <w:rFonts w:ascii="Arial" w:hAnsi="Arial" w:cs="Arial"/>
          <w:lang w:eastAsia="en-US"/>
        </w:rPr>
        <w:t>would</w:t>
      </w:r>
      <w:r w:rsidR="003D4413" w:rsidRPr="00CE6607">
        <w:rPr>
          <w:rFonts w:ascii="Arial" w:hAnsi="Arial" w:cs="Arial"/>
          <w:lang w:eastAsia="en-US"/>
        </w:rPr>
        <w:t xml:space="preserve"> </w:t>
      </w:r>
      <w:r w:rsidR="00CE6607" w:rsidRPr="00CE6607">
        <w:rPr>
          <w:rFonts w:ascii="Arial" w:hAnsi="Arial" w:cs="Arial"/>
          <w:lang w:eastAsia="en-US"/>
        </w:rPr>
        <w:t>allow UK Government to legislate in devolved areas</w:t>
      </w:r>
      <w:r w:rsidR="003D4413">
        <w:rPr>
          <w:rFonts w:ascii="Arial" w:hAnsi="Arial" w:cs="Arial"/>
          <w:lang w:eastAsia="en-US"/>
        </w:rPr>
        <w:t xml:space="preserve"> without the consent of Welsh Ministers or the Senedd</w:t>
      </w:r>
      <w:r w:rsidR="00CE6607" w:rsidRPr="00CE6607">
        <w:rPr>
          <w:rFonts w:ascii="Arial" w:hAnsi="Arial" w:cs="Arial"/>
          <w:lang w:eastAsia="en-US"/>
        </w:rPr>
        <w:t xml:space="preserve">. </w:t>
      </w:r>
      <w:r w:rsidR="00F84721" w:rsidRPr="00F84721">
        <w:rPr>
          <w:rFonts w:ascii="Arial" w:hAnsi="Arial" w:cs="Arial"/>
          <w:lang w:eastAsia="en-US"/>
        </w:rPr>
        <w:t>As I have made consistently clear, if there are to be any powers which are exercisable by UK Government Ministers in devolved areas, then this should, as a minimum, be subject to an affirmative consent requirement of the Welsh Ministers in advance</w:t>
      </w:r>
      <w:r w:rsidR="00A6553F">
        <w:rPr>
          <w:rFonts w:ascii="Arial" w:hAnsi="Arial" w:cs="Arial"/>
          <w:lang w:eastAsia="en-US"/>
        </w:rPr>
        <w:t>,</w:t>
      </w:r>
      <w:r w:rsidR="00F84721" w:rsidRPr="00F84721">
        <w:rPr>
          <w:rFonts w:ascii="Arial" w:hAnsi="Arial" w:cs="Arial"/>
          <w:lang w:eastAsia="en-US"/>
        </w:rPr>
        <w:t xml:space="preserve"> and this should be addressed on the face of the Bill. </w:t>
      </w:r>
    </w:p>
    <w:p w14:paraId="7D9F83E4" w14:textId="4D1E96A2" w:rsidR="00EA71F0" w:rsidRPr="00EA71F0" w:rsidRDefault="00F84721" w:rsidP="00EA71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Concerning</w:t>
      </w:r>
      <w:r w:rsidR="003272CD">
        <w:rPr>
          <w:rFonts w:ascii="Arial" w:hAnsi="Arial" w:cs="Arial"/>
          <w:lang w:eastAsia="en-US"/>
        </w:rPr>
        <w:t xml:space="preserve"> the Levelling Up and Regeneration Bill</w:t>
      </w:r>
      <w:r>
        <w:rPr>
          <w:rFonts w:ascii="Arial" w:hAnsi="Arial" w:cs="Arial"/>
          <w:lang w:eastAsia="en-US"/>
        </w:rPr>
        <w:t xml:space="preserve">, I raised </w:t>
      </w:r>
      <w:r w:rsidR="00EA71F0">
        <w:rPr>
          <w:rFonts w:ascii="Arial" w:hAnsi="Arial" w:cs="Arial"/>
          <w:lang w:eastAsia="en-US"/>
        </w:rPr>
        <w:t>that t</w:t>
      </w:r>
      <w:r w:rsidRPr="00F84721">
        <w:rPr>
          <w:rFonts w:ascii="Arial" w:hAnsi="Arial" w:cs="Arial"/>
          <w:lang w:eastAsia="en-US"/>
        </w:rPr>
        <w:t>he provision for the setting of levelling-up missions, associated metrics and targets and reporting on progress in Part 1 of that Bill represents an inappropriate intrusion into the legislative competence of the Senedd.</w:t>
      </w:r>
      <w:r w:rsidR="00EA71F0">
        <w:rPr>
          <w:rFonts w:ascii="Arial" w:hAnsi="Arial" w:cs="Arial"/>
          <w:lang w:eastAsia="en-US"/>
        </w:rPr>
        <w:t xml:space="preserve"> </w:t>
      </w:r>
      <w:r w:rsidR="00EA71F0" w:rsidRPr="00EA71F0">
        <w:rPr>
          <w:rFonts w:ascii="Arial" w:hAnsi="Arial" w:cs="Arial"/>
          <w:lang w:eastAsia="en-US"/>
        </w:rPr>
        <w:t xml:space="preserve">We remain willing to work with UK Government on Part 6 of the Bill, but this can only be achieved if </w:t>
      </w:r>
      <w:r w:rsidR="00EA71F0">
        <w:rPr>
          <w:rFonts w:ascii="Arial" w:hAnsi="Arial" w:cs="Arial"/>
          <w:lang w:eastAsia="en-US"/>
        </w:rPr>
        <w:t>they</w:t>
      </w:r>
      <w:r w:rsidR="00EA71F0" w:rsidRPr="00EA71F0">
        <w:rPr>
          <w:rFonts w:ascii="Arial" w:hAnsi="Arial" w:cs="Arial"/>
          <w:lang w:eastAsia="en-US"/>
        </w:rPr>
        <w:t xml:space="preserve"> commit to </w:t>
      </w:r>
      <w:r w:rsidR="00364AAC">
        <w:rPr>
          <w:rFonts w:ascii="Arial" w:hAnsi="Arial" w:cs="Arial"/>
          <w:lang w:eastAsia="en-US"/>
        </w:rPr>
        <w:t>change</w:t>
      </w:r>
      <w:r w:rsidR="00364AAC" w:rsidRPr="00EA71F0">
        <w:rPr>
          <w:rFonts w:ascii="Arial" w:hAnsi="Arial" w:cs="Arial"/>
          <w:lang w:eastAsia="en-US"/>
        </w:rPr>
        <w:t xml:space="preserve"> </w:t>
      </w:r>
      <w:r w:rsidR="00EA71F0" w:rsidRPr="00EA71F0">
        <w:rPr>
          <w:rFonts w:ascii="Arial" w:hAnsi="Arial" w:cs="Arial"/>
          <w:lang w:eastAsia="en-US"/>
        </w:rPr>
        <w:t xml:space="preserve">the current approach which involves </w:t>
      </w:r>
      <w:r w:rsidR="00364AAC">
        <w:rPr>
          <w:rFonts w:ascii="Arial" w:hAnsi="Arial" w:cs="Arial"/>
          <w:lang w:eastAsia="en-US"/>
        </w:rPr>
        <w:t xml:space="preserve">the inclusion of </w:t>
      </w:r>
      <w:r w:rsidR="00EA71F0" w:rsidRPr="00EA71F0">
        <w:rPr>
          <w:rFonts w:ascii="Arial" w:hAnsi="Arial" w:cs="Arial"/>
          <w:lang w:eastAsia="en-US"/>
        </w:rPr>
        <w:t xml:space="preserve">concurrent powers </w:t>
      </w:r>
      <w:r w:rsidR="00364AAC">
        <w:rPr>
          <w:rFonts w:ascii="Arial" w:hAnsi="Arial" w:cs="Arial"/>
          <w:lang w:eastAsia="en-US"/>
        </w:rPr>
        <w:t xml:space="preserve">for UK Government Ministers which can be exercised </w:t>
      </w:r>
      <w:r w:rsidR="00EA71F0" w:rsidRPr="00EA71F0">
        <w:rPr>
          <w:rFonts w:ascii="Arial" w:hAnsi="Arial" w:cs="Arial"/>
          <w:lang w:eastAsia="en-US"/>
        </w:rPr>
        <w:t xml:space="preserve">without </w:t>
      </w:r>
      <w:r w:rsidR="00364AAC">
        <w:rPr>
          <w:rFonts w:ascii="Arial" w:hAnsi="Arial" w:cs="Arial"/>
          <w:lang w:eastAsia="en-US"/>
        </w:rPr>
        <w:t xml:space="preserve">the </w:t>
      </w:r>
      <w:r w:rsidR="00EA71F0" w:rsidRPr="00EA71F0">
        <w:rPr>
          <w:rFonts w:ascii="Arial" w:hAnsi="Arial" w:cs="Arial"/>
          <w:lang w:eastAsia="en-US"/>
        </w:rPr>
        <w:t>consent</w:t>
      </w:r>
      <w:r w:rsidR="00364AAC">
        <w:rPr>
          <w:rFonts w:ascii="Arial" w:hAnsi="Arial" w:cs="Arial"/>
          <w:lang w:eastAsia="en-US"/>
        </w:rPr>
        <w:t xml:space="preserve"> of Welsh Ministers</w:t>
      </w:r>
      <w:r w:rsidR="00EA71F0" w:rsidRPr="00EA71F0">
        <w:rPr>
          <w:rFonts w:ascii="Arial" w:hAnsi="Arial" w:cs="Arial"/>
          <w:lang w:eastAsia="en-US"/>
        </w:rPr>
        <w:t>.</w:t>
      </w:r>
    </w:p>
    <w:p w14:paraId="180E2CF2" w14:textId="4577D274" w:rsidR="00EA71F0" w:rsidRDefault="00EA71F0" w:rsidP="00EA71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 </w:t>
      </w:r>
      <w:r w:rsidRPr="00EA71F0">
        <w:rPr>
          <w:rFonts w:ascii="Arial" w:hAnsi="Arial" w:cs="Arial"/>
          <w:lang w:eastAsia="en-US"/>
        </w:rPr>
        <w:t xml:space="preserve">reiterated the Strikes (Minimum Service Levels) Bill is an unnecessary and unjustified attack on workers’ rights and trade unions.  It is rushed and ill-conceived, lacking in detail, will not resolve industrial disputes and may sour industrial relations in all parts of Great Britain.  I confirmed that </w:t>
      </w:r>
      <w:r w:rsidR="00C447B3">
        <w:rPr>
          <w:rFonts w:ascii="Arial" w:hAnsi="Arial" w:cs="Arial"/>
          <w:lang w:eastAsia="en-US"/>
        </w:rPr>
        <w:t>t</w:t>
      </w:r>
      <w:r w:rsidR="00C447B3" w:rsidRPr="00EA71F0">
        <w:rPr>
          <w:rFonts w:ascii="Arial" w:hAnsi="Arial" w:cs="Arial"/>
          <w:lang w:eastAsia="en-US"/>
        </w:rPr>
        <w:t xml:space="preserve">he </w:t>
      </w:r>
      <w:r w:rsidRPr="00EA71F0">
        <w:rPr>
          <w:rFonts w:ascii="Arial" w:hAnsi="Arial" w:cs="Arial"/>
          <w:lang w:eastAsia="en-US"/>
        </w:rPr>
        <w:t xml:space="preserve">Senedd has refused consent to a Bill that deliberately bypasses our Welsh Parliament and </w:t>
      </w:r>
      <w:r w:rsidR="00364AAC">
        <w:rPr>
          <w:rFonts w:ascii="Arial" w:hAnsi="Arial" w:cs="Arial"/>
          <w:lang w:eastAsia="en-US"/>
        </w:rPr>
        <w:t xml:space="preserve">the </w:t>
      </w:r>
      <w:r w:rsidRPr="00EA71F0">
        <w:rPr>
          <w:rFonts w:ascii="Arial" w:hAnsi="Arial" w:cs="Arial"/>
          <w:lang w:eastAsia="en-US"/>
        </w:rPr>
        <w:t xml:space="preserve">Welsh Government. There is no justification for the UK Government to impose this Bill on devolved public service employers and workers. </w:t>
      </w:r>
    </w:p>
    <w:p w14:paraId="5E1924DA" w14:textId="45713335" w:rsidR="00194FAD" w:rsidRPr="00194FAD" w:rsidRDefault="00EA71F0" w:rsidP="00194FA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On </w:t>
      </w:r>
      <w:r w:rsidR="00194FAD">
        <w:rPr>
          <w:rFonts w:ascii="Arial" w:hAnsi="Arial" w:cs="Arial"/>
          <w:lang w:eastAsia="en-US"/>
        </w:rPr>
        <w:t xml:space="preserve">the </w:t>
      </w:r>
      <w:r>
        <w:rPr>
          <w:rFonts w:ascii="Arial" w:hAnsi="Arial" w:cs="Arial"/>
          <w:lang w:eastAsia="en-US"/>
        </w:rPr>
        <w:t>Sewel</w:t>
      </w:r>
      <w:r w:rsidR="00194FAD">
        <w:rPr>
          <w:rFonts w:ascii="Arial" w:hAnsi="Arial" w:cs="Arial"/>
          <w:lang w:eastAsia="en-US"/>
        </w:rPr>
        <w:t xml:space="preserve"> Convention</w:t>
      </w:r>
      <w:r>
        <w:rPr>
          <w:rFonts w:ascii="Arial" w:hAnsi="Arial" w:cs="Arial"/>
          <w:lang w:eastAsia="en-US"/>
        </w:rPr>
        <w:t>, I raised that the UK Government p</w:t>
      </w:r>
      <w:r w:rsidRPr="00EA71F0">
        <w:rPr>
          <w:rFonts w:ascii="Arial" w:hAnsi="Arial" w:cs="Arial"/>
          <w:lang w:eastAsia="en-US"/>
        </w:rPr>
        <w:t xml:space="preserve">otentially breaching the Sewel Convention </w:t>
      </w:r>
      <w:r w:rsidR="00982092">
        <w:rPr>
          <w:rFonts w:ascii="Arial" w:hAnsi="Arial" w:cs="Arial"/>
          <w:lang w:eastAsia="en-US"/>
        </w:rPr>
        <w:t>multiple</w:t>
      </w:r>
      <w:r w:rsidRPr="00EA71F0">
        <w:rPr>
          <w:rFonts w:ascii="Arial" w:hAnsi="Arial" w:cs="Arial"/>
          <w:lang w:eastAsia="en-US"/>
        </w:rPr>
        <w:t xml:space="preserve"> times in the current year alone illustrates the fundamentally disrespectful and destructive approach of the UKG to the Sewel Convention, to devolution, and to the Union. There is </w:t>
      </w:r>
      <w:r w:rsidR="00982092">
        <w:rPr>
          <w:rFonts w:ascii="Arial" w:hAnsi="Arial" w:cs="Arial"/>
          <w:lang w:eastAsia="en-US"/>
        </w:rPr>
        <w:t>simply</w:t>
      </w:r>
      <w:r w:rsidR="00982092" w:rsidRPr="00EA71F0">
        <w:rPr>
          <w:rFonts w:ascii="Arial" w:hAnsi="Arial" w:cs="Arial"/>
          <w:lang w:eastAsia="en-US"/>
        </w:rPr>
        <w:t xml:space="preserve"> </w:t>
      </w:r>
      <w:r w:rsidRPr="00EA71F0">
        <w:rPr>
          <w:rFonts w:ascii="Arial" w:hAnsi="Arial" w:cs="Arial"/>
          <w:lang w:eastAsia="en-US"/>
        </w:rPr>
        <w:t xml:space="preserve">no justification for this and absolutely no way this could be described </w:t>
      </w:r>
      <w:r w:rsidR="00C447B3">
        <w:rPr>
          <w:rFonts w:ascii="Arial" w:hAnsi="Arial" w:cs="Arial"/>
          <w:lang w:eastAsia="en-US"/>
        </w:rPr>
        <w:t xml:space="preserve">as </w:t>
      </w:r>
      <w:r w:rsidRPr="00EA71F0">
        <w:rPr>
          <w:rFonts w:ascii="Arial" w:hAnsi="Arial" w:cs="Arial"/>
          <w:lang w:eastAsia="en-US"/>
        </w:rPr>
        <w:t>‘not normally’ legislating without consent.</w:t>
      </w:r>
      <w:r w:rsidR="00194FAD">
        <w:rPr>
          <w:rFonts w:ascii="Arial" w:hAnsi="Arial" w:cs="Arial"/>
          <w:lang w:eastAsia="en-US"/>
        </w:rPr>
        <w:t xml:space="preserve"> </w:t>
      </w:r>
      <w:r w:rsidR="00194FAD" w:rsidRPr="00194FAD">
        <w:rPr>
          <w:rFonts w:ascii="Arial" w:hAnsi="Arial" w:cs="Arial"/>
          <w:lang w:eastAsia="en-US"/>
        </w:rPr>
        <w:t>Where the Senedd does not consent to a UK Government Bill, the UK Government needs to rediscover its respect for devolution and reverse the position whereby breaches of the Sewel Convention have become the default.</w:t>
      </w:r>
      <w:r w:rsidR="00194FAD">
        <w:rPr>
          <w:rFonts w:ascii="Arial" w:hAnsi="Arial" w:cs="Arial"/>
          <w:lang w:eastAsia="en-US"/>
        </w:rPr>
        <w:t xml:space="preserve"> </w:t>
      </w:r>
    </w:p>
    <w:p w14:paraId="3DB2A401" w14:textId="2EC0C373" w:rsidR="003272CD" w:rsidRDefault="003272CD" w:rsidP="00CE660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 w:rsidRPr="003272CD">
        <w:rPr>
          <w:rFonts w:ascii="Arial" w:hAnsi="Arial" w:cs="Arial"/>
          <w:lang w:eastAsia="en-US"/>
        </w:rPr>
        <w:t>Concerning Common Frameworks, I noted they demonstrate that good intergovernmental</w:t>
      </w:r>
      <w:r w:rsidR="00EA71F0">
        <w:rPr>
          <w:rFonts w:ascii="Arial" w:hAnsi="Arial" w:cs="Arial"/>
          <w:lang w:eastAsia="en-US"/>
        </w:rPr>
        <w:t xml:space="preserve"> working</w:t>
      </w:r>
      <w:r w:rsidRPr="003272CD">
        <w:rPr>
          <w:rFonts w:ascii="Arial" w:hAnsi="Arial" w:cs="Arial"/>
          <w:lang w:eastAsia="en-US"/>
        </w:rPr>
        <w:t xml:space="preserve"> is </w:t>
      </w:r>
      <w:proofErr w:type="gramStart"/>
      <w:r w:rsidRPr="003272CD">
        <w:rPr>
          <w:rFonts w:ascii="Arial" w:hAnsi="Arial" w:cs="Arial"/>
          <w:lang w:eastAsia="en-US"/>
        </w:rPr>
        <w:t>possible</w:t>
      </w:r>
      <w:proofErr w:type="gramEnd"/>
      <w:r w:rsidRPr="003272CD">
        <w:rPr>
          <w:rFonts w:ascii="Arial" w:hAnsi="Arial" w:cs="Arial"/>
          <w:lang w:eastAsia="en-US"/>
        </w:rPr>
        <w:t xml:space="preserve"> and that coherence and divergence can be managed through constructive dialogue and collaboration. However, the mechanisms they provide for early engagement need to be </w:t>
      </w:r>
      <w:r w:rsidR="00C447B3" w:rsidRPr="003272CD">
        <w:rPr>
          <w:rFonts w:ascii="Arial" w:hAnsi="Arial" w:cs="Arial"/>
          <w:lang w:eastAsia="en-US"/>
        </w:rPr>
        <w:t xml:space="preserve">used </w:t>
      </w:r>
      <w:r w:rsidRPr="003272CD">
        <w:rPr>
          <w:rFonts w:ascii="Arial" w:hAnsi="Arial" w:cs="Arial"/>
          <w:lang w:eastAsia="en-US"/>
        </w:rPr>
        <w:t>more consistently. I requested that UK Government, at Ministerial and senior official level, positively reinforce that point with colleagues.</w:t>
      </w:r>
    </w:p>
    <w:p w14:paraId="07B7AF59" w14:textId="22CB045F" w:rsidR="00B27DEB" w:rsidRPr="00B27DEB" w:rsidRDefault="00B27DEB" w:rsidP="00B27DE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bookmarkStart w:id="1" w:name="_Hlk108004171"/>
      <w:r w:rsidRPr="00B27DEB">
        <w:rPr>
          <w:rFonts w:ascii="Arial" w:hAnsi="Arial" w:cs="Arial"/>
          <w:lang w:eastAsia="en-US"/>
        </w:rPr>
        <w:t xml:space="preserve">Ministers also discussed international engagement, including concerns </w:t>
      </w:r>
      <w:r w:rsidR="00F658C9" w:rsidRPr="00F658C9">
        <w:rPr>
          <w:rFonts w:ascii="Arial" w:hAnsi="Arial" w:cs="Arial"/>
        </w:rPr>
        <w:t xml:space="preserve">around the recent FCDO guidance issued to </w:t>
      </w:r>
      <w:r w:rsidR="00982092">
        <w:rPr>
          <w:rFonts w:ascii="Arial" w:hAnsi="Arial" w:cs="Arial"/>
        </w:rPr>
        <w:t>its overseas offices</w:t>
      </w:r>
      <w:r w:rsidR="00F658C9" w:rsidRPr="00F658C9">
        <w:rPr>
          <w:rFonts w:ascii="Arial" w:hAnsi="Arial" w:cs="Arial"/>
        </w:rPr>
        <w:t xml:space="preserve"> on Devolved Government Ministerial visits </w:t>
      </w:r>
      <w:r w:rsidR="00982092">
        <w:rPr>
          <w:rFonts w:ascii="Arial" w:hAnsi="Arial" w:cs="Arial"/>
        </w:rPr>
        <w:t>to those countries</w:t>
      </w:r>
      <w:r w:rsidRPr="00B27DEB">
        <w:rPr>
          <w:rFonts w:ascii="Arial" w:hAnsi="Arial" w:cs="Arial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I confirmed we could not agree </w:t>
      </w:r>
      <w:r w:rsidRPr="00B27DEB">
        <w:rPr>
          <w:rFonts w:ascii="Arial" w:hAnsi="Arial" w:cs="Arial"/>
          <w:lang w:eastAsia="en-US"/>
        </w:rPr>
        <w:t xml:space="preserve">that a UK Government senior official should be present at all meetings with foreign government ministers as a matter of course. </w:t>
      </w:r>
      <w:r w:rsidR="00982092">
        <w:rPr>
          <w:rFonts w:ascii="Arial" w:hAnsi="Arial" w:cs="Arial"/>
          <w:lang w:eastAsia="en-US"/>
        </w:rPr>
        <w:t xml:space="preserve">It was </w:t>
      </w:r>
      <w:r w:rsidRPr="00B27DEB">
        <w:rPr>
          <w:rFonts w:ascii="Arial" w:hAnsi="Arial" w:cs="Arial"/>
          <w:lang w:eastAsia="en-US"/>
        </w:rPr>
        <w:t xml:space="preserve">agreed to invite </w:t>
      </w:r>
      <w:r w:rsidR="000F363F">
        <w:rPr>
          <w:rFonts w:ascii="Arial" w:hAnsi="Arial" w:cs="Arial"/>
          <w:lang w:eastAsia="en-US"/>
        </w:rPr>
        <w:t xml:space="preserve">the </w:t>
      </w:r>
      <w:r w:rsidRPr="00B27DEB">
        <w:rPr>
          <w:rFonts w:ascii="Arial" w:hAnsi="Arial" w:cs="Arial"/>
          <w:lang w:eastAsia="en-US"/>
        </w:rPr>
        <w:t>FCDO to a future IMSC to discuss this issue.</w:t>
      </w:r>
    </w:p>
    <w:p w14:paraId="024514E7" w14:textId="5A281651" w:rsidR="005F7DF6" w:rsidRPr="00ED7415" w:rsidRDefault="00ED7415" w:rsidP="00085045">
      <w:pPr>
        <w:pStyle w:val="NormalWeb"/>
        <w:shd w:val="clear" w:color="auto" w:fill="FFFFFF"/>
        <w:spacing w:before="0" w:beforeAutospacing="0" w:after="300" w:afterAutospacing="0"/>
        <w:rPr>
          <w:highlight w:val="yellow"/>
        </w:rPr>
      </w:pPr>
      <w:r w:rsidRPr="00A4709A">
        <w:rPr>
          <w:rFonts w:ascii="Arial" w:hAnsi="Arial" w:cs="Arial"/>
          <w:lang w:eastAsia="en-US"/>
        </w:rPr>
        <w:t xml:space="preserve">The next IMSC will be chaired by the </w:t>
      </w:r>
      <w:r w:rsidR="003272CD">
        <w:rPr>
          <w:rFonts w:ascii="Arial" w:hAnsi="Arial" w:cs="Arial"/>
          <w:lang w:eastAsia="en-US"/>
        </w:rPr>
        <w:t>Scottish</w:t>
      </w:r>
      <w:r w:rsidRPr="00A4709A">
        <w:rPr>
          <w:rFonts w:ascii="Arial" w:hAnsi="Arial" w:cs="Arial"/>
          <w:lang w:eastAsia="en-US"/>
        </w:rPr>
        <w:t xml:space="preserve"> Government, in line with rotating chair arrangements.</w:t>
      </w:r>
      <w:bookmarkEnd w:id="1"/>
    </w:p>
    <w:sectPr w:rsidR="005F7DF6" w:rsidRPr="00ED7415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EFB2" w14:textId="77777777" w:rsidR="00334072" w:rsidRDefault="00334072">
      <w:r>
        <w:separator/>
      </w:r>
    </w:p>
  </w:endnote>
  <w:endnote w:type="continuationSeparator" w:id="0">
    <w:p w14:paraId="6D697FAC" w14:textId="77777777" w:rsidR="00334072" w:rsidRDefault="0033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ADF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20906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13A2" w14:textId="7998F14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7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1C005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0966" w14:textId="5890F118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D65750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41C3B7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FD92" w14:textId="77777777" w:rsidR="00334072" w:rsidRDefault="00334072">
      <w:r>
        <w:separator/>
      </w:r>
    </w:p>
  </w:footnote>
  <w:footnote w:type="continuationSeparator" w:id="0">
    <w:p w14:paraId="4FC44511" w14:textId="77777777" w:rsidR="00334072" w:rsidRDefault="0033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BA9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5E242C8" wp14:editId="5428AB9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7F62F" w14:textId="77777777" w:rsidR="00DD4B82" w:rsidRDefault="00DD4B82">
    <w:pPr>
      <w:pStyle w:val="Header"/>
    </w:pPr>
  </w:p>
  <w:p w14:paraId="275C5B0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122"/>
    <w:multiLevelType w:val="hybridMultilevel"/>
    <w:tmpl w:val="F976E5E2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76F5B"/>
    <w:multiLevelType w:val="hybridMultilevel"/>
    <w:tmpl w:val="A8680E2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2F907502"/>
    <w:multiLevelType w:val="hybridMultilevel"/>
    <w:tmpl w:val="1A62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C0009"/>
    <w:multiLevelType w:val="hybridMultilevel"/>
    <w:tmpl w:val="0E8C6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4C0C"/>
    <w:multiLevelType w:val="hybridMultilevel"/>
    <w:tmpl w:val="C138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1444D"/>
    <w:multiLevelType w:val="hybridMultilevel"/>
    <w:tmpl w:val="9F1E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3637C4"/>
    <w:multiLevelType w:val="hybridMultilevel"/>
    <w:tmpl w:val="2BD60D7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FA845B3"/>
    <w:multiLevelType w:val="hybridMultilevel"/>
    <w:tmpl w:val="486490D0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7246339D"/>
    <w:multiLevelType w:val="hybridMultilevel"/>
    <w:tmpl w:val="43267A96"/>
    <w:lvl w:ilvl="0" w:tplc="08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039401876">
    <w:abstractNumId w:val="1"/>
  </w:num>
  <w:num w:numId="2" w16cid:durableId="533423942">
    <w:abstractNumId w:val="7"/>
  </w:num>
  <w:num w:numId="3" w16cid:durableId="516162714">
    <w:abstractNumId w:val="0"/>
  </w:num>
  <w:num w:numId="4" w16cid:durableId="346712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794734">
    <w:abstractNumId w:val="6"/>
  </w:num>
  <w:num w:numId="6" w16cid:durableId="322903504">
    <w:abstractNumId w:val="2"/>
  </w:num>
  <w:num w:numId="7" w16cid:durableId="1552882580">
    <w:abstractNumId w:val="9"/>
  </w:num>
  <w:num w:numId="8" w16cid:durableId="1056662917">
    <w:abstractNumId w:val="5"/>
  </w:num>
  <w:num w:numId="9" w16cid:durableId="919674426">
    <w:abstractNumId w:val="8"/>
  </w:num>
  <w:num w:numId="10" w16cid:durableId="77725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4918"/>
    <w:rsid w:val="00007C89"/>
    <w:rsid w:val="0001078F"/>
    <w:rsid w:val="00023B69"/>
    <w:rsid w:val="00026272"/>
    <w:rsid w:val="000434C1"/>
    <w:rsid w:val="000516D9"/>
    <w:rsid w:val="00060E40"/>
    <w:rsid w:val="00061D5E"/>
    <w:rsid w:val="00062176"/>
    <w:rsid w:val="000658A4"/>
    <w:rsid w:val="0006774B"/>
    <w:rsid w:val="00067B29"/>
    <w:rsid w:val="00082B81"/>
    <w:rsid w:val="00085045"/>
    <w:rsid w:val="00087F82"/>
    <w:rsid w:val="00090C3D"/>
    <w:rsid w:val="00097118"/>
    <w:rsid w:val="000A683F"/>
    <w:rsid w:val="000C3A52"/>
    <w:rsid w:val="000C53DB"/>
    <w:rsid w:val="000C5E9B"/>
    <w:rsid w:val="000D73ED"/>
    <w:rsid w:val="000E28BC"/>
    <w:rsid w:val="000F363F"/>
    <w:rsid w:val="00122D3D"/>
    <w:rsid w:val="0012423D"/>
    <w:rsid w:val="00134918"/>
    <w:rsid w:val="001444D9"/>
    <w:rsid w:val="001460B1"/>
    <w:rsid w:val="00147AA0"/>
    <w:rsid w:val="001502A5"/>
    <w:rsid w:val="0017102C"/>
    <w:rsid w:val="00174BD2"/>
    <w:rsid w:val="00181503"/>
    <w:rsid w:val="00187E8C"/>
    <w:rsid w:val="00194FAD"/>
    <w:rsid w:val="001A39E2"/>
    <w:rsid w:val="001A6AF1"/>
    <w:rsid w:val="001A728A"/>
    <w:rsid w:val="001B027C"/>
    <w:rsid w:val="001B19D8"/>
    <w:rsid w:val="001B288D"/>
    <w:rsid w:val="001C532F"/>
    <w:rsid w:val="001E25F7"/>
    <w:rsid w:val="001E53BF"/>
    <w:rsid w:val="001E7F74"/>
    <w:rsid w:val="001F7B9A"/>
    <w:rsid w:val="002069A9"/>
    <w:rsid w:val="00214B25"/>
    <w:rsid w:val="00216E42"/>
    <w:rsid w:val="00223E62"/>
    <w:rsid w:val="00227F22"/>
    <w:rsid w:val="0023660A"/>
    <w:rsid w:val="00236BD5"/>
    <w:rsid w:val="0026373C"/>
    <w:rsid w:val="0026569B"/>
    <w:rsid w:val="00270CB2"/>
    <w:rsid w:val="00274F08"/>
    <w:rsid w:val="00281581"/>
    <w:rsid w:val="00281693"/>
    <w:rsid w:val="002A5310"/>
    <w:rsid w:val="002B1251"/>
    <w:rsid w:val="002B72F2"/>
    <w:rsid w:val="002C57B6"/>
    <w:rsid w:val="002F0EB9"/>
    <w:rsid w:val="002F53A9"/>
    <w:rsid w:val="002F5BA2"/>
    <w:rsid w:val="00306209"/>
    <w:rsid w:val="00307699"/>
    <w:rsid w:val="003114EF"/>
    <w:rsid w:val="0031499C"/>
    <w:rsid w:val="00314E36"/>
    <w:rsid w:val="003220C1"/>
    <w:rsid w:val="003241BD"/>
    <w:rsid w:val="00326263"/>
    <w:rsid w:val="003272CD"/>
    <w:rsid w:val="00334072"/>
    <w:rsid w:val="00351BEF"/>
    <w:rsid w:val="00356D7B"/>
    <w:rsid w:val="00357893"/>
    <w:rsid w:val="00364AAC"/>
    <w:rsid w:val="003670C1"/>
    <w:rsid w:val="003675FA"/>
    <w:rsid w:val="00370471"/>
    <w:rsid w:val="003849B8"/>
    <w:rsid w:val="00386048"/>
    <w:rsid w:val="00393936"/>
    <w:rsid w:val="003A10B3"/>
    <w:rsid w:val="003A572E"/>
    <w:rsid w:val="003B1503"/>
    <w:rsid w:val="003B3D64"/>
    <w:rsid w:val="003B6002"/>
    <w:rsid w:val="003C0A99"/>
    <w:rsid w:val="003C5133"/>
    <w:rsid w:val="003D4413"/>
    <w:rsid w:val="003D62BA"/>
    <w:rsid w:val="003F22ED"/>
    <w:rsid w:val="003F55A8"/>
    <w:rsid w:val="003F69FB"/>
    <w:rsid w:val="003F71BD"/>
    <w:rsid w:val="004076A4"/>
    <w:rsid w:val="00412673"/>
    <w:rsid w:val="00421B91"/>
    <w:rsid w:val="0043031D"/>
    <w:rsid w:val="00454B57"/>
    <w:rsid w:val="00465519"/>
    <w:rsid w:val="0046757C"/>
    <w:rsid w:val="0047060D"/>
    <w:rsid w:val="00493458"/>
    <w:rsid w:val="004941DA"/>
    <w:rsid w:val="004A6F75"/>
    <w:rsid w:val="004A7A55"/>
    <w:rsid w:val="004B1876"/>
    <w:rsid w:val="004C4BE4"/>
    <w:rsid w:val="004E0763"/>
    <w:rsid w:val="00510258"/>
    <w:rsid w:val="005474C7"/>
    <w:rsid w:val="00560F1F"/>
    <w:rsid w:val="005644E0"/>
    <w:rsid w:val="005709A8"/>
    <w:rsid w:val="00570FDD"/>
    <w:rsid w:val="00574BB3"/>
    <w:rsid w:val="00591FC3"/>
    <w:rsid w:val="005A22E2"/>
    <w:rsid w:val="005B030B"/>
    <w:rsid w:val="005C4493"/>
    <w:rsid w:val="005C50ED"/>
    <w:rsid w:val="005D2A41"/>
    <w:rsid w:val="005D7663"/>
    <w:rsid w:val="005F1659"/>
    <w:rsid w:val="005F16F5"/>
    <w:rsid w:val="005F7DF6"/>
    <w:rsid w:val="00603548"/>
    <w:rsid w:val="006133C6"/>
    <w:rsid w:val="006172DB"/>
    <w:rsid w:val="00617A54"/>
    <w:rsid w:val="00623AD6"/>
    <w:rsid w:val="00624B7E"/>
    <w:rsid w:val="00631F73"/>
    <w:rsid w:val="00632BB0"/>
    <w:rsid w:val="00640C9E"/>
    <w:rsid w:val="00654C0A"/>
    <w:rsid w:val="006633C7"/>
    <w:rsid w:val="00663F04"/>
    <w:rsid w:val="00670227"/>
    <w:rsid w:val="00671011"/>
    <w:rsid w:val="006814BD"/>
    <w:rsid w:val="00687AF9"/>
    <w:rsid w:val="0069133F"/>
    <w:rsid w:val="00695C87"/>
    <w:rsid w:val="006A5D39"/>
    <w:rsid w:val="006A7BAB"/>
    <w:rsid w:val="006B340E"/>
    <w:rsid w:val="006B418C"/>
    <w:rsid w:val="006B461D"/>
    <w:rsid w:val="006E0A2C"/>
    <w:rsid w:val="006E1BA7"/>
    <w:rsid w:val="006F5B7C"/>
    <w:rsid w:val="00703993"/>
    <w:rsid w:val="00705E9F"/>
    <w:rsid w:val="0070661D"/>
    <w:rsid w:val="007150E5"/>
    <w:rsid w:val="00715471"/>
    <w:rsid w:val="00716FF2"/>
    <w:rsid w:val="00732284"/>
    <w:rsid w:val="0073380E"/>
    <w:rsid w:val="00740860"/>
    <w:rsid w:val="00743B79"/>
    <w:rsid w:val="007523BC"/>
    <w:rsid w:val="00752C48"/>
    <w:rsid w:val="0075442E"/>
    <w:rsid w:val="00761BA1"/>
    <w:rsid w:val="00765451"/>
    <w:rsid w:val="00771478"/>
    <w:rsid w:val="007721F7"/>
    <w:rsid w:val="00784175"/>
    <w:rsid w:val="007A05FB"/>
    <w:rsid w:val="007B1123"/>
    <w:rsid w:val="007B24A1"/>
    <w:rsid w:val="007B5260"/>
    <w:rsid w:val="007C24E7"/>
    <w:rsid w:val="007D1402"/>
    <w:rsid w:val="007D216C"/>
    <w:rsid w:val="007F5E64"/>
    <w:rsid w:val="00800FA0"/>
    <w:rsid w:val="00811017"/>
    <w:rsid w:val="00812370"/>
    <w:rsid w:val="0082411A"/>
    <w:rsid w:val="00836E8C"/>
    <w:rsid w:val="00841628"/>
    <w:rsid w:val="00843023"/>
    <w:rsid w:val="00846160"/>
    <w:rsid w:val="008636E3"/>
    <w:rsid w:val="008705BD"/>
    <w:rsid w:val="008741F5"/>
    <w:rsid w:val="00876E23"/>
    <w:rsid w:val="00877BD2"/>
    <w:rsid w:val="008861E1"/>
    <w:rsid w:val="00890D8D"/>
    <w:rsid w:val="008A59FF"/>
    <w:rsid w:val="008B1B95"/>
    <w:rsid w:val="008B7927"/>
    <w:rsid w:val="008D1E0B"/>
    <w:rsid w:val="008D60D8"/>
    <w:rsid w:val="008E5590"/>
    <w:rsid w:val="008F0CC6"/>
    <w:rsid w:val="008F789E"/>
    <w:rsid w:val="00905771"/>
    <w:rsid w:val="009241CE"/>
    <w:rsid w:val="00934148"/>
    <w:rsid w:val="00953A46"/>
    <w:rsid w:val="009619B8"/>
    <w:rsid w:val="009664D3"/>
    <w:rsid w:val="00967473"/>
    <w:rsid w:val="00973090"/>
    <w:rsid w:val="00976B11"/>
    <w:rsid w:val="00982092"/>
    <w:rsid w:val="009908AD"/>
    <w:rsid w:val="00995EEC"/>
    <w:rsid w:val="009A0D7E"/>
    <w:rsid w:val="009A1D92"/>
    <w:rsid w:val="009A4153"/>
    <w:rsid w:val="009B505C"/>
    <w:rsid w:val="009C3611"/>
    <w:rsid w:val="009C6E7F"/>
    <w:rsid w:val="009D26D8"/>
    <w:rsid w:val="009E4974"/>
    <w:rsid w:val="009F06C3"/>
    <w:rsid w:val="00A0305A"/>
    <w:rsid w:val="00A20214"/>
    <w:rsid w:val="00A204C9"/>
    <w:rsid w:val="00A23742"/>
    <w:rsid w:val="00A3247B"/>
    <w:rsid w:val="00A44EA2"/>
    <w:rsid w:val="00A4709A"/>
    <w:rsid w:val="00A54773"/>
    <w:rsid w:val="00A61429"/>
    <w:rsid w:val="00A6553F"/>
    <w:rsid w:val="00A71ABF"/>
    <w:rsid w:val="00A72CF3"/>
    <w:rsid w:val="00A82A45"/>
    <w:rsid w:val="00A845A9"/>
    <w:rsid w:val="00A86958"/>
    <w:rsid w:val="00A92F59"/>
    <w:rsid w:val="00A937E2"/>
    <w:rsid w:val="00A93955"/>
    <w:rsid w:val="00AA23DF"/>
    <w:rsid w:val="00AA5651"/>
    <w:rsid w:val="00AA5848"/>
    <w:rsid w:val="00AA7620"/>
    <w:rsid w:val="00AA7750"/>
    <w:rsid w:val="00AB2291"/>
    <w:rsid w:val="00AC269E"/>
    <w:rsid w:val="00AC7114"/>
    <w:rsid w:val="00AC7EF6"/>
    <w:rsid w:val="00AD1509"/>
    <w:rsid w:val="00AD65F1"/>
    <w:rsid w:val="00AE064D"/>
    <w:rsid w:val="00AF056B"/>
    <w:rsid w:val="00AF3BC1"/>
    <w:rsid w:val="00AF58F9"/>
    <w:rsid w:val="00B049B1"/>
    <w:rsid w:val="00B239BA"/>
    <w:rsid w:val="00B27DEB"/>
    <w:rsid w:val="00B36E86"/>
    <w:rsid w:val="00B468BB"/>
    <w:rsid w:val="00B5120C"/>
    <w:rsid w:val="00B623F1"/>
    <w:rsid w:val="00B81F17"/>
    <w:rsid w:val="00B957A0"/>
    <w:rsid w:val="00BD585D"/>
    <w:rsid w:val="00BD5EFD"/>
    <w:rsid w:val="00BE522F"/>
    <w:rsid w:val="00C11019"/>
    <w:rsid w:val="00C43B4A"/>
    <w:rsid w:val="00C447B3"/>
    <w:rsid w:val="00C47E17"/>
    <w:rsid w:val="00C64FA5"/>
    <w:rsid w:val="00C84A12"/>
    <w:rsid w:val="00CA0EEA"/>
    <w:rsid w:val="00CB1F29"/>
    <w:rsid w:val="00CB3182"/>
    <w:rsid w:val="00CD0517"/>
    <w:rsid w:val="00CE0FCF"/>
    <w:rsid w:val="00CE6607"/>
    <w:rsid w:val="00CF3DC5"/>
    <w:rsid w:val="00D017E2"/>
    <w:rsid w:val="00D042EE"/>
    <w:rsid w:val="00D16D97"/>
    <w:rsid w:val="00D2214D"/>
    <w:rsid w:val="00D27F42"/>
    <w:rsid w:val="00D43165"/>
    <w:rsid w:val="00D55CDE"/>
    <w:rsid w:val="00D56625"/>
    <w:rsid w:val="00D65750"/>
    <w:rsid w:val="00D7586F"/>
    <w:rsid w:val="00D84713"/>
    <w:rsid w:val="00D9537D"/>
    <w:rsid w:val="00D95DA2"/>
    <w:rsid w:val="00D9729C"/>
    <w:rsid w:val="00DA0872"/>
    <w:rsid w:val="00DA10C2"/>
    <w:rsid w:val="00DA30A7"/>
    <w:rsid w:val="00DA7231"/>
    <w:rsid w:val="00DB2311"/>
    <w:rsid w:val="00DD2EB3"/>
    <w:rsid w:val="00DD4B82"/>
    <w:rsid w:val="00DD7F21"/>
    <w:rsid w:val="00DE072A"/>
    <w:rsid w:val="00DF57DF"/>
    <w:rsid w:val="00DF7876"/>
    <w:rsid w:val="00E06B78"/>
    <w:rsid w:val="00E1097C"/>
    <w:rsid w:val="00E1556F"/>
    <w:rsid w:val="00E33AD9"/>
    <w:rsid w:val="00E3419E"/>
    <w:rsid w:val="00E47B1A"/>
    <w:rsid w:val="00E47D95"/>
    <w:rsid w:val="00E631B1"/>
    <w:rsid w:val="00E74039"/>
    <w:rsid w:val="00E75E59"/>
    <w:rsid w:val="00E852DA"/>
    <w:rsid w:val="00E94D50"/>
    <w:rsid w:val="00EA5290"/>
    <w:rsid w:val="00EA6426"/>
    <w:rsid w:val="00EA71F0"/>
    <w:rsid w:val="00EB17EB"/>
    <w:rsid w:val="00EB1A22"/>
    <w:rsid w:val="00EB248F"/>
    <w:rsid w:val="00EB5F93"/>
    <w:rsid w:val="00EB685A"/>
    <w:rsid w:val="00EC0568"/>
    <w:rsid w:val="00ED7415"/>
    <w:rsid w:val="00EE721A"/>
    <w:rsid w:val="00EF046A"/>
    <w:rsid w:val="00F0272E"/>
    <w:rsid w:val="00F1676B"/>
    <w:rsid w:val="00F2438B"/>
    <w:rsid w:val="00F2594F"/>
    <w:rsid w:val="00F31547"/>
    <w:rsid w:val="00F53768"/>
    <w:rsid w:val="00F64EE8"/>
    <w:rsid w:val="00F658C9"/>
    <w:rsid w:val="00F75059"/>
    <w:rsid w:val="00F81C33"/>
    <w:rsid w:val="00F82504"/>
    <w:rsid w:val="00F84721"/>
    <w:rsid w:val="00F879F7"/>
    <w:rsid w:val="00F91345"/>
    <w:rsid w:val="00F923C2"/>
    <w:rsid w:val="00F92CA5"/>
    <w:rsid w:val="00F93468"/>
    <w:rsid w:val="00F93F54"/>
    <w:rsid w:val="00F97613"/>
    <w:rsid w:val="00FC0C59"/>
    <w:rsid w:val="00FC5BA1"/>
    <w:rsid w:val="00FD1B67"/>
    <w:rsid w:val="00FD441A"/>
    <w:rsid w:val="00FD7348"/>
    <w:rsid w:val="00FD782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8499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BA1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6A7B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B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7BA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7BAB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A7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7BAB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3F69FB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A71ABF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communiques-from-the-interministerial-standing-committee/interministerial-standing-committee-communique-17-may-20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A45331406</value>
    </field>
    <field name="Objective-Title">
      <value order="0">2023 05 23 - CG - Draft Written Statement - Inter-Ministerial Standing Committee (IMSC) - (Eng)</value>
    </field>
    <field name="Objective-Description">
      <value order="0"/>
    </field>
    <field name="Objective-CreationStamp">
      <value order="0">2023-05-23T14:58:30Z</value>
    </field>
    <field name="Objective-IsApproved">
      <value order="0">false</value>
    </field>
    <field name="Objective-IsPublished">
      <value order="0">true</value>
    </field>
    <field name="Objective-DatePublished">
      <value order="0">2023-06-07T09:42:38Z</value>
    </field>
    <field name="Objective-ModificationStamp">
      <value order="0">2023-06-07T09:42:38Z</value>
    </field>
    <field name="Objective-Owner">
      <value order="0">Morgan, Michelle (ETC - Constitution and Justice)</value>
    </field>
    <field name="Objective-Path">
      <value order="0">Objective Global Folder:#Business File Plan:WG Organisational Groups:NEW - Post April 2022 - Economy, Treasury &amp; Constitution:Economy, Treasury &amp; Constitution (ETC) - Constitution &amp; Justice - Constitutional Affairs &amp; Inter-Governmental Relations:1 - Save:INTER GOVERNMENTAL RELATIONS:UK Relations:Inter-Ministerial Standing Committee - Constitutional Affairs and &amp; Policy Support Division - 2022-2025:CG - IMSC Briefing 17/05/2023</value>
    </field>
    <field name="Objective-Parent">
      <value order="0">CG - IMSC Briefing 17/05/2023</value>
    </field>
    <field name="Objective-State">
      <value order="0">Published</value>
    </field>
    <field name="Objective-VersionId">
      <value order="0">vA86415209</value>
    </field>
    <field name="Objective-Version">
      <value order="0">14.0</value>
    </field>
    <field name="Objective-VersionNumber">
      <value order="0">15</value>
    </field>
    <field name="Objective-VersionComment">
      <value order="0"/>
    </field>
    <field name="Objective-FileNumber">
      <value order="0">qA1654076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2023-05-22T23:00:00Z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F86311809BE4F9E1095A808217966" ma:contentTypeVersion="12" ma:contentTypeDescription="Create a new document." ma:contentTypeScope="" ma:versionID="2b3decb5934c2a8f11c477776afd8c20">
  <xsd:schema xmlns:xsd="http://www.w3.org/2001/XMLSchema" xmlns:xs="http://www.w3.org/2001/XMLSchema" xmlns:p="http://schemas.microsoft.com/office/2006/metadata/properties" xmlns:ns3="67ec7396-f146-454a-a345-f5d3027d9a29" xmlns:ns4="d02b34b7-3766-40c4-bb1b-f13bda8723bd" targetNamespace="http://schemas.microsoft.com/office/2006/metadata/properties" ma:root="true" ma:fieldsID="3dc80d249a7f69656d902228f7720402" ns3:_="" ns4:_="">
    <xsd:import namespace="67ec7396-f146-454a-a345-f5d3027d9a29"/>
    <xsd:import namespace="d02b34b7-3766-40c4-bb1b-f13bda872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c7396-f146-454a-a345-f5d3027d9a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34b7-3766-40c4-bb1b-f13bda872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F2B40D1-F05D-42E4-8A3D-3302AFF2A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8CF2C-E3EB-44B6-BE2F-05ADDA5BF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149C39-FE01-4823-B56B-9359678A4B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292BB8-B42B-4743-8F19-9B4E9B98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c7396-f146-454a-a345-f5d3027d9a29"/>
    <ds:schemaRef ds:uri="d02b34b7-3766-40c4-bb1b-f13bda8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4752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2023-06-20T12:34:00Z</dcterms:created>
  <dcterms:modified xsi:type="dcterms:W3CDTF">2023-06-20T12:34:00Z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A45331406</vt:lpwstr>
  </property>
  <property fmtid="{D5CDD505-2E9C-101B-9397-08002B2CF9AE}" pid="4" name="Objective-Title">
    <vt:lpwstr>2023 05 23 - CG - Draft Written Statement - Inter-Ministerial Standing Committee (IMSC) - (Eng)</vt:lpwstr>
  </property>
  <property fmtid="{D5CDD505-2E9C-101B-9397-08002B2CF9AE}" pid="5" name="Objective-Comment">
    <vt:lpwstr/>
  </property>
  <property fmtid="{D5CDD505-2E9C-101B-9397-08002B2CF9AE}" pid="6" name="Objective-CreationStamp">
    <vt:filetime>2023-05-23T14:58:30Z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2023-06-07T09:42:38Z</vt:filetime>
  </property>
  <property fmtid="{D5CDD505-2E9C-101B-9397-08002B2CF9AE}" pid="10" name="Objective-ModificationStamp">
    <vt:filetime>2023-06-07T09:42:38Z</vt:filetime>
  </property>
  <property fmtid="{D5CDD505-2E9C-101B-9397-08002B2CF9AE}" pid="11" name="Objective-Owner">
    <vt:lpwstr>Morgan, Michelle (ETC - Constitution and Justice)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Constitution &amp; Justice - Constitutional Affairs &amp; Inter-Governmental Relations:1 - Save:INTER GOVERNMENTAL RELATIONS:UK Relations:Inter-Ministerial Standing Committee - Constitutional Affairs and &amp; Policy Support Division - 2022-2025:CG - IMSC Briefing 17/05/2023</vt:lpwstr>
  </property>
  <property fmtid="{D5CDD505-2E9C-101B-9397-08002B2CF9AE}" pid="13" name="Objective-Parent">
    <vt:lpwstr>CG - IMSC Briefing 17/05/2023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14.0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qA1654076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vA86415209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2023-05-22T23:00:00Z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0x010100D3BF86311809BE4F9E1095A808217966</vt:lpwstr>
  </property>
</Properties>
</file>