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17BB" w14:textId="77777777" w:rsidR="001A39E2" w:rsidRDefault="001A39E2" w:rsidP="001A39E2">
      <w:pPr>
        <w:jc w:val="right"/>
        <w:rPr>
          <w:b/>
        </w:rPr>
      </w:pPr>
    </w:p>
    <w:p w14:paraId="531C333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45939CC" wp14:editId="1E0B461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2EB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BE53CA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455196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FBB6CF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50FC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18D9BE1" wp14:editId="20A1DC4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FE6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72AC1D9" w14:textId="77777777" w:rsidTr="00B049B1">
        <w:tc>
          <w:tcPr>
            <w:tcW w:w="1383" w:type="dxa"/>
            <w:tcBorders>
              <w:top w:val="nil"/>
              <w:left w:val="nil"/>
              <w:bottom w:val="nil"/>
              <w:right w:val="nil"/>
            </w:tcBorders>
            <w:vAlign w:val="center"/>
          </w:tcPr>
          <w:p w14:paraId="31E360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B0995B8" w14:textId="77777777" w:rsidR="00FB769F" w:rsidRDefault="00FB769F" w:rsidP="0057543A">
            <w:pPr>
              <w:spacing w:before="120" w:after="120"/>
              <w:rPr>
                <w:rFonts w:ascii="Arial" w:hAnsi="Arial" w:cs="Arial"/>
                <w:b/>
                <w:sz w:val="24"/>
                <w:szCs w:val="24"/>
              </w:rPr>
            </w:pPr>
          </w:p>
          <w:p w14:paraId="39C1B432" w14:textId="77777777" w:rsidR="00EA5290" w:rsidRPr="00670227" w:rsidRDefault="00443045" w:rsidP="0057543A">
            <w:pPr>
              <w:spacing w:before="120" w:after="120"/>
              <w:rPr>
                <w:rFonts w:ascii="Arial" w:hAnsi="Arial" w:cs="Arial"/>
                <w:b/>
                <w:bCs/>
                <w:sz w:val="24"/>
                <w:szCs w:val="24"/>
              </w:rPr>
            </w:pPr>
            <w:bookmarkStart w:id="0" w:name="_GoBack"/>
            <w:r w:rsidRPr="00443045">
              <w:rPr>
                <w:rFonts w:ascii="Arial" w:hAnsi="Arial" w:cs="Arial"/>
                <w:b/>
                <w:sz w:val="24"/>
                <w:szCs w:val="24"/>
              </w:rPr>
              <w:t>The Tobacco Products and Nicotine Inhaling Products (Amendment) (EU Exit) Regulations 2020</w:t>
            </w:r>
            <w:bookmarkEnd w:id="0"/>
          </w:p>
        </w:tc>
      </w:tr>
      <w:tr w:rsidR="00EA5290" w:rsidRPr="00A011A1" w14:paraId="6EF71F6F" w14:textId="77777777" w:rsidTr="00B049B1">
        <w:tc>
          <w:tcPr>
            <w:tcW w:w="1383" w:type="dxa"/>
            <w:tcBorders>
              <w:top w:val="nil"/>
              <w:left w:val="nil"/>
              <w:bottom w:val="nil"/>
              <w:right w:val="nil"/>
            </w:tcBorders>
            <w:vAlign w:val="center"/>
          </w:tcPr>
          <w:p w14:paraId="1E5B79F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622A22" w14:textId="77777777" w:rsidR="00EA5290" w:rsidRPr="00670227" w:rsidRDefault="00443045" w:rsidP="00062672">
            <w:pPr>
              <w:spacing w:before="120" w:after="120"/>
              <w:rPr>
                <w:rFonts w:ascii="Arial" w:hAnsi="Arial" w:cs="Arial"/>
                <w:b/>
                <w:bCs/>
                <w:sz w:val="24"/>
                <w:szCs w:val="24"/>
              </w:rPr>
            </w:pPr>
            <w:r>
              <w:rPr>
                <w:rFonts w:ascii="Arial" w:hAnsi="Arial" w:cs="Arial"/>
                <w:b/>
                <w:bCs/>
                <w:sz w:val="24"/>
                <w:szCs w:val="24"/>
              </w:rPr>
              <w:t>04 Novem</w:t>
            </w:r>
            <w:r w:rsidR="00FB769F">
              <w:rPr>
                <w:rFonts w:ascii="Arial" w:hAnsi="Arial" w:cs="Arial"/>
                <w:b/>
                <w:bCs/>
                <w:sz w:val="24"/>
                <w:szCs w:val="24"/>
              </w:rPr>
              <w:t>ber</w:t>
            </w:r>
            <w:r w:rsidR="00062672">
              <w:rPr>
                <w:rFonts w:ascii="Arial" w:hAnsi="Arial" w:cs="Arial"/>
                <w:b/>
                <w:bCs/>
                <w:sz w:val="24"/>
                <w:szCs w:val="24"/>
              </w:rPr>
              <w:t xml:space="preserve"> 2020</w:t>
            </w:r>
          </w:p>
        </w:tc>
      </w:tr>
      <w:tr w:rsidR="00EA5290" w:rsidRPr="00A011A1" w14:paraId="609AA043" w14:textId="77777777" w:rsidTr="00B049B1">
        <w:tc>
          <w:tcPr>
            <w:tcW w:w="1383" w:type="dxa"/>
            <w:tcBorders>
              <w:top w:val="nil"/>
              <w:left w:val="nil"/>
              <w:bottom w:val="nil"/>
              <w:right w:val="nil"/>
            </w:tcBorders>
            <w:vAlign w:val="center"/>
          </w:tcPr>
          <w:p w14:paraId="197DD14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D320B6"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27030262" w14:textId="77777777" w:rsidR="00EA5290" w:rsidRPr="00A011A1" w:rsidRDefault="00EA5290" w:rsidP="00EA5290"/>
    <w:p w14:paraId="397F2D7D" w14:textId="77777777" w:rsidR="00443045" w:rsidRDefault="00443045" w:rsidP="00443045">
      <w:pPr>
        <w:rPr>
          <w:rFonts w:ascii="Arial" w:hAnsi="Arial" w:cs="Arial"/>
          <w:b/>
          <w:sz w:val="24"/>
          <w:szCs w:val="24"/>
        </w:rPr>
      </w:pPr>
      <w:r>
        <w:rPr>
          <w:rFonts w:ascii="Arial" w:hAnsi="Arial" w:cs="Arial"/>
          <w:b/>
          <w:sz w:val="24"/>
          <w:szCs w:val="24"/>
        </w:rPr>
        <w:t xml:space="preserve">The </w:t>
      </w:r>
      <w:r w:rsidRPr="00972D1F">
        <w:rPr>
          <w:rFonts w:ascii="Arial" w:hAnsi="Arial" w:cs="Arial"/>
          <w:b/>
          <w:sz w:val="24"/>
          <w:szCs w:val="24"/>
        </w:rPr>
        <w:t xml:space="preserve">Tobacco Products and Nicotine Inhaling Products (Amendment) (EU Exit) Regulations 2020 </w:t>
      </w:r>
    </w:p>
    <w:p w14:paraId="5F00DD9D" w14:textId="77777777" w:rsidR="00443045" w:rsidRDefault="00443045" w:rsidP="00443045">
      <w:pPr>
        <w:rPr>
          <w:rFonts w:ascii="Arial" w:hAnsi="Arial" w:cs="Arial"/>
          <w:b/>
          <w:sz w:val="24"/>
          <w:szCs w:val="24"/>
        </w:rPr>
      </w:pPr>
    </w:p>
    <w:p w14:paraId="3F42BBA2" w14:textId="77777777" w:rsidR="00443045" w:rsidRDefault="00443045" w:rsidP="00443045">
      <w:pPr>
        <w:rPr>
          <w:rFonts w:ascii="Arial" w:hAnsi="Arial" w:cs="Arial"/>
          <w:b/>
          <w:sz w:val="24"/>
          <w:szCs w:val="24"/>
        </w:rPr>
      </w:pPr>
      <w:r>
        <w:rPr>
          <w:rFonts w:ascii="Arial" w:hAnsi="Arial" w:cs="Arial"/>
          <w:b/>
          <w:sz w:val="24"/>
          <w:szCs w:val="24"/>
        </w:rPr>
        <w:t>Policy Overview of the SI</w:t>
      </w:r>
    </w:p>
    <w:p w14:paraId="7E250965" w14:textId="77777777" w:rsidR="00443045" w:rsidRDefault="00443045" w:rsidP="00443045">
      <w:pPr>
        <w:rPr>
          <w:rFonts w:ascii="Arial" w:hAnsi="Arial" w:cs="Arial"/>
          <w:sz w:val="24"/>
          <w:szCs w:val="24"/>
        </w:rPr>
      </w:pPr>
    </w:p>
    <w:p w14:paraId="6DE655D5" w14:textId="77777777" w:rsidR="00443045" w:rsidRDefault="00443045" w:rsidP="00443045">
      <w:pPr>
        <w:rPr>
          <w:rFonts w:ascii="Arial" w:hAnsi="Arial" w:cs="Arial"/>
          <w:sz w:val="24"/>
          <w:szCs w:val="24"/>
        </w:rPr>
      </w:pPr>
      <w:r w:rsidRPr="004B35A0">
        <w:rPr>
          <w:rFonts w:ascii="Arial" w:hAnsi="Arial" w:cs="Arial"/>
          <w:sz w:val="24"/>
          <w:szCs w:val="24"/>
        </w:rPr>
        <w:t>Tobacco control legislation is a mixture of EU derived legislation: primarily the Tobacco and Related Products Regulations 2016 (‘TRPR’)</w:t>
      </w:r>
      <w:r>
        <w:rPr>
          <w:rFonts w:ascii="Arial" w:hAnsi="Arial" w:cs="Arial"/>
          <w:sz w:val="24"/>
          <w:szCs w:val="24"/>
        </w:rPr>
        <w:t xml:space="preserve"> </w:t>
      </w:r>
      <w:r w:rsidRPr="004B35A0">
        <w:rPr>
          <w:rFonts w:ascii="Arial" w:hAnsi="Arial" w:cs="Arial"/>
          <w:sz w:val="24"/>
          <w:szCs w:val="24"/>
        </w:rPr>
        <w:t>and directly applicable EU tertiary legislation</w:t>
      </w:r>
      <w:r>
        <w:rPr>
          <w:rFonts w:ascii="Arial" w:hAnsi="Arial" w:cs="Arial"/>
          <w:sz w:val="24"/>
          <w:szCs w:val="24"/>
        </w:rPr>
        <w:t xml:space="preserve">. </w:t>
      </w:r>
      <w:r w:rsidRPr="004B35A0">
        <w:rPr>
          <w:rFonts w:ascii="Arial" w:hAnsi="Arial" w:cs="Arial"/>
          <w:sz w:val="24"/>
          <w:szCs w:val="24"/>
        </w:rPr>
        <w:t>The two main pieces of EU legislation in relation to tobacco and related products are Directive 2014/40/EU (the ‘Tobacco Products Directive’) and Directive 2003/33/EC (the ‘Tobacco Advertising Directive’</w:t>
      </w:r>
      <w:r>
        <w:rPr>
          <w:rFonts w:ascii="Arial" w:hAnsi="Arial" w:cs="Arial"/>
          <w:sz w:val="24"/>
          <w:szCs w:val="24"/>
        </w:rPr>
        <w:t xml:space="preserve">). </w:t>
      </w:r>
    </w:p>
    <w:p w14:paraId="3877CD2E" w14:textId="77777777" w:rsidR="00443045" w:rsidRDefault="00443045" w:rsidP="00443045">
      <w:pPr>
        <w:rPr>
          <w:rFonts w:ascii="Arial" w:hAnsi="Arial" w:cs="Arial"/>
          <w:sz w:val="24"/>
          <w:szCs w:val="24"/>
        </w:rPr>
      </w:pPr>
    </w:p>
    <w:p w14:paraId="670740D7" w14:textId="77777777" w:rsidR="00443045" w:rsidRDefault="00443045" w:rsidP="00443045">
      <w:pPr>
        <w:rPr>
          <w:rFonts w:ascii="Arial" w:hAnsi="Arial" w:cs="Arial"/>
          <w:sz w:val="24"/>
          <w:szCs w:val="24"/>
        </w:rPr>
      </w:pPr>
      <w:r w:rsidRPr="002113CF">
        <w:rPr>
          <w:rFonts w:ascii="Arial" w:hAnsi="Arial" w:cs="Arial"/>
          <w:sz w:val="24"/>
          <w:szCs w:val="24"/>
        </w:rPr>
        <w:t xml:space="preserve">UK wide legislation </w:t>
      </w:r>
      <w:r>
        <w:rPr>
          <w:rFonts w:ascii="Arial" w:hAnsi="Arial" w:cs="Arial"/>
          <w:sz w:val="24"/>
          <w:szCs w:val="24"/>
        </w:rPr>
        <w:t>has been made</w:t>
      </w:r>
      <w:r w:rsidRPr="002113CF">
        <w:rPr>
          <w:rFonts w:ascii="Arial" w:hAnsi="Arial" w:cs="Arial"/>
          <w:sz w:val="24"/>
          <w:szCs w:val="24"/>
        </w:rPr>
        <w:t xml:space="preserve"> in part to implement the </w:t>
      </w:r>
      <w:r>
        <w:rPr>
          <w:rFonts w:ascii="Arial" w:hAnsi="Arial" w:cs="Arial"/>
          <w:sz w:val="24"/>
          <w:szCs w:val="24"/>
        </w:rPr>
        <w:t>Tobacco Products Directive (</w:t>
      </w:r>
      <w:r w:rsidRPr="002113CF">
        <w:rPr>
          <w:rFonts w:ascii="Arial" w:hAnsi="Arial" w:cs="Arial"/>
          <w:sz w:val="24"/>
          <w:szCs w:val="24"/>
        </w:rPr>
        <w:t>TPD</w:t>
      </w:r>
      <w:r>
        <w:rPr>
          <w:rFonts w:ascii="Arial" w:hAnsi="Arial" w:cs="Arial"/>
          <w:sz w:val="24"/>
          <w:szCs w:val="24"/>
        </w:rPr>
        <w:t>)</w:t>
      </w:r>
      <w:r w:rsidRPr="002113CF">
        <w:rPr>
          <w:rFonts w:ascii="Arial" w:hAnsi="Arial" w:cs="Arial"/>
          <w:sz w:val="24"/>
          <w:szCs w:val="24"/>
        </w:rPr>
        <w:t xml:space="preserve"> such as the standardised packaging legislation, and devolved legislation imposing requirements relating to restrictions such as the age of sale for tobacco products and e</w:t>
      </w:r>
      <w:r>
        <w:rPr>
          <w:rFonts w:ascii="Arial" w:hAnsi="Arial" w:cs="Arial"/>
          <w:sz w:val="24"/>
          <w:szCs w:val="24"/>
        </w:rPr>
        <w:t>-</w:t>
      </w:r>
      <w:r w:rsidRPr="002113CF">
        <w:rPr>
          <w:rFonts w:ascii="Arial" w:hAnsi="Arial" w:cs="Arial"/>
          <w:sz w:val="24"/>
          <w:szCs w:val="24"/>
        </w:rPr>
        <w:t>cigarettes.</w:t>
      </w:r>
    </w:p>
    <w:p w14:paraId="1C4F5DDC" w14:textId="77777777" w:rsidR="00443045" w:rsidRDefault="00443045" w:rsidP="00443045">
      <w:pPr>
        <w:rPr>
          <w:rFonts w:ascii="Arial" w:hAnsi="Arial" w:cs="Arial"/>
          <w:sz w:val="24"/>
          <w:szCs w:val="24"/>
        </w:rPr>
      </w:pPr>
    </w:p>
    <w:p w14:paraId="2BD08E06" w14:textId="77777777" w:rsidR="00443045" w:rsidRDefault="00443045" w:rsidP="00443045">
      <w:pPr>
        <w:rPr>
          <w:rFonts w:ascii="Arial" w:hAnsi="Arial" w:cs="Arial"/>
          <w:sz w:val="24"/>
          <w:szCs w:val="24"/>
        </w:rPr>
      </w:pPr>
      <w:r>
        <w:rPr>
          <w:rFonts w:ascii="Arial" w:hAnsi="Arial" w:cs="Arial"/>
          <w:sz w:val="24"/>
          <w:szCs w:val="24"/>
        </w:rPr>
        <w:t>T</w:t>
      </w:r>
      <w:r w:rsidRPr="002113CF">
        <w:rPr>
          <w:rFonts w:ascii="Arial" w:hAnsi="Arial" w:cs="Arial"/>
          <w:sz w:val="24"/>
          <w:szCs w:val="24"/>
        </w:rPr>
        <w:t xml:space="preserve">he Tobacco Products and Nicotine Inhaling Products (Amendment etc.) (EU Exit) Regulations 2019, (‘the 2019 </w:t>
      </w:r>
      <w:r>
        <w:rPr>
          <w:rFonts w:ascii="Arial" w:hAnsi="Arial" w:cs="Arial"/>
          <w:sz w:val="24"/>
          <w:szCs w:val="24"/>
        </w:rPr>
        <w:t>Regulations</w:t>
      </w:r>
      <w:r w:rsidRPr="002113CF">
        <w:rPr>
          <w:rFonts w:ascii="Arial" w:hAnsi="Arial" w:cs="Arial"/>
          <w:sz w:val="24"/>
          <w:szCs w:val="24"/>
        </w:rPr>
        <w:t>’) laid for a no deal scenario, amend the TRPR such that they apply for the end of the I</w:t>
      </w:r>
      <w:r>
        <w:rPr>
          <w:rFonts w:ascii="Arial" w:hAnsi="Arial" w:cs="Arial"/>
          <w:sz w:val="24"/>
          <w:szCs w:val="24"/>
        </w:rPr>
        <w:t>mplementation Period</w:t>
      </w:r>
      <w:r w:rsidRPr="002113CF">
        <w:rPr>
          <w:rFonts w:ascii="Arial" w:hAnsi="Arial" w:cs="Arial"/>
          <w:sz w:val="24"/>
          <w:szCs w:val="24"/>
        </w:rPr>
        <w:t>. The TRPR implemented the TPD.</w:t>
      </w:r>
      <w:r>
        <w:rPr>
          <w:rFonts w:ascii="Arial" w:hAnsi="Arial" w:cs="Arial"/>
          <w:sz w:val="24"/>
          <w:szCs w:val="24"/>
        </w:rPr>
        <w:t xml:space="preserve"> </w:t>
      </w:r>
      <w:r w:rsidRPr="004B35A0">
        <w:rPr>
          <w:rFonts w:ascii="Arial" w:hAnsi="Arial" w:cs="Arial"/>
          <w:sz w:val="24"/>
          <w:szCs w:val="24"/>
        </w:rPr>
        <w:t xml:space="preserve">The 2019 </w:t>
      </w:r>
      <w:r>
        <w:rPr>
          <w:rFonts w:ascii="Arial" w:hAnsi="Arial" w:cs="Arial"/>
          <w:sz w:val="24"/>
          <w:szCs w:val="24"/>
        </w:rPr>
        <w:t>Regulations were</w:t>
      </w:r>
      <w:r w:rsidRPr="004B35A0">
        <w:rPr>
          <w:rFonts w:ascii="Arial" w:hAnsi="Arial" w:cs="Arial"/>
          <w:sz w:val="24"/>
          <w:szCs w:val="24"/>
        </w:rPr>
        <w:t xml:space="preserve"> made to remedy deficiencies in retained EU and domestic legislation relating to tobacco and nicotine inhaling products (e-cigarettes), or failures of that legislation to operate effectively, which would arise from the withdrawal of the UK from the EU, in the event of no deal. </w:t>
      </w:r>
    </w:p>
    <w:p w14:paraId="7AE5527E" w14:textId="77777777" w:rsidR="00443045" w:rsidRDefault="00443045" w:rsidP="00443045">
      <w:pPr>
        <w:rPr>
          <w:rFonts w:ascii="Arial" w:hAnsi="Arial" w:cs="Arial"/>
          <w:sz w:val="24"/>
          <w:szCs w:val="24"/>
        </w:rPr>
      </w:pPr>
    </w:p>
    <w:p w14:paraId="4A9AB591" w14:textId="77777777" w:rsidR="00443045" w:rsidRDefault="00443045" w:rsidP="00443045">
      <w:pPr>
        <w:rPr>
          <w:rFonts w:ascii="Arial" w:hAnsi="Arial" w:cs="Arial"/>
          <w:sz w:val="24"/>
          <w:szCs w:val="24"/>
        </w:rPr>
      </w:pPr>
      <w:r w:rsidRPr="004B35A0">
        <w:rPr>
          <w:rFonts w:ascii="Arial" w:hAnsi="Arial" w:cs="Arial"/>
          <w:sz w:val="24"/>
          <w:szCs w:val="24"/>
        </w:rPr>
        <w:t xml:space="preserve">These amendments included two main changes to the requirements under TRPR: </w:t>
      </w:r>
    </w:p>
    <w:p w14:paraId="2C345704" w14:textId="77777777" w:rsidR="00443045" w:rsidRDefault="00443045" w:rsidP="00443045">
      <w:pPr>
        <w:pStyle w:val="ListParagraph"/>
        <w:numPr>
          <w:ilvl w:val="0"/>
          <w:numId w:val="6"/>
        </w:numPr>
        <w:contextualSpacing/>
        <w:rPr>
          <w:rFonts w:ascii="Arial" w:hAnsi="Arial" w:cs="Arial"/>
          <w:sz w:val="24"/>
          <w:szCs w:val="24"/>
        </w:rPr>
      </w:pPr>
      <w:r>
        <w:rPr>
          <w:rFonts w:ascii="Arial" w:hAnsi="Arial" w:cs="Arial"/>
          <w:sz w:val="24"/>
          <w:szCs w:val="24"/>
        </w:rPr>
        <w:t>A</w:t>
      </w:r>
      <w:r w:rsidRPr="002113CF">
        <w:rPr>
          <w:rFonts w:ascii="Arial" w:hAnsi="Arial" w:cs="Arial"/>
          <w:sz w:val="24"/>
          <w:szCs w:val="24"/>
        </w:rPr>
        <w:t xml:space="preserve">llow for the establishment of new notification systems for tobacco products including novel products and herbal products for smoking, and e-cigarettes. </w:t>
      </w:r>
    </w:p>
    <w:p w14:paraId="6EFAF809" w14:textId="77777777" w:rsidR="00443045" w:rsidRDefault="00443045" w:rsidP="00443045">
      <w:pPr>
        <w:pStyle w:val="ListParagraph"/>
        <w:numPr>
          <w:ilvl w:val="0"/>
          <w:numId w:val="6"/>
        </w:numPr>
        <w:contextualSpacing/>
        <w:rPr>
          <w:rFonts w:ascii="Arial" w:hAnsi="Arial" w:cs="Arial"/>
          <w:sz w:val="24"/>
          <w:szCs w:val="24"/>
        </w:rPr>
      </w:pPr>
      <w:r w:rsidRPr="002113CF">
        <w:rPr>
          <w:rFonts w:ascii="Arial" w:hAnsi="Arial" w:cs="Arial"/>
          <w:sz w:val="24"/>
          <w:szCs w:val="24"/>
        </w:rPr>
        <w:t>Allow for the use of Australian picture warnings to replace the EU picture warnings on which the Com</w:t>
      </w:r>
      <w:r>
        <w:rPr>
          <w:rFonts w:ascii="Arial" w:hAnsi="Arial" w:cs="Arial"/>
          <w:sz w:val="24"/>
          <w:szCs w:val="24"/>
        </w:rPr>
        <w:t xml:space="preserve">mission holds the copyright. </w:t>
      </w:r>
    </w:p>
    <w:p w14:paraId="2D0A6B54" w14:textId="77777777" w:rsidR="00443045" w:rsidRDefault="00443045" w:rsidP="00443045">
      <w:pPr>
        <w:rPr>
          <w:rFonts w:ascii="Arial" w:hAnsi="Arial" w:cs="Arial"/>
          <w:b/>
          <w:sz w:val="24"/>
          <w:szCs w:val="24"/>
        </w:rPr>
      </w:pPr>
    </w:p>
    <w:p w14:paraId="03C44B50" w14:textId="77777777" w:rsidR="00443045" w:rsidRDefault="00443045" w:rsidP="00443045">
      <w:pPr>
        <w:rPr>
          <w:rFonts w:ascii="Arial" w:hAnsi="Arial" w:cs="Arial"/>
          <w:i/>
          <w:sz w:val="24"/>
          <w:szCs w:val="24"/>
        </w:rPr>
      </w:pPr>
      <w:r>
        <w:rPr>
          <w:rFonts w:ascii="Arial" w:hAnsi="Arial" w:cs="Arial"/>
          <w:b/>
          <w:sz w:val="24"/>
          <w:szCs w:val="24"/>
        </w:rPr>
        <w:lastRenderedPageBreak/>
        <w:t xml:space="preserve">The purpose of the amendments </w:t>
      </w:r>
    </w:p>
    <w:p w14:paraId="1C89EEB7" w14:textId="77777777" w:rsidR="00443045" w:rsidRDefault="00443045" w:rsidP="00443045">
      <w:pPr>
        <w:rPr>
          <w:rFonts w:ascii="Arial" w:hAnsi="Arial" w:cs="Arial"/>
          <w:sz w:val="24"/>
          <w:szCs w:val="24"/>
        </w:rPr>
      </w:pPr>
    </w:p>
    <w:p w14:paraId="7297B439" w14:textId="77777777" w:rsidR="00443045" w:rsidRDefault="00443045" w:rsidP="00443045">
      <w:pPr>
        <w:rPr>
          <w:rFonts w:ascii="Arial" w:hAnsi="Arial" w:cs="Arial"/>
          <w:sz w:val="24"/>
          <w:szCs w:val="24"/>
        </w:rPr>
      </w:pPr>
      <w:r>
        <w:rPr>
          <w:rFonts w:ascii="Arial" w:hAnsi="Arial" w:cs="Arial"/>
          <w:sz w:val="24"/>
          <w:szCs w:val="24"/>
        </w:rPr>
        <w:t>The</w:t>
      </w:r>
      <w:r w:rsidRPr="002113CF">
        <w:rPr>
          <w:rFonts w:ascii="Arial" w:hAnsi="Arial" w:cs="Arial"/>
          <w:sz w:val="24"/>
          <w:szCs w:val="24"/>
        </w:rPr>
        <w:t xml:space="preserve"> Tobacco Products and Nicotine Inhaling Products (Amendment) (EU Exit) Regulations 2020 </w:t>
      </w:r>
      <w:r>
        <w:rPr>
          <w:rFonts w:ascii="Arial" w:hAnsi="Arial" w:cs="Arial"/>
          <w:sz w:val="24"/>
          <w:szCs w:val="24"/>
        </w:rPr>
        <w:t>amend the 2019 Regulations</w:t>
      </w:r>
      <w:r w:rsidRPr="002113CF">
        <w:rPr>
          <w:rFonts w:ascii="Arial" w:hAnsi="Arial" w:cs="Arial"/>
          <w:sz w:val="24"/>
          <w:szCs w:val="24"/>
        </w:rPr>
        <w:t xml:space="preserve"> in order to give effect to the W</w:t>
      </w:r>
      <w:r>
        <w:rPr>
          <w:rFonts w:ascii="Arial" w:hAnsi="Arial" w:cs="Arial"/>
          <w:sz w:val="24"/>
          <w:szCs w:val="24"/>
        </w:rPr>
        <w:t>ithdrawal Agreement a</w:t>
      </w:r>
      <w:r w:rsidRPr="002113CF">
        <w:rPr>
          <w:rFonts w:ascii="Arial" w:hAnsi="Arial" w:cs="Arial"/>
          <w:sz w:val="24"/>
          <w:szCs w:val="24"/>
        </w:rPr>
        <w:t xml:space="preserve">nd amend the amendments made in the 2019 </w:t>
      </w:r>
      <w:r>
        <w:rPr>
          <w:rFonts w:ascii="Arial" w:hAnsi="Arial" w:cs="Arial"/>
          <w:sz w:val="24"/>
          <w:szCs w:val="24"/>
        </w:rPr>
        <w:t xml:space="preserve">Regulations </w:t>
      </w:r>
      <w:r w:rsidRPr="002113CF">
        <w:rPr>
          <w:rFonts w:ascii="Arial" w:hAnsi="Arial" w:cs="Arial"/>
          <w:sz w:val="24"/>
          <w:szCs w:val="24"/>
        </w:rPr>
        <w:t>to the TRPR, for example by removing references to the UK, so that the TPD remains directly applicable in NI ensuring the Protocol is reflected in law. In particular, the new notification system for tobacco products and e-cigarettes will be used for the GB market only, and tobacco products placed on the NI market will be required to use the EU picture warnings.</w:t>
      </w:r>
      <w:r>
        <w:rPr>
          <w:rFonts w:ascii="Arial" w:hAnsi="Arial" w:cs="Arial"/>
          <w:sz w:val="24"/>
          <w:szCs w:val="24"/>
        </w:rPr>
        <w:t xml:space="preserve"> The amendments introduced by the 2020 Instrument will </w:t>
      </w:r>
      <w:r w:rsidRPr="004B35A0">
        <w:rPr>
          <w:rFonts w:ascii="Arial" w:hAnsi="Arial" w:cs="Arial"/>
          <w:sz w:val="24"/>
          <w:szCs w:val="24"/>
        </w:rPr>
        <w:t>ensure that tobacco control legislation continues to work effectively after the end o</w:t>
      </w:r>
      <w:r>
        <w:rPr>
          <w:rFonts w:ascii="Arial" w:hAnsi="Arial" w:cs="Arial"/>
          <w:sz w:val="24"/>
          <w:szCs w:val="24"/>
        </w:rPr>
        <w:t>f the Implementation Period</w:t>
      </w:r>
      <w:r w:rsidRPr="004B35A0">
        <w:rPr>
          <w:rFonts w:ascii="Arial" w:hAnsi="Arial" w:cs="Arial"/>
          <w:sz w:val="24"/>
          <w:szCs w:val="24"/>
        </w:rPr>
        <w:t xml:space="preserve">. </w:t>
      </w:r>
      <w:r>
        <w:rPr>
          <w:rFonts w:ascii="Arial" w:hAnsi="Arial" w:cs="Arial"/>
          <w:sz w:val="24"/>
          <w:szCs w:val="24"/>
        </w:rPr>
        <w:t xml:space="preserve">The Statutory Instrument and accompanying Explanatory Memorandum, setting out the effect of each amendment are available here: </w:t>
      </w:r>
      <w:hyperlink r:id="rId11" w:history="1">
        <w:r w:rsidRPr="00E301CE">
          <w:rPr>
            <w:rStyle w:val="Hyperlink"/>
            <w:rFonts w:ascii="Arial" w:hAnsi="Arial" w:cs="Arial"/>
            <w:sz w:val="24"/>
            <w:szCs w:val="24"/>
          </w:rPr>
          <w:t>https://www.legislation.gov.uk/ukdsi/2020/9780348212532</w:t>
        </w:r>
      </w:hyperlink>
    </w:p>
    <w:p w14:paraId="40E9F56E" w14:textId="77777777" w:rsidR="00443045" w:rsidRDefault="00443045" w:rsidP="00443045">
      <w:pPr>
        <w:rPr>
          <w:rFonts w:ascii="Arial" w:hAnsi="Arial" w:cs="Arial"/>
          <w:sz w:val="24"/>
          <w:szCs w:val="24"/>
        </w:rPr>
      </w:pPr>
    </w:p>
    <w:p w14:paraId="6A794736" w14:textId="77777777" w:rsidR="00443045" w:rsidRPr="003344A1" w:rsidRDefault="00443045" w:rsidP="00443045">
      <w:pPr>
        <w:jc w:val="both"/>
        <w:rPr>
          <w:rFonts w:ascii="Arial" w:hAnsi="Arial" w:cs="Arial"/>
          <w:b/>
          <w:sz w:val="24"/>
          <w:szCs w:val="24"/>
        </w:rPr>
      </w:pPr>
      <w:r w:rsidRPr="003344A1">
        <w:rPr>
          <w:rFonts w:ascii="Arial" w:hAnsi="Arial" w:cs="Arial"/>
          <w:b/>
          <w:sz w:val="24"/>
          <w:szCs w:val="24"/>
        </w:rPr>
        <w:t xml:space="preserve">Any impact the SI may have on the </w:t>
      </w:r>
      <w:r>
        <w:rPr>
          <w:rFonts w:ascii="Arial" w:hAnsi="Arial" w:cs="Arial"/>
          <w:b/>
          <w:sz w:val="24"/>
          <w:szCs w:val="24"/>
        </w:rPr>
        <w:t>Senedd’s</w:t>
      </w:r>
      <w:r w:rsidRPr="003344A1">
        <w:rPr>
          <w:rFonts w:ascii="Arial" w:hAnsi="Arial" w:cs="Arial"/>
          <w:b/>
          <w:sz w:val="24"/>
          <w:szCs w:val="24"/>
        </w:rPr>
        <w:t xml:space="preserve"> legislative competence and/or the Welsh Ministers’ executive competence</w:t>
      </w:r>
    </w:p>
    <w:p w14:paraId="49ADE30B" w14:textId="77777777" w:rsidR="00443045" w:rsidRDefault="00443045" w:rsidP="00443045">
      <w:pPr>
        <w:rPr>
          <w:rFonts w:ascii="Arial" w:hAnsi="Arial" w:cs="Arial"/>
          <w:sz w:val="24"/>
          <w:szCs w:val="24"/>
        </w:rPr>
      </w:pPr>
    </w:p>
    <w:p w14:paraId="2EEC0393" w14:textId="77777777" w:rsidR="00443045" w:rsidRPr="00972D1F" w:rsidRDefault="00443045" w:rsidP="00443045">
      <w:pPr>
        <w:rPr>
          <w:rFonts w:ascii="Arial" w:hAnsi="Arial" w:cs="Arial"/>
          <w:sz w:val="24"/>
          <w:szCs w:val="24"/>
        </w:rPr>
      </w:pPr>
      <w:r w:rsidRPr="00972D1F">
        <w:rPr>
          <w:rFonts w:ascii="Arial" w:hAnsi="Arial" w:cs="Arial"/>
          <w:sz w:val="24"/>
          <w:szCs w:val="24"/>
        </w:rPr>
        <w:t xml:space="preserve">The Welsh Government is of the view that the Tobacco Products and Nicotine Inhaling Products (Amendment) (EU Exit) Regulations 2020 contain provisions which </w:t>
      </w:r>
      <w:r>
        <w:rPr>
          <w:rFonts w:ascii="Arial" w:hAnsi="Arial" w:cs="Arial"/>
          <w:sz w:val="24"/>
          <w:szCs w:val="24"/>
        </w:rPr>
        <w:t xml:space="preserve">relate to public health protection and </w:t>
      </w:r>
      <w:r w:rsidRPr="00972D1F">
        <w:rPr>
          <w:rFonts w:ascii="Arial" w:hAnsi="Arial" w:cs="Arial"/>
          <w:sz w:val="24"/>
          <w:szCs w:val="24"/>
        </w:rPr>
        <w:t>are within devolved competence, and</w:t>
      </w:r>
      <w:r>
        <w:rPr>
          <w:rFonts w:ascii="Arial" w:hAnsi="Arial" w:cs="Arial"/>
          <w:sz w:val="24"/>
          <w:szCs w:val="24"/>
        </w:rPr>
        <w:t>,</w:t>
      </w:r>
      <w:r w:rsidRPr="00972D1F">
        <w:rPr>
          <w:rFonts w:ascii="Arial" w:hAnsi="Arial" w:cs="Arial"/>
          <w:sz w:val="24"/>
          <w:szCs w:val="24"/>
        </w:rPr>
        <w:t xml:space="preserve"> therefore, Welsh Ministers</w:t>
      </w:r>
      <w:r>
        <w:rPr>
          <w:rFonts w:ascii="Arial" w:hAnsi="Arial" w:cs="Arial"/>
          <w:sz w:val="24"/>
          <w:szCs w:val="24"/>
        </w:rPr>
        <w:t>’</w:t>
      </w:r>
      <w:r w:rsidRPr="00972D1F">
        <w:rPr>
          <w:rFonts w:ascii="Arial" w:hAnsi="Arial" w:cs="Arial"/>
          <w:sz w:val="24"/>
          <w:szCs w:val="24"/>
        </w:rPr>
        <w:t xml:space="preserve"> consent is required in accordance with the terms of the Intergovernmental Agreement in advance of laying the instrument.</w:t>
      </w:r>
      <w:r>
        <w:rPr>
          <w:rFonts w:ascii="Arial" w:hAnsi="Arial" w:cs="Arial"/>
          <w:sz w:val="24"/>
          <w:szCs w:val="24"/>
        </w:rPr>
        <w:t xml:space="preserve"> </w:t>
      </w:r>
      <w:r w:rsidRPr="001061C1">
        <w:rPr>
          <w:rFonts w:ascii="Arial" w:hAnsi="Arial" w:cs="Arial"/>
          <w:sz w:val="24"/>
          <w:szCs w:val="24"/>
        </w:rPr>
        <w:t xml:space="preserve">The UK </w:t>
      </w:r>
      <w:r>
        <w:rPr>
          <w:rFonts w:ascii="Arial" w:hAnsi="Arial" w:cs="Arial"/>
          <w:sz w:val="24"/>
          <w:szCs w:val="24"/>
        </w:rPr>
        <w:t>G</w:t>
      </w:r>
      <w:r w:rsidRPr="001061C1">
        <w:rPr>
          <w:rFonts w:ascii="Arial" w:hAnsi="Arial" w:cs="Arial"/>
          <w:sz w:val="24"/>
          <w:szCs w:val="24"/>
        </w:rPr>
        <w:t>overnment did not seek</w:t>
      </w:r>
      <w:r>
        <w:rPr>
          <w:rFonts w:ascii="Arial" w:hAnsi="Arial" w:cs="Arial"/>
          <w:sz w:val="24"/>
          <w:szCs w:val="24"/>
        </w:rPr>
        <w:t xml:space="preserve"> the consent of the Welsh Ministers in relation to this SI. The </w:t>
      </w:r>
      <w:r w:rsidRPr="00BE6EFD">
        <w:rPr>
          <w:rFonts w:ascii="Arial" w:hAnsi="Arial" w:cs="Arial"/>
          <w:bCs/>
          <w:sz w:val="24"/>
          <w:szCs w:val="24"/>
        </w:rPr>
        <w:t xml:space="preserve">Minister for </w:t>
      </w:r>
      <w:r w:rsidRPr="00BE6EFD">
        <w:rPr>
          <w:rFonts w:ascii="Arial" w:hAnsi="Arial" w:cs="Arial"/>
          <w:sz w:val="24"/>
          <w:szCs w:val="24"/>
        </w:rPr>
        <w:t>Mental Health, Wellbeing and the Welsh Language</w:t>
      </w:r>
      <w:r w:rsidRPr="001D3188">
        <w:rPr>
          <w:rFonts w:ascii="Arial" w:hAnsi="Arial" w:cs="Arial"/>
          <w:sz w:val="24"/>
          <w:szCs w:val="24"/>
        </w:rPr>
        <w:t xml:space="preserve"> </w:t>
      </w:r>
      <w:r>
        <w:rPr>
          <w:rFonts w:ascii="Arial" w:hAnsi="Arial" w:cs="Arial"/>
          <w:sz w:val="24"/>
          <w:szCs w:val="24"/>
        </w:rPr>
        <w:t xml:space="preserve">has therefore </w:t>
      </w:r>
      <w:r w:rsidRPr="001061C1">
        <w:rPr>
          <w:rFonts w:ascii="Arial" w:hAnsi="Arial" w:cs="Arial"/>
          <w:sz w:val="24"/>
          <w:szCs w:val="24"/>
        </w:rPr>
        <w:t>written to the</w:t>
      </w:r>
      <w:r>
        <w:rPr>
          <w:rFonts w:ascii="Arial" w:hAnsi="Arial" w:cs="Arial"/>
          <w:sz w:val="24"/>
          <w:szCs w:val="24"/>
        </w:rPr>
        <w:t xml:space="preserve"> Minister of State for Health to raise concerns that consent was not sought and to provide consent.</w:t>
      </w:r>
    </w:p>
    <w:p w14:paraId="2F51EB6E" w14:textId="77777777" w:rsidR="00443045" w:rsidRDefault="00443045" w:rsidP="00443045">
      <w:pPr>
        <w:rPr>
          <w:rFonts w:ascii="Arial" w:hAnsi="Arial" w:cs="Arial"/>
          <w:b/>
          <w:sz w:val="24"/>
          <w:szCs w:val="24"/>
        </w:rPr>
      </w:pPr>
    </w:p>
    <w:p w14:paraId="74C1AA4F" w14:textId="77777777" w:rsidR="00443045" w:rsidRDefault="00443045" w:rsidP="00443045">
      <w:pPr>
        <w:rPr>
          <w:rFonts w:ascii="Arial" w:hAnsi="Arial" w:cs="Arial"/>
          <w:sz w:val="24"/>
          <w:szCs w:val="24"/>
        </w:rPr>
      </w:pPr>
      <w:r>
        <w:rPr>
          <w:rFonts w:ascii="Arial" w:hAnsi="Arial" w:cs="Arial"/>
          <w:sz w:val="24"/>
          <w:szCs w:val="24"/>
        </w:rPr>
        <w:t xml:space="preserve">The SI has no impact on the Welsh Ministers’ executive competence or the legislative competence of the Senedd. The SI does not involve the transfer of any functions nor does it confer any new functions on the Welsh Ministers. </w:t>
      </w:r>
    </w:p>
    <w:p w14:paraId="44AF8040" w14:textId="77777777" w:rsidR="00443045" w:rsidRDefault="00443045" w:rsidP="00443045">
      <w:pPr>
        <w:rPr>
          <w:rFonts w:ascii="Arial" w:hAnsi="Arial" w:cs="Arial"/>
          <w:sz w:val="24"/>
          <w:szCs w:val="24"/>
        </w:rPr>
      </w:pPr>
    </w:p>
    <w:p w14:paraId="1BD7F24A" w14:textId="77777777" w:rsidR="00443045" w:rsidRDefault="00443045" w:rsidP="00443045">
      <w:pPr>
        <w:rPr>
          <w:rFonts w:ascii="Arial" w:hAnsi="Arial" w:cs="Arial"/>
          <w:b/>
          <w:sz w:val="24"/>
          <w:szCs w:val="24"/>
        </w:rPr>
      </w:pPr>
      <w:r>
        <w:rPr>
          <w:rFonts w:ascii="Arial" w:hAnsi="Arial" w:cs="Arial"/>
          <w:b/>
          <w:sz w:val="24"/>
          <w:szCs w:val="24"/>
        </w:rPr>
        <w:t>Why consent was given</w:t>
      </w:r>
    </w:p>
    <w:p w14:paraId="4676CEF5" w14:textId="77777777" w:rsidR="00443045" w:rsidRDefault="00443045" w:rsidP="00443045">
      <w:pPr>
        <w:rPr>
          <w:rFonts w:ascii="Arial" w:hAnsi="Arial" w:cs="Arial"/>
          <w:sz w:val="24"/>
          <w:szCs w:val="24"/>
        </w:rPr>
      </w:pPr>
    </w:p>
    <w:p w14:paraId="56EE712F" w14:textId="77777777" w:rsidR="00443045" w:rsidRPr="003B7F21" w:rsidRDefault="00443045" w:rsidP="00443045">
      <w:pPr>
        <w:rPr>
          <w:rFonts w:ascii="Arial" w:hAnsi="Arial" w:cs="Arial"/>
          <w:sz w:val="24"/>
          <w:szCs w:val="24"/>
        </w:rPr>
      </w:pPr>
      <w:r w:rsidRPr="003B7F21">
        <w:rPr>
          <w:rFonts w:ascii="Arial" w:hAnsi="Arial" w:cs="Arial"/>
          <w:sz w:val="24"/>
          <w:szCs w:val="24"/>
        </w:rPr>
        <w:t>There is no divergence between the Welsh Government and the UK Government on the policy for the correction. Therefore, making separate SIs in Wales and England would lead to duplication, and unnecessary complication of the statute book. Consenting to a UK-wide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14:paraId="1478EC4C" w14:textId="77777777" w:rsidR="00443045" w:rsidRPr="00821A7E" w:rsidRDefault="00443045" w:rsidP="00443045">
      <w:pPr>
        <w:rPr>
          <w:rFonts w:ascii="Arial" w:hAnsi="Arial" w:cs="Arial"/>
          <w:sz w:val="24"/>
          <w:szCs w:val="24"/>
        </w:rPr>
      </w:pPr>
    </w:p>
    <w:p w14:paraId="7E0DD960" w14:textId="77777777" w:rsidR="00A845A9" w:rsidRDefault="00A845A9" w:rsidP="00443045">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F6DE6" w14:textId="77777777" w:rsidR="00465B63" w:rsidRDefault="00465B63">
      <w:r>
        <w:separator/>
      </w:r>
    </w:p>
  </w:endnote>
  <w:endnote w:type="continuationSeparator" w:id="0">
    <w:p w14:paraId="1C1AB707" w14:textId="77777777" w:rsidR="00465B63" w:rsidRDefault="0046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1230"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4A9A9"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AEE2"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BA3">
      <w:rPr>
        <w:rStyle w:val="PageNumber"/>
        <w:noProof/>
      </w:rPr>
      <w:t>2</w:t>
    </w:r>
    <w:r>
      <w:rPr>
        <w:rStyle w:val="PageNumber"/>
      </w:rPr>
      <w:fldChar w:fldCharType="end"/>
    </w:r>
  </w:p>
  <w:p w14:paraId="0FCDD52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0B8B"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90BA3">
      <w:rPr>
        <w:rStyle w:val="PageNumber"/>
        <w:rFonts w:ascii="Arial" w:hAnsi="Arial" w:cs="Arial"/>
        <w:noProof/>
        <w:sz w:val="24"/>
        <w:szCs w:val="24"/>
      </w:rPr>
      <w:t>1</w:t>
    </w:r>
    <w:r w:rsidRPr="005D2A41">
      <w:rPr>
        <w:rStyle w:val="PageNumber"/>
        <w:rFonts w:ascii="Arial" w:hAnsi="Arial" w:cs="Arial"/>
        <w:sz w:val="24"/>
        <w:szCs w:val="24"/>
      </w:rPr>
      <w:fldChar w:fldCharType="end"/>
    </w:r>
  </w:p>
  <w:p w14:paraId="39C9CBD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914F" w14:textId="77777777" w:rsidR="00465B63" w:rsidRDefault="00465B63">
      <w:r>
        <w:separator/>
      </w:r>
    </w:p>
  </w:footnote>
  <w:footnote w:type="continuationSeparator" w:id="0">
    <w:p w14:paraId="28883F7F" w14:textId="77777777" w:rsidR="00465B63" w:rsidRDefault="0046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6249" w14:textId="77777777" w:rsidR="0057543A" w:rsidRDefault="0057543A">
    <w:r>
      <w:rPr>
        <w:noProof/>
        <w:lang w:eastAsia="en-GB"/>
      </w:rPr>
      <w:drawing>
        <wp:anchor distT="0" distB="0" distL="114300" distR="114300" simplePos="0" relativeHeight="251657728" behindDoc="1" locked="0" layoutInCell="1" allowOverlap="1" wp14:anchorId="074B2497" wp14:editId="68C7739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D0E7631" w14:textId="77777777" w:rsidR="0057543A" w:rsidRDefault="0057543A">
    <w:pPr>
      <w:pStyle w:val="Header"/>
    </w:pPr>
  </w:p>
  <w:p w14:paraId="1ED91064"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C2B"/>
    <w:multiLevelType w:val="hybridMultilevel"/>
    <w:tmpl w:val="14AA3CF0"/>
    <w:lvl w:ilvl="0" w:tplc="5870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43045"/>
    <w:rsid w:val="00465B63"/>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90BA3"/>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194435"/>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253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A32079534</value>
    </field>
    <field name="Objective-Title">
      <value order="0">04 November 2020 - Written Statement - The Tobacco Products and Nicotine Inhaling Products (Amendment) (EU Exit) Regulations 2020</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2020-11-04T09:22:00Z</value>
    </field>
    <field name="Objective-ModificationStamp">
      <value order="0">2020-11-04T09:22:00Z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vA63722429</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2020-11-04T00:00:00+00:00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AB9194D-DA17-454B-A71C-9DF52B18EFF8}"/>
</file>

<file path=customXml/itemProps3.xml><?xml version="1.0" encoding="utf-8"?>
<ds:datastoreItem xmlns:ds="http://schemas.openxmlformats.org/officeDocument/2006/customXml" ds:itemID="{FDE0AC53-ADC7-42D6-88CE-E89389CEC9DB}">
  <ds:schemaRefs>
    <ds:schemaRef ds:uri="http://schemas.microsoft.com/sharepoint/v3/contenttype/forms"/>
  </ds:schemaRefs>
</ds:datastoreItem>
</file>

<file path=customXml/itemProps4.xml><?xml version="1.0" encoding="utf-8"?>
<ds:datastoreItem xmlns:ds="http://schemas.openxmlformats.org/officeDocument/2006/customXml" ds:itemID="{25EF7490-62D6-4846-B2B4-C972E1F7E8F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Tobacco Products and Nicotine Inhaling Products (Amendment) (EU Exit) Regulations 2020</dc:title>
  <dc:creator>burnsc</dc:creator>
  <cp:lastModifiedBy>Oxenham, James (OFM - Cabinet Division)</cp:lastModifiedBy>
  <cp:revision>2</cp:revision>
  <cp:lastPrinted>2011-05-27T10:19:00Z</cp:lastPrinted>
  <dcterms:created xsi:type="dcterms:W3CDTF">2020-11-04T17:09:00Z</dcterms:created>
  <dcterms:modified xsi:type="dcterms:W3CDTF">2020-11-04T17:09:00Z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A32079534</vt:lpwstr>
  </property>
  <property fmtid="{D5CDD505-2E9C-101B-9397-08002B2CF9AE}" pid="4" name="Objective-Title">
    <vt:lpwstr>04 November 2020 - Written Statement - The Tobacco Products and Nicotine Inhaling Products (Amendment) (EU Exit) Regulations 2020</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2020-11-04T09:22:00Z</vt:filetime>
  </property>
  <property fmtid="{D5CDD505-2E9C-101B-9397-08002B2CF9AE}" pid="10" name="Objective-ModificationStamp">
    <vt:filetime>2020-11-04T09:22:00Z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vA63722429</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