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18B5" w14:textId="77777777" w:rsidR="001A39E2" w:rsidRDefault="001A39E2" w:rsidP="001A39E2">
      <w:pPr>
        <w:jc w:val="right"/>
        <w:rPr>
          <w:b/>
        </w:rPr>
      </w:pPr>
    </w:p>
    <w:p w14:paraId="4160AD8C" w14:textId="24FA7E2D" w:rsidR="00A845A9" w:rsidRDefault="00B47243" w:rsidP="00A845A9">
      <w:pPr>
        <w:pStyle w:val="Heading1"/>
        <w:rPr>
          <w:color w:val="FF0000"/>
        </w:rPr>
      </w:pPr>
      <w:r w:rsidRPr="003643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005681" wp14:editId="7D22393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7953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4EEACE0" w14:textId="77777777" w:rsidR="00467858" w:rsidRDefault="00467858" w:rsidP="0046785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436ADF1F" w14:textId="77777777" w:rsidR="00467858" w:rsidRDefault="00467858" w:rsidP="0046785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FE889E" w14:textId="77777777" w:rsidR="00467858" w:rsidRDefault="00467858" w:rsidP="0046785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0CC05DE" w14:textId="3588149F" w:rsidR="00A845A9" w:rsidRPr="00CE48F3" w:rsidRDefault="00B47243" w:rsidP="00A845A9">
      <w:pPr>
        <w:rPr>
          <w:b/>
          <w:color w:val="FF0000"/>
        </w:rPr>
      </w:pPr>
      <w:r w:rsidRPr="0036439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037985" wp14:editId="7C4671C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6F8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E09E1D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4C079E" w14:paraId="273E8C24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379F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96EB" w14:textId="77777777" w:rsidR="00A845A9" w:rsidRPr="00E56B88" w:rsidRDefault="00D30A9C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Contemporary Art Gallery for Wales</w:t>
            </w:r>
          </w:p>
        </w:tc>
      </w:tr>
      <w:tr w:rsidR="00A845A9" w:rsidRPr="004C079E" w14:paraId="04915F58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0198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0E6C2" w14:textId="77777777" w:rsidR="00A845A9" w:rsidRPr="00E56B88" w:rsidRDefault="00263975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C0093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8E18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</w:t>
            </w:r>
            <w:r w:rsidR="00C00936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A845A9" w:rsidRPr="004C079E" w14:paraId="0E061E31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75A7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57AD6" w14:textId="77777777" w:rsidR="00A845A9" w:rsidRPr="00E56B88" w:rsidRDefault="00D30A9C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Dawn Bowde</w:t>
            </w:r>
            <w:r w:rsidR="00B4588D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 </w:t>
            </w:r>
            <w:r w:rsidRPr="00D30A9C">
              <w:rPr>
                <w:rFonts w:ascii="Arial" w:hAnsi="Arial" w:cs="Arial"/>
                <w:b/>
                <w:bCs/>
                <w:sz w:val="24"/>
                <w:szCs w:val="24"/>
              </w:rPr>
              <w:t>Deputy Minister for Arts</w:t>
            </w:r>
            <w:r w:rsidR="00950C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D30A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Sport and </w:t>
            </w:r>
            <w:r w:rsidR="00950C73">
              <w:rPr>
                <w:rFonts w:ascii="Arial" w:hAnsi="Arial" w:cs="Arial"/>
                <w:b/>
                <w:bCs/>
                <w:sz w:val="24"/>
                <w:szCs w:val="24"/>
              </w:rPr>
              <w:t>Tourism</w:t>
            </w:r>
          </w:p>
        </w:tc>
      </w:tr>
    </w:tbl>
    <w:p w14:paraId="1BC0E4FE" w14:textId="77777777" w:rsidR="00A845A9" w:rsidRPr="004C079E" w:rsidRDefault="00A845A9" w:rsidP="00A845A9">
      <w:pPr>
        <w:rPr>
          <w:rFonts w:ascii="Arial" w:hAnsi="Arial" w:cs="Arial"/>
          <w:sz w:val="24"/>
          <w:szCs w:val="24"/>
        </w:rPr>
      </w:pPr>
    </w:p>
    <w:p w14:paraId="521D97AC" w14:textId="77777777" w:rsidR="001205BE" w:rsidRPr="00434CC8" w:rsidRDefault="001205BE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434CC8">
        <w:rPr>
          <w:rFonts w:ascii="Arial" w:hAnsi="Arial" w:cs="Arial"/>
          <w:color w:val="1F1F1F"/>
          <w:sz w:val="24"/>
          <w:szCs w:val="24"/>
          <w:shd w:val="clear" w:color="auto" w:fill="FFFFFF"/>
        </w:rPr>
        <w:t>The</w:t>
      </w:r>
      <w:r w:rsidR="00950C7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development of a</w:t>
      </w:r>
      <w:r w:rsidRPr="00434CC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National Contemporary Art Gallery for Wales is a commitment in our Programme for Government </w:t>
      </w:r>
      <w:r w:rsidR="00950C73">
        <w:rPr>
          <w:rFonts w:ascii="Arial" w:hAnsi="Arial" w:cs="Arial"/>
          <w:color w:val="1F1F1F"/>
          <w:sz w:val="24"/>
          <w:szCs w:val="24"/>
          <w:shd w:val="clear" w:color="auto" w:fill="FFFFFF"/>
        </w:rPr>
        <w:t>and in the</w:t>
      </w:r>
      <w:r w:rsidRPr="00434CC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Co-operation Agreement with Plaid Cymru.</w:t>
      </w:r>
      <w:r w:rsidR="00A63FB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Delivery is being taken forward </w:t>
      </w:r>
      <w:r w:rsidR="00A63FB6" w:rsidRPr="00A63FB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through </w:t>
      </w:r>
      <w:r w:rsidR="00A63FB6">
        <w:rPr>
          <w:rFonts w:ascii="Arial" w:hAnsi="Arial" w:cs="Arial"/>
          <w:color w:val="1F1F1F"/>
          <w:sz w:val="24"/>
          <w:szCs w:val="24"/>
          <w:shd w:val="clear" w:color="auto" w:fill="FFFFFF"/>
        </w:rPr>
        <w:t>a</w:t>
      </w:r>
      <w:r w:rsidR="00A63FB6" w:rsidRPr="00A63FB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collaboration between the Arts Council of Wales, </w:t>
      </w:r>
      <w:r w:rsidR="00DE31CC" w:rsidRPr="00A63FB6">
        <w:rPr>
          <w:rFonts w:ascii="Arial" w:hAnsi="Arial" w:cs="Arial"/>
          <w:color w:val="1F1F1F"/>
          <w:sz w:val="24"/>
          <w:szCs w:val="24"/>
          <w:shd w:val="clear" w:color="auto" w:fill="FFFFFF"/>
        </w:rPr>
        <w:t>Amgueddfa Cymru</w:t>
      </w:r>
      <w:r w:rsidR="00DE31CC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A63FB6" w:rsidRPr="00A63FB6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and </w:t>
      </w:r>
      <w:r w:rsidR="00DE31CC" w:rsidRPr="00A63FB6">
        <w:rPr>
          <w:rFonts w:ascii="Arial" w:hAnsi="Arial" w:cs="Arial"/>
          <w:color w:val="1F1F1F"/>
          <w:sz w:val="24"/>
          <w:szCs w:val="24"/>
          <w:shd w:val="clear" w:color="auto" w:fill="FFFFFF"/>
        </w:rPr>
        <w:t>National Library of Wales</w:t>
      </w:r>
      <w:r w:rsidR="00DE31CC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5450928D" w14:textId="77777777" w:rsidR="001205BE" w:rsidRPr="00434CC8" w:rsidRDefault="001205BE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21308BC" w14:textId="77777777" w:rsidR="0098194D" w:rsidRDefault="00950C73" w:rsidP="00950C73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Since my last update to Members, </w:t>
      </w:r>
      <w:r w:rsidR="0098194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there have been </w:t>
      </w:r>
      <w:r w:rsidR="0046785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 number of </w:t>
      </w:r>
      <w:r w:rsidR="00393A73">
        <w:rPr>
          <w:rFonts w:ascii="Arial" w:hAnsi="Arial" w:cs="Arial"/>
          <w:color w:val="1F1F1F"/>
          <w:sz w:val="24"/>
          <w:szCs w:val="24"/>
          <w:shd w:val="clear" w:color="auto" w:fill="FFFFFF"/>
        </w:rPr>
        <w:t>further</w:t>
      </w:r>
      <w:r w:rsidR="0098194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developments in the design of the model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  <w:r w:rsidR="00993D1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It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will have three distinct characteristics</w:t>
      </w:r>
      <w:r w:rsidR="00993D1A">
        <w:rPr>
          <w:rFonts w:ascii="Arial" w:hAnsi="Arial" w:cs="Arial"/>
          <w:color w:val="1F1F1F"/>
          <w:sz w:val="24"/>
          <w:szCs w:val="24"/>
          <w:shd w:val="clear" w:color="auto" w:fill="FFFFFF"/>
        </w:rPr>
        <w:t>, supported by an online gallery</w:t>
      </w:r>
      <w:r w:rsidR="0098194D">
        <w:rPr>
          <w:rFonts w:ascii="Arial" w:hAnsi="Arial" w:cs="Arial"/>
          <w:color w:val="1F1F1F"/>
          <w:sz w:val="24"/>
          <w:szCs w:val="24"/>
          <w:shd w:val="clear" w:color="auto" w:fill="FFFFFF"/>
        </w:rPr>
        <w:t>:</w:t>
      </w:r>
    </w:p>
    <w:p w14:paraId="1F42E226" w14:textId="77777777" w:rsidR="0098194D" w:rsidRDefault="0098194D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3EA9B14" w14:textId="77777777" w:rsidR="0098194D" w:rsidRDefault="0098194D" w:rsidP="00062A37">
      <w:pPr>
        <w:numPr>
          <w:ilvl w:val="0"/>
          <w:numId w:val="14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 </w:t>
      </w:r>
      <w:r w:rsidRPr="000F75FF">
        <w:rPr>
          <w:rFonts w:ascii="Arial" w:hAnsi="Arial" w:cs="Arial"/>
          <w:color w:val="1F1F1F"/>
          <w:sz w:val="24"/>
          <w:szCs w:val="24"/>
          <w:shd w:val="clear" w:color="auto" w:fill="FFFFFF"/>
        </w:rPr>
        <w:t>network of gallerie</w:t>
      </w:r>
      <w:r w:rsidRPr="00950C73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across Wales</w:t>
      </w:r>
      <w:r w:rsidR="00950C7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will provide </w:t>
      </w:r>
      <w:r w:rsidR="0045455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free access to the national collection and </w:t>
      </w:r>
      <w:r w:rsidR="00950C7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bring </w:t>
      </w:r>
      <w:r w:rsidR="0045455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contemporary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art closer to communities</w:t>
      </w:r>
      <w:r w:rsidR="002A2543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3A4C2ED9" w14:textId="77777777" w:rsidR="0098194D" w:rsidRDefault="00950C73" w:rsidP="00062A37">
      <w:pPr>
        <w:numPr>
          <w:ilvl w:val="0"/>
          <w:numId w:val="14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Host galleries will </w:t>
      </w:r>
      <w:r w:rsidR="0098194D">
        <w:rPr>
          <w:rFonts w:ascii="Arial" w:hAnsi="Arial" w:cs="Arial"/>
          <w:color w:val="1F1F1F"/>
          <w:sz w:val="24"/>
          <w:szCs w:val="24"/>
          <w:shd w:val="clear" w:color="auto" w:fill="FFFFFF"/>
        </w:rPr>
        <w:t>host the national collection of Welsh art</w:t>
      </w:r>
      <w:r w:rsidR="002A2543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17AE19D8" w14:textId="77777777" w:rsidR="0098194D" w:rsidRPr="00434CC8" w:rsidRDefault="0098194D" w:rsidP="00062A37">
      <w:pPr>
        <w:numPr>
          <w:ilvl w:val="0"/>
          <w:numId w:val="14"/>
        </w:num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A</w:t>
      </w:r>
      <w:r w:rsidR="00062A3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n </w:t>
      </w:r>
      <w:r w:rsidRPr="000F75FF">
        <w:rPr>
          <w:rFonts w:ascii="Arial" w:hAnsi="Arial" w:cs="Arial"/>
          <w:color w:val="1F1F1F"/>
          <w:sz w:val="24"/>
          <w:szCs w:val="24"/>
          <w:shd w:val="clear" w:color="auto" w:fill="FFFFFF"/>
        </w:rPr>
        <w:t>anchor gallery</w:t>
      </w:r>
      <w:r w:rsidR="00950C7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will provide </w:t>
      </w:r>
      <w:r w:rsidR="00062A37">
        <w:rPr>
          <w:rFonts w:ascii="Arial" w:hAnsi="Arial" w:cs="Arial"/>
          <w:color w:val="1F1F1F"/>
          <w:sz w:val="24"/>
          <w:szCs w:val="24"/>
          <w:shd w:val="clear" w:color="auto" w:fill="FFFFFF"/>
        </w:rPr>
        <w:t>a</w:t>
      </w:r>
      <w:r w:rsidR="00C04122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705AA5">
        <w:rPr>
          <w:rFonts w:ascii="Arial" w:hAnsi="Arial" w:cs="Arial"/>
          <w:color w:val="1F1F1F"/>
          <w:sz w:val="24"/>
          <w:szCs w:val="24"/>
          <w:shd w:val="clear" w:color="auto" w:fill="FFFFFF"/>
        </w:rPr>
        <w:t>prominent</w:t>
      </w:r>
      <w:r w:rsidR="00062A37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public face for</w:t>
      </w:r>
      <w:r w:rsidR="00950C7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the national contemporary art gallery</w:t>
      </w:r>
      <w:r w:rsidR="00062A37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0D22333C" w14:textId="77777777" w:rsidR="001205BE" w:rsidRPr="00434CC8" w:rsidRDefault="001205BE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4144E60" w14:textId="77777777" w:rsidR="00993D1A" w:rsidRPr="00867A16" w:rsidRDefault="00993D1A" w:rsidP="00993D1A">
      <w:pPr>
        <w:tabs>
          <w:tab w:val="left" w:pos="8647"/>
        </w:tabs>
        <w:rPr>
          <w:rFonts w:ascii="Arial" w:hAnsi="Arial" w:cs="Arial"/>
          <w:sz w:val="24"/>
          <w:szCs w:val="24"/>
          <w:lang w:val="en-US"/>
        </w:rPr>
      </w:pPr>
      <w:r w:rsidRPr="00867A16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he national collection belongs to everyone in Wales. T</w:t>
      </w:r>
      <w:r w:rsidRPr="00867A16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 xml:space="preserve">is unique model </w:t>
      </w:r>
      <w:r w:rsidRPr="00867A16">
        <w:rPr>
          <w:rFonts w:ascii="Arial" w:hAnsi="Arial" w:cs="Arial"/>
          <w:sz w:val="24"/>
          <w:szCs w:val="24"/>
          <w:lang w:val="en-US"/>
        </w:rPr>
        <w:t xml:space="preserve">will </w:t>
      </w:r>
      <w:r>
        <w:rPr>
          <w:rFonts w:ascii="Arial" w:hAnsi="Arial" w:cs="Arial"/>
          <w:sz w:val="24"/>
          <w:szCs w:val="24"/>
          <w:lang w:val="en-US"/>
        </w:rPr>
        <w:t xml:space="preserve">allow people to explore the collection in their local communities while also </w:t>
      </w:r>
      <w:r w:rsidRPr="00867A16">
        <w:rPr>
          <w:rFonts w:ascii="Arial" w:hAnsi="Arial" w:cs="Arial"/>
          <w:sz w:val="24"/>
          <w:szCs w:val="24"/>
          <w:lang w:val="en-US"/>
        </w:rPr>
        <w:t>ensur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Pr="00867A16">
        <w:rPr>
          <w:rFonts w:ascii="Arial" w:hAnsi="Arial" w:cs="Arial"/>
          <w:sz w:val="24"/>
          <w:szCs w:val="24"/>
          <w:lang w:val="en-US"/>
        </w:rPr>
        <w:t xml:space="preserve"> more people across Wales, the UK and even internationally can access to the national collection.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67A16">
        <w:rPr>
          <w:rFonts w:ascii="Arial" w:hAnsi="Arial" w:cs="Arial"/>
          <w:sz w:val="24"/>
          <w:szCs w:val="24"/>
          <w:lang w:val="en-US"/>
        </w:rPr>
        <w:t xml:space="preserve">It </w:t>
      </w:r>
      <w:r>
        <w:rPr>
          <w:rFonts w:ascii="Arial" w:hAnsi="Arial" w:cs="Arial"/>
          <w:sz w:val="24"/>
          <w:szCs w:val="24"/>
          <w:lang w:val="en-US"/>
        </w:rPr>
        <w:t xml:space="preserve">will </w:t>
      </w:r>
      <w:r w:rsidRPr="00867A16">
        <w:rPr>
          <w:rFonts w:ascii="Arial" w:hAnsi="Arial" w:cs="Arial"/>
          <w:sz w:val="24"/>
          <w:szCs w:val="24"/>
          <w:lang w:val="en-US"/>
        </w:rPr>
        <w:t xml:space="preserve">help </w:t>
      </w:r>
      <w:r>
        <w:rPr>
          <w:rFonts w:ascii="Arial" w:hAnsi="Arial" w:cs="Arial"/>
          <w:sz w:val="24"/>
          <w:szCs w:val="24"/>
          <w:lang w:val="en-US"/>
        </w:rPr>
        <w:t xml:space="preserve">boost </w:t>
      </w:r>
      <w:r w:rsidRPr="00867A16">
        <w:rPr>
          <w:rFonts w:ascii="Arial" w:hAnsi="Arial" w:cs="Arial"/>
          <w:sz w:val="24"/>
          <w:szCs w:val="24"/>
          <w:lang w:val="en-US"/>
        </w:rPr>
        <w:t>the visitor economy</w:t>
      </w:r>
      <w:r>
        <w:rPr>
          <w:rFonts w:ascii="Arial" w:hAnsi="Arial" w:cs="Arial"/>
          <w:sz w:val="24"/>
          <w:szCs w:val="24"/>
          <w:lang w:val="en-US"/>
        </w:rPr>
        <w:t xml:space="preserve"> and</w:t>
      </w:r>
      <w:r w:rsidRPr="00867A16">
        <w:rPr>
          <w:rFonts w:ascii="Arial" w:hAnsi="Arial" w:cs="Arial"/>
          <w:sz w:val="24"/>
          <w:szCs w:val="24"/>
          <w:lang w:val="en-US"/>
        </w:rPr>
        <w:t xml:space="preserve"> support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67A16">
        <w:rPr>
          <w:rFonts w:ascii="Arial" w:hAnsi="Arial" w:cs="Arial"/>
          <w:sz w:val="24"/>
          <w:szCs w:val="24"/>
          <w:lang w:val="en-US"/>
        </w:rPr>
        <w:t>local businesses and jobs.</w:t>
      </w:r>
    </w:p>
    <w:p w14:paraId="4A0FA0F3" w14:textId="77777777" w:rsidR="00993D1A" w:rsidRDefault="00993D1A" w:rsidP="00993D1A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49E6FA8" w14:textId="77777777" w:rsidR="00772D98" w:rsidRDefault="00772D98" w:rsidP="00772D9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huge amount of work has taken place to develop the National Contemporary Art Gallery, including the development of the </w:t>
      </w:r>
      <w:r>
        <w:rPr>
          <w:rFonts w:ascii="Arial" w:hAnsi="Arial" w:cs="Arial"/>
          <w:i/>
          <w:iCs/>
          <w:color w:val="000000"/>
          <w:sz w:val="24"/>
          <w:szCs w:val="24"/>
        </w:rPr>
        <w:t>Celf ar y Cyd</w:t>
      </w:r>
      <w:r>
        <w:rPr>
          <w:rFonts w:ascii="Arial" w:hAnsi="Arial" w:cs="Arial"/>
          <w:color w:val="000000"/>
          <w:sz w:val="24"/>
          <w:szCs w:val="24"/>
        </w:rPr>
        <w:t xml:space="preserve"> website, which will give the public access to the national collection from their home. More than 30,000 images of art will be available from the website from the beginning of June; many have never been on public display before. </w:t>
      </w:r>
    </w:p>
    <w:p w14:paraId="5D2E50A7" w14:textId="77777777" w:rsidR="003D575B" w:rsidRDefault="003D575B" w:rsidP="00993D1A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4D90197" w14:textId="77777777" w:rsidR="00993D1A" w:rsidRDefault="00950C73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Nine venues have been shortlisted as </w:t>
      </w:r>
      <w:r w:rsidR="00993D1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members of the network of galleries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where people can view </w:t>
      </w:r>
      <w:r w:rsidR="0045455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national collection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close to their homes. Each of the venues is </w:t>
      </w:r>
      <w:r w:rsidR="002A0E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undergoing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 </w:t>
      </w:r>
      <w:r w:rsidR="003D575B">
        <w:rPr>
          <w:rFonts w:ascii="Arial" w:hAnsi="Arial" w:cs="Arial"/>
          <w:color w:val="1F1F1F"/>
          <w:sz w:val="24"/>
          <w:szCs w:val="24"/>
          <w:shd w:val="clear" w:color="auto" w:fill="FFFFFF"/>
        </w:rPr>
        <w:t>more detailed assessment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</w:p>
    <w:p w14:paraId="241EDF6A" w14:textId="77777777" w:rsidR="00993D1A" w:rsidRDefault="00993D1A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F6DAC04" w14:textId="77777777" w:rsidR="00FE35F4" w:rsidRDefault="00950C73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The venues are:</w:t>
      </w:r>
    </w:p>
    <w:p w14:paraId="3D6CEC5F" w14:textId="77777777" w:rsidR="00FE35F4" w:rsidRPr="005F1988" w:rsidRDefault="00FE35F4" w:rsidP="002E01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988">
        <w:rPr>
          <w:rFonts w:ascii="Arial" w:hAnsi="Arial" w:cs="Arial"/>
          <w:sz w:val="24"/>
          <w:szCs w:val="24"/>
        </w:rPr>
        <w:lastRenderedPageBreak/>
        <w:t>Aberystwyth Arts Centre, Aberystwyth</w:t>
      </w:r>
    </w:p>
    <w:p w14:paraId="16B4C6F7" w14:textId="77777777" w:rsidR="00FE35F4" w:rsidRPr="005F1988" w:rsidRDefault="00FE35F4" w:rsidP="002E01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988">
        <w:rPr>
          <w:rFonts w:ascii="Arial" w:hAnsi="Arial" w:cs="Arial"/>
          <w:sz w:val="24"/>
          <w:szCs w:val="24"/>
        </w:rPr>
        <w:t>Glynn Vivian Art Gallery, Swansea</w:t>
      </w:r>
    </w:p>
    <w:p w14:paraId="3041AC07" w14:textId="77777777" w:rsidR="00FE35F4" w:rsidRPr="005F1988" w:rsidRDefault="00FE35F4" w:rsidP="002E01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988">
        <w:rPr>
          <w:rFonts w:ascii="Arial" w:hAnsi="Arial" w:cs="Arial"/>
          <w:sz w:val="24"/>
          <w:szCs w:val="24"/>
        </w:rPr>
        <w:t>MOSTYN, Llandudno</w:t>
      </w:r>
    </w:p>
    <w:p w14:paraId="62714828" w14:textId="77777777" w:rsidR="00FE35F4" w:rsidRPr="005F1988" w:rsidRDefault="00FE35F4" w:rsidP="002E01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988">
        <w:rPr>
          <w:rFonts w:ascii="Arial" w:hAnsi="Arial" w:cs="Arial"/>
          <w:sz w:val="24"/>
          <w:szCs w:val="24"/>
        </w:rPr>
        <w:t>Newport Museum &amp; Art Gallery, Newport</w:t>
      </w:r>
    </w:p>
    <w:p w14:paraId="2EEA088A" w14:textId="77777777" w:rsidR="00FE35F4" w:rsidRPr="005F1988" w:rsidRDefault="00FE35F4" w:rsidP="002E01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988">
        <w:rPr>
          <w:rFonts w:ascii="Arial" w:hAnsi="Arial" w:cs="Arial"/>
          <w:sz w:val="24"/>
          <w:szCs w:val="24"/>
        </w:rPr>
        <w:t>Oriel Davies, Newtown</w:t>
      </w:r>
    </w:p>
    <w:p w14:paraId="63566016" w14:textId="77777777" w:rsidR="00FE35F4" w:rsidRPr="005F1988" w:rsidRDefault="00FE35F4" w:rsidP="002E01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988">
        <w:rPr>
          <w:rFonts w:ascii="Arial" w:hAnsi="Arial" w:cs="Arial"/>
          <w:sz w:val="24"/>
          <w:szCs w:val="24"/>
        </w:rPr>
        <w:t>Oriel Myrddin, Carmarthen</w:t>
      </w:r>
    </w:p>
    <w:p w14:paraId="03B1108D" w14:textId="77777777" w:rsidR="00FE35F4" w:rsidRPr="005F1988" w:rsidRDefault="00FE35F4" w:rsidP="002E01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988">
        <w:rPr>
          <w:rFonts w:ascii="Arial" w:hAnsi="Arial" w:cs="Arial"/>
          <w:sz w:val="24"/>
          <w:szCs w:val="24"/>
        </w:rPr>
        <w:t>Plas Glyn-y-Weddw, Pwllheli</w:t>
      </w:r>
    </w:p>
    <w:p w14:paraId="3AD49B8F" w14:textId="77777777" w:rsidR="00FE35F4" w:rsidRPr="005F1988" w:rsidRDefault="00FE35F4" w:rsidP="002E01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988">
        <w:rPr>
          <w:rFonts w:ascii="Arial" w:hAnsi="Arial" w:cs="Arial"/>
          <w:sz w:val="24"/>
          <w:szCs w:val="24"/>
        </w:rPr>
        <w:t>Ruthin Craft Centre, Ruthin</w:t>
      </w:r>
    </w:p>
    <w:p w14:paraId="0960887B" w14:textId="77777777" w:rsidR="00FE35F4" w:rsidRPr="005F1988" w:rsidRDefault="00FE35F4" w:rsidP="002E01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1988">
        <w:rPr>
          <w:rFonts w:ascii="Arial" w:hAnsi="Arial" w:cs="Arial"/>
          <w:sz w:val="24"/>
          <w:szCs w:val="24"/>
        </w:rPr>
        <w:t>STORIEL, Bangor</w:t>
      </w:r>
    </w:p>
    <w:p w14:paraId="57608DC1" w14:textId="77777777" w:rsidR="005E75DD" w:rsidRDefault="005E75DD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E2B125C" w14:textId="77777777" w:rsidR="00C3291B" w:rsidRDefault="00993D1A" w:rsidP="00993D1A">
      <w:pPr>
        <w:tabs>
          <w:tab w:val="left" w:pos="8647"/>
        </w:tabs>
        <w:rPr>
          <w:rFonts w:ascii="Arial" w:hAnsi="Arial"/>
          <w:sz w:val="24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Host galleries are those which either </w:t>
      </w:r>
      <w:r w:rsidR="005B60D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currently host or plan to host the national collection and </w:t>
      </w:r>
      <w:r w:rsidR="00705A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are part of the current infrastructure in Wales.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They include </w:t>
      </w:r>
      <w:r w:rsidR="005B60D4">
        <w:rPr>
          <w:rFonts w:ascii="Arial" w:hAnsi="Arial" w:cs="Arial"/>
          <w:sz w:val="24"/>
          <w:szCs w:val="24"/>
        </w:rPr>
        <w:t>Amgueddfa Cymru</w:t>
      </w:r>
      <w:r>
        <w:rPr>
          <w:rFonts w:ascii="Arial" w:hAnsi="Arial" w:cs="Arial"/>
          <w:sz w:val="24"/>
          <w:szCs w:val="24"/>
        </w:rPr>
        <w:t xml:space="preserve">’s </w:t>
      </w:r>
      <w:r w:rsidR="005B60D4">
        <w:rPr>
          <w:rFonts w:ascii="Arial" w:hAnsi="Arial" w:cs="Arial"/>
          <w:sz w:val="24"/>
          <w:szCs w:val="24"/>
        </w:rPr>
        <w:t>sites in Cardiff and potentially Llanberis and</w:t>
      </w:r>
      <w:r>
        <w:rPr>
          <w:rFonts w:ascii="Arial" w:hAnsi="Arial" w:cs="Arial"/>
          <w:sz w:val="24"/>
          <w:szCs w:val="24"/>
        </w:rPr>
        <w:t xml:space="preserve"> the </w:t>
      </w:r>
      <w:r w:rsidR="005B60D4">
        <w:rPr>
          <w:rFonts w:ascii="Arial" w:hAnsi="Arial" w:cs="Arial"/>
          <w:sz w:val="24"/>
          <w:szCs w:val="24"/>
        </w:rPr>
        <w:t>National Library of Wales</w:t>
      </w:r>
      <w:r>
        <w:rPr>
          <w:rFonts w:ascii="Arial" w:hAnsi="Arial" w:cs="Arial"/>
          <w:sz w:val="24"/>
          <w:szCs w:val="24"/>
        </w:rPr>
        <w:t>,</w:t>
      </w:r>
      <w:r w:rsidR="005B60D4">
        <w:rPr>
          <w:rFonts w:ascii="Arial" w:hAnsi="Arial" w:cs="Arial"/>
          <w:sz w:val="24"/>
          <w:szCs w:val="24"/>
        </w:rPr>
        <w:t xml:space="preserve"> in Aberystwyth.</w:t>
      </w:r>
      <w:r>
        <w:rPr>
          <w:rFonts w:ascii="Arial" w:hAnsi="Arial" w:cs="Arial"/>
          <w:sz w:val="24"/>
          <w:szCs w:val="24"/>
        </w:rPr>
        <w:t xml:space="preserve"> Their inclusion will further increase </w:t>
      </w:r>
      <w:r w:rsidR="005B60D4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access to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contemporary </w:t>
      </w:r>
      <w:r w:rsidR="005B60D4">
        <w:rPr>
          <w:rFonts w:ascii="Arial" w:hAnsi="Arial" w:cs="Arial"/>
          <w:color w:val="1F1F1F"/>
          <w:sz w:val="24"/>
          <w:szCs w:val="24"/>
          <w:shd w:val="clear" w:color="auto" w:fill="FFFFFF"/>
        </w:rPr>
        <w:t>Welsh art.</w:t>
      </w:r>
      <w:r w:rsidR="00705A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</w:p>
    <w:p w14:paraId="456C26D1" w14:textId="77777777" w:rsidR="00467858" w:rsidRPr="001D2316" w:rsidRDefault="00467858" w:rsidP="00C3291B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11A0022" w14:textId="77777777" w:rsidR="00425151" w:rsidRPr="001C33A6" w:rsidRDefault="008E18A5" w:rsidP="00993D1A">
      <w:pPr>
        <w:tabs>
          <w:tab w:val="left" w:pos="8647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September 2022, we received </w:t>
      </w:r>
      <w:r w:rsidR="005B60D4">
        <w:rPr>
          <w:rFonts w:ascii="Arial" w:hAnsi="Arial" w:cs="Arial"/>
          <w:sz w:val="24"/>
          <w:szCs w:val="24"/>
          <w:lang w:val="en-US"/>
        </w:rPr>
        <w:t>a</w:t>
      </w:r>
      <w:r w:rsidR="005B60D4" w:rsidRPr="00131DEE">
        <w:rPr>
          <w:rFonts w:ascii="Arial" w:hAnsi="Arial" w:cs="Arial"/>
          <w:sz w:val="24"/>
          <w:szCs w:val="24"/>
          <w:lang w:val="en-US"/>
        </w:rPr>
        <w:t xml:space="preserve"> total of 14 </w:t>
      </w:r>
      <w:r>
        <w:rPr>
          <w:rFonts w:ascii="Arial" w:hAnsi="Arial" w:cs="Arial"/>
          <w:sz w:val="24"/>
          <w:szCs w:val="24"/>
          <w:lang w:val="en-US"/>
        </w:rPr>
        <w:t xml:space="preserve">expressions of interest from the public </w:t>
      </w:r>
      <w:r w:rsidR="00D62FE8">
        <w:rPr>
          <w:rFonts w:ascii="Arial" w:hAnsi="Arial" w:cs="Arial"/>
          <w:sz w:val="24"/>
          <w:szCs w:val="24"/>
          <w:lang w:val="en-US"/>
        </w:rPr>
        <w:t>sector to</w:t>
      </w:r>
      <w:r w:rsidR="003D575B">
        <w:rPr>
          <w:rFonts w:ascii="Arial" w:hAnsi="Arial" w:cs="Arial"/>
          <w:sz w:val="24"/>
          <w:szCs w:val="24"/>
          <w:lang w:val="en-US"/>
        </w:rPr>
        <w:t xml:space="preserve"> become the anchor site for the National Contemporary Art Gallery</w:t>
      </w:r>
      <w:r w:rsidR="005B60D4" w:rsidRPr="00131DEE">
        <w:rPr>
          <w:rFonts w:ascii="Arial" w:hAnsi="Arial" w:cs="Arial"/>
          <w:sz w:val="24"/>
          <w:szCs w:val="24"/>
          <w:lang w:val="en-US"/>
        </w:rPr>
        <w:t xml:space="preserve">. </w:t>
      </w:r>
      <w:r w:rsidR="00993D1A">
        <w:rPr>
          <w:rFonts w:ascii="Arial" w:hAnsi="Arial" w:cs="Arial"/>
          <w:sz w:val="24"/>
          <w:szCs w:val="24"/>
          <w:lang w:val="en-US"/>
        </w:rPr>
        <w:t xml:space="preserve">Five </w:t>
      </w:r>
      <w:r w:rsidR="002A0EA3">
        <w:rPr>
          <w:rFonts w:ascii="Arial" w:hAnsi="Arial" w:cs="Arial"/>
          <w:sz w:val="24"/>
          <w:szCs w:val="24"/>
          <w:lang w:val="en-US"/>
        </w:rPr>
        <w:t xml:space="preserve">local authority areas </w:t>
      </w:r>
      <w:r w:rsidR="00993D1A">
        <w:rPr>
          <w:rFonts w:ascii="Arial" w:hAnsi="Arial" w:cs="Arial"/>
          <w:sz w:val="24"/>
          <w:szCs w:val="24"/>
          <w:lang w:val="en-US"/>
        </w:rPr>
        <w:t xml:space="preserve">– Wrexham, Swansea, Merthyr Tydfil, Newport and Cardiff – </w:t>
      </w:r>
      <w:r>
        <w:rPr>
          <w:rFonts w:ascii="Arial" w:hAnsi="Arial" w:cs="Arial"/>
          <w:sz w:val="24"/>
          <w:szCs w:val="24"/>
          <w:lang w:val="en-US"/>
        </w:rPr>
        <w:t>were</w:t>
      </w:r>
      <w:r w:rsidR="00993D1A">
        <w:rPr>
          <w:rFonts w:ascii="Arial" w:hAnsi="Arial" w:cs="Arial"/>
          <w:sz w:val="24"/>
          <w:szCs w:val="24"/>
          <w:lang w:val="en-US"/>
        </w:rPr>
        <w:t xml:space="preserve"> </w:t>
      </w:r>
      <w:r w:rsidR="005B60D4" w:rsidRPr="00131DEE">
        <w:rPr>
          <w:rFonts w:ascii="Arial" w:hAnsi="Arial" w:cs="Arial"/>
          <w:sz w:val="24"/>
          <w:szCs w:val="24"/>
          <w:lang w:val="en-US"/>
        </w:rPr>
        <w:t xml:space="preserve">invited to develop </w:t>
      </w:r>
      <w:r w:rsidR="005B60D4" w:rsidRPr="001C33A6">
        <w:rPr>
          <w:rFonts w:ascii="Arial" w:hAnsi="Arial" w:cs="Arial"/>
          <w:sz w:val="24"/>
          <w:szCs w:val="24"/>
          <w:lang w:val="en-US"/>
        </w:rPr>
        <w:t xml:space="preserve">their plans </w:t>
      </w:r>
      <w:r w:rsidR="002D4CF3" w:rsidRPr="001C33A6">
        <w:rPr>
          <w:rFonts w:ascii="Arial" w:hAnsi="Arial" w:cs="Arial"/>
          <w:sz w:val="24"/>
          <w:szCs w:val="24"/>
          <w:lang w:val="en-US"/>
        </w:rPr>
        <w:t>further</w:t>
      </w:r>
      <w:r w:rsidR="00993D1A" w:rsidRPr="001C33A6">
        <w:rPr>
          <w:rFonts w:ascii="Arial" w:hAnsi="Arial" w:cs="Arial"/>
          <w:sz w:val="24"/>
          <w:szCs w:val="24"/>
          <w:lang w:val="en-US"/>
        </w:rPr>
        <w:t>. We will receive the more detailed plans later this month.</w:t>
      </w:r>
    </w:p>
    <w:p w14:paraId="3D83FAE2" w14:textId="77777777" w:rsidR="00425151" w:rsidRPr="001C33A6" w:rsidRDefault="00425151" w:rsidP="005B60D4">
      <w:pPr>
        <w:tabs>
          <w:tab w:val="left" w:pos="8647"/>
        </w:tabs>
        <w:rPr>
          <w:rFonts w:ascii="Arial" w:hAnsi="Arial" w:cs="Arial"/>
          <w:sz w:val="24"/>
          <w:szCs w:val="24"/>
          <w:lang w:val="en-US"/>
        </w:rPr>
      </w:pPr>
    </w:p>
    <w:p w14:paraId="0B3C8479" w14:textId="77777777" w:rsidR="00867A16" w:rsidRDefault="00993D1A" w:rsidP="005B60D4">
      <w:pPr>
        <w:tabs>
          <w:tab w:val="left" w:pos="8647"/>
        </w:tabs>
        <w:rPr>
          <w:rFonts w:ascii="Arial" w:hAnsi="Arial" w:cs="Arial"/>
          <w:sz w:val="24"/>
          <w:szCs w:val="24"/>
          <w:lang w:val="en-US"/>
        </w:rPr>
      </w:pPr>
      <w:r w:rsidRPr="001C33A6">
        <w:rPr>
          <w:rFonts w:ascii="Arial" w:hAnsi="Arial" w:cs="Arial"/>
          <w:sz w:val="24"/>
          <w:szCs w:val="24"/>
          <w:lang w:val="en-US"/>
        </w:rPr>
        <w:t xml:space="preserve">In </w:t>
      </w:r>
      <w:r w:rsidR="00867A16" w:rsidRPr="001C33A6">
        <w:rPr>
          <w:rFonts w:ascii="Arial" w:hAnsi="Arial" w:cs="Arial"/>
          <w:sz w:val="24"/>
          <w:szCs w:val="24"/>
          <w:lang w:val="en-US"/>
        </w:rPr>
        <w:t>February 2023, we also invited the third sector</w:t>
      </w:r>
      <w:r w:rsidRPr="001C33A6">
        <w:rPr>
          <w:rFonts w:ascii="Arial" w:hAnsi="Arial" w:cs="Arial"/>
          <w:sz w:val="24"/>
          <w:szCs w:val="24"/>
          <w:lang w:val="en-US"/>
        </w:rPr>
        <w:t xml:space="preserve"> </w:t>
      </w:r>
      <w:r w:rsidR="00867A16" w:rsidRPr="001C33A6">
        <w:rPr>
          <w:rFonts w:ascii="Arial" w:hAnsi="Arial" w:cs="Arial"/>
          <w:sz w:val="24"/>
          <w:szCs w:val="24"/>
          <w:lang w:val="en-US"/>
        </w:rPr>
        <w:t xml:space="preserve">to submit expressions of interest for </w:t>
      </w:r>
      <w:r w:rsidR="00467858" w:rsidRPr="001C33A6">
        <w:rPr>
          <w:rFonts w:ascii="Arial" w:hAnsi="Arial" w:cs="Arial"/>
          <w:sz w:val="24"/>
          <w:szCs w:val="24"/>
          <w:lang w:val="en-US"/>
        </w:rPr>
        <w:t xml:space="preserve">any </w:t>
      </w:r>
      <w:r w:rsidR="00867A16" w:rsidRPr="001C33A6">
        <w:rPr>
          <w:rFonts w:ascii="Arial" w:hAnsi="Arial" w:cs="Arial"/>
          <w:sz w:val="24"/>
          <w:szCs w:val="24"/>
          <w:lang w:val="en-US"/>
        </w:rPr>
        <w:t xml:space="preserve">sites </w:t>
      </w:r>
      <w:r w:rsidRPr="001C33A6">
        <w:rPr>
          <w:rFonts w:ascii="Arial" w:hAnsi="Arial" w:cs="Arial"/>
          <w:sz w:val="24"/>
          <w:szCs w:val="24"/>
          <w:lang w:val="en-US"/>
        </w:rPr>
        <w:t xml:space="preserve">which </w:t>
      </w:r>
      <w:r w:rsidR="00867A16" w:rsidRPr="001C33A6">
        <w:rPr>
          <w:rFonts w:ascii="Arial" w:hAnsi="Arial" w:cs="Arial"/>
          <w:sz w:val="24"/>
          <w:szCs w:val="24"/>
          <w:lang w:val="en-US"/>
        </w:rPr>
        <w:t>match the criteria</w:t>
      </w:r>
      <w:r w:rsidRPr="001C33A6">
        <w:rPr>
          <w:rFonts w:ascii="Arial" w:hAnsi="Arial" w:cs="Arial"/>
          <w:sz w:val="24"/>
          <w:szCs w:val="24"/>
          <w:lang w:val="en-US"/>
        </w:rPr>
        <w:t xml:space="preserve"> for the National Contemporary Art Gallery</w:t>
      </w:r>
      <w:r w:rsidR="00867A16" w:rsidRPr="001C33A6">
        <w:rPr>
          <w:rFonts w:ascii="Arial" w:hAnsi="Arial" w:cs="Arial"/>
          <w:sz w:val="24"/>
          <w:szCs w:val="24"/>
          <w:lang w:val="en-US"/>
        </w:rPr>
        <w:t>.</w:t>
      </w:r>
      <w:r w:rsidR="002D4CF3" w:rsidRPr="001C33A6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Hlk134536603"/>
      <w:r w:rsidR="00350186" w:rsidRPr="001C33A6">
        <w:rPr>
          <w:rFonts w:ascii="Arial" w:hAnsi="Arial" w:cs="Arial"/>
          <w:sz w:val="24"/>
          <w:szCs w:val="24"/>
          <w:lang w:val="en-US"/>
        </w:rPr>
        <w:t>Two</w:t>
      </w:r>
      <w:r w:rsidR="00867A16" w:rsidRPr="001C33A6">
        <w:rPr>
          <w:rFonts w:ascii="Arial" w:hAnsi="Arial" w:cs="Arial"/>
          <w:sz w:val="24"/>
          <w:szCs w:val="24"/>
          <w:lang w:val="en-US"/>
        </w:rPr>
        <w:t xml:space="preserve"> expressions of </w:t>
      </w:r>
      <w:r w:rsidR="002D4CF3" w:rsidRPr="001C33A6">
        <w:rPr>
          <w:rFonts w:ascii="Arial" w:hAnsi="Arial" w:cs="Arial"/>
          <w:sz w:val="24"/>
          <w:szCs w:val="24"/>
          <w:lang w:val="en-US"/>
        </w:rPr>
        <w:t>interest were submitted and these will now be assessed</w:t>
      </w:r>
    </w:p>
    <w:bookmarkEnd w:id="0"/>
    <w:p w14:paraId="2BB2DDAA" w14:textId="77777777" w:rsidR="00993D1A" w:rsidRDefault="00993D1A" w:rsidP="006B589D">
      <w:pPr>
        <w:tabs>
          <w:tab w:val="left" w:pos="1100"/>
        </w:tabs>
        <w:rPr>
          <w:rFonts w:ascii="Arial" w:hAnsi="Arial" w:cs="Arial"/>
          <w:sz w:val="24"/>
          <w:szCs w:val="24"/>
          <w:lang w:val="en-US"/>
        </w:rPr>
      </w:pPr>
    </w:p>
    <w:p w14:paraId="07EE9615" w14:textId="77777777" w:rsidR="0038607E" w:rsidRDefault="0038607E" w:rsidP="006211E8">
      <w:pPr>
        <w:tabs>
          <w:tab w:val="left" w:pos="8647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38607E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403C" w14:textId="77777777" w:rsidR="008B0F9B" w:rsidRDefault="008B0F9B">
      <w:r>
        <w:separator/>
      </w:r>
    </w:p>
  </w:endnote>
  <w:endnote w:type="continuationSeparator" w:id="0">
    <w:p w14:paraId="238B8122" w14:textId="77777777" w:rsidR="008B0F9B" w:rsidRDefault="008B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9A9B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406D3" w14:textId="77777777" w:rsidR="000204AB" w:rsidRDefault="0002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27B9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205BE">
      <w:rPr>
        <w:rStyle w:val="PageNumber"/>
      </w:rPr>
      <w:fldChar w:fldCharType="separate"/>
    </w:r>
    <w:r w:rsidR="001205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7FDC2B" w14:textId="77777777" w:rsidR="000204AB" w:rsidRDefault="00020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1583" w14:textId="77777777" w:rsidR="000204AB" w:rsidRPr="000204AB" w:rsidRDefault="000204AB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E56B88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42AE037A" w14:textId="77777777" w:rsidR="00F21439" w:rsidRPr="00A845A9" w:rsidRDefault="00F21439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8582" w14:textId="77777777" w:rsidR="008B0F9B" w:rsidRDefault="008B0F9B">
      <w:r>
        <w:separator/>
      </w:r>
    </w:p>
  </w:footnote>
  <w:footnote w:type="continuationSeparator" w:id="0">
    <w:p w14:paraId="44CC55C0" w14:textId="77777777" w:rsidR="008B0F9B" w:rsidRDefault="008B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E858" w14:textId="1D7626CA" w:rsidR="00F21439" w:rsidRDefault="00B47243">
    <w:r>
      <w:rPr>
        <w:noProof/>
      </w:rPr>
      <w:drawing>
        <wp:anchor distT="0" distB="0" distL="114300" distR="114300" simplePos="0" relativeHeight="251657728" behindDoc="1" locked="0" layoutInCell="1" allowOverlap="1" wp14:anchorId="762F6639" wp14:editId="15C0B89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F435A" w14:textId="77777777" w:rsidR="00F21439" w:rsidRDefault="00F21439">
    <w:pPr>
      <w:pStyle w:val="Header"/>
    </w:pPr>
  </w:p>
  <w:p w14:paraId="78277CD4" w14:textId="77777777" w:rsidR="00F21439" w:rsidRDefault="00F21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6D69"/>
    <w:multiLevelType w:val="hybridMultilevel"/>
    <w:tmpl w:val="3960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9FA"/>
    <w:multiLevelType w:val="hybridMultilevel"/>
    <w:tmpl w:val="3E9A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A92"/>
    <w:multiLevelType w:val="hybridMultilevel"/>
    <w:tmpl w:val="2FF8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5A3D"/>
    <w:multiLevelType w:val="hybridMultilevel"/>
    <w:tmpl w:val="EC56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5E61"/>
    <w:multiLevelType w:val="hybridMultilevel"/>
    <w:tmpl w:val="5C2C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69F1"/>
    <w:multiLevelType w:val="hybridMultilevel"/>
    <w:tmpl w:val="2A12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012"/>
    <w:multiLevelType w:val="hybridMultilevel"/>
    <w:tmpl w:val="FC1C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14E4C"/>
    <w:multiLevelType w:val="hybridMultilevel"/>
    <w:tmpl w:val="10CA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72DAE"/>
    <w:multiLevelType w:val="hybridMultilevel"/>
    <w:tmpl w:val="34B2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12272"/>
    <w:multiLevelType w:val="hybridMultilevel"/>
    <w:tmpl w:val="67DA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88B"/>
    <w:multiLevelType w:val="hybridMultilevel"/>
    <w:tmpl w:val="60588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61296"/>
    <w:multiLevelType w:val="hybridMultilevel"/>
    <w:tmpl w:val="8E24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E3F64"/>
    <w:multiLevelType w:val="hybridMultilevel"/>
    <w:tmpl w:val="5FFC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01981"/>
    <w:multiLevelType w:val="hybridMultilevel"/>
    <w:tmpl w:val="4CCE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01087">
    <w:abstractNumId w:val="7"/>
  </w:num>
  <w:num w:numId="2" w16cid:durableId="2027562297">
    <w:abstractNumId w:val="6"/>
  </w:num>
  <w:num w:numId="3" w16cid:durableId="746028199">
    <w:abstractNumId w:val="11"/>
  </w:num>
  <w:num w:numId="4" w16cid:durableId="1745369877">
    <w:abstractNumId w:val="13"/>
  </w:num>
  <w:num w:numId="5" w16cid:durableId="1465809640">
    <w:abstractNumId w:val="3"/>
  </w:num>
  <w:num w:numId="6" w16cid:durableId="1647473657">
    <w:abstractNumId w:val="4"/>
  </w:num>
  <w:num w:numId="7" w16cid:durableId="203753729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61447240">
    <w:abstractNumId w:val="2"/>
  </w:num>
  <w:num w:numId="9" w16cid:durableId="2127579980">
    <w:abstractNumId w:val="1"/>
  </w:num>
  <w:num w:numId="10" w16cid:durableId="1666208287">
    <w:abstractNumId w:val="8"/>
  </w:num>
  <w:num w:numId="11" w16cid:durableId="642278240">
    <w:abstractNumId w:val="5"/>
  </w:num>
  <w:num w:numId="12" w16cid:durableId="502283659">
    <w:abstractNumId w:val="0"/>
  </w:num>
  <w:num w:numId="13" w16cid:durableId="1277130798">
    <w:abstractNumId w:val="9"/>
  </w:num>
  <w:num w:numId="14" w16cid:durableId="1230652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4AB"/>
    <w:rsid w:val="00023B69"/>
    <w:rsid w:val="00025FC4"/>
    <w:rsid w:val="00031399"/>
    <w:rsid w:val="00054602"/>
    <w:rsid w:val="00054BA2"/>
    <w:rsid w:val="000555B5"/>
    <w:rsid w:val="00062A37"/>
    <w:rsid w:val="00090C3D"/>
    <w:rsid w:val="000C3A52"/>
    <w:rsid w:val="000C53DB"/>
    <w:rsid w:val="000D351E"/>
    <w:rsid w:val="000F75FF"/>
    <w:rsid w:val="001205BE"/>
    <w:rsid w:val="00131DEE"/>
    <w:rsid w:val="00134918"/>
    <w:rsid w:val="0014031C"/>
    <w:rsid w:val="0017102C"/>
    <w:rsid w:val="00172B0B"/>
    <w:rsid w:val="001767AF"/>
    <w:rsid w:val="0018640F"/>
    <w:rsid w:val="001A39E2"/>
    <w:rsid w:val="001A6254"/>
    <w:rsid w:val="001B128D"/>
    <w:rsid w:val="001C33A6"/>
    <w:rsid w:val="001C532F"/>
    <w:rsid w:val="001D2316"/>
    <w:rsid w:val="001F578D"/>
    <w:rsid w:val="0020724C"/>
    <w:rsid w:val="0021253E"/>
    <w:rsid w:val="00223E62"/>
    <w:rsid w:val="00241121"/>
    <w:rsid w:val="00245B3F"/>
    <w:rsid w:val="0024794F"/>
    <w:rsid w:val="00263975"/>
    <w:rsid w:val="00275069"/>
    <w:rsid w:val="00276D51"/>
    <w:rsid w:val="0028472E"/>
    <w:rsid w:val="002A0EA3"/>
    <w:rsid w:val="002A2543"/>
    <w:rsid w:val="002A5310"/>
    <w:rsid w:val="002B2625"/>
    <w:rsid w:val="002C57B6"/>
    <w:rsid w:val="002D4CF3"/>
    <w:rsid w:val="002E01FD"/>
    <w:rsid w:val="003004F4"/>
    <w:rsid w:val="00314E36"/>
    <w:rsid w:val="003220C1"/>
    <w:rsid w:val="00350186"/>
    <w:rsid w:val="00356D7B"/>
    <w:rsid w:val="00361261"/>
    <w:rsid w:val="0036439E"/>
    <w:rsid w:val="00370471"/>
    <w:rsid w:val="0038607E"/>
    <w:rsid w:val="00393A73"/>
    <w:rsid w:val="003B1503"/>
    <w:rsid w:val="003C5133"/>
    <w:rsid w:val="003C67A5"/>
    <w:rsid w:val="003D575B"/>
    <w:rsid w:val="003F10DB"/>
    <w:rsid w:val="00425151"/>
    <w:rsid w:val="00434CC8"/>
    <w:rsid w:val="0045455A"/>
    <w:rsid w:val="0046757C"/>
    <w:rsid w:val="00467858"/>
    <w:rsid w:val="00481FB0"/>
    <w:rsid w:val="004B52EA"/>
    <w:rsid w:val="004C079E"/>
    <w:rsid w:val="004E4408"/>
    <w:rsid w:val="004E6EA2"/>
    <w:rsid w:val="00527AA1"/>
    <w:rsid w:val="00574BB3"/>
    <w:rsid w:val="005953D1"/>
    <w:rsid w:val="005A1372"/>
    <w:rsid w:val="005A22E2"/>
    <w:rsid w:val="005B030B"/>
    <w:rsid w:val="005B60D4"/>
    <w:rsid w:val="005C1EDB"/>
    <w:rsid w:val="005D7663"/>
    <w:rsid w:val="005E1852"/>
    <w:rsid w:val="005E75DD"/>
    <w:rsid w:val="005F6328"/>
    <w:rsid w:val="006000E8"/>
    <w:rsid w:val="00602510"/>
    <w:rsid w:val="006211E8"/>
    <w:rsid w:val="00637F5D"/>
    <w:rsid w:val="006473DC"/>
    <w:rsid w:val="00654C0A"/>
    <w:rsid w:val="006633C7"/>
    <w:rsid w:val="00663F04"/>
    <w:rsid w:val="00670000"/>
    <w:rsid w:val="006814BD"/>
    <w:rsid w:val="00692C2E"/>
    <w:rsid w:val="006B340E"/>
    <w:rsid w:val="006B461D"/>
    <w:rsid w:val="006B589D"/>
    <w:rsid w:val="006C1FBF"/>
    <w:rsid w:val="006E0A2C"/>
    <w:rsid w:val="00703993"/>
    <w:rsid w:val="00705AA5"/>
    <w:rsid w:val="0073380E"/>
    <w:rsid w:val="00743B79"/>
    <w:rsid w:val="00751111"/>
    <w:rsid w:val="00752C48"/>
    <w:rsid w:val="00772D98"/>
    <w:rsid w:val="007A420F"/>
    <w:rsid w:val="007B5260"/>
    <w:rsid w:val="007C24E7"/>
    <w:rsid w:val="007D1402"/>
    <w:rsid w:val="007F5E64"/>
    <w:rsid w:val="00812370"/>
    <w:rsid w:val="008169F7"/>
    <w:rsid w:val="00822CC7"/>
    <w:rsid w:val="0082411A"/>
    <w:rsid w:val="00827B7F"/>
    <w:rsid w:val="00841628"/>
    <w:rsid w:val="008422F4"/>
    <w:rsid w:val="00867A16"/>
    <w:rsid w:val="00877BD2"/>
    <w:rsid w:val="008B0F9B"/>
    <w:rsid w:val="008B2206"/>
    <w:rsid w:val="008B508B"/>
    <w:rsid w:val="008D1E0B"/>
    <w:rsid w:val="008E18A5"/>
    <w:rsid w:val="008F6621"/>
    <w:rsid w:val="008F789E"/>
    <w:rsid w:val="00910BF8"/>
    <w:rsid w:val="00935712"/>
    <w:rsid w:val="009379FD"/>
    <w:rsid w:val="00950C73"/>
    <w:rsid w:val="00953A46"/>
    <w:rsid w:val="00964DB5"/>
    <w:rsid w:val="00966854"/>
    <w:rsid w:val="00967473"/>
    <w:rsid w:val="009677F8"/>
    <w:rsid w:val="0097057D"/>
    <w:rsid w:val="00977F5D"/>
    <w:rsid w:val="0098194D"/>
    <w:rsid w:val="00993D1A"/>
    <w:rsid w:val="009D101B"/>
    <w:rsid w:val="009E4974"/>
    <w:rsid w:val="009F06C3"/>
    <w:rsid w:val="00A02A46"/>
    <w:rsid w:val="00A23742"/>
    <w:rsid w:val="00A3247B"/>
    <w:rsid w:val="00A36577"/>
    <w:rsid w:val="00A56F88"/>
    <w:rsid w:val="00A63FB6"/>
    <w:rsid w:val="00A70569"/>
    <w:rsid w:val="00A72CF3"/>
    <w:rsid w:val="00A845A9"/>
    <w:rsid w:val="00A86958"/>
    <w:rsid w:val="00A94534"/>
    <w:rsid w:val="00AA5651"/>
    <w:rsid w:val="00AA6565"/>
    <w:rsid w:val="00AA7750"/>
    <w:rsid w:val="00AB6263"/>
    <w:rsid w:val="00AC03AF"/>
    <w:rsid w:val="00AE064D"/>
    <w:rsid w:val="00AF056B"/>
    <w:rsid w:val="00B03B1D"/>
    <w:rsid w:val="00B048CC"/>
    <w:rsid w:val="00B239BA"/>
    <w:rsid w:val="00B4588D"/>
    <w:rsid w:val="00B468BB"/>
    <w:rsid w:val="00B47243"/>
    <w:rsid w:val="00B51301"/>
    <w:rsid w:val="00B61095"/>
    <w:rsid w:val="00C00936"/>
    <w:rsid w:val="00C04122"/>
    <w:rsid w:val="00C3291B"/>
    <w:rsid w:val="00C60652"/>
    <w:rsid w:val="00C75210"/>
    <w:rsid w:val="00C86077"/>
    <w:rsid w:val="00C94C59"/>
    <w:rsid w:val="00CB4B26"/>
    <w:rsid w:val="00CE0080"/>
    <w:rsid w:val="00CE4FD1"/>
    <w:rsid w:val="00CF3DC5"/>
    <w:rsid w:val="00D017E2"/>
    <w:rsid w:val="00D16D97"/>
    <w:rsid w:val="00D27F42"/>
    <w:rsid w:val="00D30A9C"/>
    <w:rsid w:val="00D33361"/>
    <w:rsid w:val="00D37B1E"/>
    <w:rsid w:val="00D43541"/>
    <w:rsid w:val="00D62FE8"/>
    <w:rsid w:val="00D80D23"/>
    <w:rsid w:val="00D908ED"/>
    <w:rsid w:val="00DD4B82"/>
    <w:rsid w:val="00DE31CC"/>
    <w:rsid w:val="00E04CC2"/>
    <w:rsid w:val="00E14741"/>
    <w:rsid w:val="00E1556F"/>
    <w:rsid w:val="00E27818"/>
    <w:rsid w:val="00E33B83"/>
    <w:rsid w:val="00E3419E"/>
    <w:rsid w:val="00E352D4"/>
    <w:rsid w:val="00E47B1A"/>
    <w:rsid w:val="00E536B9"/>
    <w:rsid w:val="00E56B88"/>
    <w:rsid w:val="00E631B1"/>
    <w:rsid w:val="00EA2EC6"/>
    <w:rsid w:val="00EB5F93"/>
    <w:rsid w:val="00EC0568"/>
    <w:rsid w:val="00EC1298"/>
    <w:rsid w:val="00EE721A"/>
    <w:rsid w:val="00F0272E"/>
    <w:rsid w:val="00F125C6"/>
    <w:rsid w:val="00F21439"/>
    <w:rsid w:val="00F22E98"/>
    <w:rsid w:val="00F34705"/>
    <w:rsid w:val="00F42638"/>
    <w:rsid w:val="00F548E0"/>
    <w:rsid w:val="00F81C33"/>
    <w:rsid w:val="00F97613"/>
    <w:rsid w:val="00FA67E9"/>
    <w:rsid w:val="00FB51C6"/>
    <w:rsid w:val="00FD3D36"/>
    <w:rsid w:val="00FE35F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92C0726"/>
  <w15:chartTrackingRefBased/>
  <w15:docId w15:val="{4FC923FF-F810-40DE-AD25-B4D3184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FE35F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1B128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FA6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7E9"/>
    <w:rPr>
      <w:sz w:val="20"/>
    </w:rPr>
  </w:style>
  <w:style w:type="character" w:customStyle="1" w:styleId="CommentTextChar">
    <w:name w:val="Comment Text Char"/>
    <w:link w:val="CommentText"/>
    <w:rsid w:val="00FA67E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7E9"/>
    <w:rPr>
      <w:b/>
      <w:bCs/>
    </w:rPr>
  </w:style>
  <w:style w:type="character" w:customStyle="1" w:styleId="CommentSubjectChar">
    <w:name w:val="Comment Subject Char"/>
    <w:link w:val="CommentSubject"/>
    <w:rsid w:val="00FA67E9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000E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6A7A-F374-4D1E-AB25-4EBD56B1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2</cp:revision>
  <cp:lastPrinted>2011-05-26T10:05:00Z</cp:lastPrinted>
  <dcterms:created xsi:type="dcterms:W3CDTF">2023-05-12T13:27:00Z</dcterms:created>
  <dcterms:modified xsi:type="dcterms:W3CDTF">2023-05-12T13:27:00Z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A45188627</vt:lpwstr>
  </property>
  <property fmtid="{D5CDD505-2E9C-101B-9397-08002B2CF9AE}" pid="4" name="Objective-Title">
    <vt:lpwstr>CD  - NCAGW - Written Ministerial Statement (English) - Cleared - 2023-05-11</vt:lpwstr>
  </property>
  <property fmtid="{D5CDD505-2E9C-101B-9397-08002B2CF9AE}" pid="5" name="Objective-Comment">
    <vt:lpwstr/>
  </property>
  <property fmtid="{D5CDD505-2E9C-101B-9397-08002B2CF9AE}" pid="6" name="Objective-CreationStamp">
    <vt:filetime>2023-05-11T13:03:06Z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2023-05-12T08:41:01Z</vt:filetime>
  </property>
  <property fmtid="{D5CDD505-2E9C-101B-9397-08002B2CF9AE}" pid="10" name="Objective-ModificationStamp">
    <vt:filetime>2023-05-12T08:41:01Z</vt:filetime>
  </property>
  <property fmtid="{D5CDD505-2E9C-101B-9397-08002B2CF9AE}" pid="11" name="Objective-Owner">
    <vt:lpwstr>Hill, Marcus (ETC - Culture, Sport &amp; Tourism - Culture)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Save:*Museum Policy:National Art Gallery Feasibility Study:National Art Gallery Feasibility Study - Issues - 2018-2023:C&amp;S - Contemporary Art Gallery - Ministerial Updates:</vt:lpwstr>
  </property>
  <property fmtid="{D5CDD505-2E9C-101B-9397-08002B2CF9AE}" pid="13" name="Objective-Parent">
    <vt:lpwstr>C&amp;S - Contemporary Art Gallery - Ministerial Updates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</Properties>
</file>