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CB8E" w14:textId="77777777" w:rsidR="001A39E2" w:rsidRDefault="001A39E2" w:rsidP="001A39E2">
      <w:pPr>
        <w:jc w:val="right"/>
        <w:rPr>
          <w:b/>
        </w:rPr>
      </w:pPr>
    </w:p>
    <w:p w14:paraId="4BFBBF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9EE3B8" wp14:editId="3F92F3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70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DB80F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EEC03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510B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02B2C1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399C6B4" wp14:editId="3D689EF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3DA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C98D70" w14:textId="77777777" w:rsidTr="001E348F">
        <w:tc>
          <w:tcPr>
            <w:tcW w:w="1383" w:type="dxa"/>
            <w:tcBorders>
              <w:top w:val="nil"/>
              <w:left w:val="nil"/>
              <w:bottom w:val="nil"/>
              <w:right w:val="nil"/>
            </w:tcBorders>
          </w:tcPr>
          <w:p w14:paraId="56D07B59" w14:textId="77777777" w:rsidR="001E348F" w:rsidRDefault="001E348F" w:rsidP="001E348F">
            <w:pPr>
              <w:spacing w:before="120" w:after="120"/>
              <w:rPr>
                <w:rFonts w:ascii="Arial" w:hAnsi="Arial" w:cs="Arial"/>
                <w:b/>
                <w:bCs/>
                <w:sz w:val="24"/>
                <w:szCs w:val="24"/>
              </w:rPr>
            </w:pPr>
          </w:p>
          <w:p w14:paraId="434835B8" w14:textId="102AD8EB" w:rsidR="00EA5290" w:rsidRPr="00BB62A8" w:rsidRDefault="00560F1F" w:rsidP="001E348F">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22C8F4" w14:textId="77777777" w:rsidR="001E348F" w:rsidRDefault="001E348F" w:rsidP="004F1723">
            <w:pPr>
              <w:spacing w:before="120" w:after="120"/>
              <w:rPr>
                <w:rFonts w:ascii="Arial" w:hAnsi="Arial" w:cs="Arial"/>
                <w:b/>
                <w:bCs/>
                <w:sz w:val="24"/>
                <w:szCs w:val="24"/>
              </w:rPr>
            </w:pPr>
          </w:p>
          <w:p w14:paraId="756E413C" w14:textId="3FBCC34C" w:rsidR="00EA5290" w:rsidRPr="00670227" w:rsidRDefault="00EB104B" w:rsidP="00EB104B">
            <w:pPr>
              <w:spacing w:before="120" w:after="120"/>
              <w:rPr>
                <w:rFonts w:ascii="Arial" w:hAnsi="Arial" w:cs="Arial"/>
                <w:b/>
                <w:bCs/>
                <w:sz w:val="24"/>
                <w:szCs w:val="24"/>
              </w:rPr>
            </w:pPr>
            <w:r>
              <w:rPr>
                <w:rFonts w:ascii="Arial" w:hAnsi="Arial" w:cs="Arial"/>
                <w:b/>
                <w:bCs/>
                <w:sz w:val="24"/>
                <w:szCs w:val="24"/>
              </w:rPr>
              <w:t xml:space="preserve">Implementation of the </w:t>
            </w:r>
            <w:r w:rsidR="006F5B4D">
              <w:rPr>
                <w:rFonts w:ascii="Arial" w:hAnsi="Arial" w:cs="Arial"/>
                <w:b/>
                <w:bCs/>
                <w:sz w:val="24"/>
                <w:szCs w:val="24"/>
              </w:rPr>
              <w:t>Renting Homes (Wales) Act 2016</w:t>
            </w:r>
            <w:r w:rsidR="00D33F19">
              <w:rPr>
                <w:rFonts w:ascii="Arial" w:hAnsi="Arial" w:cs="Arial"/>
                <w:b/>
                <w:bCs/>
                <w:sz w:val="24"/>
                <w:szCs w:val="24"/>
              </w:rPr>
              <w:t>: laying of the second tranche of subordinate legislation</w:t>
            </w:r>
          </w:p>
        </w:tc>
      </w:tr>
      <w:tr w:rsidR="00EA5290" w:rsidRPr="00A011A1" w14:paraId="48CD61AE" w14:textId="77777777" w:rsidTr="00B049B1">
        <w:tc>
          <w:tcPr>
            <w:tcW w:w="1383" w:type="dxa"/>
            <w:tcBorders>
              <w:top w:val="nil"/>
              <w:left w:val="nil"/>
              <w:bottom w:val="nil"/>
              <w:right w:val="nil"/>
            </w:tcBorders>
            <w:vAlign w:val="center"/>
          </w:tcPr>
          <w:p w14:paraId="4C43D83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CB2167" w14:textId="6E800A7F" w:rsidR="00EA5290" w:rsidRPr="00EF6A56" w:rsidRDefault="00524620" w:rsidP="00EC3413">
            <w:pPr>
              <w:spacing w:before="120" w:after="120"/>
              <w:rPr>
                <w:rFonts w:ascii="Arial" w:hAnsi="Arial" w:cs="Arial"/>
                <w:b/>
                <w:bCs/>
                <w:sz w:val="24"/>
                <w:szCs w:val="24"/>
              </w:rPr>
            </w:pPr>
            <w:r w:rsidRPr="00EF6A56">
              <w:rPr>
                <w:rFonts w:ascii="Arial" w:hAnsi="Arial" w:cs="Arial"/>
                <w:b/>
                <w:bCs/>
                <w:sz w:val="24"/>
                <w:szCs w:val="24"/>
              </w:rPr>
              <w:t>10</w:t>
            </w:r>
            <w:r w:rsidR="00D33F19" w:rsidRPr="00EF6A56">
              <w:rPr>
                <w:rFonts w:ascii="Arial" w:hAnsi="Arial" w:cs="Arial"/>
                <w:b/>
                <w:bCs/>
                <w:sz w:val="24"/>
                <w:szCs w:val="24"/>
              </w:rPr>
              <w:t xml:space="preserve"> March</w:t>
            </w:r>
            <w:r w:rsidR="009A0D0D" w:rsidRPr="00EF6A56">
              <w:rPr>
                <w:rFonts w:ascii="Arial" w:hAnsi="Arial" w:cs="Arial"/>
                <w:b/>
                <w:bCs/>
                <w:sz w:val="24"/>
                <w:szCs w:val="24"/>
              </w:rPr>
              <w:t xml:space="preserve"> </w:t>
            </w:r>
            <w:r w:rsidR="00500E1A" w:rsidRPr="00EF6A56">
              <w:rPr>
                <w:rFonts w:ascii="Arial" w:hAnsi="Arial" w:cs="Arial"/>
                <w:b/>
                <w:bCs/>
                <w:sz w:val="24"/>
                <w:szCs w:val="24"/>
              </w:rPr>
              <w:t>202</w:t>
            </w:r>
            <w:r w:rsidR="006F5B4D" w:rsidRPr="00EF6A56">
              <w:rPr>
                <w:rFonts w:ascii="Arial" w:hAnsi="Arial" w:cs="Arial"/>
                <w:b/>
                <w:bCs/>
                <w:sz w:val="24"/>
                <w:szCs w:val="24"/>
              </w:rPr>
              <w:t>2</w:t>
            </w:r>
          </w:p>
        </w:tc>
      </w:tr>
      <w:tr w:rsidR="00EA5290" w:rsidRPr="00A011A1" w14:paraId="5893D51A" w14:textId="77777777" w:rsidTr="00B049B1">
        <w:tc>
          <w:tcPr>
            <w:tcW w:w="1383" w:type="dxa"/>
            <w:tcBorders>
              <w:top w:val="nil"/>
              <w:left w:val="nil"/>
              <w:bottom w:val="nil"/>
              <w:right w:val="nil"/>
            </w:tcBorders>
            <w:vAlign w:val="center"/>
          </w:tcPr>
          <w:p w14:paraId="0A2934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C8D4AD" w14:textId="15CEFDB6" w:rsidR="00EA5290" w:rsidRPr="00670227" w:rsidRDefault="00686AE5" w:rsidP="006036BC">
            <w:pPr>
              <w:spacing w:before="120" w:after="120"/>
              <w:rPr>
                <w:rFonts w:ascii="Arial" w:hAnsi="Arial" w:cs="Arial"/>
                <w:b/>
                <w:bCs/>
                <w:sz w:val="24"/>
                <w:szCs w:val="24"/>
              </w:rPr>
            </w:pPr>
            <w:r>
              <w:rPr>
                <w:rFonts w:ascii="Arial" w:hAnsi="Arial" w:cs="Arial"/>
                <w:b/>
                <w:bCs/>
                <w:sz w:val="24"/>
                <w:szCs w:val="24"/>
              </w:rPr>
              <w:t>Julie James,</w:t>
            </w:r>
            <w:bookmarkStart w:id="0" w:name="_GoBack"/>
            <w:bookmarkEnd w:id="0"/>
            <w:r w:rsidR="00B127F0">
              <w:rPr>
                <w:rFonts w:ascii="Arial" w:hAnsi="Arial" w:cs="Arial"/>
                <w:b/>
                <w:bCs/>
                <w:sz w:val="24"/>
                <w:szCs w:val="24"/>
              </w:rPr>
              <w:t xml:space="preserve"> </w:t>
            </w:r>
            <w:r w:rsidR="007C07F1">
              <w:rPr>
                <w:rFonts w:ascii="Arial" w:hAnsi="Arial" w:cs="Arial"/>
                <w:b/>
                <w:bCs/>
                <w:sz w:val="24"/>
                <w:szCs w:val="24"/>
              </w:rPr>
              <w:t xml:space="preserve">Minister for </w:t>
            </w:r>
            <w:r w:rsidR="006036BC">
              <w:rPr>
                <w:rFonts w:ascii="Arial" w:hAnsi="Arial" w:cs="Arial"/>
                <w:b/>
                <w:bCs/>
                <w:sz w:val="24"/>
                <w:szCs w:val="24"/>
              </w:rPr>
              <w:t>Climate Change</w:t>
            </w:r>
          </w:p>
        </w:tc>
      </w:tr>
    </w:tbl>
    <w:p w14:paraId="080E1FDE" w14:textId="37632408" w:rsidR="00EA5290" w:rsidRDefault="00EA5290" w:rsidP="00EA5290">
      <w:pPr>
        <w:pStyle w:val="BodyText"/>
        <w:jc w:val="left"/>
        <w:rPr>
          <w:lang w:val="en-US"/>
        </w:rPr>
      </w:pPr>
    </w:p>
    <w:p w14:paraId="1744C81B" w14:textId="56287CEF" w:rsidR="00D33F19" w:rsidRDefault="006F5B4D" w:rsidP="00DA7335">
      <w:pPr>
        <w:spacing w:after="200" w:line="276" w:lineRule="auto"/>
        <w:contextualSpacing/>
        <w:rPr>
          <w:rFonts w:ascii="Arial" w:hAnsi="Arial" w:cs="Arial"/>
          <w:sz w:val="24"/>
          <w:szCs w:val="24"/>
        </w:rPr>
      </w:pPr>
      <w:r w:rsidRPr="00DA7335">
        <w:rPr>
          <w:rFonts w:ascii="Arial" w:hAnsi="Arial" w:cs="Arial"/>
          <w:sz w:val="24"/>
          <w:szCs w:val="24"/>
        </w:rPr>
        <w:t>Today</w:t>
      </w:r>
      <w:r w:rsidR="009F2679">
        <w:rPr>
          <w:rFonts w:ascii="Arial" w:hAnsi="Arial" w:cs="Arial"/>
          <w:sz w:val="24"/>
          <w:szCs w:val="24"/>
        </w:rPr>
        <w:t>,</w:t>
      </w:r>
      <w:r w:rsidRPr="00DA7335">
        <w:rPr>
          <w:rFonts w:ascii="Arial" w:hAnsi="Arial" w:cs="Arial"/>
          <w:sz w:val="24"/>
          <w:szCs w:val="24"/>
        </w:rPr>
        <w:t xml:space="preserve"> I </w:t>
      </w:r>
      <w:r w:rsidR="00D33F19">
        <w:rPr>
          <w:rFonts w:ascii="Arial" w:hAnsi="Arial" w:cs="Arial"/>
          <w:sz w:val="24"/>
          <w:szCs w:val="24"/>
        </w:rPr>
        <w:t xml:space="preserve">have laid the second tranche of subordinate legislation required to support the implementation of the Renting Homes (Wales) Act 2016.  </w:t>
      </w:r>
      <w:r w:rsidR="00002E83">
        <w:rPr>
          <w:rFonts w:ascii="Arial" w:hAnsi="Arial" w:cs="Arial"/>
          <w:sz w:val="24"/>
          <w:szCs w:val="24"/>
        </w:rPr>
        <w:br/>
      </w:r>
      <w:r w:rsidR="00002E83" w:rsidRPr="003A08BF">
        <w:rPr>
          <w:rFonts w:ascii="Arial" w:hAnsi="Arial" w:cs="Arial"/>
          <w:sz w:val="12"/>
          <w:szCs w:val="24"/>
        </w:rPr>
        <w:br/>
      </w:r>
      <w:r w:rsidR="00345D7A">
        <w:rPr>
          <w:rFonts w:ascii="Arial" w:hAnsi="Arial" w:cs="Arial"/>
          <w:sz w:val="24"/>
          <w:szCs w:val="24"/>
        </w:rPr>
        <w:t xml:space="preserve">The </w:t>
      </w:r>
      <w:r w:rsidR="00345D7A" w:rsidRPr="00345D7A">
        <w:rPr>
          <w:rFonts w:ascii="Arial" w:hAnsi="Arial" w:cs="Arial"/>
          <w:sz w:val="24"/>
          <w:szCs w:val="24"/>
        </w:rPr>
        <w:t>Act will make it simpler and easier to rent a home in Wales, replacing various, complex pieces of existing legislation with one clear legal framework. New 'occupation contracts' will replace current residential tenancies and licenses, making the rights and obligations of both landlord and tenant or li</w:t>
      </w:r>
      <w:r w:rsidR="00345D7A">
        <w:rPr>
          <w:rFonts w:ascii="Arial" w:hAnsi="Arial" w:cs="Arial"/>
          <w:sz w:val="24"/>
          <w:szCs w:val="24"/>
        </w:rPr>
        <w:t xml:space="preserve">censee (referred to in the </w:t>
      </w:r>
      <w:r w:rsidR="00345D7A" w:rsidRPr="00345D7A">
        <w:rPr>
          <w:rFonts w:ascii="Arial" w:hAnsi="Arial" w:cs="Arial"/>
          <w:sz w:val="24"/>
          <w:szCs w:val="24"/>
        </w:rPr>
        <w:t>Act as the ‘contract-holder’) much clearer.</w:t>
      </w:r>
    </w:p>
    <w:p w14:paraId="6CB08031" w14:textId="77777777" w:rsidR="00D33F19" w:rsidRPr="003A08BF" w:rsidRDefault="00D33F19" w:rsidP="00DA7335">
      <w:pPr>
        <w:spacing w:after="200" w:line="276" w:lineRule="auto"/>
        <w:contextualSpacing/>
        <w:rPr>
          <w:rFonts w:ascii="Arial" w:hAnsi="Arial" w:cs="Arial"/>
          <w:sz w:val="12"/>
          <w:szCs w:val="24"/>
        </w:rPr>
      </w:pPr>
    </w:p>
    <w:p w14:paraId="3465B180" w14:textId="411F96A2" w:rsidR="00D33F19" w:rsidRDefault="00D33F19" w:rsidP="00D33F19">
      <w:pPr>
        <w:spacing w:after="200" w:line="276" w:lineRule="auto"/>
        <w:contextualSpacing/>
        <w:rPr>
          <w:rFonts w:ascii="Arial" w:hAnsi="Arial" w:cs="Arial"/>
          <w:sz w:val="24"/>
          <w:szCs w:val="24"/>
        </w:rPr>
      </w:pPr>
      <w:r>
        <w:rPr>
          <w:rFonts w:ascii="Arial" w:hAnsi="Arial" w:cs="Arial"/>
          <w:sz w:val="24"/>
          <w:szCs w:val="24"/>
        </w:rPr>
        <w:t>There are four</w:t>
      </w:r>
      <w:r w:rsidRPr="00AD1F2C">
        <w:rPr>
          <w:rFonts w:ascii="Arial" w:hAnsi="Arial" w:cs="Arial"/>
          <w:sz w:val="24"/>
          <w:szCs w:val="24"/>
        </w:rPr>
        <w:t xml:space="preserve"> sta</w:t>
      </w:r>
      <w:r>
        <w:rPr>
          <w:rFonts w:ascii="Arial" w:hAnsi="Arial" w:cs="Arial"/>
          <w:sz w:val="24"/>
          <w:szCs w:val="24"/>
        </w:rPr>
        <w:t>tutory instruments in this second</w:t>
      </w:r>
      <w:r w:rsidRPr="00AD1F2C">
        <w:rPr>
          <w:rFonts w:ascii="Arial" w:hAnsi="Arial" w:cs="Arial"/>
          <w:sz w:val="24"/>
          <w:szCs w:val="24"/>
        </w:rPr>
        <w:t xml:space="preserve"> tranche</w:t>
      </w:r>
      <w:r>
        <w:rPr>
          <w:rFonts w:ascii="Arial" w:hAnsi="Arial" w:cs="Arial"/>
          <w:sz w:val="24"/>
          <w:szCs w:val="24"/>
        </w:rPr>
        <w:t xml:space="preserve">, and I am aiming to lay a third and </w:t>
      </w:r>
      <w:r w:rsidRPr="00AD1F2C">
        <w:rPr>
          <w:rFonts w:ascii="Arial" w:hAnsi="Arial" w:cs="Arial"/>
          <w:sz w:val="24"/>
          <w:szCs w:val="24"/>
        </w:rPr>
        <w:t xml:space="preserve">final tranche </w:t>
      </w:r>
      <w:r>
        <w:rPr>
          <w:rFonts w:ascii="Arial" w:hAnsi="Arial" w:cs="Arial"/>
          <w:sz w:val="24"/>
          <w:szCs w:val="24"/>
        </w:rPr>
        <w:t xml:space="preserve">of approximately nine SIs </w:t>
      </w:r>
      <w:r w:rsidRPr="00AD1F2C">
        <w:rPr>
          <w:rFonts w:ascii="Arial" w:hAnsi="Arial" w:cs="Arial"/>
          <w:sz w:val="24"/>
          <w:szCs w:val="24"/>
        </w:rPr>
        <w:t xml:space="preserve">in June 2022 ahead of the </w:t>
      </w:r>
      <w:r>
        <w:rPr>
          <w:rFonts w:ascii="Arial" w:hAnsi="Arial" w:cs="Arial"/>
          <w:sz w:val="24"/>
          <w:szCs w:val="24"/>
        </w:rPr>
        <w:t>planned</w:t>
      </w:r>
      <w:r w:rsidR="00345D7A">
        <w:rPr>
          <w:rFonts w:ascii="Arial" w:hAnsi="Arial" w:cs="Arial"/>
          <w:sz w:val="24"/>
          <w:szCs w:val="24"/>
        </w:rPr>
        <w:t xml:space="preserve"> coming into force of the </w:t>
      </w:r>
      <w:r w:rsidRPr="00AD1F2C">
        <w:rPr>
          <w:rFonts w:ascii="Arial" w:hAnsi="Arial" w:cs="Arial"/>
          <w:sz w:val="24"/>
          <w:szCs w:val="24"/>
        </w:rPr>
        <w:t xml:space="preserve">Act in July 2022.   </w:t>
      </w:r>
      <w:r>
        <w:rPr>
          <w:rFonts w:ascii="Arial" w:hAnsi="Arial" w:cs="Arial"/>
          <w:sz w:val="24"/>
          <w:szCs w:val="24"/>
        </w:rPr>
        <w:br/>
      </w:r>
      <w:r w:rsidRPr="003A08BF">
        <w:rPr>
          <w:rFonts w:ascii="Arial" w:hAnsi="Arial" w:cs="Arial"/>
          <w:sz w:val="12"/>
          <w:szCs w:val="24"/>
        </w:rPr>
        <w:br/>
      </w:r>
      <w:r>
        <w:rPr>
          <w:rFonts w:ascii="Arial" w:hAnsi="Arial" w:cs="Arial"/>
          <w:sz w:val="24"/>
          <w:szCs w:val="24"/>
        </w:rPr>
        <w:lastRenderedPageBreak/>
        <w:t>All four of the statutory instruments are</w:t>
      </w:r>
      <w:r w:rsidRPr="00D33F19">
        <w:rPr>
          <w:rFonts w:ascii="Arial" w:hAnsi="Arial" w:cs="Arial"/>
          <w:sz w:val="24"/>
          <w:szCs w:val="24"/>
        </w:rPr>
        <w:t xml:space="preserve"> concerned with procedural and practical matters which will su</w:t>
      </w:r>
      <w:r w:rsidR="00345D7A">
        <w:rPr>
          <w:rFonts w:ascii="Arial" w:hAnsi="Arial" w:cs="Arial"/>
          <w:sz w:val="24"/>
          <w:szCs w:val="24"/>
        </w:rPr>
        <w:t xml:space="preserve">pport the operation of the </w:t>
      </w:r>
      <w:r w:rsidRPr="00D33F19">
        <w:rPr>
          <w:rFonts w:ascii="Arial" w:hAnsi="Arial" w:cs="Arial"/>
          <w:sz w:val="24"/>
          <w:szCs w:val="24"/>
        </w:rPr>
        <w:t xml:space="preserve">Act, and all are being made under the negative resolution procedure at the same time. </w:t>
      </w:r>
      <w:r w:rsidR="00964765">
        <w:rPr>
          <w:rFonts w:ascii="Arial" w:hAnsi="Arial" w:cs="Arial"/>
          <w:sz w:val="24"/>
          <w:szCs w:val="24"/>
        </w:rPr>
        <w:br/>
      </w:r>
    </w:p>
    <w:p w14:paraId="66B648B1" w14:textId="24AD9A53" w:rsidR="00964765" w:rsidRPr="00D33F19" w:rsidRDefault="00964765" w:rsidP="00D33F19">
      <w:pPr>
        <w:spacing w:after="200" w:line="276" w:lineRule="auto"/>
        <w:contextualSpacing/>
        <w:rPr>
          <w:rFonts w:ascii="Arial" w:hAnsi="Arial" w:cs="Arial"/>
          <w:sz w:val="24"/>
          <w:szCs w:val="24"/>
        </w:rPr>
      </w:pPr>
      <w:r>
        <w:rPr>
          <w:rFonts w:ascii="Arial" w:hAnsi="Arial" w:cs="Arial"/>
          <w:sz w:val="24"/>
          <w:szCs w:val="24"/>
        </w:rPr>
        <w:t>All of the statu</w:t>
      </w:r>
      <w:r w:rsidR="00EF6A56">
        <w:rPr>
          <w:rFonts w:ascii="Arial" w:hAnsi="Arial" w:cs="Arial"/>
          <w:sz w:val="24"/>
          <w:szCs w:val="24"/>
        </w:rPr>
        <w:t xml:space="preserve">tory instruments can be accessed </w:t>
      </w:r>
      <w:hyperlink r:id="rId12" w:history="1">
        <w:r w:rsidR="00EF6A56" w:rsidRPr="00EF6A56">
          <w:rPr>
            <w:rStyle w:val="Hyperlink"/>
            <w:rFonts w:ascii="Arial" w:hAnsi="Arial" w:cs="Arial"/>
            <w:sz w:val="24"/>
            <w:szCs w:val="24"/>
          </w:rPr>
          <w:t>here</w:t>
        </w:r>
      </w:hyperlink>
      <w:r w:rsidR="00EF6A56">
        <w:rPr>
          <w:rFonts w:ascii="Arial" w:hAnsi="Arial" w:cs="Arial"/>
          <w:sz w:val="24"/>
          <w:szCs w:val="24"/>
        </w:rPr>
        <w:t>.</w:t>
      </w:r>
      <w:r w:rsidR="00EF6A56">
        <w:rPr>
          <w:rFonts w:ascii="Arial" w:hAnsi="Arial" w:cs="Arial"/>
          <w:sz w:val="24"/>
          <w:szCs w:val="24"/>
        </w:rPr>
        <w:br/>
      </w:r>
      <w:r w:rsidR="00EF6A56">
        <w:rPr>
          <w:rFonts w:ascii="Arial" w:hAnsi="Arial" w:cs="Arial"/>
          <w:sz w:val="24"/>
          <w:szCs w:val="24"/>
        </w:rPr>
        <w:br/>
        <w:t>G</w:t>
      </w:r>
      <w:r>
        <w:rPr>
          <w:rFonts w:ascii="Arial" w:hAnsi="Arial" w:cs="Arial"/>
          <w:sz w:val="24"/>
          <w:szCs w:val="24"/>
        </w:rPr>
        <w:t xml:space="preserve">uidance, and other resources for landlords and tenants can be accessed via the Renting Homes Wales website: </w:t>
      </w:r>
      <w:hyperlink r:id="rId13" w:history="1">
        <w:r w:rsidRPr="00987B7C">
          <w:rPr>
            <w:rStyle w:val="Hyperlink"/>
            <w:rFonts w:ascii="Arial" w:hAnsi="Arial" w:cs="Arial"/>
            <w:sz w:val="24"/>
            <w:szCs w:val="24"/>
          </w:rPr>
          <w:t>https://gov.wales/housing-law-changing-renting-homes</w:t>
        </w:r>
      </w:hyperlink>
      <w:r>
        <w:rPr>
          <w:rFonts w:ascii="Arial" w:hAnsi="Arial" w:cs="Arial"/>
          <w:sz w:val="24"/>
          <w:szCs w:val="24"/>
        </w:rPr>
        <w:t>.</w:t>
      </w:r>
      <w:r>
        <w:rPr>
          <w:rFonts w:ascii="Arial" w:hAnsi="Arial" w:cs="Arial"/>
          <w:sz w:val="24"/>
          <w:szCs w:val="24"/>
        </w:rPr>
        <w:br/>
      </w:r>
      <w:r>
        <w:rPr>
          <w:rFonts w:ascii="Arial" w:hAnsi="Arial" w:cs="Arial"/>
          <w:sz w:val="24"/>
          <w:szCs w:val="24"/>
        </w:rPr>
        <w:br/>
        <w:t>I will issue a further statement to alert Members and stakeholders when the final tranche of regulations are laid.</w:t>
      </w:r>
      <w:r>
        <w:rPr>
          <w:rFonts w:ascii="Arial" w:hAnsi="Arial" w:cs="Arial"/>
          <w:sz w:val="24"/>
          <w:szCs w:val="24"/>
        </w:rPr>
        <w:br/>
      </w:r>
      <w:r>
        <w:rPr>
          <w:rFonts w:ascii="Arial" w:hAnsi="Arial" w:cs="Arial"/>
          <w:sz w:val="24"/>
          <w:szCs w:val="24"/>
        </w:rPr>
        <w:br/>
        <w:t>The Regulations I have laid today are:</w:t>
      </w:r>
    </w:p>
    <w:p w14:paraId="3C575A96" w14:textId="77777777" w:rsidR="00D33F19" w:rsidRPr="003A08BF" w:rsidRDefault="00D33F19" w:rsidP="00D33F19">
      <w:pPr>
        <w:spacing w:after="200" w:line="276" w:lineRule="auto"/>
        <w:contextualSpacing/>
        <w:rPr>
          <w:rFonts w:ascii="Arial" w:hAnsi="Arial" w:cs="Arial"/>
          <w:sz w:val="12"/>
          <w:szCs w:val="24"/>
        </w:rPr>
      </w:pPr>
    </w:p>
    <w:p w14:paraId="7E3AF339" w14:textId="0C7C07F1" w:rsidR="00D33F19" w:rsidRPr="00D33F19" w:rsidRDefault="00D33F19" w:rsidP="00D33F19">
      <w:pPr>
        <w:spacing w:after="200" w:line="276" w:lineRule="auto"/>
        <w:contextualSpacing/>
        <w:rPr>
          <w:rFonts w:ascii="Arial" w:hAnsi="Arial" w:cs="Arial"/>
          <w:b/>
          <w:i/>
          <w:sz w:val="24"/>
          <w:szCs w:val="24"/>
        </w:rPr>
      </w:pPr>
      <w:r w:rsidRPr="00D33F19">
        <w:rPr>
          <w:rFonts w:ascii="Arial" w:hAnsi="Arial" w:cs="Arial"/>
          <w:b/>
          <w:i/>
          <w:sz w:val="24"/>
          <w:szCs w:val="24"/>
        </w:rPr>
        <w:t>The Renting Homes (Prescribed Forms) (Wales) Regulations 2022</w:t>
      </w:r>
    </w:p>
    <w:p w14:paraId="3691BD88" w14:textId="62ED960E" w:rsidR="00D33F19" w:rsidRPr="00D33F19" w:rsidRDefault="00D33F19" w:rsidP="00D33F19">
      <w:pPr>
        <w:spacing w:after="200" w:line="276" w:lineRule="auto"/>
        <w:contextualSpacing/>
        <w:rPr>
          <w:rFonts w:ascii="Arial" w:hAnsi="Arial" w:cs="Arial"/>
          <w:sz w:val="24"/>
          <w:szCs w:val="24"/>
        </w:rPr>
      </w:pPr>
      <w:r w:rsidRPr="00D33F19">
        <w:rPr>
          <w:rFonts w:ascii="Arial" w:hAnsi="Arial" w:cs="Arial"/>
          <w:sz w:val="24"/>
          <w:szCs w:val="24"/>
        </w:rPr>
        <w:t>These set out 38 prescribed forms of notice which are to be used by landlords or contract-holders in particul</w:t>
      </w:r>
      <w:r w:rsidR="00345D7A">
        <w:rPr>
          <w:rFonts w:ascii="Arial" w:hAnsi="Arial" w:cs="Arial"/>
          <w:sz w:val="24"/>
          <w:szCs w:val="24"/>
        </w:rPr>
        <w:t xml:space="preserve">ar circumstances where the </w:t>
      </w:r>
      <w:r w:rsidRPr="00D33F19">
        <w:rPr>
          <w:rFonts w:ascii="Arial" w:hAnsi="Arial" w:cs="Arial"/>
          <w:sz w:val="24"/>
          <w:szCs w:val="24"/>
        </w:rPr>
        <w:t>Act requires or authorises either party to provide certain information in writing.  Landlords and contract-holders will be able to download these from the Welsh Government website and, once completed, they may be issu</w:t>
      </w:r>
      <w:r w:rsidR="00345D7A">
        <w:rPr>
          <w:rFonts w:ascii="Arial" w:hAnsi="Arial" w:cs="Arial"/>
          <w:sz w:val="24"/>
          <w:szCs w:val="24"/>
        </w:rPr>
        <w:t>ed electronically</w:t>
      </w:r>
      <w:r w:rsidRPr="00D33F19">
        <w:rPr>
          <w:rFonts w:ascii="Arial" w:hAnsi="Arial" w:cs="Arial"/>
          <w:sz w:val="24"/>
          <w:szCs w:val="24"/>
        </w:rPr>
        <w:t>.  Some forms also include guidance notes in order to make their purpose more easily understandable.</w:t>
      </w:r>
    </w:p>
    <w:p w14:paraId="1020CC92" w14:textId="77777777" w:rsidR="00D33F19" w:rsidRPr="00D33F19" w:rsidRDefault="00D33F19" w:rsidP="00D33F19">
      <w:pPr>
        <w:spacing w:after="200" w:line="276" w:lineRule="auto"/>
        <w:contextualSpacing/>
        <w:rPr>
          <w:rFonts w:ascii="Arial" w:hAnsi="Arial" w:cs="Arial"/>
          <w:sz w:val="24"/>
          <w:szCs w:val="24"/>
        </w:rPr>
      </w:pPr>
    </w:p>
    <w:p w14:paraId="5554BF6D" w14:textId="5B6543D7" w:rsidR="00D33F19" w:rsidRPr="00D33F19" w:rsidRDefault="00D33F19" w:rsidP="00D33F19">
      <w:pPr>
        <w:spacing w:after="200" w:line="276" w:lineRule="auto"/>
        <w:contextualSpacing/>
        <w:rPr>
          <w:rFonts w:ascii="Arial" w:hAnsi="Arial" w:cs="Arial"/>
          <w:b/>
          <w:i/>
          <w:sz w:val="24"/>
          <w:szCs w:val="24"/>
        </w:rPr>
      </w:pPr>
      <w:r w:rsidRPr="00D33F19">
        <w:rPr>
          <w:rFonts w:ascii="Arial" w:hAnsi="Arial" w:cs="Arial"/>
          <w:b/>
          <w:i/>
          <w:sz w:val="24"/>
          <w:szCs w:val="24"/>
        </w:rPr>
        <w:t>The Renting Homes (Review of Decisions) (Wales) Regulations 2022</w:t>
      </w:r>
    </w:p>
    <w:p w14:paraId="2F408FE4" w14:textId="77777777" w:rsidR="00D33F19" w:rsidRPr="00D33F19" w:rsidRDefault="00D33F19" w:rsidP="00D33F19">
      <w:pPr>
        <w:spacing w:after="200" w:line="276" w:lineRule="auto"/>
        <w:contextualSpacing/>
        <w:rPr>
          <w:rFonts w:ascii="Arial" w:hAnsi="Arial" w:cs="Arial"/>
          <w:sz w:val="24"/>
          <w:szCs w:val="24"/>
        </w:rPr>
      </w:pPr>
      <w:r w:rsidRPr="00D33F19">
        <w:rPr>
          <w:rFonts w:ascii="Arial" w:hAnsi="Arial" w:cs="Arial"/>
          <w:sz w:val="24"/>
          <w:szCs w:val="24"/>
        </w:rPr>
        <w:lastRenderedPageBreak/>
        <w:t>These relate to two types of occupation contract: introductory standard contracts and prohibited conduct standard contracts.  The Regulations set out the procedures to be followed by a community landlord, or a charity providing a landlord function, when undertaking a review of a decision to terminate an introductory standard contract or a prohibited conduct standard contract, or to extend the introductory or probationary period, if the contract-holder has exercised their right to have that decision reviewed.</w:t>
      </w:r>
    </w:p>
    <w:p w14:paraId="5ADCE8C1" w14:textId="77777777" w:rsidR="00D33F19" w:rsidRPr="00D33F19" w:rsidRDefault="00D33F19" w:rsidP="00D33F19">
      <w:pPr>
        <w:spacing w:after="200" w:line="276" w:lineRule="auto"/>
        <w:contextualSpacing/>
        <w:rPr>
          <w:rFonts w:ascii="Arial" w:hAnsi="Arial" w:cs="Arial"/>
          <w:sz w:val="24"/>
          <w:szCs w:val="24"/>
        </w:rPr>
      </w:pPr>
    </w:p>
    <w:p w14:paraId="67DA2687" w14:textId="0A39C896" w:rsidR="00D33F19" w:rsidRPr="00D33F19" w:rsidRDefault="00D33F19" w:rsidP="00D33F19">
      <w:pPr>
        <w:spacing w:after="200" w:line="276" w:lineRule="auto"/>
        <w:contextualSpacing/>
        <w:rPr>
          <w:rFonts w:ascii="Arial" w:hAnsi="Arial" w:cs="Arial"/>
          <w:b/>
          <w:i/>
          <w:sz w:val="24"/>
          <w:szCs w:val="24"/>
        </w:rPr>
      </w:pPr>
      <w:r w:rsidRPr="00D33F19">
        <w:rPr>
          <w:rFonts w:ascii="Arial" w:hAnsi="Arial" w:cs="Arial"/>
          <w:b/>
          <w:i/>
          <w:sz w:val="24"/>
          <w:szCs w:val="24"/>
        </w:rPr>
        <w:t>The Renting Homes (Deposit Schemes) (Required Information) (Wales) Regulations 2022</w:t>
      </w:r>
    </w:p>
    <w:p w14:paraId="3704F0E5" w14:textId="06F416FF" w:rsidR="00D33F19" w:rsidRPr="00D33F19" w:rsidRDefault="00D33F19" w:rsidP="00D33F19">
      <w:pPr>
        <w:spacing w:after="200" w:line="276" w:lineRule="auto"/>
        <w:contextualSpacing/>
        <w:rPr>
          <w:rFonts w:ascii="Arial" w:hAnsi="Arial" w:cs="Arial"/>
          <w:sz w:val="24"/>
          <w:szCs w:val="24"/>
        </w:rPr>
      </w:pPr>
      <w:r w:rsidRPr="00D33F19">
        <w:rPr>
          <w:rFonts w:ascii="Arial" w:hAnsi="Arial" w:cs="Arial"/>
          <w:sz w:val="24"/>
          <w:szCs w:val="24"/>
        </w:rPr>
        <w:t>Landlords frequently require tenants to pay a deposit as security in case of, for example, any potential damage to the property caused by the tenant.  However, the deposit does not belong to the landlord and so any deposit paid must b</w:t>
      </w:r>
      <w:r w:rsidR="00345D7A">
        <w:rPr>
          <w:rFonts w:ascii="Arial" w:hAnsi="Arial" w:cs="Arial"/>
          <w:sz w:val="24"/>
          <w:szCs w:val="24"/>
        </w:rPr>
        <w:t xml:space="preserve">e properly protected.  The </w:t>
      </w:r>
      <w:r w:rsidRPr="00D33F19">
        <w:rPr>
          <w:rFonts w:ascii="Arial" w:hAnsi="Arial" w:cs="Arial"/>
          <w:sz w:val="24"/>
          <w:szCs w:val="24"/>
        </w:rPr>
        <w:t>Act adopts the same approach to protecting deposits as current legislation, but extends the application of this approach to all contracts where a deposit is taken (current requirements apply only to assured shorthold tenancies).  All deposits must be protected by the landlord through an authorised deposit scheme, as is currently the case.</w:t>
      </w:r>
    </w:p>
    <w:p w14:paraId="539A5197" w14:textId="77777777" w:rsidR="00D33F19" w:rsidRPr="00D33F19" w:rsidRDefault="00D33F19" w:rsidP="00D33F19">
      <w:pPr>
        <w:spacing w:after="200" w:line="276" w:lineRule="auto"/>
        <w:contextualSpacing/>
        <w:rPr>
          <w:rFonts w:ascii="Arial" w:hAnsi="Arial" w:cs="Arial"/>
          <w:sz w:val="24"/>
          <w:szCs w:val="24"/>
        </w:rPr>
      </w:pPr>
    </w:p>
    <w:p w14:paraId="6238E3DF" w14:textId="77777777" w:rsidR="00D33F19" w:rsidRPr="00D33F19" w:rsidRDefault="00D33F19" w:rsidP="00D33F19">
      <w:pPr>
        <w:spacing w:after="200" w:line="276" w:lineRule="auto"/>
        <w:contextualSpacing/>
        <w:rPr>
          <w:rFonts w:ascii="Arial" w:hAnsi="Arial" w:cs="Arial"/>
          <w:sz w:val="24"/>
          <w:szCs w:val="24"/>
        </w:rPr>
      </w:pPr>
      <w:r w:rsidRPr="00D33F19">
        <w:rPr>
          <w:rFonts w:ascii="Arial" w:hAnsi="Arial" w:cs="Arial"/>
          <w:sz w:val="24"/>
          <w:szCs w:val="24"/>
        </w:rPr>
        <w:t xml:space="preserve">This SI requires landlords to provide certain information to contract-holders in writing, including: details of the scheme administrator such as name, address, telephone number and email address; where their deposit is being held; how it will be repaid at the end of the contract; what deductions can reasonably be taken from it by a landlord to cover, for example, unpaid rent or damage; and </w:t>
      </w:r>
      <w:r w:rsidRPr="00D33F19">
        <w:rPr>
          <w:rFonts w:ascii="Arial" w:hAnsi="Arial" w:cs="Arial"/>
          <w:sz w:val="24"/>
          <w:szCs w:val="24"/>
        </w:rPr>
        <w:lastRenderedPageBreak/>
        <w:t>the procedure for settling any disputes that may arise between the two parties in relation to the deposit.</w:t>
      </w:r>
    </w:p>
    <w:p w14:paraId="3B8ACFEF" w14:textId="77777777" w:rsidR="00D33F19" w:rsidRPr="00D33F19" w:rsidRDefault="00D33F19" w:rsidP="00D33F19">
      <w:pPr>
        <w:spacing w:after="200" w:line="276" w:lineRule="auto"/>
        <w:contextualSpacing/>
        <w:rPr>
          <w:rFonts w:ascii="Arial" w:hAnsi="Arial" w:cs="Arial"/>
          <w:sz w:val="24"/>
          <w:szCs w:val="24"/>
        </w:rPr>
      </w:pPr>
    </w:p>
    <w:p w14:paraId="5757C935" w14:textId="2E2F1639" w:rsidR="00D33F19" w:rsidRPr="00D33F19" w:rsidRDefault="00D33F19" w:rsidP="00D33F19">
      <w:pPr>
        <w:spacing w:after="200" w:line="276" w:lineRule="auto"/>
        <w:contextualSpacing/>
        <w:rPr>
          <w:rFonts w:ascii="Arial" w:hAnsi="Arial" w:cs="Arial"/>
          <w:b/>
          <w:i/>
          <w:sz w:val="24"/>
          <w:szCs w:val="24"/>
        </w:rPr>
      </w:pPr>
      <w:r w:rsidRPr="00D33F19">
        <w:rPr>
          <w:rFonts w:ascii="Arial" w:hAnsi="Arial" w:cs="Arial"/>
          <w:b/>
          <w:i/>
          <w:sz w:val="24"/>
          <w:szCs w:val="24"/>
        </w:rPr>
        <w:t>The Renting Homes (Safeguarding Property in Abandoned Dwellings) (Wales) Regulations 2022</w:t>
      </w:r>
    </w:p>
    <w:p w14:paraId="5DCED7BC" w14:textId="77777777" w:rsidR="00D33F19" w:rsidRPr="00D33F19" w:rsidRDefault="00D33F19" w:rsidP="00D33F19">
      <w:pPr>
        <w:spacing w:after="200" w:line="276" w:lineRule="auto"/>
        <w:contextualSpacing/>
        <w:rPr>
          <w:rFonts w:ascii="Arial" w:hAnsi="Arial" w:cs="Arial"/>
          <w:sz w:val="24"/>
          <w:szCs w:val="24"/>
        </w:rPr>
      </w:pPr>
      <w:r w:rsidRPr="00D33F19">
        <w:rPr>
          <w:rFonts w:ascii="Arial" w:hAnsi="Arial" w:cs="Arial"/>
          <w:sz w:val="24"/>
          <w:szCs w:val="24"/>
        </w:rPr>
        <w:t xml:space="preserve">These Regulations set out how a landlord is required to deal with any property that does not belong to them which is left in a dwelling that has been abandoned by a contract-holder.  This SI places a duty on the landlord to safeguard property left in the abandoned dwelling for four weeks from the day on which the contract is deemed to have ended. </w:t>
      </w:r>
    </w:p>
    <w:p w14:paraId="63372D33" w14:textId="77777777" w:rsidR="00D33F19" w:rsidRPr="00D33F19" w:rsidRDefault="00D33F19" w:rsidP="00D33F19">
      <w:pPr>
        <w:spacing w:after="200" w:line="276" w:lineRule="auto"/>
        <w:contextualSpacing/>
        <w:rPr>
          <w:rFonts w:ascii="Arial" w:hAnsi="Arial" w:cs="Arial"/>
          <w:sz w:val="24"/>
          <w:szCs w:val="24"/>
        </w:rPr>
      </w:pPr>
    </w:p>
    <w:p w14:paraId="5FF61DFE" w14:textId="20B2244A" w:rsidR="00BB3A00" w:rsidRDefault="00D33F19" w:rsidP="00345D7A">
      <w:pPr>
        <w:spacing w:after="200" w:line="276" w:lineRule="auto"/>
        <w:contextualSpacing/>
        <w:rPr>
          <w:rFonts w:ascii="Arial" w:hAnsi="Arial" w:cs="Arial"/>
          <w:sz w:val="24"/>
          <w:szCs w:val="24"/>
        </w:rPr>
      </w:pPr>
      <w:r w:rsidRPr="00D33F19">
        <w:rPr>
          <w:rFonts w:ascii="Arial" w:hAnsi="Arial" w:cs="Arial"/>
          <w:sz w:val="24"/>
          <w:szCs w:val="24"/>
        </w:rPr>
        <w:t>These Regulations will apply only with respect to property left in abandoned dwellings.  They will not apply to property left in dwellings where the contract has been ended for other reasons, such as following an eviction.</w:t>
      </w:r>
      <w:r>
        <w:rPr>
          <w:rFonts w:ascii="Arial" w:hAnsi="Arial" w:cs="Arial"/>
          <w:sz w:val="24"/>
          <w:szCs w:val="24"/>
        </w:rPr>
        <w:br/>
      </w:r>
      <w:r>
        <w:rPr>
          <w:rFonts w:ascii="Arial" w:hAnsi="Arial" w:cs="Arial"/>
          <w:sz w:val="24"/>
          <w:szCs w:val="24"/>
        </w:rPr>
        <w:br/>
      </w:r>
      <w:r w:rsidR="00002E83">
        <w:rPr>
          <w:rFonts w:ascii="Arial" w:hAnsi="Arial" w:cs="Arial"/>
          <w:sz w:val="24"/>
          <w:szCs w:val="24"/>
        </w:rPr>
        <w:t xml:space="preserve">The </w:t>
      </w:r>
      <w:r w:rsidR="00002E83" w:rsidRPr="00002E83">
        <w:rPr>
          <w:rFonts w:ascii="Arial" w:hAnsi="Arial" w:cs="Arial"/>
          <w:sz w:val="24"/>
          <w:szCs w:val="24"/>
        </w:rPr>
        <w:t>Welsh Government</w:t>
      </w:r>
      <w:r w:rsidR="00002E83">
        <w:rPr>
          <w:rFonts w:ascii="Arial" w:hAnsi="Arial" w:cs="Arial"/>
          <w:sz w:val="24"/>
          <w:szCs w:val="24"/>
        </w:rPr>
        <w:t xml:space="preserve"> response to the consultation previously undertaken in relation to this SI has also been published today, along with guidance</w:t>
      </w:r>
      <w:r>
        <w:rPr>
          <w:rFonts w:ascii="Arial" w:hAnsi="Arial" w:cs="Arial"/>
          <w:sz w:val="24"/>
          <w:szCs w:val="24"/>
        </w:rPr>
        <w:t xml:space="preserve"> for landlords on the </w:t>
      </w:r>
      <w:r w:rsidR="00002E83">
        <w:rPr>
          <w:rFonts w:ascii="Arial" w:hAnsi="Arial" w:cs="Arial"/>
          <w:sz w:val="24"/>
          <w:szCs w:val="24"/>
        </w:rPr>
        <w:t xml:space="preserve">possession of abandoned dwellings and the safeguarding of </w:t>
      </w:r>
      <w:r w:rsidR="00345D7A">
        <w:rPr>
          <w:rFonts w:ascii="Arial" w:hAnsi="Arial" w:cs="Arial"/>
          <w:sz w:val="24"/>
          <w:szCs w:val="24"/>
        </w:rPr>
        <w:t>property in abandoned dwellings</w:t>
      </w:r>
      <w:r w:rsidR="00002E83">
        <w:rPr>
          <w:rFonts w:ascii="Arial" w:hAnsi="Arial" w:cs="Arial"/>
          <w:sz w:val="24"/>
          <w:szCs w:val="24"/>
        </w:rPr>
        <w:t>.</w:t>
      </w:r>
      <w:r w:rsidR="00002E83">
        <w:rPr>
          <w:rFonts w:ascii="Arial" w:hAnsi="Arial" w:cs="Arial"/>
          <w:sz w:val="24"/>
          <w:szCs w:val="24"/>
        </w:rPr>
        <w:br/>
      </w:r>
      <w:r w:rsidR="00002E83">
        <w:rPr>
          <w:rFonts w:ascii="Arial" w:hAnsi="Arial" w:cs="Arial"/>
          <w:sz w:val="24"/>
          <w:szCs w:val="24"/>
        </w:rPr>
        <w:br/>
      </w:r>
      <w:r>
        <w:rPr>
          <w:rFonts w:ascii="Arial" w:hAnsi="Arial" w:cs="Arial"/>
          <w:sz w:val="24"/>
          <w:szCs w:val="24"/>
        </w:rPr>
        <w:br/>
      </w:r>
      <w:r>
        <w:rPr>
          <w:rFonts w:ascii="Arial" w:hAnsi="Arial" w:cs="Arial"/>
          <w:sz w:val="24"/>
          <w:szCs w:val="24"/>
        </w:rPr>
        <w:br/>
      </w:r>
    </w:p>
    <w:sectPr w:rsidR="00BB3A00"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EBF0" w14:textId="77777777" w:rsidR="009D37E9" w:rsidRDefault="009D37E9">
      <w:r>
        <w:separator/>
      </w:r>
    </w:p>
  </w:endnote>
  <w:endnote w:type="continuationSeparator" w:id="0">
    <w:p w14:paraId="1B71C86A" w14:textId="77777777" w:rsidR="009D37E9" w:rsidRDefault="009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0EF1" w14:textId="77777777" w:rsidR="001A6A8D" w:rsidRDefault="001A6A8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D11CF" w14:textId="77777777" w:rsidR="001A6A8D" w:rsidRDefault="001A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4BF1" w14:textId="121FD4B1" w:rsidR="001A6A8D" w:rsidRDefault="001A6A8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AE5">
      <w:rPr>
        <w:rStyle w:val="PageNumber"/>
        <w:noProof/>
      </w:rPr>
      <w:t>3</w:t>
    </w:r>
    <w:r>
      <w:rPr>
        <w:rStyle w:val="PageNumber"/>
      </w:rPr>
      <w:fldChar w:fldCharType="end"/>
    </w:r>
  </w:p>
  <w:p w14:paraId="16271A85" w14:textId="77777777" w:rsidR="001A6A8D" w:rsidRDefault="001A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18A6" w14:textId="26C7279E" w:rsidR="001A6A8D" w:rsidRPr="005D2A41" w:rsidRDefault="001A6A8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86AE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2165FC9" w14:textId="77777777" w:rsidR="001A6A8D" w:rsidRPr="00A845A9" w:rsidRDefault="001A6A8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32E28" w14:textId="77777777" w:rsidR="009D37E9" w:rsidRDefault="009D37E9">
      <w:r>
        <w:separator/>
      </w:r>
    </w:p>
  </w:footnote>
  <w:footnote w:type="continuationSeparator" w:id="0">
    <w:p w14:paraId="247BAB51" w14:textId="77777777" w:rsidR="009D37E9" w:rsidRDefault="009D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60F" w14:textId="77777777" w:rsidR="001A6A8D" w:rsidRDefault="001A6A8D">
    <w:r>
      <w:rPr>
        <w:noProof/>
        <w:lang w:eastAsia="en-GB"/>
      </w:rPr>
      <w:drawing>
        <wp:anchor distT="0" distB="0" distL="114300" distR="114300" simplePos="0" relativeHeight="251657728" behindDoc="1" locked="0" layoutInCell="1" allowOverlap="1" wp14:anchorId="42437C84" wp14:editId="320CAE6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F6E034" w14:textId="77777777" w:rsidR="001A6A8D" w:rsidRDefault="001A6A8D">
    <w:pPr>
      <w:pStyle w:val="Header"/>
    </w:pPr>
  </w:p>
  <w:p w14:paraId="3A03DD05" w14:textId="77777777" w:rsidR="001A6A8D" w:rsidRDefault="001A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699"/>
    <w:multiLevelType w:val="hybridMultilevel"/>
    <w:tmpl w:val="B6E26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AD4085"/>
    <w:multiLevelType w:val="hybridMultilevel"/>
    <w:tmpl w:val="E6C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B5982"/>
    <w:multiLevelType w:val="hybridMultilevel"/>
    <w:tmpl w:val="53AEC6B2"/>
    <w:lvl w:ilvl="0" w:tplc="47FAA60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BD6D45"/>
    <w:multiLevelType w:val="hybridMultilevel"/>
    <w:tmpl w:val="1C64AD04"/>
    <w:lvl w:ilvl="0" w:tplc="A3BC0E70">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E83"/>
    <w:rsid w:val="00004135"/>
    <w:rsid w:val="00023765"/>
    <w:rsid w:val="00023B69"/>
    <w:rsid w:val="0003136F"/>
    <w:rsid w:val="00033EDF"/>
    <w:rsid w:val="0005101D"/>
    <w:rsid w:val="000516D9"/>
    <w:rsid w:val="00064D6E"/>
    <w:rsid w:val="0006774B"/>
    <w:rsid w:val="00082B81"/>
    <w:rsid w:val="00090C3D"/>
    <w:rsid w:val="00094CDE"/>
    <w:rsid w:val="00097118"/>
    <w:rsid w:val="00097E88"/>
    <w:rsid w:val="000A7C48"/>
    <w:rsid w:val="000C3A52"/>
    <w:rsid w:val="000C53DB"/>
    <w:rsid w:val="000C5E9B"/>
    <w:rsid w:val="000C799E"/>
    <w:rsid w:val="000D72F7"/>
    <w:rsid w:val="000F2331"/>
    <w:rsid w:val="00115BFB"/>
    <w:rsid w:val="00116935"/>
    <w:rsid w:val="00133EE2"/>
    <w:rsid w:val="00134918"/>
    <w:rsid w:val="00136E1D"/>
    <w:rsid w:val="001460B1"/>
    <w:rsid w:val="00167343"/>
    <w:rsid w:val="0017102C"/>
    <w:rsid w:val="001770D0"/>
    <w:rsid w:val="001A39E2"/>
    <w:rsid w:val="001A4548"/>
    <w:rsid w:val="001A4D20"/>
    <w:rsid w:val="001A6A8D"/>
    <w:rsid w:val="001A6AF1"/>
    <w:rsid w:val="001B027C"/>
    <w:rsid w:val="001B288D"/>
    <w:rsid w:val="001B2CDF"/>
    <w:rsid w:val="001B5651"/>
    <w:rsid w:val="001C1431"/>
    <w:rsid w:val="001C4D26"/>
    <w:rsid w:val="001C532F"/>
    <w:rsid w:val="001C5C19"/>
    <w:rsid w:val="001E348F"/>
    <w:rsid w:val="001E53BF"/>
    <w:rsid w:val="001E6FD4"/>
    <w:rsid w:val="001F4DFD"/>
    <w:rsid w:val="00203943"/>
    <w:rsid w:val="00214596"/>
    <w:rsid w:val="00214B25"/>
    <w:rsid w:val="00223E62"/>
    <w:rsid w:val="00247BC4"/>
    <w:rsid w:val="00262B37"/>
    <w:rsid w:val="00271F40"/>
    <w:rsid w:val="00274F08"/>
    <w:rsid w:val="0029494D"/>
    <w:rsid w:val="002A5310"/>
    <w:rsid w:val="002A57C3"/>
    <w:rsid w:val="002B18CE"/>
    <w:rsid w:val="002B1DC3"/>
    <w:rsid w:val="002C57B6"/>
    <w:rsid w:val="002F0EB9"/>
    <w:rsid w:val="002F53A9"/>
    <w:rsid w:val="0030636D"/>
    <w:rsid w:val="00314BF3"/>
    <w:rsid w:val="00314E36"/>
    <w:rsid w:val="003220C1"/>
    <w:rsid w:val="003377C4"/>
    <w:rsid w:val="00345D7A"/>
    <w:rsid w:val="00347321"/>
    <w:rsid w:val="00347F73"/>
    <w:rsid w:val="00356D7B"/>
    <w:rsid w:val="00357893"/>
    <w:rsid w:val="003670C1"/>
    <w:rsid w:val="00370471"/>
    <w:rsid w:val="003809C7"/>
    <w:rsid w:val="00395512"/>
    <w:rsid w:val="003A08BF"/>
    <w:rsid w:val="003B0DE5"/>
    <w:rsid w:val="003B1503"/>
    <w:rsid w:val="003B3D64"/>
    <w:rsid w:val="003C5133"/>
    <w:rsid w:val="003D3E9A"/>
    <w:rsid w:val="003E3AE5"/>
    <w:rsid w:val="003E4CD3"/>
    <w:rsid w:val="00412673"/>
    <w:rsid w:val="00413B89"/>
    <w:rsid w:val="00417659"/>
    <w:rsid w:val="00420808"/>
    <w:rsid w:val="00420A7B"/>
    <w:rsid w:val="0043031D"/>
    <w:rsid w:val="00431AF4"/>
    <w:rsid w:val="0044292D"/>
    <w:rsid w:val="0046757C"/>
    <w:rsid w:val="00485736"/>
    <w:rsid w:val="004A4859"/>
    <w:rsid w:val="004B1501"/>
    <w:rsid w:val="004F1723"/>
    <w:rsid w:val="00500E1A"/>
    <w:rsid w:val="00502528"/>
    <w:rsid w:val="005123B7"/>
    <w:rsid w:val="00516A31"/>
    <w:rsid w:val="00524620"/>
    <w:rsid w:val="00530CEE"/>
    <w:rsid w:val="00552FEA"/>
    <w:rsid w:val="00560F1F"/>
    <w:rsid w:val="00571762"/>
    <w:rsid w:val="00574BB3"/>
    <w:rsid w:val="00580D13"/>
    <w:rsid w:val="005860A0"/>
    <w:rsid w:val="0058680A"/>
    <w:rsid w:val="005917D7"/>
    <w:rsid w:val="00596FC0"/>
    <w:rsid w:val="005A1FB7"/>
    <w:rsid w:val="005A22E2"/>
    <w:rsid w:val="005B030B"/>
    <w:rsid w:val="005C2A8B"/>
    <w:rsid w:val="005D2A41"/>
    <w:rsid w:val="005D7663"/>
    <w:rsid w:val="005D7900"/>
    <w:rsid w:val="005F0980"/>
    <w:rsid w:val="005F1659"/>
    <w:rsid w:val="00603548"/>
    <w:rsid w:val="006036BC"/>
    <w:rsid w:val="00617D06"/>
    <w:rsid w:val="006277D8"/>
    <w:rsid w:val="0063192C"/>
    <w:rsid w:val="006354F1"/>
    <w:rsid w:val="006515AC"/>
    <w:rsid w:val="00654C0A"/>
    <w:rsid w:val="00663223"/>
    <w:rsid w:val="006633C7"/>
    <w:rsid w:val="00663F04"/>
    <w:rsid w:val="00665159"/>
    <w:rsid w:val="00667B45"/>
    <w:rsid w:val="00670227"/>
    <w:rsid w:val="006814BD"/>
    <w:rsid w:val="0068549B"/>
    <w:rsid w:val="00686AE5"/>
    <w:rsid w:val="00687F47"/>
    <w:rsid w:val="0069133F"/>
    <w:rsid w:val="006A2971"/>
    <w:rsid w:val="006B340E"/>
    <w:rsid w:val="006B461D"/>
    <w:rsid w:val="006C1C27"/>
    <w:rsid w:val="006D50A9"/>
    <w:rsid w:val="006D7A90"/>
    <w:rsid w:val="006E0A2C"/>
    <w:rsid w:val="006F5B4D"/>
    <w:rsid w:val="00703993"/>
    <w:rsid w:val="00703AC8"/>
    <w:rsid w:val="007316A4"/>
    <w:rsid w:val="0073380E"/>
    <w:rsid w:val="00736808"/>
    <w:rsid w:val="00743B79"/>
    <w:rsid w:val="00745B1A"/>
    <w:rsid w:val="007523BC"/>
    <w:rsid w:val="00752C48"/>
    <w:rsid w:val="007633ED"/>
    <w:rsid w:val="007852E5"/>
    <w:rsid w:val="007A05FB"/>
    <w:rsid w:val="007A66CE"/>
    <w:rsid w:val="007B2983"/>
    <w:rsid w:val="007B5260"/>
    <w:rsid w:val="007B73F1"/>
    <w:rsid w:val="007C07F1"/>
    <w:rsid w:val="007C24E7"/>
    <w:rsid w:val="007D1402"/>
    <w:rsid w:val="007D4CA3"/>
    <w:rsid w:val="007D75F6"/>
    <w:rsid w:val="007F21CA"/>
    <w:rsid w:val="007F27DA"/>
    <w:rsid w:val="007F5E64"/>
    <w:rsid w:val="00800FA0"/>
    <w:rsid w:val="00812370"/>
    <w:rsid w:val="0082411A"/>
    <w:rsid w:val="00841628"/>
    <w:rsid w:val="00846160"/>
    <w:rsid w:val="00860432"/>
    <w:rsid w:val="00867DCD"/>
    <w:rsid w:val="008704EC"/>
    <w:rsid w:val="00871741"/>
    <w:rsid w:val="00877BD2"/>
    <w:rsid w:val="008A36AE"/>
    <w:rsid w:val="008A4D2F"/>
    <w:rsid w:val="008B1768"/>
    <w:rsid w:val="008B7927"/>
    <w:rsid w:val="008D1E0B"/>
    <w:rsid w:val="008D3563"/>
    <w:rsid w:val="008D3AC0"/>
    <w:rsid w:val="008D6680"/>
    <w:rsid w:val="008D709B"/>
    <w:rsid w:val="008F0CC6"/>
    <w:rsid w:val="008F28CB"/>
    <w:rsid w:val="008F789E"/>
    <w:rsid w:val="0090022C"/>
    <w:rsid w:val="009032AF"/>
    <w:rsid w:val="00905771"/>
    <w:rsid w:val="00916F53"/>
    <w:rsid w:val="00934E8E"/>
    <w:rsid w:val="00953A46"/>
    <w:rsid w:val="00964765"/>
    <w:rsid w:val="00967473"/>
    <w:rsid w:val="00973090"/>
    <w:rsid w:val="00995EEC"/>
    <w:rsid w:val="00996344"/>
    <w:rsid w:val="009A0D0D"/>
    <w:rsid w:val="009B2364"/>
    <w:rsid w:val="009C24CE"/>
    <w:rsid w:val="009D1FAE"/>
    <w:rsid w:val="009D26D8"/>
    <w:rsid w:val="009D37E9"/>
    <w:rsid w:val="009E4974"/>
    <w:rsid w:val="009F06C3"/>
    <w:rsid w:val="009F2679"/>
    <w:rsid w:val="009F6CC4"/>
    <w:rsid w:val="00A00DEC"/>
    <w:rsid w:val="00A03D94"/>
    <w:rsid w:val="00A03EE7"/>
    <w:rsid w:val="00A10318"/>
    <w:rsid w:val="00A204C9"/>
    <w:rsid w:val="00A23742"/>
    <w:rsid w:val="00A24E97"/>
    <w:rsid w:val="00A3247B"/>
    <w:rsid w:val="00A35911"/>
    <w:rsid w:val="00A54D61"/>
    <w:rsid w:val="00A72CF3"/>
    <w:rsid w:val="00A75D60"/>
    <w:rsid w:val="00A82A45"/>
    <w:rsid w:val="00A845A9"/>
    <w:rsid w:val="00A86958"/>
    <w:rsid w:val="00A9404A"/>
    <w:rsid w:val="00A965CB"/>
    <w:rsid w:val="00AA2141"/>
    <w:rsid w:val="00AA5651"/>
    <w:rsid w:val="00AA5848"/>
    <w:rsid w:val="00AA7750"/>
    <w:rsid w:val="00AA7D52"/>
    <w:rsid w:val="00AB6E4C"/>
    <w:rsid w:val="00AD2DD5"/>
    <w:rsid w:val="00AD4C92"/>
    <w:rsid w:val="00AD65F1"/>
    <w:rsid w:val="00AD7E1C"/>
    <w:rsid w:val="00AE064D"/>
    <w:rsid w:val="00AF056B"/>
    <w:rsid w:val="00B0088A"/>
    <w:rsid w:val="00B03283"/>
    <w:rsid w:val="00B049B1"/>
    <w:rsid w:val="00B127F0"/>
    <w:rsid w:val="00B239BA"/>
    <w:rsid w:val="00B302B3"/>
    <w:rsid w:val="00B34F2B"/>
    <w:rsid w:val="00B414BE"/>
    <w:rsid w:val="00B468BB"/>
    <w:rsid w:val="00B51B37"/>
    <w:rsid w:val="00B603B2"/>
    <w:rsid w:val="00B61AE2"/>
    <w:rsid w:val="00B732B9"/>
    <w:rsid w:val="00B81F17"/>
    <w:rsid w:val="00B85A1D"/>
    <w:rsid w:val="00B92EEB"/>
    <w:rsid w:val="00BA3BA3"/>
    <w:rsid w:val="00BB1735"/>
    <w:rsid w:val="00BB3A00"/>
    <w:rsid w:val="00BD267E"/>
    <w:rsid w:val="00BE0140"/>
    <w:rsid w:val="00BE72EB"/>
    <w:rsid w:val="00BF5BB3"/>
    <w:rsid w:val="00C0550D"/>
    <w:rsid w:val="00C05990"/>
    <w:rsid w:val="00C3219D"/>
    <w:rsid w:val="00C37F08"/>
    <w:rsid w:val="00C43B4A"/>
    <w:rsid w:val="00C52FDC"/>
    <w:rsid w:val="00C64FA5"/>
    <w:rsid w:val="00C7050A"/>
    <w:rsid w:val="00C84A12"/>
    <w:rsid w:val="00C84F12"/>
    <w:rsid w:val="00C939A6"/>
    <w:rsid w:val="00CA4B07"/>
    <w:rsid w:val="00CC0598"/>
    <w:rsid w:val="00CE2EEF"/>
    <w:rsid w:val="00CE6E81"/>
    <w:rsid w:val="00CE71DC"/>
    <w:rsid w:val="00CF3DC5"/>
    <w:rsid w:val="00CF5752"/>
    <w:rsid w:val="00D017E2"/>
    <w:rsid w:val="00D16D97"/>
    <w:rsid w:val="00D27F42"/>
    <w:rsid w:val="00D32353"/>
    <w:rsid w:val="00D33F19"/>
    <w:rsid w:val="00D51304"/>
    <w:rsid w:val="00D66F90"/>
    <w:rsid w:val="00D8052F"/>
    <w:rsid w:val="00D84713"/>
    <w:rsid w:val="00D95B67"/>
    <w:rsid w:val="00DA1ECA"/>
    <w:rsid w:val="00DA7335"/>
    <w:rsid w:val="00DC3043"/>
    <w:rsid w:val="00DD4B82"/>
    <w:rsid w:val="00DD5B83"/>
    <w:rsid w:val="00DE56C1"/>
    <w:rsid w:val="00DE5832"/>
    <w:rsid w:val="00E028B4"/>
    <w:rsid w:val="00E10769"/>
    <w:rsid w:val="00E1556F"/>
    <w:rsid w:val="00E218E4"/>
    <w:rsid w:val="00E3419E"/>
    <w:rsid w:val="00E42DFB"/>
    <w:rsid w:val="00E47B1A"/>
    <w:rsid w:val="00E631B1"/>
    <w:rsid w:val="00E667F8"/>
    <w:rsid w:val="00E72076"/>
    <w:rsid w:val="00E75C85"/>
    <w:rsid w:val="00E769EE"/>
    <w:rsid w:val="00E77C12"/>
    <w:rsid w:val="00EA5290"/>
    <w:rsid w:val="00EA613C"/>
    <w:rsid w:val="00EB104B"/>
    <w:rsid w:val="00EB248F"/>
    <w:rsid w:val="00EB5F93"/>
    <w:rsid w:val="00EC0568"/>
    <w:rsid w:val="00EC3413"/>
    <w:rsid w:val="00ED0539"/>
    <w:rsid w:val="00EE0143"/>
    <w:rsid w:val="00EE721A"/>
    <w:rsid w:val="00EF0404"/>
    <w:rsid w:val="00EF1D5F"/>
    <w:rsid w:val="00EF6A56"/>
    <w:rsid w:val="00EF7C50"/>
    <w:rsid w:val="00F003EE"/>
    <w:rsid w:val="00F0272E"/>
    <w:rsid w:val="00F13637"/>
    <w:rsid w:val="00F1717E"/>
    <w:rsid w:val="00F2438B"/>
    <w:rsid w:val="00F24A6E"/>
    <w:rsid w:val="00F30750"/>
    <w:rsid w:val="00F3301F"/>
    <w:rsid w:val="00F41398"/>
    <w:rsid w:val="00F60080"/>
    <w:rsid w:val="00F662E1"/>
    <w:rsid w:val="00F71841"/>
    <w:rsid w:val="00F80B7C"/>
    <w:rsid w:val="00F81C33"/>
    <w:rsid w:val="00F923C2"/>
    <w:rsid w:val="00F97613"/>
    <w:rsid w:val="00FA71EB"/>
    <w:rsid w:val="00FB0228"/>
    <w:rsid w:val="00FD0B5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02F6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0F2331"/>
    <w:rPr>
      <w:rFonts w:ascii="TradeGothic" w:hAnsi="TradeGothic"/>
      <w:sz w:val="22"/>
      <w:lang w:eastAsia="en-US"/>
    </w:rPr>
  </w:style>
  <w:style w:type="character" w:styleId="FootnoteReference">
    <w:name w:val="footnote reference"/>
    <w:basedOn w:val="DefaultParagraphFont"/>
    <w:uiPriority w:val="99"/>
    <w:semiHidden/>
    <w:unhideWhenUsed/>
    <w:rsid w:val="000F2331"/>
    <w:rPr>
      <w:vertAlign w:val="superscript"/>
    </w:rPr>
  </w:style>
  <w:style w:type="character" w:customStyle="1" w:styleId="legds2">
    <w:name w:val="legds2"/>
    <w:basedOn w:val="DefaultParagraphFont"/>
    <w:rsid w:val="000F2331"/>
    <w:rPr>
      <w:vanish w:val="0"/>
      <w:webHidden w:val="0"/>
      <w:specVanish w:val="0"/>
    </w:rPr>
  </w:style>
  <w:style w:type="paragraph" w:styleId="FootnoteText">
    <w:name w:val="footnote text"/>
    <w:basedOn w:val="Normal"/>
    <w:link w:val="FootnoteTextChar"/>
    <w:uiPriority w:val="99"/>
    <w:semiHidden/>
    <w:unhideWhenUsed/>
    <w:rsid w:val="000F233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F2331"/>
    <w:rPr>
      <w:rFonts w:asciiTheme="minorHAnsi" w:eastAsiaTheme="minorHAnsi" w:hAnsiTheme="minorHAnsi" w:cstheme="minorBidi"/>
      <w:lang w:eastAsia="en-US"/>
    </w:rPr>
  </w:style>
  <w:style w:type="paragraph" w:customStyle="1" w:styleId="Default">
    <w:name w:val="Default"/>
    <w:rsid w:val="000D72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530CEE"/>
    <w:rPr>
      <w:rFonts w:ascii="Segoe UI" w:hAnsi="Segoe UI" w:cs="Segoe UI"/>
      <w:sz w:val="18"/>
      <w:szCs w:val="18"/>
    </w:rPr>
  </w:style>
  <w:style w:type="character" w:customStyle="1" w:styleId="BalloonTextChar">
    <w:name w:val="Balloon Text Char"/>
    <w:basedOn w:val="DefaultParagraphFont"/>
    <w:link w:val="BalloonText"/>
    <w:semiHidden/>
    <w:rsid w:val="00530CEE"/>
    <w:rPr>
      <w:rFonts w:ascii="Segoe UI" w:hAnsi="Segoe UI" w:cs="Segoe UI"/>
      <w:sz w:val="18"/>
      <w:szCs w:val="18"/>
      <w:lang w:eastAsia="en-US"/>
    </w:rPr>
  </w:style>
  <w:style w:type="character" w:styleId="CommentReference">
    <w:name w:val="annotation reference"/>
    <w:basedOn w:val="DefaultParagraphFont"/>
    <w:unhideWhenUsed/>
    <w:rsid w:val="00552FEA"/>
    <w:rPr>
      <w:sz w:val="16"/>
      <w:szCs w:val="16"/>
    </w:rPr>
  </w:style>
  <w:style w:type="paragraph" w:styleId="CommentText">
    <w:name w:val="annotation text"/>
    <w:basedOn w:val="Normal"/>
    <w:link w:val="CommentTextChar"/>
    <w:uiPriority w:val="99"/>
    <w:unhideWhenUsed/>
    <w:rsid w:val="00552FEA"/>
    <w:rPr>
      <w:sz w:val="20"/>
    </w:rPr>
  </w:style>
  <w:style w:type="character" w:customStyle="1" w:styleId="CommentTextChar">
    <w:name w:val="Comment Text Char"/>
    <w:basedOn w:val="DefaultParagraphFont"/>
    <w:link w:val="CommentText"/>
    <w:uiPriority w:val="99"/>
    <w:rsid w:val="00552FEA"/>
    <w:rPr>
      <w:rFonts w:ascii="TradeGothic" w:hAnsi="TradeGothic"/>
      <w:lang w:eastAsia="en-US"/>
    </w:rPr>
  </w:style>
  <w:style w:type="paragraph" w:styleId="CommentSubject">
    <w:name w:val="annotation subject"/>
    <w:basedOn w:val="CommentText"/>
    <w:next w:val="CommentText"/>
    <w:link w:val="CommentSubjectChar"/>
    <w:semiHidden/>
    <w:unhideWhenUsed/>
    <w:rsid w:val="00552FEA"/>
    <w:rPr>
      <w:b/>
      <w:bCs/>
    </w:rPr>
  </w:style>
  <w:style w:type="character" w:customStyle="1" w:styleId="CommentSubjectChar">
    <w:name w:val="Comment Subject Char"/>
    <w:basedOn w:val="CommentTextChar"/>
    <w:link w:val="CommentSubject"/>
    <w:semiHidden/>
    <w:rsid w:val="00552FE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housing-law-changing-renting-h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nedd.wales/search?PageSize=4&amp;Page=1&amp;Culture=en-GB&amp;ViewModelType=All&amp;IsSubSearch=False&amp;SiteHomePageId=0&amp;SearchTerm=&amp;DateFrom=&amp;DateTo=&amp;Members=&amp;IncludeLaidDocuments=tru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A38627262</value>
    </field>
    <field name="Objective-Title">
      <value order="0">Doc 8 - Written Statement (E)</value>
    </field>
    <field name="Objective-Description">
      <value order="0"/>
    </field>
    <field name="Objective-CreationStamp">
      <value order="0">2022-02-17T10:04:55Z</value>
    </field>
    <field name="Objective-IsApproved">
      <value order="0">false</value>
    </field>
    <field name="Objective-IsPublished">
      <value order="0">true</value>
    </field>
    <field name="Objective-DatePublished">
      <value order="0">2022-03-10T13:14:03Z</value>
    </field>
    <field name="Objective-ModificationStamp">
      <value order="0">2022-03-10T13:14:03Z</value>
    </field>
    <field name="Objective-Owner">
      <value order="0">Roche, Jon (EPS - Housing Policy)</value>
    </field>
    <field name="Objective-Path">
      <value order="0">Objective Global Folder:Business File Plan:Education &amp; Public Services (EPS):Education &amp; Public Services (EPS) - Housing &amp; Regeneration - Housing Policy:1 - Save:Housing Strategy and Legislation:Legislation:Security of Tenure Bill 2020:Security of Tenure Bill - Implementation - Housing Policy - 2020-2021:MA-JJ-0688-22 - Tranche 2 SIs</value>
    </field>
    <field name="Objective-Parent">
      <value order="0">MA-JJ-0688-22 - Tranche 2 SIs</value>
    </field>
    <field name="Objective-State">
      <value order="0">Published</value>
    </field>
    <field name="Objective-VersionId">
      <value order="0">vA76172618</value>
    </field>
    <field name="Objective-Version">
      <value order="0">8.0</value>
    </field>
    <field name="Objective-VersionNumber">
      <value order="0">9</value>
    </field>
    <field name="Objective-VersionComment">
      <value order="0"/>
    </field>
    <field name="Objective-FileNumber">
      <value order="0">qA1415519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1AFD2D2-E456-4165-BE25-93CAB278EEBA}">
  <ds:schemaRefs>
    <ds:schemaRef ds:uri="http://schemas.microsoft.com/sharepoint/v3/contenttype/forms"/>
  </ds:schemaRefs>
</ds:datastoreItem>
</file>

<file path=customXml/itemProps3.xml><?xml version="1.0" encoding="utf-8"?>
<ds:datastoreItem xmlns:ds="http://schemas.openxmlformats.org/officeDocument/2006/customXml" ds:itemID="{571730F7-1F78-4061-9BDE-6B79EBD4F2A7}">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CFF7FD-D130-49B3-87F3-8A851965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8AAA99-539F-4754-97E1-DFDF87B4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2022-03-10T13:26:00Z</dcterms:created>
  <dcterms:modified xsi:type="dcterms:W3CDTF">2022-03-10T13:30:00Z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A38627262</vt:lpwstr>
  </property>
  <property fmtid="{D5CDD505-2E9C-101B-9397-08002B2CF9AE}" pid="4" name="Objective-Title">
    <vt:lpwstr>Doc 8 - Written Statement (E)</vt:lpwstr>
  </property>
  <property fmtid="{D5CDD505-2E9C-101B-9397-08002B2CF9AE}" pid="5" name="Objective-Comment">
    <vt:lpwstr/>
  </property>
  <property fmtid="{D5CDD505-2E9C-101B-9397-08002B2CF9AE}" pid="6" name="Objective-CreationStamp">
    <vt:filetime>2022-02-17T10:25:28Z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2022-03-10T13:14:03Z</vt:filetime>
  </property>
  <property fmtid="{D5CDD505-2E9C-101B-9397-08002B2CF9AE}" pid="10" name="Objective-ModificationStamp">
    <vt:filetime>2022-03-10T13:14:03Z</vt:filetime>
  </property>
  <property fmtid="{D5CDD505-2E9C-101B-9397-08002B2CF9AE}" pid="11" name="Objective-Owner">
    <vt:lpwstr>Roche, Jon (EPS - Housing Policy)</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Legislation:Legislation:Security of Tenure Bill 2020:Security of Tenure </vt:lpwstr>
  </property>
  <property fmtid="{D5CDD505-2E9C-101B-9397-08002B2CF9AE}" pid="13" name="Objective-Parent">
    <vt:lpwstr>MA-JJ-0688-22 - Tranche 2 SIs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vA76172618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