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3EE8" w14:textId="77777777" w:rsidR="001A39E2" w:rsidRPr="00B45509" w:rsidRDefault="001A39E2" w:rsidP="001A39E2">
      <w:pPr>
        <w:jc w:val="right"/>
        <w:rPr>
          <w:b/>
        </w:rPr>
      </w:pPr>
    </w:p>
    <w:p w14:paraId="71173F3E" w14:textId="2C850C76" w:rsidR="00A845A9" w:rsidRPr="00B45509" w:rsidRDefault="000D57C4" w:rsidP="00A845A9">
      <w:pPr>
        <w:pStyle w:val="Heading1"/>
        <w:rPr>
          <w:color w:val="FF0000"/>
        </w:rPr>
      </w:pPr>
      <w:r w:rsidRPr="00B455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4F40A2" wp14:editId="11F62F6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86E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3E21C1F" w14:textId="77777777" w:rsidR="00A845A9" w:rsidRPr="00B4550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B4550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5D88A3" w14:textId="77777777" w:rsidR="00A845A9" w:rsidRPr="00B4550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color w:val="FF0000"/>
          <w:sz w:val="40"/>
          <w:szCs w:val="40"/>
        </w:rPr>
        <w:t>BY</w:t>
      </w:r>
    </w:p>
    <w:p w14:paraId="034F919C" w14:textId="77777777" w:rsidR="00A845A9" w:rsidRPr="00B4550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E91D096" w14:textId="547342E7" w:rsidR="00A845A9" w:rsidRPr="00B45509" w:rsidRDefault="000D57C4" w:rsidP="00A845A9">
      <w:pPr>
        <w:rPr>
          <w:b/>
          <w:color w:val="FF0000"/>
        </w:rPr>
      </w:pPr>
      <w:r w:rsidRPr="00B455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6F3A55" wp14:editId="504DD1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60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AFBC5D6" w14:textId="77777777" w:rsidR="00A845A9" w:rsidRPr="00B4550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B45509" w14:paraId="15A7932C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8E31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8B368" w14:textId="77777777" w:rsidR="00A845A9" w:rsidRPr="00B45509" w:rsidRDefault="00DD26B8" w:rsidP="007609C8">
            <w:pPr>
              <w:pStyle w:val="Heading3"/>
              <w:rPr>
                <w:bCs w:val="0"/>
                <w:sz w:val="24"/>
                <w:szCs w:val="24"/>
              </w:rPr>
            </w:pPr>
            <w:bookmarkStart w:id="0" w:name="_GoBack"/>
            <w:r>
              <w:rPr>
                <w:bCs w:val="0"/>
                <w:sz w:val="24"/>
                <w:szCs w:val="24"/>
              </w:rPr>
              <w:t xml:space="preserve">Community Pharmacy </w:t>
            </w:r>
            <w:r w:rsidR="00403A5C">
              <w:rPr>
                <w:bCs w:val="0"/>
                <w:sz w:val="24"/>
                <w:szCs w:val="24"/>
              </w:rPr>
              <w:t xml:space="preserve">Contractual Framework </w:t>
            </w:r>
            <w:r w:rsidR="007609C8">
              <w:rPr>
                <w:bCs w:val="0"/>
                <w:sz w:val="24"/>
                <w:szCs w:val="24"/>
              </w:rPr>
              <w:t>Agreement</w:t>
            </w:r>
            <w:bookmarkEnd w:id="0"/>
          </w:p>
        </w:tc>
      </w:tr>
      <w:tr w:rsidR="00A845A9" w:rsidRPr="00B45509" w14:paraId="38BF21F6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5B229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AB0F" w14:textId="77777777" w:rsidR="00A845A9" w:rsidRPr="00B45509" w:rsidRDefault="003F7FDC" w:rsidP="001003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December</w:t>
            </w:r>
            <w:r w:rsidR="00403A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A845A9" w:rsidRPr="00B45509" w14:paraId="5C0BC89F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A719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1D8F" w14:textId="77777777" w:rsidR="00A845A9" w:rsidRPr="00B45509" w:rsidRDefault="00403A5C" w:rsidP="00ED5340">
            <w:pPr>
              <w:pStyle w:val="Heading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Eluned Morgan</w:t>
            </w:r>
            <w:r w:rsidR="00FE6DE5">
              <w:rPr>
                <w:bCs w:val="0"/>
                <w:sz w:val="24"/>
                <w:szCs w:val="24"/>
              </w:rPr>
              <w:t xml:space="preserve"> MS</w:t>
            </w:r>
            <w:r w:rsidR="00AA3482" w:rsidRPr="00B45509">
              <w:rPr>
                <w:bCs w:val="0"/>
                <w:sz w:val="24"/>
                <w:szCs w:val="24"/>
              </w:rPr>
              <w:t xml:space="preserve">, </w:t>
            </w:r>
            <w:r w:rsidR="00ED5340">
              <w:rPr>
                <w:bCs w:val="0"/>
                <w:sz w:val="24"/>
                <w:szCs w:val="24"/>
              </w:rPr>
              <w:t>Minister for Health and Social Services</w:t>
            </w:r>
          </w:p>
        </w:tc>
      </w:tr>
    </w:tbl>
    <w:p w14:paraId="4B1C5527" w14:textId="77777777" w:rsidR="00AA5848" w:rsidRPr="00B45509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18FB8765" w14:textId="77777777" w:rsidR="00C55799" w:rsidRDefault="00C55799" w:rsidP="00C557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pandemic, Wales’ community pharmacy network has played a </w:t>
      </w:r>
      <w:r w:rsidR="00527F08">
        <w:rPr>
          <w:rFonts w:ascii="Arial" w:hAnsi="Arial" w:cs="Arial"/>
          <w:sz w:val="24"/>
          <w:szCs w:val="24"/>
        </w:rPr>
        <w:t xml:space="preserve">vital </w:t>
      </w:r>
      <w:r>
        <w:rPr>
          <w:rFonts w:ascii="Arial" w:hAnsi="Arial" w:cs="Arial"/>
          <w:sz w:val="24"/>
          <w:szCs w:val="24"/>
        </w:rPr>
        <w:t>role in supporting people</w:t>
      </w:r>
      <w:r w:rsidR="00527F08">
        <w:rPr>
          <w:rFonts w:ascii="Arial" w:hAnsi="Arial" w:cs="Arial"/>
          <w:sz w:val="24"/>
          <w:szCs w:val="24"/>
        </w:rPr>
        <w:t xml:space="preserve"> throughout Wales,</w:t>
      </w:r>
      <w:r>
        <w:rPr>
          <w:rFonts w:ascii="Arial" w:hAnsi="Arial" w:cs="Arial"/>
          <w:sz w:val="24"/>
          <w:szCs w:val="24"/>
        </w:rPr>
        <w:t xml:space="preserve"> whil</w:t>
      </w:r>
      <w:r w:rsidR="00527F0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also </w:t>
      </w:r>
      <w:r w:rsidR="00527F08">
        <w:rPr>
          <w:rFonts w:ascii="Arial" w:hAnsi="Arial" w:cs="Arial"/>
          <w:sz w:val="24"/>
          <w:szCs w:val="24"/>
        </w:rPr>
        <w:t xml:space="preserve">supporting NHS services – </w:t>
      </w:r>
      <w:r>
        <w:rPr>
          <w:rFonts w:ascii="Arial" w:hAnsi="Arial" w:cs="Arial"/>
          <w:sz w:val="24"/>
          <w:szCs w:val="24"/>
        </w:rPr>
        <w:t>GP</w:t>
      </w:r>
      <w:r w:rsidR="00527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practices</w:t>
      </w:r>
      <w:r w:rsidR="00527F0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hospitals</w:t>
      </w:r>
      <w:r w:rsidR="00527F0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and</w:t>
      </w:r>
      <w:r w:rsidR="00527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public services. </w:t>
      </w:r>
    </w:p>
    <w:p w14:paraId="0485F973" w14:textId="77777777" w:rsidR="00C55799" w:rsidRDefault="00974E2A" w:rsidP="00C557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</w:t>
      </w:r>
      <w:r w:rsidR="00527F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 precursor to contractual reforms,</w:t>
      </w:r>
      <w:r w:rsidR="00C55799">
        <w:rPr>
          <w:rFonts w:ascii="Arial" w:hAnsi="Arial" w:cs="Arial"/>
          <w:sz w:val="24"/>
          <w:szCs w:val="24"/>
        </w:rPr>
        <w:t xml:space="preserve"> we agreed Wales’ first ever multi</w:t>
      </w:r>
      <w:r w:rsidR="00527F08">
        <w:rPr>
          <w:rFonts w:ascii="Arial" w:hAnsi="Arial" w:cs="Arial"/>
          <w:sz w:val="24"/>
          <w:szCs w:val="24"/>
        </w:rPr>
        <w:t>-</w:t>
      </w:r>
      <w:r w:rsidR="00C55799">
        <w:rPr>
          <w:rFonts w:ascii="Arial" w:hAnsi="Arial" w:cs="Arial"/>
          <w:sz w:val="24"/>
          <w:szCs w:val="24"/>
        </w:rPr>
        <w:t>year funding agreement for the community</w:t>
      </w:r>
      <w:r w:rsidR="007A4322">
        <w:rPr>
          <w:rFonts w:ascii="Arial" w:hAnsi="Arial" w:cs="Arial"/>
          <w:sz w:val="24"/>
          <w:szCs w:val="24"/>
        </w:rPr>
        <w:t xml:space="preserve"> </w:t>
      </w:r>
      <w:r w:rsidR="00C55799">
        <w:rPr>
          <w:rFonts w:ascii="Arial" w:hAnsi="Arial" w:cs="Arial"/>
          <w:sz w:val="24"/>
          <w:szCs w:val="24"/>
        </w:rPr>
        <w:t>pharmacy sector. </w:t>
      </w:r>
      <w:r>
        <w:rPr>
          <w:rFonts w:ascii="Arial" w:hAnsi="Arial" w:cs="Arial"/>
          <w:sz w:val="24"/>
          <w:szCs w:val="24"/>
        </w:rPr>
        <w:t>The agreement provided</w:t>
      </w:r>
      <w:r w:rsidR="00C55799">
        <w:rPr>
          <w:rFonts w:ascii="Arial" w:hAnsi="Arial" w:cs="Arial"/>
          <w:sz w:val="24"/>
          <w:szCs w:val="24"/>
        </w:rPr>
        <w:t xml:space="preserve"> much needed certainty for pharmacy owners</w:t>
      </w:r>
      <w:r>
        <w:rPr>
          <w:rFonts w:ascii="Arial" w:hAnsi="Arial" w:cs="Arial"/>
          <w:sz w:val="24"/>
          <w:szCs w:val="24"/>
        </w:rPr>
        <w:t xml:space="preserve"> and</w:t>
      </w:r>
      <w:r w:rsidR="00C55799">
        <w:rPr>
          <w:rFonts w:ascii="Arial" w:hAnsi="Arial" w:cs="Arial"/>
          <w:sz w:val="24"/>
          <w:szCs w:val="24"/>
        </w:rPr>
        <w:t xml:space="preserve"> locked in the continuation of our reforms to</w:t>
      </w:r>
      <w:r w:rsidR="003F7FDC">
        <w:rPr>
          <w:rFonts w:ascii="Arial" w:hAnsi="Arial" w:cs="Arial"/>
          <w:sz w:val="24"/>
          <w:szCs w:val="24"/>
        </w:rPr>
        <w:t xml:space="preserve"> </w:t>
      </w:r>
      <w:r w:rsidR="00C55799">
        <w:rPr>
          <w:rFonts w:ascii="Arial" w:hAnsi="Arial" w:cs="Arial"/>
          <w:sz w:val="24"/>
          <w:szCs w:val="24"/>
        </w:rPr>
        <w:t xml:space="preserve">ensure community pharmacy services meet the needs of people in Wales now and in the future. </w:t>
      </w:r>
    </w:p>
    <w:p w14:paraId="22BF5665" w14:textId="77777777" w:rsidR="00974E2A" w:rsidRDefault="00527F08" w:rsidP="003C48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55799">
        <w:rPr>
          <w:rFonts w:ascii="Arial" w:hAnsi="Arial" w:cs="Arial"/>
          <w:sz w:val="24"/>
          <w:szCs w:val="24"/>
        </w:rPr>
        <w:t>egotiations with Community Pharmacy Wales</w:t>
      </w:r>
      <w:r w:rsidR="00746F95">
        <w:rPr>
          <w:rFonts w:ascii="Arial" w:hAnsi="Arial" w:cs="Arial"/>
          <w:sz w:val="24"/>
          <w:szCs w:val="24"/>
        </w:rPr>
        <w:t>, the representative body for community pharmacies in Wales,</w:t>
      </w:r>
      <w:r w:rsidR="00C55799">
        <w:rPr>
          <w:rFonts w:ascii="Arial" w:hAnsi="Arial" w:cs="Arial"/>
          <w:sz w:val="24"/>
          <w:szCs w:val="24"/>
        </w:rPr>
        <w:t xml:space="preserve"> have</w:t>
      </w:r>
      <w:r w:rsidR="00746F95">
        <w:rPr>
          <w:rFonts w:ascii="Arial" w:hAnsi="Arial" w:cs="Arial"/>
          <w:sz w:val="24"/>
          <w:szCs w:val="24"/>
        </w:rPr>
        <w:t xml:space="preserve"> </w:t>
      </w:r>
      <w:r w:rsidR="00C55799">
        <w:rPr>
          <w:rFonts w:ascii="Arial" w:hAnsi="Arial" w:cs="Arial"/>
          <w:sz w:val="24"/>
          <w:szCs w:val="24"/>
        </w:rPr>
        <w:t xml:space="preserve">concluded and we have reached agreement </w:t>
      </w:r>
      <w:r w:rsidR="00096353">
        <w:rPr>
          <w:rFonts w:ascii="Arial" w:hAnsi="Arial" w:cs="Arial"/>
          <w:sz w:val="24"/>
          <w:szCs w:val="24"/>
        </w:rPr>
        <w:t>on</w:t>
      </w:r>
      <w:r w:rsidR="00C55799">
        <w:rPr>
          <w:rFonts w:ascii="Arial" w:hAnsi="Arial" w:cs="Arial"/>
          <w:sz w:val="24"/>
          <w:szCs w:val="24"/>
        </w:rPr>
        <w:t xml:space="preserve"> wide </w:t>
      </w:r>
      <w:r w:rsidR="00746F95">
        <w:rPr>
          <w:rFonts w:ascii="Arial" w:hAnsi="Arial" w:cs="Arial"/>
          <w:sz w:val="24"/>
          <w:szCs w:val="24"/>
        </w:rPr>
        <w:t>reaching</w:t>
      </w:r>
      <w:r w:rsidR="00C55799">
        <w:rPr>
          <w:rFonts w:ascii="Arial" w:hAnsi="Arial" w:cs="Arial"/>
          <w:sz w:val="24"/>
          <w:szCs w:val="24"/>
        </w:rPr>
        <w:t xml:space="preserve"> reform of contractual arrangements for the community pharmacy sector in Wales. </w:t>
      </w:r>
    </w:p>
    <w:p w14:paraId="21621B36" w14:textId="77777777" w:rsidR="00974E2A" w:rsidRDefault="007A4322" w:rsidP="003C48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welcome the positive </w:t>
      </w:r>
      <w:r w:rsidR="001F16CE">
        <w:rPr>
          <w:rFonts w:ascii="Arial" w:hAnsi="Arial" w:cs="Arial"/>
          <w:sz w:val="24"/>
          <w:szCs w:val="24"/>
        </w:rPr>
        <w:t>approach</w:t>
      </w:r>
      <w:r>
        <w:rPr>
          <w:rFonts w:ascii="Arial" w:hAnsi="Arial" w:cs="Arial"/>
          <w:sz w:val="24"/>
          <w:szCs w:val="24"/>
        </w:rPr>
        <w:t xml:space="preserve"> to negotiations</w:t>
      </w:r>
      <w:r w:rsidR="00527F08">
        <w:rPr>
          <w:rFonts w:ascii="Arial" w:hAnsi="Arial" w:cs="Arial"/>
          <w:sz w:val="24"/>
          <w:szCs w:val="24"/>
        </w:rPr>
        <w:t xml:space="preserve"> taken by Community Pharmacy Wales</w:t>
      </w:r>
      <w:r>
        <w:rPr>
          <w:rFonts w:ascii="Arial" w:hAnsi="Arial" w:cs="Arial"/>
          <w:sz w:val="24"/>
          <w:szCs w:val="24"/>
        </w:rPr>
        <w:t>, embracing our ambition for a reimagined community pharmacy service</w:t>
      </w:r>
      <w:r w:rsidR="00527F08">
        <w:rPr>
          <w:rFonts w:ascii="Arial" w:hAnsi="Arial" w:cs="Arial"/>
          <w:sz w:val="24"/>
          <w:szCs w:val="24"/>
        </w:rPr>
        <w:t xml:space="preserve">, which is an </w:t>
      </w:r>
      <w:r w:rsidR="008825C7">
        <w:rPr>
          <w:rFonts w:ascii="Arial" w:hAnsi="Arial" w:cs="Arial"/>
          <w:sz w:val="24"/>
          <w:szCs w:val="24"/>
        </w:rPr>
        <w:t>integral part of a strong primary care landscape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BBABB23" w14:textId="77777777" w:rsidR="00527F08" w:rsidRDefault="00527F08" w:rsidP="003C48A6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39268B" w:rsidRPr="00F42058">
        <w:rPr>
          <w:rFonts w:ascii="Arial" w:hAnsi="Arial" w:cs="Arial"/>
          <w:sz w:val="24"/>
          <w:szCs w:val="24"/>
          <w:lang w:val="en-US"/>
        </w:rPr>
        <w:t xml:space="preserve">new contractual framework </w:t>
      </w:r>
      <w:r w:rsidR="0039268B">
        <w:rPr>
          <w:rFonts w:ascii="Arial" w:hAnsi="Arial" w:cs="Arial"/>
          <w:sz w:val="24"/>
          <w:szCs w:val="24"/>
          <w:lang w:val="en-US"/>
        </w:rPr>
        <w:t xml:space="preserve">will </w:t>
      </w:r>
      <w:r w:rsidR="0039268B" w:rsidRPr="00F42058">
        <w:rPr>
          <w:rFonts w:ascii="Arial" w:hAnsi="Arial" w:cs="Arial"/>
          <w:sz w:val="24"/>
          <w:szCs w:val="24"/>
          <w:lang w:val="en-US"/>
        </w:rPr>
        <w:t xml:space="preserve">enable every community pharmacy in Wales to provide an extended range of clinical services, available </w:t>
      </w:r>
      <w:r w:rsidR="00E62E15">
        <w:rPr>
          <w:rFonts w:ascii="Arial" w:hAnsi="Arial" w:cs="Arial"/>
          <w:sz w:val="24"/>
          <w:szCs w:val="24"/>
          <w:lang w:val="en-US"/>
        </w:rPr>
        <w:t xml:space="preserve">consistently across the country, </w:t>
      </w:r>
      <w:r w:rsidR="00974E2A">
        <w:rPr>
          <w:rFonts w:ascii="Arial" w:hAnsi="Arial" w:cs="Arial"/>
          <w:sz w:val="24"/>
          <w:szCs w:val="24"/>
          <w:lang w:val="en-US"/>
        </w:rPr>
        <w:t>offering</w:t>
      </w:r>
      <w:r w:rsidR="0039268B" w:rsidRPr="00F42058">
        <w:rPr>
          <w:rFonts w:ascii="Arial" w:hAnsi="Arial" w:cs="Arial"/>
          <w:sz w:val="24"/>
          <w:szCs w:val="24"/>
          <w:lang w:val="en-US"/>
        </w:rPr>
        <w:t xml:space="preserve"> convenient, accessible NHS services to more people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39268B" w:rsidRPr="00F42058">
        <w:rPr>
          <w:rFonts w:ascii="Arial" w:hAnsi="Arial" w:cs="Arial"/>
          <w:sz w:val="24"/>
          <w:szCs w:val="24"/>
          <w:lang w:val="en-US"/>
        </w:rPr>
        <w:t xml:space="preserve"> closer to their homes.</w:t>
      </w:r>
      <w:r w:rsidR="008825C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5AA035B" w14:textId="77777777" w:rsidR="00A00B38" w:rsidRDefault="003C48A6" w:rsidP="003C48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E0893">
        <w:rPr>
          <w:rFonts w:ascii="Arial" w:hAnsi="Arial" w:cs="Arial"/>
          <w:sz w:val="24"/>
          <w:szCs w:val="24"/>
        </w:rPr>
        <w:t>he new a</w:t>
      </w:r>
      <w:r w:rsidR="001F16CE">
        <w:rPr>
          <w:rFonts w:ascii="Arial" w:hAnsi="Arial" w:cs="Arial"/>
          <w:sz w:val="24"/>
          <w:szCs w:val="24"/>
        </w:rPr>
        <w:t>rrangements</w:t>
      </w:r>
      <w:r w:rsidR="0039268B">
        <w:rPr>
          <w:rFonts w:ascii="Arial" w:hAnsi="Arial" w:cs="Arial"/>
          <w:sz w:val="24"/>
          <w:szCs w:val="24"/>
        </w:rPr>
        <w:t xml:space="preserve"> </w:t>
      </w:r>
      <w:r w:rsidR="00022195">
        <w:rPr>
          <w:rFonts w:ascii="Arial" w:hAnsi="Arial" w:cs="Arial"/>
          <w:sz w:val="24"/>
          <w:szCs w:val="24"/>
        </w:rPr>
        <w:t>recognise and reward pharmacies</w:t>
      </w:r>
      <w:r w:rsidR="00FE6DE5">
        <w:rPr>
          <w:rFonts w:ascii="Arial" w:hAnsi="Arial" w:cs="Arial"/>
          <w:sz w:val="24"/>
          <w:szCs w:val="24"/>
        </w:rPr>
        <w:t>,</w:t>
      </w:r>
      <w:r w:rsidR="00022195">
        <w:rPr>
          <w:rFonts w:ascii="Arial" w:hAnsi="Arial" w:cs="Arial"/>
          <w:sz w:val="24"/>
          <w:szCs w:val="24"/>
        </w:rPr>
        <w:t xml:space="preserve"> </w:t>
      </w:r>
      <w:r w:rsidR="00527F08">
        <w:rPr>
          <w:rFonts w:ascii="Arial" w:hAnsi="Arial" w:cs="Arial"/>
          <w:sz w:val="24"/>
          <w:szCs w:val="24"/>
        </w:rPr>
        <w:t xml:space="preserve">which </w:t>
      </w:r>
      <w:r w:rsidR="00022195">
        <w:rPr>
          <w:rFonts w:ascii="Arial" w:hAnsi="Arial" w:cs="Arial"/>
          <w:sz w:val="24"/>
          <w:szCs w:val="24"/>
        </w:rPr>
        <w:t>understand, share and del</w:t>
      </w:r>
      <w:r w:rsidR="007A4322">
        <w:rPr>
          <w:rFonts w:ascii="Arial" w:hAnsi="Arial" w:cs="Arial"/>
          <w:sz w:val="24"/>
          <w:szCs w:val="24"/>
        </w:rPr>
        <w:t>iver our longer</w:t>
      </w:r>
      <w:r w:rsidR="00527F08">
        <w:rPr>
          <w:rFonts w:ascii="Arial" w:hAnsi="Arial" w:cs="Arial"/>
          <w:sz w:val="24"/>
          <w:szCs w:val="24"/>
        </w:rPr>
        <w:t>-</w:t>
      </w:r>
      <w:r w:rsidR="007A4322">
        <w:rPr>
          <w:rFonts w:ascii="Arial" w:hAnsi="Arial" w:cs="Arial"/>
          <w:sz w:val="24"/>
          <w:szCs w:val="24"/>
        </w:rPr>
        <w:t>term ambition</w:t>
      </w:r>
      <w:r w:rsidR="001F16CE">
        <w:rPr>
          <w:rFonts w:ascii="Arial" w:hAnsi="Arial" w:cs="Arial"/>
          <w:sz w:val="24"/>
          <w:szCs w:val="24"/>
        </w:rPr>
        <w:t xml:space="preserve"> to provide effective, high</w:t>
      </w:r>
      <w:r w:rsidR="00527F08">
        <w:rPr>
          <w:rFonts w:ascii="Arial" w:hAnsi="Arial" w:cs="Arial"/>
          <w:sz w:val="24"/>
          <w:szCs w:val="24"/>
        </w:rPr>
        <w:t>-</w:t>
      </w:r>
      <w:r w:rsidR="001F16CE">
        <w:rPr>
          <w:rFonts w:ascii="Arial" w:hAnsi="Arial" w:cs="Arial"/>
          <w:sz w:val="24"/>
          <w:szCs w:val="24"/>
        </w:rPr>
        <w:t>quality, sustainable healthcare</w:t>
      </w:r>
      <w:r w:rsidR="00E25383">
        <w:rPr>
          <w:rFonts w:ascii="Arial" w:hAnsi="Arial" w:cs="Arial"/>
          <w:sz w:val="24"/>
          <w:szCs w:val="24"/>
        </w:rPr>
        <w:t>.</w:t>
      </w:r>
      <w:r w:rsidR="0039268B">
        <w:rPr>
          <w:rFonts w:ascii="Arial" w:hAnsi="Arial" w:cs="Arial"/>
          <w:sz w:val="24"/>
          <w:szCs w:val="24"/>
        </w:rPr>
        <w:t xml:space="preserve">  </w:t>
      </w:r>
    </w:p>
    <w:p w14:paraId="764FAB7F" w14:textId="77777777" w:rsidR="00022195" w:rsidRDefault="00022195" w:rsidP="0080611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Building on the </w:t>
      </w:r>
      <w:r>
        <w:rPr>
          <w:rFonts w:ascii="Arial" w:hAnsi="Arial" w:cs="Arial"/>
          <w:sz w:val="24"/>
          <w:szCs w:val="24"/>
        </w:rPr>
        <w:t>significant progress made</w:t>
      </w:r>
      <w:r w:rsidR="0077275C">
        <w:rPr>
          <w:rFonts w:ascii="Arial" w:hAnsi="Arial" w:cs="Arial"/>
          <w:sz w:val="24"/>
          <w:szCs w:val="24"/>
        </w:rPr>
        <w:t xml:space="preserve"> in recent years</w:t>
      </w:r>
      <w:r>
        <w:rPr>
          <w:rFonts w:ascii="Arial" w:hAnsi="Arial" w:cs="Arial"/>
          <w:sz w:val="24"/>
          <w:szCs w:val="24"/>
        </w:rPr>
        <w:t>, from April 2022 we will:</w:t>
      </w:r>
    </w:p>
    <w:p w14:paraId="6973277D" w14:textId="77777777" w:rsidR="00022195" w:rsidRDefault="00FD7053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Introduce </w:t>
      </w:r>
      <w:r w:rsidRPr="00120D51">
        <w:rPr>
          <w:rFonts w:cs="Arial"/>
          <w:b/>
          <w:szCs w:val="24"/>
        </w:rPr>
        <w:t xml:space="preserve">a new comprehensive clinical community pharmacy </w:t>
      </w:r>
      <w:r w:rsidR="00D431BF" w:rsidRPr="00120D51">
        <w:rPr>
          <w:rFonts w:cs="Arial"/>
          <w:b/>
          <w:szCs w:val="24"/>
        </w:rPr>
        <w:t>service</w:t>
      </w:r>
      <w:r w:rsidR="00D431BF">
        <w:rPr>
          <w:rFonts w:cs="Arial"/>
          <w:szCs w:val="24"/>
        </w:rPr>
        <w:t>, which</w:t>
      </w:r>
      <w:r w:rsidR="00CF5F66">
        <w:rPr>
          <w:rFonts w:cs="Arial"/>
          <w:szCs w:val="24"/>
        </w:rPr>
        <w:t xml:space="preserve"> will r</w:t>
      </w:r>
      <w:r w:rsidR="00022195">
        <w:rPr>
          <w:rFonts w:cs="Arial"/>
          <w:szCs w:val="24"/>
        </w:rPr>
        <w:t>aise the bar on what people in Wales can expect from their local pharmacy</w:t>
      </w:r>
      <w:r w:rsidR="00CF5F66">
        <w:rPr>
          <w:rFonts w:cs="Arial"/>
          <w:szCs w:val="24"/>
        </w:rPr>
        <w:t>.</w:t>
      </w:r>
      <w:r w:rsidR="002B29E5">
        <w:rPr>
          <w:rFonts w:cs="Arial"/>
          <w:szCs w:val="24"/>
        </w:rPr>
        <w:t> </w:t>
      </w:r>
      <w:r w:rsidR="00022195">
        <w:rPr>
          <w:rFonts w:cs="Arial"/>
          <w:szCs w:val="24"/>
        </w:rPr>
        <w:t xml:space="preserve">This nationally commissioned service will </w:t>
      </w:r>
      <w:r w:rsidR="0064691E">
        <w:rPr>
          <w:rFonts w:cs="Arial"/>
          <w:szCs w:val="24"/>
        </w:rPr>
        <w:t xml:space="preserve">enable </w:t>
      </w:r>
      <w:r w:rsidR="00022195">
        <w:rPr>
          <w:rFonts w:cs="Arial"/>
          <w:szCs w:val="24"/>
        </w:rPr>
        <w:t xml:space="preserve">all pharmacies in Wales </w:t>
      </w:r>
      <w:r w:rsidR="0064691E">
        <w:rPr>
          <w:rFonts w:cs="Arial"/>
          <w:szCs w:val="24"/>
        </w:rPr>
        <w:t>to</w:t>
      </w:r>
      <w:r w:rsidR="00022195">
        <w:rPr>
          <w:rFonts w:cs="Arial"/>
          <w:szCs w:val="24"/>
        </w:rPr>
        <w:t xml:space="preserve"> provide </w:t>
      </w:r>
      <w:r w:rsidR="008A0002">
        <w:rPr>
          <w:rFonts w:cs="Arial"/>
          <w:szCs w:val="24"/>
        </w:rPr>
        <w:t xml:space="preserve">services for </w:t>
      </w:r>
      <w:r w:rsidR="00022195">
        <w:rPr>
          <w:rFonts w:cs="Arial"/>
          <w:szCs w:val="24"/>
        </w:rPr>
        <w:t>common ailment</w:t>
      </w:r>
      <w:r w:rsidR="008A0002">
        <w:rPr>
          <w:rFonts w:cs="Arial"/>
          <w:szCs w:val="24"/>
        </w:rPr>
        <w:t>s</w:t>
      </w:r>
      <w:r w:rsidR="00022195">
        <w:rPr>
          <w:rFonts w:cs="Arial"/>
          <w:szCs w:val="24"/>
        </w:rPr>
        <w:t>, emergency contraception, emergency medicine supply and seasonal influenza vaccination</w:t>
      </w:r>
      <w:r w:rsidR="008A0002">
        <w:rPr>
          <w:rFonts w:cs="Arial"/>
          <w:szCs w:val="24"/>
        </w:rPr>
        <w:t xml:space="preserve">. Any </w:t>
      </w:r>
      <w:r w:rsidR="00022195">
        <w:rPr>
          <w:rFonts w:cs="Arial"/>
          <w:szCs w:val="24"/>
        </w:rPr>
        <w:t xml:space="preserve">pharmacy wishing to provide one of these services must </w:t>
      </w:r>
      <w:r w:rsidR="008A0002">
        <w:rPr>
          <w:rFonts w:cs="Arial"/>
          <w:szCs w:val="24"/>
        </w:rPr>
        <w:t xml:space="preserve">now offer them </w:t>
      </w:r>
      <w:r w:rsidR="00022195">
        <w:rPr>
          <w:rFonts w:cs="Arial"/>
          <w:szCs w:val="24"/>
        </w:rPr>
        <w:t>all</w:t>
      </w:r>
      <w:r w:rsidR="008A0002">
        <w:rPr>
          <w:rFonts w:cs="Arial"/>
          <w:szCs w:val="24"/>
        </w:rPr>
        <w:t>.</w:t>
      </w:r>
    </w:p>
    <w:p w14:paraId="01BEC619" w14:textId="77777777" w:rsidR="00022195" w:rsidRDefault="00022195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 w:rsidRPr="00120D51">
        <w:rPr>
          <w:rFonts w:cs="Arial"/>
          <w:b/>
          <w:szCs w:val="24"/>
        </w:rPr>
        <w:t>Expand the emergency contraception service</w:t>
      </w:r>
      <w:r>
        <w:rPr>
          <w:rFonts w:cs="Arial"/>
          <w:szCs w:val="24"/>
        </w:rPr>
        <w:t xml:space="preserve"> s</w:t>
      </w:r>
      <w:r w:rsidR="00FD7053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every pharmacy </w:t>
      </w:r>
      <w:r w:rsidR="0064691E">
        <w:rPr>
          <w:rFonts w:cs="Arial"/>
          <w:szCs w:val="24"/>
        </w:rPr>
        <w:t xml:space="preserve">can </w:t>
      </w:r>
      <w:r>
        <w:rPr>
          <w:rFonts w:cs="Arial"/>
          <w:szCs w:val="24"/>
        </w:rPr>
        <w:t>provide rapid access to bridging and quick start contraception;</w:t>
      </w:r>
    </w:p>
    <w:p w14:paraId="0EC25ED6" w14:textId="77777777" w:rsidR="00022195" w:rsidRDefault="00022195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 w:rsidRPr="00120D51">
        <w:rPr>
          <w:rFonts w:cs="Arial"/>
          <w:b/>
          <w:szCs w:val="24"/>
        </w:rPr>
        <w:t>Increase funding for the provision of clinical services</w:t>
      </w:r>
      <w:r>
        <w:rPr>
          <w:rFonts w:cs="Arial"/>
          <w:szCs w:val="24"/>
        </w:rPr>
        <w:t xml:space="preserve"> from their current level of £11.4</w:t>
      </w:r>
      <w:r w:rsidR="00527F08">
        <w:rPr>
          <w:rFonts w:cs="Arial"/>
          <w:szCs w:val="24"/>
        </w:rPr>
        <w:t>m</w:t>
      </w:r>
      <w:r w:rsidR="00FD705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 £20</w:t>
      </w:r>
      <w:r w:rsidR="00527F08">
        <w:rPr>
          <w:rFonts w:cs="Arial"/>
          <w:szCs w:val="24"/>
        </w:rPr>
        <w:t>m</w:t>
      </w:r>
      <w:r w:rsidR="00FD7053">
        <w:rPr>
          <w:rFonts w:cs="Arial"/>
          <w:szCs w:val="24"/>
        </w:rPr>
        <w:t xml:space="preserve"> </w:t>
      </w:r>
      <w:r w:rsidR="00527F08">
        <w:rPr>
          <w:rFonts w:cs="Arial"/>
          <w:szCs w:val="24"/>
        </w:rPr>
        <w:t xml:space="preserve">a </w:t>
      </w:r>
      <w:r w:rsidR="00FD7053">
        <w:rPr>
          <w:rFonts w:cs="Arial"/>
          <w:szCs w:val="24"/>
        </w:rPr>
        <w:t xml:space="preserve">year </w:t>
      </w:r>
      <w:r>
        <w:rPr>
          <w:rFonts w:cs="Arial"/>
          <w:szCs w:val="24"/>
        </w:rPr>
        <w:t>by April 2024</w:t>
      </w:r>
      <w:r w:rsidR="00FD7053">
        <w:rPr>
          <w:rFonts w:cs="Arial"/>
          <w:szCs w:val="24"/>
        </w:rPr>
        <w:t>. This will</w:t>
      </w:r>
      <w:r>
        <w:rPr>
          <w:rFonts w:cs="Arial"/>
          <w:szCs w:val="24"/>
        </w:rPr>
        <w:t xml:space="preserve"> support</w:t>
      </w:r>
      <w:r w:rsidR="00527F0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</w:t>
      </w:r>
      <w:r w:rsidR="00DE0893">
        <w:rPr>
          <w:rFonts w:cs="Arial"/>
          <w:szCs w:val="24"/>
        </w:rPr>
        <w:t xml:space="preserve">expanded </w:t>
      </w:r>
      <w:r>
        <w:rPr>
          <w:rFonts w:cs="Arial"/>
          <w:szCs w:val="24"/>
        </w:rPr>
        <w:t xml:space="preserve">clinical community pharmacy service </w:t>
      </w:r>
      <w:r w:rsidR="00DE0893">
        <w:rPr>
          <w:rFonts w:cs="Arial"/>
          <w:szCs w:val="24"/>
        </w:rPr>
        <w:t xml:space="preserve">and </w:t>
      </w:r>
      <w:r w:rsidR="00CF5F66">
        <w:rPr>
          <w:rFonts w:cs="Arial"/>
          <w:szCs w:val="24"/>
        </w:rPr>
        <w:t xml:space="preserve">the provision </w:t>
      </w:r>
      <w:r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lastRenderedPageBreak/>
        <w:t xml:space="preserve">existing and new innovative services </w:t>
      </w:r>
      <w:r w:rsidR="00CF5F66">
        <w:rPr>
          <w:rFonts w:cs="Arial"/>
          <w:szCs w:val="24"/>
        </w:rPr>
        <w:t xml:space="preserve">by health boards </w:t>
      </w:r>
      <w:r>
        <w:rPr>
          <w:rFonts w:cs="Arial"/>
          <w:szCs w:val="24"/>
        </w:rPr>
        <w:t xml:space="preserve">to meet local needs; </w:t>
      </w:r>
    </w:p>
    <w:p w14:paraId="51BD0299" w14:textId="77777777" w:rsidR="00022195" w:rsidRDefault="00022195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 w:rsidRPr="00120D51">
        <w:rPr>
          <w:rFonts w:cs="Arial"/>
          <w:b/>
          <w:szCs w:val="24"/>
        </w:rPr>
        <w:t>Introduce a new national independent prescribing service</w:t>
      </w:r>
      <w:r>
        <w:rPr>
          <w:rFonts w:cs="Arial"/>
          <w:szCs w:val="24"/>
        </w:rPr>
        <w:t xml:space="preserve"> allowing all pharmacist prescribers to treat an extended range of ailments</w:t>
      </w:r>
      <w:r w:rsidR="00527F0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such as acute infections and provide access to regular ongoing contraception</w:t>
      </w:r>
      <w:r w:rsidR="00EA4AA5">
        <w:rPr>
          <w:rFonts w:cs="Arial"/>
          <w:szCs w:val="24"/>
        </w:rPr>
        <w:t xml:space="preserve">. </w:t>
      </w:r>
    </w:p>
    <w:p w14:paraId="5B1983AB" w14:textId="77777777" w:rsidR="00022195" w:rsidRDefault="00022195" w:rsidP="00022195">
      <w:pPr>
        <w:rPr>
          <w:rFonts w:ascii="Arial" w:hAnsi="Arial" w:cs="Arial"/>
          <w:sz w:val="24"/>
          <w:szCs w:val="24"/>
        </w:rPr>
      </w:pPr>
    </w:p>
    <w:p w14:paraId="7CDD1A06" w14:textId="77777777" w:rsidR="00022195" w:rsidRDefault="00022195" w:rsidP="00022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changes will be underpinned by measures to increase capacity within community pharmacies</w:t>
      </w:r>
      <w:r w:rsidR="002A154E">
        <w:rPr>
          <w:rFonts w:ascii="Arial" w:hAnsi="Arial" w:cs="Arial"/>
          <w:sz w:val="24"/>
          <w:szCs w:val="24"/>
        </w:rPr>
        <w:t xml:space="preserve"> to deliver </w:t>
      </w:r>
      <w:r w:rsidR="00EA4AA5">
        <w:rPr>
          <w:rFonts w:ascii="Arial" w:hAnsi="Arial" w:cs="Arial"/>
          <w:sz w:val="24"/>
          <w:szCs w:val="24"/>
        </w:rPr>
        <w:t xml:space="preserve">NHS </w:t>
      </w:r>
      <w:r w:rsidR="002A154E">
        <w:rPr>
          <w:rFonts w:ascii="Arial" w:hAnsi="Arial" w:cs="Arial"/>
          <w:sz w:val="24"/>
          <w:szCs w:val="24"/>
        </w:rPr>
        <w:t xml:space="preserve">services more effectively. This includes </w:t>
      </w:r>
      <w:r>
        <w:rPr>
          <w:rFonts w:ascii="Arial" w:hAnsi="Arial" w:cs="Arial"/>
          <w:sz w:val="24"/>
          <w:szCs w:val="24"/>
        </w:rPr>
        <w:t xml:space="preserve">reforms </w:t>
      </w:r>
      <w:r w:rsidR="002A154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EA4AA5">
        <w:rPr>
          <w:rFonts w:ascii="Arial" w:hAnsi="Arial" w:cs="Arial"/>
          <w:sz w:val="24"/>
          <w:szCs w:val="24"/>
        </w:rPr>
        <w:t xml:space="preserve">funding arrangements that will </w:t>
      </w:r>
      <w:r>
        <w:rPr>
          <w:rFonts w:ascii="Arial" w:hAnsi="Arial" w:cs="Arial"/>
          <w:sz w:val="24"/>
          <w:szCs w:val="24"/>
        </w:rPr>
        <w:t>encourage and reward clinical service provision</w:t>
      </w:r>
      <w:r w:rsidR="002A154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continue</w:t>
      </w:r>
      <w:r w:rsidR="006469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investment </w:t>
      </w:r>
      <w:r w:rsidR="00E25383">
        <w:rPr>
          <w:rFonts w:ascii="Arial" w:hAnsi="Arial" w:cs="Arial"/>
          <w:sz w:val="24"/>
          <w:szCs w:val="24"/>
        </w:rPr>
        <w:t>in</w:t>
      </w:r>
      <w:r w:rsidR="001950F8">
        <w:rPr>
          <w:rFonts w:ascii="Arial" w:hAnsi="Arial" w:cs="Arial"/>
          <w:sz w:val="24"/>
          <w:szCs w:val="24"/>
        </w:rPr>
        <w:t xml:space="preserve"> integrating </w:t>
      </w:r>
      <w:r>
        <w:rPr>
          <w:rFonts w:ascii="Arial" w:hAnsi="Arial" w:cs="Arial"/>
          <w:sz w:val="24"/>
          <w:szCs w:val="24"/>
        </w:rPr>
        <w:t>pharmacies in</w:t>
      </w:r>
      <w:r w:rsidR="002A154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primary care clusters</w:t>
      </w:r>
      <w:r w:rsidR="002A154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EA4AA5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develop</w:t>
      </w:r>
      <w:r w:rsidR="0064691E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 </w:t>
      </w:r>
      <w:r w:rsidR="0064691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042F23">
        <w:rPr>
          <w:rFonts w:ascii="Arial" w:hAnsi="Arial" w:cs="Arial"/>
          <w:sz w:val="24"/>
          <w:szCs w:val="24"/>
        </w:rPr>
        <w:t xml:space="preserve">scope </w:t>
      </w:r>
      <w:r w:rsidR="00E25383">
        <w:rPr>
          <w:rFonts w:ascii="Arial" w:hAnsi="Arial" w:cs="Arial"/>
          <w:sz w:val="24"/>
          <w:szCs w:val="24"/>
        </w:rPr>
        <w:t xml:space="preserve">and skills </w:t>
      </w:r>
      <w:r w:rsidR="00042F23">
        <w:rPr>
          <w:rFonts w:ascii="Arial" w:hAnsi="Arial" w:cs="Arial"/>
          <w:sz w:val="24"/>
          <w:szCs w:val="24"/>
        </w:rPr>
        <w:t xml:space="preserve">of the </w:t>
      </w:r>
      <w:r w:rsidR="00E25383">
        <w:rPr>
          <w:rFonts w:ascii="Arial" w:hAnsi="Arial" w:cs="Arial"/>
          <w:sz w:val="24"/>
          <w:szCs w:val="24"/>
        </w:rPr>
        <w:t>community pharmacy workforce</w:t>
      </w:r>
      <w:r w:rsidR="00E62E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2478CF">
        <w:rPr>
          <w:rFonts w:ascii="Arial" w:hAnsi="Arial" w:cs="Arial"/>
          <w:sz w:val="24"/>
          <w:szCs w:val="24"/>
        </w:rPr>
        <w:t xml:space="preserve"> in</w:t>
      </w:r>
      <w:r w:rsidR="00042F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Choose Pharmacy IT system.  </w:t>
      </w:r>
    </w:p>
    <w:p w14:paraId="493C4F64" w14:textId="77777777" w:rsidR="00022195" w:rsidRDefault="00022195" w:rsidP="00022195">
      <w:pPr>
        <w:rPr>
          <w:rFonts w:ascii="Arial" w:hAnsi="Arial" w:cs="Arial"/>
          <w:sz w:val="24"/>
          <w:szCs w:val="24"/>
        </w:rPr>
      </w:pPr>
    </w:p>
    <w:p w14:paraId="29BE88DE" w14:textId="77777777" w:rsidR="00527F08" w:rsidRDefault="00022195" w:rsidP="000221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reforms agreed today represent the most fundamental change to the way pharmacies operate since the inception of the NHS more than 70 years ago</w:t>
      </w:r>
      <w:r w:rsidR="00042F23">
        <w:rPr>
          <w:rFonts w:ascii="Arial" w:hAnsi="Arial" w:cs="Arial"/>
          <w:sz w:val="24"/>
          <w:szCs w:val="24"/>
        </w:rPr>
        <w:t xml:space="preserve">. </w:t>
      </w:r>
    </w:p>
    <w:p w14:paraId="0D9588D0" w14:textId="77777777" w:rsidR="00022195" w:rsidRDefault="00527F08" w:rsidP="000221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C4812">
        <w:rPr>
          <w:rFonts w:ascii="Arial" w:hAnsi="Arial" w:cs="Arial"/>
          <w:sz w:val="24"/>
          <w:szCs w:val="24"/>
        </w:rPr>
        <w:t>This new prescription for community pharmacy sets out a collaborative, innovative and progressive approach to the delivery of pharmaceu</w:t>
      </w:r>
      <w:r w:rsidR="00B90677">
        <w:rPr>
          <w:rFonts w:ascii="Arial" w:hAnsi="Arial" w:cs="Arial"/>
          <w:sz w:val="24"/>
          <w:szCs w:val="24"/>
        </w:rPr>
        <w:t>tical care. By maximising the im</w:t>
      </w:r>
      <w:r w:rsidR="00EC4812">
        <w:rPr>
          <w:rFonts w:ascii="Arial" w:hAnsi="Arial" w:cs="Arial"/>
          <w:sz w:val="24"/>
          <w:szCs w:val="24"/>
        </w:rPr>
        <w:t>p</w:t>
      </w:r>
      <w:r w:rsidR="00B90677">
        <w:rPr>
          <w:rFonts w:ascii="Arial" w:hAnsi="Arial" w:cs="Arial"/>
          <w:sz w:val="24"/>
          <w:szCs w:val="24"/>
        </w:rPr>
        <w:t>act</w:t>
      </w:r>
      <w:r w:rsidR="00EC4812">
        <w:rPr>
          <w:rFonts w:ascii="Arial" w:hAnsi="Arial" w:cs="Arial"/>
          <w:sz w:val="24"/>
          <w:szCs w:val="24"/>
        </w:rPr>
        <w:t xml:space="preserve"> of community pharmacy</w:t>
      </w:r>
      <w:r w:rsidR="00E831AD">
        <w:rPr>
          <w:rFonts w:ascii="Arial" w:hAnsi="Arial" w:cs="Arial"/>
          <w:sz w:val="24"/>
          <w:szCs w:val="24"/>
        </w:rPr>
        <w:t>,</w:t>
      </w:r>
      <w:r w:rsidR="00EC4812">
        <w:rPr>
          <w:rFonts w:ascii="Arial" w:hAnsi="Arial" w:cs="Arial"/>
          <w:sz w:val="24"/>
          <w:szCs w:val="24"/>
        </w:rPr>
        <w:t xml:space="preserve"> we will </w:t>
      </w:r>
      <w:r w:rsidR="00B90677">
        <w:rPr>
          <w:rFonts w:ascii="Arial" w:hAnsi="Arial" w:cs="Arial"/>
          <w:sz w:val="24"/>
          <w:szCs w:val="24"/>
        </w:rPr>
        <w:t xml:space="preserve">be able to </w:t>
      </w:r>
      <w:r w:rsidR="00EC4812">
        <w:rPr>
          <w:rFonts w:ascii="Arial" w:hAnsi="Arial" w:cs="Arial"/>
          <w:sz w:val="24"/>
          <w:szCs w:val="24"/>
        </w:rPr>
        <w:t xml:space="preserve">better meet the </w:t>
      </w:r>
      <w:r>
        <w:rPr>
          <w:rFonts w:ascii="Arial" w:hAnsi="Arial" w:cs="Arial"/>
          <w:sz w:val="24"/>
          <w:szCs w:val="24"/>
        </w:rPr>
        <w:t xml:space="preserve">healthcare </w:t>
      </w:r>
      <w:r w:rsidR="00EC4812">
        <w:rPr>
          <w:rFonts w:ascii="Arial" w:hAnsi="Arial" w:cs="Arial"/>
          <w:sz w:val="24"/>
          <w:szCs w:val="24"/>
        </w:rPr>
        <w:t xml:space="preserve">needs of people </w:t>
      </w:r>
      <w:r>
        <w:rPr>
          <w:rFonts w:ascii="Arial" w:hAnsi="Arial" w:cs="Arial"/>
          <w:sz w:val="24"/>
          <w:szCs w:val="24"/>
        </w:rPr>
        <w:t xml:space="preserve">across </w:t>
      </w:r>
      <w:r w:rsidR="00EC4812">
        <w:rPr>
          <w:rFonts w:ascii="Arial" w:hAnsi="Arial" w:cs="Arial"/>
          <w:sz w:val="24"/>
          <w:szCs w:val="24"/>
        </w:rPr>
        <w:t xml:space="preserve">Wales </w:t>
      </w:r>
      <w:r>
        <w:rPr>
          <w:rFonts w:ascii="Arial" w:hAnsi="Arial" w:cs="Arial"/>
          <w:sz w:val="24"/>
          <w:szCs w:val="24"/>
        </w:rPr>
        <w:t>closer to home.</w:t>
      </w:r>
    </w:p>
    <w:p w14:paraId="3CAE5713" w14:textId="77777777" w:rsidR="008532BF" w:rsidRPr="00276342" w:rsidRDefault="008532BF" w:rsidP="008532BF">
      <w:pPr>
        <w:rPr>
          <w:rFonts w:ascii="Arial" w:hAnsi="Arial" w:cs="Arial"/>
          <w:sz w:val="24"/>
          <w:szCs w:val="24"/>
        </w:rPr>
      </w:pPr>
    </w:p>
    <w:sectPr w:rsidR="008532BF" w:rsidRPr="0027634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44AB9" w14:textId="77777777" w:rsidR="00E25514" w:rsidRDefault="00E25514">
      <w:r>
        <w:separator/>
      </w:r>
    </w:p>
  </w:endnote>
  <w:endnote w:type="continuationSeparator" w:id="0">
    <w:p w14:paraId="7D160032" w14:textId="77777777" w:rsidR="00E25514" w:rsidRDefault="00E2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4B83" w14:textId="77777777" w:rsidR="004C0E6F" w:rsidRDefault="004C0E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6C658" w14:textId="77777777" w:rsidR="004C0E6F" w:rsidRDefault="004C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3A799" w14:textId="46212346" w:rsidR="004C0E6F" w:rsidRDefault="004C0E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7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9173C6" w14:textId="77777777" w:rsidR="004C0E6F" w:rsidRDefault="004C0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D4B5A" w14:textId="77777777" w:rsidR="004C0E6F" w:rsidRPr="00A845A9" w:rsidRDefault="004C0E6F" w:rsidP="00AD42B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5CD4" w14:textId="77777777" w:rsidR="00E25514" w:rsidRDefault="00E25514">
      <w:r>
        <w:separator/>
      </w:r>
    </w:p>
  </w:footnote>
  <w:footnote w:type="continuationSeparator" w:id="0">
    <w:p w14:paraId="761D9925" w14:textId="77777777" w:rsidR="00E25514" w:rsidRDefault="00E2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91B3" w14:textId="3F896396" w:rsidR="004C0E6F" w:rsidRDefault="000D57C4"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4F839C8" wp14:editId="75EA7B4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7B5C" w14:textId="77777777" w:rsidR="004C0E6F" w:rsidRDefault="004C0E6F">
    <w:pPr>
      <w:pStyle w:val="Header"/>
    </w:pPr>
  </w:p>
  <w:p w14:paraId="34EB51AA" w14:textId="77777777" w:rsidR="004C0E6F" w:rsidRDefault="004C0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C70"/>
    <w:multiLevelType w:val="hybridMultilevel"/>
    <w:tmpl w:val="71CE55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3648B"/>
    <w:multiLevelType w:val="hybridMultilevel"/>
    <w:tmpl w:val="6196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CDB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B43"/>
    <w:multiLevelType w:val="hybridMultilevel"/>
    <w:tmpl w:val="3A7E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6012F"/>
    <w:multiLevelType w:val="hybridMultilevel"/>
    <w:tmpl w:val="4626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10D"/>
    <w:rsid w:val="00016DC7"/>
    <w:rsid w:val="00022195"/>
    <w:rsid w:val="00023B69"/>
    <w:rsid w:val="00042F23"/>
    <w:rsid w:val="000473F8"/>
    <w:rsid w:val="000516D9"/>
    <w:rsid w:val="00062F55"/>
    <w:rsid w:val="0007133A"/>
    <w:rsid w:val="00090C3D"/>
    <w:rsid w:val="00096353"/>
    <w:rsid w:val="00097118"/>
    <w:rsid w:val="000B088F"/>
    <w:rsid w:val="000C31A8"/>
    <w:rsid w:val="000C3A52"/>
    <w:rsid w:val="000C53DB"/>
    <w:rsid w:val="000D22D7"/>
    <w:rsid w:val="000D57C4"/>
    <w:rsid w:val="000E1A77"/>
    <w:rsid w:val="000F3EEE"/>
    <w:rsid w:val="000F79AE"/>
    <w:rsid w:val="001003E6"/>
    <w:rsid w:val="00104DC0"/>
    <w:rsid w:val="00106391"/>
    <w:rsid w:val="00120D51"/>
    <w:rsid w:val="00134918"/>
    <w:rsid w:val="001460B1"/>
    <w:rsid w:val="00146477"/>
    <w:rsid w:val="0017102C"/>
    <w:rsid w:val="00172A8A"/>
    <w:rsid w:val="00187D26"/>
    <w:rsid w:val="001950F8"/>
    <w:rsid w:val="001A39E2"/>
    <w:rsid w:val="001A75CB"/>
    <w:rsid w:val="001B027C"/>
    <w:rsid w:val="001B288D"/>
    <w:rsid w:val="001B6BAB"/>
    <w:rsid w:val="001C532F"/>
    <w:rsid w:val="001C5455"/>
    <w:rsid w:val="001F16CE"/>
    <w:rsid w:val="00210383"/>
    <w:rsid w:val="002212A2"/>
    <w:rsid w:val="00222279"/>
    <w:rsid w:val="00223E62"/>
    <w:rsid w:val="002433D2"/>
    <w:rsid w:val="002478CF"/>
    <w:rsid w:val="00260503"/>
    <w:rsid w:val="00276342"/>
    <w:rsid w:val="00293416"/>
    <w:rsid w:val="002A154E"/>
    <w:rsid w:val="002A5310"/>
    <w:rsid w:val="002B29E5"/>
    <w:rsid w:val="002C4E64"/>
    <w:rsid w:val="002C57B6"/>
    <w:rsid w:val="002D17A1"/>
    <w:rsid w:val="002D4045"/>
    <w:rsid w:val="002F0EB9"/>
    <w:rsid w:val="002F53A9"/>
    <w:rsid w:val="00314E36"/>
    <w:rsid w:val="003220C1"/>
    <w:rsid w:val="003246C2"/>
    <w:rsid w:val="00356BF3"/>
    <w:rsid w:val="00356D7B"/>
    <w:rsid w:val="00357893"/>
    <w:rsid w:val="00370471"/>
    <w:rsid w:val="00375297"/>
    <w:rsid w:val="0039268B"/>
    <w:rsid w:val="00397A97"/>
    <w:rsid w:val="00397DC8"/>
    <w:rsid w:val="003A299B"/>
    <w:rsid w:val="003B1503"/>
    <w:rsid w:val="003B3D64"/>
    <w:rsid w:val="003C48A6"/>
    <w:rsid w:val="003C5133"/>
    <w:rsid w:val="003D33D4"/>
    <w:rsid w:val="003F7FDC"/>
    <w:rsid w:val="00403A5C"/>
    <w:rsid w:val="00407004"/>
    <w:rsid w:val="00426CE8"/>
    <w:rsid w:val="0043031D"/>
    <w:rsid w:val="00434780"/>
    <w:rsid w:val="00442F94"/>
    <w:rsid w:val="00447C91"/>
    <w:rsid w:val="00453BCC"/>
    <w:rsid w:val="00463925"/>
    <w:rsid w:val="0046757C"/>
    <w:rsid w:val="00480A3B"/>
    <w:rsid w:val="00481574"/>
    <w:rsid w:val="00494D5A"/>
    <w:rsid w:val="004A4EE5"/>
    <w:rsid w:val="004B3B65"/>
    <w:rsid w:val="004C0E6F"/>
    <w:rsid w:val="004C62F9"/>
    <w:rsid w:val="004E3AB5"/>
    <w:rsid w:val="004E7670"/>
    <w:rsid w:val="005105BC"/>
    <w:rsid w:val="00522D05"/>
    <w:rsid w:val="00527F08"/>
    <w:rsid w:val="00533FC9"/>
    <w:rsid w:val="0054202D"/>
    <w:rsid w:val="005739BB"/>
    <w:rsid w:val="00574BB3"/>
    <w:rsid w:val="005913B3"/>
    <w:rsid w:val="005A22E2"/>
    <w:rsid w:val="005B030B"/>
    <w:rsid w:val="005D2010"/>
    <w:rsid w:val="005D2A41"/>
    <w:rsid w:val="005D7663"/>
    <w:rsid w:val="005E09E5"/>
    <w:rsid w:val="005F32CB"/>
    <w:rsid w:val="00616B46"/>
    <w:rsid w:val="00631A6A"/>
    <w:rsid w:val="0063490A"/>
    <w:rsid w:val="0064285E"/>
    <w:rsid w:val="0064691E"/>
    <w:rsid w:val="00647AED"/>
    <w:rsid w:val="00654C0A"/>
    <w:rsid w:val="006575A8"/>
    <w:rsid w:val="006633C7"/>
    <w:rsid w:val="00663F04"/>
    <w:rsid w:val="006814BD"/>
    <w:rsid w:val="006851E7"/>
    <w:rsid w:val="0069133F"/>
    <w:rsid w:val="00694904"/>
    <w:rsid w:val="006A4399"/>
    <w:rsid w:val="006B340E"/>
    <w:rsid w:val="006B461D"/>
    <w:rsid w:val="006B68B2"/>
    <w:rsid w:val="006C6F47"/>
    <w:rsid w:val="006E0A2C"/>
    <w:rsid w:val="006F5FCD"/>
    <w:rsid w:val="0070325F"/>
    <w:rsid w:val="00703993"/>
    <w:rsid w:val="00717F69"/>
    <w:rsid w:val="0073380E"/>
    <w:rsid w:val="00743B79"/>
    <w:rsid w:val="00746F95"/>
    <w:rsid w:val="007523BC"/>
    <w:rsid w:val="00752C48"/>
    <w:rsid w:val="007609C8"/>
    <w:rsid w:val="0077275C"/>
    <w:rsid w:val="00776C75"/>
    <w:rsid w:val="007A05FB"/>
    <w:rsid w:val="007A4322"/>
    <w:rsid w:val="007A6B88"/>
    <w:rsid w:val="007B5260"/>
    <w:rsid w:val="007B796A"/>
    <w:rsid w:val="007C24E7"/>
    <w:rsid w:val="007D1402"/>
    <w:rsid w:val="007E47BE"/>
    <w:rsid w:val="007F582F"/>
    <w:rsid w:val="007F5E64"/>
    <w:rsid w:val="007F723E"/>
    <w:rsid w:val="00800FA0"/>
    <w:rsid w:val="0080456F"/>
    <w:rsid w:val="00806111"/>
    <w:rsid w:val="00812370"/>
    <w:rsid w:val="0082411A"/>
    <w:rsid w:val="008251E4"/>
    <w:rsid w:val="00831CD0"/>
    <w:rsid w:val="00833E82"/>
    <w:rsid w:val="00841628"/>
    <w:rsid w:val="00846160"/>
    <w:rsid w:val="0085198E"/>
    <w:rsid w:val="008532BF"/>
    <w:rsid w:val="00877BD2"/>
    <w:rsid w:val="008825C7"/>
    <w:rsid w:val="008A0002"/>
    <w:rsid w:val="008A3C5C"/>
    <w:rsid w:val="008A3E7E"/>
    <w:rsid w:val="008A56A2"/>
    <w:rsid w:val="008B735A"/>
    <w:rsid w:val="008B7927"/>
    <w:rsid w:val="008C25EE"/>
    <w:rsid w:val="008D1E0B"/>
    <w:rsid w:val="008D5488"/>
    <w:rsid w:val="008E20E9"/>
    <w:rsid w:val="008F0CC6"/>
    <w:rsid w:val="008F2F71"/>
    <w:rsid w:val="008F789E"/>
    <w:rsid w:val="00903260"/>
    <w:rsid w:val="00904BF7"/>
    <w:rsid w:val="00913B2A"/>
    <w:rsid w:val="00942DA1"/>
    <w:rsid w:val="009502BF"/>
    <w:rsid w:val="00953A46"/>
    <w:rsid w:val="00967473"/>
    <w:rsid w:val="00973090"/>
    <w:rsid w:val="00974E2A"/>
    <w:rsid w:val="00995EEC"/>
    <w:rsid w:val="009E0E9C"/>
    <w:rsid w:val="009E4974"/>
    <w:rsid w:val="009F06C3"/>
    <w:rsid w:val="009F72AA"/>
    <w:rsid w:val="00A00B38"/>
    <w:rsid w:val="00A02A03"/>
    <w:rsid w:val="00A1106E"/>
    <w:rsid w:val="00A17606"/>
    <w:rsid w:val="00A200E6"/>
    <w:rsid w:val="00A204C9"/>
    <w:rsid w:val="00A23742"/>
    <w:rsid w:val="00A26D67"/>
    <w:rsid w:val="00A3247B"/>
    <w:rsid w:val="00A35CBB"/>
    <w:rsid w:val="00A502C6"/>
    <w:rsid w:val="00A557F3"/>
    <w:rsid w:val="00A57836"/>
    <w:rsid w:val="00A72CF3"/>
    <w:rsid w:val="00A767C6"/>
    <w:rsid w:val="00A845A9"/>
    <w:rsid w:val="00A86958"/>
    <w:rsid w:val="00A97AF7"/>
    <w:rsid w:val="00AA3482"/>
    <w:rsid w:val="00AA5651"/>
    <w:rsid w:val="00AA5848"/>
    <w:rsid w:val="00AA7750"/>
    <w:rsid w:val="00AB1B7D"/>
    <w:rsid w:val="00AD42B5"/>
    <w:rsid w:val="00AE064D"/>
    <w:rsid w:val="00AF056B"/>
    <w:rsid w:val="00B01D14"/>
    <w:rsid w:val="00B03163"/>
    <w:rsid w:val="00B1218C"/>
    <w:rsid w:val="00B171FC"/>
    <w:rsid w:val="00B239BA"/>
    <w:rsid w:val="00B45509"/>
    <w:rsid w:val="00B468BB"/>
    <w:rsid w:val="00B536F0"/>
    <w:rsid w:val="00B54FA8"/>
    <w:rsid w:val="00B81F17"/>
    <w:rsid w:val="00B840EE"/>
    <w:rsid w:val="00B90677"/>
    <w:rsid w:val="00BB6619"/>
    <w:rsid w:val="00BD61B9"/>
    <w:rsid w:val="00C033D4"/>
    <w:rsid w:val="00C138C1"/>
    <w:rsid w:val="00C1469F"/>
    <w:rsid w:val="00C23CC6"/>
    <w:rsid w:val="00C27F1D"/>
    <w:rsid w:val="00C37539"/>
    <w:rsid w:val="00C43B4A"/>
    <w:rsid w:val="00C55799"/>
    <w:rsid w:val="00C57908"/>
    <w:rsid w:val="00C64FA5"/>
    <w:rsid w:val="00C84A12"/>
    <w:rsid w:val="00CA56F2"/>
    <w:rsid w:val="00CA6ADD"/>
    <w:rsid w:val="00CB00D7"/>
    <w:rsid w:val="00CB51CA"/>
    <w:rsid w:val="00CC1756"/>
    <w:rsid w:val="00CD7555"/>
    <w:rsid w:val="00CE1BC3"/>
    <w:rsid w:val="00CF0BAB"/>
    <w:rsid w:val="00CF2F49"/>
    <w:rsid w:val="00CF3DC5"/>
    <w:rsid w:val="00CF5F66"/>
    <w:rsid w:val="00CF7902"/>
    <w:rsid w:val="00D017E2"/>
    <w:rsid w:val="00D140D5"/>
    <w:rsid w:val="00D14A98"/>
    <w:rsid w:val="00D16D97"/>
    <w:rsid w:val="00D24270"/>
    <w:rsid w:val="00D27F42"/>
    <w:rsid w:val="00D431BF"/>
    <w:rsid w:val="00D45697"/>
    <w:rsid w:val="00D7710F"/>
    <w:rsid w:val="00DB379A"/>
    <w:rsid w:val="00DC2305"/>
    <w:rsid w:val="00DC4DDF"/>
    <w:rsid w:val="00DD26B8"/>
    <w:rsid w:val="00DD4B82"/>
    <w:rsid w:val="00DE0893"/>
    <w:rsid w:val="00DE634E"/>
    <w:rsid w:val="00DF0CB4"/>
    <w:rsid w:val="00E02006"/>
    <w:rsid w:val="00E02645"/>
    <w:rsid w:val="00E1556F"/>
    <w:rsid w:val="00E25383"/>
    <w:rsid w:val="00E25514"/>
    <w:rsid w:val="00E3419E"/>
    <w:rsid w:val="00E42796"/>
    <w:rsid w:val="00E45F7A"/>
    <w:rsid w:val="00E47B1A"/>
    <w:rsid w:val="00E62E15"/>
    <w:rsid w:val="00E631B1"/>
    <w:rsid w:val="00E641A0"/>
    <w:rsid w:val="00E77C84"/>
    <w:rsid w:val="00E831AD"/>
    <w:rsid w:val="00E94343"/>
    <w:rsid w:val="00EA4AA5"/>
    <w:rsid w:val="00EA531C"/>
    <w:rsid w:val="00EB248F"/>
    <w:rsid w:val="00EB5F93"/>
    <w:rsid w:val="00EC0568"/>
    <w:rsid w:val="00EC4812"/>
    <w:rsid w:val="00ED151D"/>
    <w:rsid w:val="00ED5340"/>
    <w:rsid w:val="00EE32FA"/>
    <w:rsid w:val="00EE6B28"/>
    <w:rsid w:val="00EE721A"/>
    <w:rsid w:val="00F0272E"/>
    <w:rsid w:val="00F07327"/>
    <w:rsid w:val="00F2438B"/>
    <w:rsid w:val="00F42D40"/>
    <w:rsid w:val="00F44A89"/>
    <w:rsid w:val="00F611C8"/>
    <w:rsid w:val="00F621D7"/>
    <w:rsid w:val="00F71135"/>
    <w:rsid w:val="00F81C33"/>
    <w:rsid w:val="00F97613"/>
    <w:rsid w:val="00FB0199"/>
    <w:rsid w:val="00FC4371"/>
    <w:rsid w:val="00FD7053"/>
    <w:rsid w:val="00FE3F6F"/>
    <w:rsid w:val="00FE6DE5"/>
    <w:rsid w:val="00FF0966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A8F242"/>
  <w15:chartTrackingRefBased/>
  <w15:docId w15:val="{41BCB97C-E8A4-4660-A92B-17686535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E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F2F71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611C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F611C8"/>
    <w:rPr>
      <w:rFonts w:ascii="Arial" w:eastAsia="Calibri" w:hAnsi="Arial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7C91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447C91"/>
    <w:rPr>
      <w:rFonts w:ascii="Arial" w:eastAsia="Calibri" w:hAnsi="Arial"/>
      <w:sz w:val="24"/>
      <w:szCs w:val="21"/>
      <w:lang w:eastAsia="en-US"/>
    </w:rPr>
  </w:style>
  <w:style w:type="character" w:styleId="CommentReference">
    <w:name w:val="annotation reference"/>
    <w:rsid w:val="00904B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BF7"/>
    <w:rPr>
      <w:sz w:val="20"/>
    </w:rPr>
  </w:style>
  <w:style w:type="character" w:customStyle="1" w:styleId="CommentTextChar">
    <w:name w:val="Comment Text Char"/>
    <w:link w:val="CommentText"/>
    <w:rsid w:val="00904BF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4BF7"/>
    <w:rPr>
      <w:b/>
      <w:bCs/>
    </w:rPr>
  </w:style>
  <w:style w:type="character" w:customStyle="1" w:styleId="CommentSubjectChar">
    <w:name w:val="Comment Subject Char"/>
    <w:link w:val="CommentSubject"/>
    <w:rsid w:val="00904BF7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uiPriority w:val="39"/>
    <w:rsid w:val="00542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07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452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792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9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3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F2F06-36D8-4F48-BC84-F66A5DC6A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A23FB-74EF-4F9F-A2C4-DAB6AF9A0E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d5256b-9034-4098-a484-2992d39a62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468E8E-9930-47E1-B18B-71C96CD4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2011-05-27T09:19:00Z</cp:lastPrinted>
  <dcterms:created xsi:type="dcterms:W3CDTF">2021-12-15T17:59:00Z</dcterms:created>
  <dcterms:modified xsi:type="dcterms:W3CDTF">2021-12-15T17:59:00Z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A37493589</vt:lpwstr>
  </property>
  <property fmtid="{D5CDD505-2E9C-101B-9397-08002B2CF9AE}" pid="4" name="Objective-Title">
    <vt:lpwstr>Written Statement - Community Pharmacy Contractual Framework Agreement_December 2021_English</vt:lpwstr>
  </property>
  <property fmtid="{D5CDD505-2E9C-101B-9397-08002B2CF9AE}" pid="5" name="Objective-Comment">
    <vt:lpwstr/>
  </property>
  <property fmtid="{D5CDD505-2E9C-101B-9397-08002B2CF9AE}" pid="6" name="Objective-CreationStamp">
    <vt:filetime>2021-11-18T10:47:10Z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2021-12-10T12:51:13Z</vt:filetime>
  </property>
  <property fmtid="{D5CDD505-2E9C-101B-9397-08002B2CF9AE}" pid="10" name="Objective-ModificationStamp">
    <vt:filetime>2021-12-10T12:51:13Z</vt:filetime>
  </property>
  <property fmtid="{D5CDD505-2E9C-101B-9397-08002B2CF9AE}" pid="11" name="Objective-Owner">
    <vt:lpwstr>Davies, Melanie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Save:Pharmacy &amp; Prescribing:Ministerial Advice:Current files:Eluned Morgan - Minister for Health &amp; Social Services - Minister</vt:lpwstr>
  </property>
  <property fmtid="{D5CDD505-2E9C-101B-9397-08002B2CF9AE}" pid="13" name="Objective-Parent">
    <vt:lpwstr>MA/EM/3522/21 - Community Pharmacy Contractual Framework Agreement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2021-11-18T00:00:00Z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0x010100031D1E98B3209D4493493866D5B8328A</vt:lpwstr>
  </property>
</Properties>
</file>