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6EE96F71" w:rsidR="0071179C" w:rsidRPr="00FA40C5" w:rsidRDefault="00BF23C9" w:rsidP="005C7F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2C60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>– Second spring booster offer to most vulnerable</w:t>
            </w:r>
            <w:bookmarkEnd w:id="0"/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A1A4664" w:rsidR="0071179C" w:rsidRPr="00FA40C5" w:rsidRDefault="005C7F3B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116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4702A5E4" w14:textId="75C3CD8D" w:rsidR="007F2122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As we know, </w:t>
      </w:r>
      <w:proofErr w:type="gramStart"/>
      <w:r>
        <w:rPr>
          <w:rFonts w:ascii="Arial" w:hAnsi="Arial" w:cs="Arial"/>
          <w:color w:val="101010"/>
          <w:sz w:val="24"/>
          <w:szCs w:val="24"/>
          <w:lang w:eastAsia="en-GB"/>
        </w:rPr>
        <w:t>getting</w:t>
      </w:r>
      <w:proofErr w:type="gramEnd"/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vaccinated is the best </w:t>
      </w:r>
      <w:r w:rsidR="00E06638" w:rsidRPr="00570210">
        <w:rPr>
          <w:rFonts w:ascii="Arial" w:hAnsi="Arial" w:cs="Arial"/>
          <w:color w:val="101010"/>
          <w:sz w:val="24"/>
          <w:szCs w:val="24"/>
          <w:lang w:eastAsia="en-GB"/>
        </w:rPr>
        <w:t xml:space="preserve">course of </w:t>
      </w:r>
      <w:r w:rsidRPr="00570210">
        <w:rPr>
          <w:rFonts w:ascii="Arial" w:hAnsi="Arial" w:cs="Arial"/>
          <w:color w:val="101010"/>
          <w:sz w:val="24"/>
          <w:szCs w:val="24"/>
          <w:lang w:eastAsia="en-GB"/>
        </w:rPr>
        <w:t xml:space="preserve">action people can take to protect themselves from COVID-19 and it is pleasing to note that </w:t>
      </w:r>
      <w:r w:rsidR="00E06638" w:rsidRPr="00570210">
        <w:rPr>
          <w:rFonts w:ascii="Arial" w:hAnsi="Arial" w:cs="Arial"/>
          <w:color w:val="101010"/>
          <w:sz w:val="24"/>
          <w:szCs w:val="24"/>
          <w:lang w:eastAsia="en-GB"/>
        </w:rPr>
        <w:t>70</w:t>
      </w:r>
      <w:r w:rsidRPr="00570210">
        <w:rPr>
          <w:rFonts w:ascii="Arial" w:hAnsi="Arial" w:cs="Arial"/>
          <w:color w:val="101010"/>
          <w:sz w:val="24"/>
          <w:szCs w:val="24"/>
          <w:lang w:eastAsia="en-GB"/>
        </w:rPr>
        <w:t xml:space="preserve">% of those eligible have now received a COVID-19 booster dose in Wales. Every vaccine given helps to </w:t>
      </w:r>
      <w:r w:rsidR="00E06638" w:rsidRPr="00570210">
        <w:rPr>
          <w:rFonts w:ascii="Arial" w:hAnsi="Arial" w:cs="Arial"/>
          <w:color w:val="101010"/>
          <w:sz w:val="24"/>
          <w:szCs w:val="24"/>
          <w:lang w:eastAsia="en-GB"/>
        </w:rPr>
        <w:t>keep</w:t>
      </w:r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 xml:space="preserve"> Wales s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afe. T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he Joint Committee on Vaccination and Immunisation (JCVI)</w:t>
      </w:r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as part of its latest review of the vaccination programme, has today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published a statement, which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recommends 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an additional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spring booster</w:t>
      </w:r>
      <w:r w:rsidR="004834AA">
        <w:rPr>
          <w:rFonts w:ascii="Arial" w:hAnsi="Arial" w:cs="Arial"/>
          <w:color w:val="101010"/>
          <w:sz w:val="24"/>
          <w:szCs w:val="24"/>
          <w:lang w:eastAsia="en-GB"/>
        </w:rPr>
        <w:t xml:space="preserve"> dose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for our most vulnerable individuals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. </w:t>
      </w:r>
    </w:p>
    <w:p w14:paraId="4BA2ED5A" w14:textId="77777777" w:rsidR="007F2122" w:rsidRPr="005C7F3B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4786126" w14:textId="25554F95" w:rsidR="007F2122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The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Committee has recommended,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a precautionary strategy, a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second booster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dose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in the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spring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gramStart"/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>for</w:t>
      </w:r>
      <w:proofErr w:type="gramEnd"/>
      <w:r>
        <w:rPr>
          <w:rFonts w:ascii="Arial" w:hAnsi="Arial" w:cs="Arial"/>
          <w:color w:val="101010"/>
          <w:sz w:val="24"/>
          <w:szCs w:val="24"/>
          <w:lang w:eastAsia="en-GB"/>
        </w:rPr>
        <w:t>:</w:t>
      </w:r>
    </w:p>
    <w:p w14:paraId="5933C545" w14:textId="77777777" w:rsidR="007F2122" w:rsidRPr="000D73EB" w:rsidRDefault="007F2122" w:rsidP="007F2122">
      <w:pPr>
        <w:rPr>
          <w:rFonts w:ascii="Arial" w:hAnsi="Arial" w:cs="Arial"/>
          <w:sz w:val="24"/>
          <w:szCs w:val="24"/>
        </w:rPr>
      </w:pPr>
    </w:p>
    <w:p w14:paraId="3223D96F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adults aged 75 years and over;</w:t>
      </w:r>
    </w:p>
    <w:p w14:paraId="24594A59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0D73EB">
        <w:rPr>
          <w:rFonts w:ascii="Arial" w:hAnsi="Arial" w:cs="Arial"/>
          <w:b/>
          <w:sz w:val="24"/>
          <w:szCs w:val="24"/>
        </w:rPr>
        <w:t xml:space="preserve">residents in a care home for older adults, and </w:t>
      </w:r>
    </w:p>
    <w:p w14:paraId="1085F5B4" w14:textId="3BFA2168" w:rsidR="007F2122" w:rsidRPr="00B0565F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B0565F">
        <w:rPr>
          <w:rFonts w:ascii="Arial" w:hAnsi="Arial" w:cs="Arial"/>
          <w:b/>
          <w:sz w:val="24"/>
          <w:szCs w:val="24"/>
        </w:rPr>
        <w:lastRenderedPageBreak/>
        <w:t>individuals aged 12 years and over who are immunosuppressed</w:t>
      </w:r>
      <w:r w:rsidR="00E06638">
        <w:rPr>
          <w:rFonts w:ascii="Arial" w:hAnsi="Arial" w:cs="Arial"/>
          <w:b/>
          <w:sz w:val="24"/>
          <w:szCs w:val="24"/>
        </w:rPr>
        <w:t xml:space="preserve"> (</w:t>
      </w:r>
      <w:r w:rsidRPr="00B0565F">
        <w:rPr>
          <w:rFonts w:ascii="Arial" w:hAnsi="Arial" w:cs="Arial"/>
          <w:b/>
          <w:sz w:val="24"/>
          <w:szCs w:val="24"/>
        </w:rPr>
        <w:t xml:space="preserve">as defined in in the </w:t>
      </w:r>
      <w:hyperlink r:id="rId11" w:history="1">
        <w:r w:rsidRPr="00E06638">
          <w:rPr>
            <w:rStyle w:val="Hyperlink"/>
            <w:rFonts w:ascii="Arial" w:hAnsi="Arial" w:cs="Arial"/>
            <w:b/>
            <w:sz w:val="24"/>
            <w:szCs w:val="24"/>
          </w:rPr>
          <w:t>Green Book</w:t>
        </w:r>
      </w:hyperlink>
      <w:r w:rsidR="00E06638">
        <w:rPr>
          <w:rFonts w:ascii="Arial" w:hAnsi="Arial" w:cs="Arial"/>
          <w:b/>
          <w:sz w:val="24"/>
          <w:szCs w:val="24"/>
        </w:rPr>
        <w:t>)</w:t>
      </w:r>
    </w:p>
    <w:p w14:paraId="7E2FA4CC" w14:textId="77777777" w:rsidR="007F2122" w:rsidRPr="005C7F3B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4D21EF9" w14:textId="3851B44B" w:rsidR="007F2122" w:rsidRPr="00AA75E4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06638">
        <w:rPr>
          <w:rFonts w:ascii="Arial" w:hAnsi="Arial" w:cs="Arial"/>
          <w:sz w:val="24"/>
          <w:szCs w:val="24"/>
        </w:rPr>
        <w:t xml:space="preserve">making this recommendation </w:t>
      </w:r>
      <w:r>
        <w:rPr>
          <w:rFonts w:ascii="Arial" w:hAnsi="Arial" w:cs="Arial"/>
          <w:sz w:val="24"/>
          <w:szCs w:val="24"/>
        </w:rPr>
        <w:t>they considered a</w:t>
      </w:r>
      <w:r w:rsidRPr="00AA75E4">
        <w:rPr>
          <w:rFonts w:ascii="Arial" w:hAnsi="Arial" w:cs="Arial"/>
          <w:sz w:val="24"/>
          <w:szCs w:val="24"/>
        </w:rPr>
        <w:t xml:space="preserve">vailable data from the UK and internationally </w:t>
      </w:r>
      <w:r>
        <w:rPr>
          <w:rFonts w:ascii="Arial" w:hAnsi="Arial" w:cs="Arial"/>
          <w:sz w:val="24"/>
          <w:szCs w:val="24"/>
        </w:rPr>
        <w:t xml:space="preserve">which </w:t>
      </w:r>
      <w:r w:rsidRPr="00AA75E4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>s</w:t>
      </w:r>
      <w:r w:rsidRPr="00AA75E4">
        <w:rPr>
          <w:rFonts w:ascii="Arial" w:hAnsi="Arial" w:cs="Arial"/>
          <w:sz w:val="24"/>
          <w:szCs w:val="24"/>
        </w:rPr>
        <w:t xml:space="preserve"> that older pe</w:t>
      </w:r>
      <w:r w:rsidR="00E06638">
        <w:rPr>
          <w:rFonts w:ascii="Arial" w:hAnsi="Arial" w:cs="Arial"/>
          <w:sz w:val="24"/>
          <w:szCs w:val="24"/>
        </w:rPr>
        <w:t>ople</w:t>
      </w:r>
      <w:r w:rsidRPr="00AA75E4">
        <w:rPr>
          <w:rFonts w:ascii="Arial" w:hAnsi="Arial" w:cs="Arial"/>
          <w:sz w:val="24"/>
          <w:szCs w:val="24"/>
        </w:rPr>
        <w:t xml:space="preserve"> are more likely to experience waning of immunity due to </w:t>
      </w:r>
      <w:r>
        <w:rPr>
          <w:rFonts w:ascii="Arial" w:hAnsi="Arial" w:cs="Arial"/>
          <w:sz w:val="24"/>
          <w:szCs w:val="24"/>
        </w:rPr>
        <w:t xml:space="preserve">a </w:t>
      </w:r>
      <w:r w:rsidRPr="00AA75E4">
        <w:rPr>
          <w:rFonts w:ascii="Arial" w:hAnsi="Arial" w:cs="Arial"/>
          <w:sz w:val="24"/>
          <w:szCs w:val="24"/>
          <w:shd w:val="clear" w:color="auto" w:fill="FFFFFF"/>
        </w:rPr>
        <w:t>decreased capacity of the immune system to respond effectively to infections or vaccines</w:t>
      </w:r>
      <w:r w:rsidRPr="00AA75E4">
        <w:rPr>
          <w:rFonts w:ascii="Arial" w:hAnsi="Arial" w:cs="Arial"/>
          <w:sz w:val="24"/>
          <w:szCs w:val="24"/>
        </w:rPr>
        <w:t xml:space="preserve">, and much more likely to experience severe disease if infected. Practically, because they </w:t>
      </w:r>
      <w:proofErr w:type="gramStart"/>
      <w:r w:rsidRPr="00AA75E4">
        <w:rPr>
          <w:rFonts w:ascii="Arial" w:hAnsi="Arial" w:cs="Arial"/>
          <w:sz w:val="24"/>
          <w:szCs w:val="24"/>
        </w:rPr>
        <w:t>were prioritised</w:t>
      </w:r>
      <w:proofErr w:type="gramEnd"/>
      <w:r w:rsidRPr="00AA75E4">
        <w:rPr>
          <w:rFonts w:ascii="Arial" w:hAnsi="Arial" w:cs="Arial"/>
          <w:sz w:val="24"/>
          <w:szCs w:val="24"/>
        </w:rPr>
        <w:t xml:space="preserve"> for vaccination at the start of the COVID-19 vaccine programme, older persons are also now furthest in time from their last vaccine dose.</w:t>
      </w:r>
      <w:r w:rsidR="00E06638">
        <w:rPr>
          <w:rFonts w:ascii="Arial" w:hAnsi="Arial" w:cs="Arial"/>
          <w:sz w:val="24"/>
          <w:szCs w:val="24"/>
        </w:rPr>
        <w:t xml:space="preserve">  I have accepted this advice and have as</w:t>
      </w:r>
      <w:r w:rsidR="00C8086A">
        <w:rPr>
          <w:rFonts w:ascii="Arial" w:hAnsi="Arial" w:cs="Arial"/>
          <w:sz w:val="24"/>
          <w:szCs w:val="24"/>
        </w:rPr>
        <w:t xml:space="preserve">ked health boards to plan for when they can start deployment.  Health boards are already planning to offer the vaccine to all five to 11 year olds from mid-March onwards and they will </w:t>
      </w:r>
      <w:proofErr w:type="gramStart"/>
      <w:r w:rsidR="00C8086A">
        <w:rPr>
          <w:rFonts w:ascii="Arial" w:hAnsi="Arial" w:cs="Arial"/>
          <w:sz w:val="24"/>
          <w:szCs w:val="24"/>
        </w:rPr>
        <w:t>now also</w:t>
      </w:r>
      <w:proofErr w:type="gramEnd"/>
      <w:r w:rsidR="00C8086A">
        <w:rPr>
          <w:rFonts w:ascii="Arial" w:hAnsi="Arial" w:cs="Arial"/>
          <w:sz w:val="24"/>
          <w:szCs w:val="24"/>
        </w:rPr>
        <w:t xml:space="preserve"> be factoring in the need to prioritise a spring booster for the most vulnerable during this time. </w:t>
      </w:r>
    </w:p>
    <w:p w14:paraId="0BFAE97D" w14:textId="77777777" w:rsidR="007F2122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3DC0846" w14:textId="3A6EF576" w:rsidR="007F2122" w:rsidRDefault="00C8086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Winter </w:t>
      </w:r>
      <w:r w:rsidRPr="00B0565F">
        <w:rPr>
          <w:rFonts w:ascii="Arial" w:hAnsi="Arial" w:cs="Arial"/>
          <w:color w:val="101010"/>
          <w:sz w:val="24"/>
          <w:szCs w:val="24"/>
          <w:lang w:eastAsia="en-GB"/>
        </w:rPr>
        <w:t>remain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s</w:t>
      </w:r>
      <w:r w:rsidRPr="00B0565F">
        <w:rPr>
          <w:rFonts w:ascii="Arial" w:hAnsi="Arial" w:cs="Arial"/>
          <w:color w:val="101010"/>
          <w:sz w:val="24"/>
          <w:szCs w:val="24"/>
          <w:lang w:eastAsia="en-GB"/>
        </w:rPr>
        <w:t xml:space="preserve"> the season when the threat from COVID-19 is greatest both for individu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als and for health communities and, f</w:t>
      </w:r>
      <w:r>
        <w:rPr>
          <w:rFonts w:ascii="Arial" w:hAnsi="Arial" w:cs="Arial"/>
          <w:sz w:val="24"/>
          <w:szCs w:val="24"/>
        </w:rPr>
        <w:t xml:space="preserve">or the purposes of longer term </w:t>
      </w:r>
      <w:r w:rsidR="007F2122">
        <w:rPr>
          <w:rFonts w:ascii="Arial" w:hAnsi="Arial" w:cs="Arial"/>
          <w:sz w:val="24"/>
          <w:szCs w:val="24"/>
        </w:rPr>
        <w:t xml:space="preserve">planning, the JCVI has also signalled </w:t>
      </w:r>
      <w:r w:rsidRPr="00B0565F">
        <w:rPr>
          <w:rFonts w:ascii="Arial" w:hAnsi="Arial" w:cs="Arial"/>
          <w:color w:val="101010"/>
          <w:sz w:val="24"/>
          <w:szCs w:val="24"/>
          <w:lang w:eastAsia="en-GB"/>
        </w:rPr>
        <w:t>an autumn 2022 programme of vaccinations will be indicated for pe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ople</w:t>
      </w:r>
      <w:r w:rsidRPr="00B0565F">
        <w:rPr>
          <w:rFonts w:ascii="Arial" w:hAnsi="Arial" w:cs="Arial"/>
          <w:color w:val="101010"/>
          <w:sz w:val="24"/>
          <w:szCs w:val="24"/>
          <w:lang w:eastAsia="en-GB"/>
        </w:rPr>
        <w:t xml:space="preserve"> who are at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higher risk of severe COVID-19,</w:t>
      </w:r>
      <w:r w:rsidRPr="00B0565F">
        <w:rPr>
          <w:rFonts w:ascii="Arial" w:hAnsi="Arial" w:cs="Arial"/>
          <w:color w:val="101010"/>
          <w:sz w:val="24"/>
          <w:szCs w:val="24"/>
          <w:lang w:eastAsia="en-GB"/>
        </w:rPr>
        <w:t xml:space="preserve"> such as those of older age and in clinical risk groups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.</w:t>
      </w:r>
      <w:proofErr w:type="gramEnd"/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P</w:t>
      </w:r>
      <w:r w:rsidR="007F2122" w:rsidRPr="00B0565F">
        <w:rPr>
          <w:rFonts w:ascii="Arial" w:hAnsi="Arial" w:cs="Arial"/>
          <w:color w:val="101010"/>
          <w:sz w:val="24"/>
          <w:szCs w:val="24"/>
          <w:lang w:eastAsia="en-GB"/>
        </w:rPr>
        <w:t xml:space="preserve">recise details of an autumn programme </w:t>
      </w:r>
      <w:proofErr w:type="gramStart"/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>will be made</w:t>
      </w:r>
      <w:proofErr w:type="gramEnd"/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available at a later stage. </w:t>
      </w:r>
      <w:r w:rsidR="004834AA"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the COVID-19 pandemic moves further towards </w:t>
      </w:r>
      <w:proofErr w:type="spellStart"/>
      <w:r w:rsidR="004834AA" w:rsidRPr="005C7F3B">
        <w:rPr>
          <w:rFonts w:ascii="Arial" w:hAnsi="Arial" w:cs="Arial"/>
          <w:color w:val="101010"/>
          <w:sz w:val="24"/>
          <w:szCs w:val="24"/>
          <w:lang w:eastAsia="en-GB"/>
        </w:rPr>
        <w:t>endemicity</w:t>
      </w:r>
      <w:proofErr w:type="spellEnd"/>
      <w:r w:rsidR="004834AA"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in the UK, the JCVI will continue to review the vaccination programme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and I thank them for their expert advice</w:t>
      </w:r>
      <w:r w:rsidR="004834AA" w:rsidRPr="005C7F3B"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51E7679B" w14:textId="512FB322" w:rsidR="007F2122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1A4857C" w14:textId="0872BA3B" w:rsidR="00F650E0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lastRenderedPageBreak/>
        <w:t xml:space="preserve">Whilst we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continue to roll out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our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successful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booster programme, it is not too late for anyone who needs a first, second or booster dose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to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be vaccinated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. Health boards are actively following up on anyone who has not been able to take up their offer of a booster.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ever, I am extremely grateful to the NHS and everyone involved in the vaccination programme for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their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rd work. </w:t>
      </w: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B6FE8B0" w14:textId="5F233E42" w:rsidR="005C2DEA" w:rsidRPr="00755952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2DEA">
        <w:rPr>
          <w:rFonts w:ascii="Arial" w:hAnsi="Arial" w:cs="Arial"/>
          <w:color w:val="101010"/>
          <w:sz w:val="24"/>
          <w:szCs w:val="24"/>
          <w:lang w:eastAsia="en-GB"/>
        </w:rPr>
        <w:t xml:space="preserve">This statement </w:t>
      </w:r>
      <w:proofErr w:type="gramStart"/>
      <w:r w:rsidRPr="005C2DEA">
        <w:rPr>
          <w:rFonts w:ascii="Arial" w:hAnsi="Arial" w:cs="Arial"/>
          <w:color w:val="101010"/>
          <w:sz w:val="24"/>
          <w:szCs w:val="24"/>
          <w:lang w:eastAsia="en-GB"/>
        </w:rPr>
        <w:t>is being issued</w:t>
      </w:r>
      <w:proofErr w:type="gramEnd"/>
      <w:r w:rsidRPr="005C2DEA">
        <w:rPr>
          <w:rFonts w:ascii="Arial" w:hAnsi="Arial" w:cs="Arial"/>
          <w:color w:val="101010"/>
          <w:sz w:val="24"/>
          <w:szCs w:val="24"/>
          <w:lang w:eastAsia="en-GB"/>
        </w:rPr>
        <w:t xml:space="preserve"> during recess in order to keep members informed. Should members wish me to make a further statement or to answer questions on this when the Senedd returns I would be happy to do </w:t>
      </w:r>
      <w:proofErr w:type="gramStart"/>
      <w:r w:rsidRPr="005C2DEA">
        <w:rPr>
          <w:rFonts w:ascii="Arial" w:hAnsi="Arial" w:cs="Arial"/>
          <w:color w:val="101010"/>
          <w:sz w:val="24"/>
          <w:szCs w:val="24"/>
          <w:lang w:eastAsia="en-GB"/>
        </w:rPr>
        <w:t>so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.</w:t>
      </w:r>
      <w:proofErr w:type="gramEnd"/>
    </w:p>
    <w:sectPr w:rsidR="005C2DEA" w:rsidRPr="00755952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A8AC" w14:textId="77777777" w:rsidR="000741C8" w:rsidRDefault="000741C8">
      <w:r>
        <w:separator/>
      </w:r>
    </w:p>
  </w:endnote>
  <w:endnote w:type="continuationSeparator" w:id="0">
    <w:p w14:paraId="51A72360" w14:textId="77777777" w:rsidR="000741C8" w:rsidRDefault="0007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0FA1E70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7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6CCCAC6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370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526D" w14:textId="77777777" w:rsidR="000741C8" w:rsidRDefault="000741C8">
      <w:r>
        <w:separator/>
      </w:r>
    </w:p>
  </w:footnote>
  <w:footnote w:type="continuationSeparator" w:id="0">
    <w:p w14:paraId="6053F37B" w14:textId="77777777" w:rsidR="000741C8" w:rsidRDefault="0007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7"/>
  </w:num>
  <w:num w:numId="10">
    <w:abstractNumId w:val="5"/>
  </w:num>
  <w:num w:numId="11">
    <w:abstractNumId w:val="38"/>
  </w:num>
  <w:num w:numId="12">
    <w:abstractNumId w:val="31"/>
  </w:num>
  <w:num w:numId="13">
    <w:abstractNumId w:val="0"/>
  </w:num>
  <w:num w:numId="14">
    <w:abstractNumId w:val="41"/>
  </w:num>
  <w:num w:numId="15">
    <w:abstractNumId w:val="30"/>
  </w:num>
  <w:num w:numId="16">
    <w:abstractNumId w:val="9"/>
  </w:num>
  <w:num w:numId="17">
    <w:abstractNumId w:val="42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8"/>
  </w:num>
  <w:num w:numId="23">
    <w:abstractNumId w:val="21"/>
  </w:num>
  <w:num w:numId="24">
    <w:abstractNumId w:val="24"/>
  </w:num>
  <w:num w:numId="25">
    <w:abstractNumId w:val="33"/>
  </w:num>
  <w:num w:numId="26">
    <w:abstractNumId w:val="40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37"/>
  </w:num>
  <w:num w:numId="32">
    <w:abstractNumId w:val="23"/>
  </w:num>
  <w:num w:numId="33">
    <w:abstractNumId w:val="20"/>
  </w:num>
  <w:num w:numId="34">
    <w:abstractNumId w:val="26"/>
  </w:num>
  <w:num w:numId="35">
    <w:abstractNumId w:val="35"/>
  </w:num>
  <w:num w:numId="36">
    <w:abstractNumId w:val="36"/>
  </w:num>
  <w:num w:numId="37">
    <w:abstractNumId w:val="43"/>
  </w:num>
  <w:num w:numId="38">
    <w:abstractNumId w:val="32"/>
  </w:num>
  <w:num w:numId="39">
    <w:abstractNumId w:val="14"/>
  </w:num>
  <w:num w:numId="40">
    <w:abstractNumId w:val="2"/>
  </w:num>
  <w:num w:numId="41">
    <w:abstractNumId w:val="8"/>
  </w:num>
  <w:num w:numId="42">
    <w:abstractNumId w:val="25"/>
  </w:num>
  <w:num w:numId="43">
    <w:abstractNumId w:val="19"/>
  </w:num>
  <w:num w:numId="44">
    <w:abstractNumId w:val="22"/>
  </w:num>
  <w:num w:numId="45">
    <w:abstractNumId w:val="4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6038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0F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19E0"/>
    <w:rsid w:val="007F2122"/>
    <w:rsid w:val="007F2352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A38653847</value>
    </field>
    <field name="Objective-Title">
      <value order="0">2022-02-21 - Written statement on Vaccination deployment - 2nd spring booster for most vulnerable- English</value>
    </field>
    <field name="Objective-Description">
      <value order="0"/>
    </field>
    <field name="Objective-CreationStamp">
      <value order="0">2022-02-18T13:30:27Z</value>
    </field>
    <field name="Objective-IsApproved">
      <value order="0">false</value>
    </field>
    <field name="Objective-IsPublished">
      <value order="0">true</value>
    </field>
    <field name="Objective-DatePublished">
      <value order="0">2022-02-21T11:10:17Z</value>
    </field>
    <field name="Objective-ModificationStamp">
      <value order="0">2022-02-21T11:10:17Z</value>
    </field>
    <field name="Objective-Owner">
      <value order="0">Richards, Sharron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vA75209365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808D-0202-4A78-91F8-63632E4C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7FDA9-0610-468F-890C-5535DC5009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2022-02-21T11:51:00Z</dcterms:created>
  <dcterms:modified xsi:type="dcterms:W3CDTF">2022-02-21T11:51:00Z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A38653847</vt:lpwstr>
  </property>
  <property fmtid="{D5CDD505-2E9C-101B-9397-08002B2CF9AE}" pid="4" name="Objective-Title">
    <vt:lpwstr>2022-02-21 - Written statement on Vaccination deployment - 2nd spring booster for most vulnerable-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2022-02-18T13:30:36Z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2022-02-21T11:10:17Z</vt:filetime>
  </property>
  <property fmtid="{D5CDD505-2E9C-101B-9397-08002B2CF9AE}" pid="10" name="Objective-ModificationStamp">
    <vt:filetime>2022-02-21T11:10:17Z</vt:filetime>
  </property>
  <property fmtid="{D5CDD505-2E9C-101B-9397-08002B2CF9AE}" pid="11" name="Objective-Owner">
    <vt:lpwstr>Richards, Sharron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vA75209365</vt:lpwstr>
  </property>
  <property fmtid="{D5CDD505-2E9C-101B-9397-08002B2CF9AE}" pid="28" name="Objective-Language">
    <vt:lpwstr/>
  </property>
  <property fmtid="{D5CDD505-2E9C-101B-9397-08002B2CF9AE}" pid="29" name="Objective-Date Acquired">
    <vt:filetime>2022-02-18T00:00:00Z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