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46" w:rsidRDefault="00696346" w:rsidP="00696346">
      <w:pPr>
        <w:pStyle w:val="1Mainheadings"/>
      </w:pPr>
      <w:r>
        <w:t>Cofnodion y cyfarfod a gynhaliwyd ar 14 Chwefror 2017</w:t>
      </w:r>
    </w:p>
    <w:p w:rsidR="00696346" w:rsidRDefault="00696346" w:rsidP="00696346">
      <w:pPr>
        <w:pStyle w:val="3Copy-text"/>
      </w:pPr>
      <w:r>
        <w:t>Os hoffech ragor o wybodaeth, cysylltwch â:</w:t>
      </w:r>
    </w:p>
    <w:p w:rsidR="00696346" w:rsidRDefault="00696346" w:rsidP="00696346">
      <w:pPr>
        <w:pStyle w:val="3Copy-text"/>
      </w:pPr>
      <w:r w:rsidRPr="00696346">
        <w:rPr>
          <w:b/>
        </w:rPr>
        <w:t>Helen Finlayson</w:t>
      </w:r>
      <w:r>
        <w:t>, Clerc y Panel Arbenigol</w:t>
      </w:r>
      <w:r>
        <w:br/>
        <w:t>0300 200 6</w:t>
      </w:r>
      <w:r w:rsidR="00190F64">
        <w:t>565</w:t>
      </w:r>
      <w:r>
        <w:t xml:space="preserve">, </w:t>
      </w:r>
      <w:hyperlink r:id="rId8" w:history="1">
        <w:r w:rsidR="00190F64" w:rsidRPr="00190F64">
          <w:rPr>
            <w:rStyle w:val="Hyperlink"/>
            <w:rFonts w:ascii="Segoe UI" w:hAnsi="Segoe UI"/>
            <w:lang w:val="cy-GB"/>
          </w:rPr>
          <w:t>Newid.Cyfansoddiadol@cynulliad.cymru</w:t>
        </w:r>
      </w:hyperlink>
    </w:p>
    <w:p w:rsidR="00696346" w:rsidRDefault="00190F64" w:rsidP="00696346">
      <w:pPr>
        <w:pStyle w:val="3Copy-text"/>
      </w:pPr>
      <w:r>
        <w:pict>
          <v:rect id="_x0000_i1025" style="width:0;height:1.5pt" o:hralign="center" o:hrstd="t" o:hr="t" fillcolor="#a0a0a0" stroked="f"/>
        </w:pict>
      </w:r>
    </w:p>
    <w:p w:rsidR="00696346" w:rsidRDefault="00696346" w:rsidP="00696346">
      <w:pPr>
        <w:pStyle w:val="1Mainheadings"/>
      </w:pPr>
      <w:r>
        <w:t>Yn bresennol:</w:t>
      </w:r>
    </w:p>
    <w:p w:rsidR="00696346" w:rsidRDefault="00696346" w:rsidP="00696346">
      <w:pPr>
        <w:pStyle w:val="2Sub-heading"/>
      </w:pPr>
      <w:r>
        <w:t xml:space="preserve">Y Panel: </w:t>
      </w:r>
    </w:p>
    <w:p w:rsidR="00696346" w:rsidRDefault="00696346" w:rsidP="00696346">
      <w:pPr>
        <w:pStyle w:val="4Bulletlist"/>
      </w:pPr>
      <w:r>
        <w:t>Yr Athro Laura McAllister (Cadeirydd)</w:t>
      </w:r>
    </w:p>
    <w:p w:rsidR="00696346" w:rsidRDefault="00696346" w:rsidP="00696346">
      <w:pPr>
        <w:pStyle w:val="4Bulletlist"/>
      </w:pPr>
      <w:r>
        <w:t>Yr Athro Sarah Childs</w:t>
      </w:r>
    </w:p>
    <w:p w:rsidR="00696346" w:rsidRDefault="00696346" w:rsidP="00696346">
      <w:pPr>
        <w:pStyle w:val="4Bulletlist"/>
      </w:pPr>
      <w:r>
        <w:t>Rob Clements</w:t>
      </w:r>
    </w:p>
    <w:p w:rsidR="00696346" w:rsidRDefault="00696346" w:rsidP="00696346">
      <w:pPr>
        <w:pStyle w:val="4Bulletlist"/>
      </w:pPr>
      <w:r>
        <w:t>Yr Athro David Farrell (o eitem 4 ymlaen)</w:t>
      </w:r>
    </w:p>
    <w:p w:rsidR="00F108E2" w:rsidRDefault="006227BB" w:rsidP="00696346">
      <w:pPr>
        <w:pStyle w:val="4Bulletlist"/>
      </w:pPr>
      <w:r>
        <w:t>Dr Alan Renwick</w:t>
      </w:r>
      <w:r w:rsidR="00696346">
        <w:t xml:space="preserve"> </w:t>
      </w:r>
    </w:p>
    <w:p w:rsidR="00696346" w:rsidRDefault="00696346" w:rsidP="00696346">
      <w:pPr>
        <w:pStyle w:val="4Bulletlist"/>
      </w:pPr>
      <w:r>
        <w:t>Syr Paul Silk</w:t>
      </w:r>
    </w:p>
    <w:p w:rsidR="00696346" w:rsidRDefault="00696346" w:rsidP="00696346">
      <w:pPr>
        <w:pStyle w:val="2Sub-heading"/>
      </w:pPr>
      <w:r>
        <w:t xml:space="preserve">Swyddogion: </w:t>
      </w:r>
    </w:p>
    <w:p w:rsidR="00696346" w:rsidRDefault="00696346" w:rsidP="00696346">
      <w:pPr>
        <w:pStyle w:val="4Bulletlist"/>
      </w:pPr>
      <w:r>
        <w:t>Adrian Crompton (Cyfarwyddwr Busnes y Cynulliad)</w:t>
      </w:r>
      <w:bookmarkStart w:id="0" w:name="_GoBack"/>
      <w:bookmarkEnd w:id="0"/>
    </w:p>
    <w:p w:rsidR="00696346" w:rsidRDefault="00696346" w:rsidP="00696346">
      <w:pPr>
        <w:pStyle w:val="4Bulletlist"/>
      </w:pPr>
      <w:r>
        <w:t>Anna Daniel (Pennaeth Trawsnewid Strategol, o eitem 5 ymlaen)</w:t>
      </w:r>
    </w:p>
    <w:p w:rsidR="00696346" w:rsidRDefault="00696346" w:rsidP="00696346">
      <w:pPr>
        <w:pStyle w:val="4Bulletlist"/>
      </w:pPr>
      <w:r>
        <w:t>Helen Finlayson (Clerc y Panel Arbenigol)</w:t>
      </w:r>
    </w:p>
    <w:p w:rsidR="00696346" w:rsidRDefault="00696346" w:rsidP="00696346">
      <w:pPr>
        <w:pStyle w:val="4Bulletlist"/>
      </w:pPr>
      <w:r>
        <w:t>Sian Giddins (Dirprwy Glerc y Panel Arbenigol)</w:t>
      </w:r>
    </w:p>
    <w:p w:rsidR="00696346" w:rsidRDefault="00696346" w:rsidP="00696346">
      <w:pPr>
        <w:pStyle w:val="4Bulletlist"/>
      </w:pPr>
      <w:r>
        <w:t>Gwyn Griffiths (Uwch Gynghorydd Cyfreithiol)</w:t>
      </w:r>
    </w:p>
    <w:p w:rsidR="00696346" w:rsidRDefault="00696346" w:rsidP="00696346">
      <w:pPr>
        <w:pStyle w:val="4Bulletlist"/>
      </w:pPr>
      <w:r>
        <w:t>Non Gwilym (Pennaeth Cyfathrebu, o eitem 5 ymlaen)</w:t>
      </w:r>
    </w:p>
    <w:p w:rsidR="00696346" w:rsidRDefault="00696346" w:rsidP="00696346">
      <w:pPr>
        <w:pStyle w:val="2Sub-heading"/>
      </w:pPr>
      <w:r>
        <w:t xml:space="preserve">Eraill: </w:t>
      </w:r>
    </w:p>
    <w:p w:rsidR="00696346" w:rsidRDefault="00696346" w:rsidP="00696346">
      <w:pPr>
        <w:pStyle w:val="4Bulletlist"/>
      </w:pPr>
      <w:r>
        <w:t>Llywydd (eitem 1)</w:t>
      </w:r>
    </w:p>
    <w:p w:rsidR="00190F64" w:rsidRDefault="00190F64" w:rsidP="00190F64">
      <w:pPr>
        <w:pStyle w:val="4Bulletlist"/>
      </w:pPr>
      <w:r>
        <w:t>Frank Cuthbert (Llywodraeth Cymru, eitem 4)</w:t>
      </w:r>
    </w:p>
    <w:p w:rsidR="00190F64" w:rsidRDefault="00190F64" w:rsidP="00190F64">
      <w:pPr>
        <w:pStyle w:val="4Bulletlist"/>
      </w:pPr>
      <w:r>
        <w:t>Hugh Rawlings (Llywodraeth Cymru, eitem 4)</w:t>
      </w:r>
    </w:p>
    <w:p w:rsidR="00696346" w:rsidRDefault="00696346" w:rsidP="00696346">
      <w:pPr>
        <w:pStyle w:val="4Bulletlist"/>
      </w:pPr>
      <w:r>
        <w:t>Dr Elin Royles (Prifysgol Aberystwyth, eitem 3)</w:t>
      </w:r>
    </w:p>
    <w:p w:rsidR="00696346" w:rsidRDefault="00696346" w:rsidP="00696346">
      <w:pPr>
        <w:pStyle w:val="4Bulletlist"/>
      </w:pPr>
      <w:r>
        <w:t>Yr Athro Roger Scully (Canolfan Llywodraethiant Cymru, Prifysgol Caerdydd, eitem 3)</w:t>
      </w:r>
    </w:p>
    <w:p w:rsidR="00696346" w:rsidRPr="00696346" w:rsidRDefault="00696346" w:rsidP="007164A9">
      <w:pPr>
        <w:pStyle w:val="1Numbered-Heading"/>
        <w:ind w:left="539" w:hanging="539"/>
      </w:pPr>
      <w:r w:rsidRPr="007164A9">
        <w:rPr>
          <w:rFonts w:eastAsia="Lucida Sans Unicode"/>
          <w:bdr w:val="nil"/>
          <w:lang w:val="cy-GB" w:bidi="cy-GB"/>
        </w:rPr>
        <w:lastRenderedPageBreak/>
        <w:t xml:space="preserve">Croeso gan y </w:t>
      </w:r>
      <w:r w:rsidRPr="007164A9">
        <w:rPr>
          <w:rFonts w:eastAsia="Lucida Sans Unicode"/>
        </w:rPr>
        <w:t>Cadeirydd</w:t>
      </w:r>
    </w:p>
    <w:p w:rsidR="00696346" w:rsidRPr="00696346" w:rsidRDefault="00696346" w:rsidP="004B3C4C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 xml:space="preserve">Croesawodd y </w:t>
      </w:r>
      <w:r w:rsidRPr="00696346">
        <w:rPr>
          <w:rFonts w:eastAsia="Lucida Sans Unicode"/>
          <w:lang w:bidi="cy-GB"/>
        </w:rPr>
        <w:t>Cadeirydd</w:t>
      </w:r>
      <w:r w:rsidRPr="00696346">
        <w:rPr>
          <w:rFonts w:eastAsia="Lucida Sans Unicode"/>
          <w:bdr w:val="nil"/>
          <w:lang w:val="cy-GB" w:bidi="cy-GB"/>
        </w:rPr>
        <w:t xml:space="preserve"> yr aelodau i gyfarfod cyntaf y Panel Arbenigol ar Ddiwygio Trefniadau Etholiadol y Cynulliad. Diolchodd y Llywydd i aelodau'r Panel, ac amlinellodd yn fras ei hamcan wrth sefydlu'r Panel.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Cyflwyniadau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Cyflwynodd aelodau'r Panel a'r swyddogion eu hunain yn fyr.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Y cefndir: Y Cynulliad a chyd-destun Cymru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Gwnaed cyflwyniadau gerbron y Panel gan Adrian Crompton, Dr Elin Royles a'r Athro Roger Scully ar faterion o fewn cylch gwaith y Panel.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ab/>
        <w:t>Briff technegol ar ddiwygio trefniadau etholiadol Llywodraeth Cymru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Cafodd y Panel sesiwn friffio gan Frank Cuthbert, Pennaeth y Tîm Democratiaeth, Amrywiaeth a Thaliadau, a Hugh Rawlings, Cyfarwyddwr, Materion Cyfansoddiadol a Chysylltiadau Rhynglywodraethol, ynghylch cynigion Llywodraeth Cymru ar gyfer diwygio ethoaethol mewn perthynas â llywodraeth leol.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Cylch Gorchwyl a Blaenraglen waith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Nododd y Panel ei Gylch Gorchwyl, a chytunodd ar ddyddiad ei gyfarfod nesaf.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Cytunwyd y dylid dechrau cynnal gwaith ar:</w:t>
      </w:r>
    </w:p>
    <w:p w:rsidR="00696346" w:rsidRPr="00696346" w:rsidRDefault="00696346" w:rsidP="00696346">
      <w:pPr>
        <w:pStyle w:val="4Bulletlist"/>
      </w:pPr>
      <w:r w:rsidRPr="00696346">
        <w:rPr>
          <w:bdr w:val="nil"/>
          <w:lang w:val="cy-GB" w:bidi="cy-GB"/>
        </w:rPr>
        <w:t>faterion sy'n ymwneud ag ardaloedd etholiadol y Cynulliad, yn enwedig o ran cyd-ffinio ag etholaethau San Steffan;</w:t>
      </w:r>
    </w:p>
    <w:p w:rsidR="00696346" w:rsidRPr="00696346" w:rsidRDefault="00696346" w:rsidP="00696346">
      <w:pPr>
        <w:pStyle w:val="4Bulletlist"/>
      </w:pPr>
      <w:r w:rsidRPr="00696346">
        <w:rPr>
          <w:bdr w:val="nil"/>
          <w:lang w:val="cy-GB" w:bidi="cy-GB"/>
        </w:rPr>
        <w:t>yr oedran pleidleisio isaf;</w:t>
      </w:r>
    </w:p>
    <w:p w:rsidR="00696346" w:rsidRPr="00696346" w:rsidRDefault="00696346" w:rsidP="00696346">
      <w:pPr>
        <w:pStyle w:val="4Bulletlist"/>
      </w:pPr>
      <w:r w:rsidRPr="00696346">
        <w:rPr>
          <w:bdr w:val="nil"/>
          <w:lang w:val="cy-GB" w:bidi="cy-GB"/>
        </w:rPr>
        <w:t>capasiti a maint y Cynulliad, a'r system etholiadol briodol ar gyfer ethol Aelodau.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Dulliau o weithio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Trafododd y Panel y trefniadau ymarferol a logistaidd o ran ei waith, a chytunodd arnynt.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Grŵp Cyfeirio Gwleidyddol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Nododd y Panel i bob plaid wleidyddol sydd â chynrychiolaeth yn y Cynulliad ar hyn o bryd enwebu cynrychiolwyr ar gyfer Grŵp Cyfeirio Gwleidyddol y Llywydd.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lastRenderedPageBreak/>
        <w:t>Cytunwyd i'r Cadeirydd gyfarfod â'r Grŵp ac Aelodau annibynnol yn awr ac yn y man i roi'r wybodaeth ddiweddaraf ar waith y Panel ac i drafod materion sy'n codi.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Strategaeth cyfathrebu ac ymgysylltu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Trafododd y Panel ei ddull o gyfathrebu ac ymgysylltu, a chytunwyd i:</w:t>
      </w:r>
    </w:p>
    <w:p w:rsidR="00696346" w:rsidRPr="00696346" w:rsidRDefault="00696346" w:rsidP="00696346">
      <w:pPr>
        <w:pStyle w:val="4Bulletlist"/>
      </w:pPr>
      <w:r w:rsidRPr="00696346">
        <w:rPr>
          <w:bdr w:val="nil"/>
          <w:lang w:val="cy-GB" w:bidi="cy-GB"/>
        </w:rPr>
        <w:t>gyhoeddi cofnodion pob cyfarfod;</w:t>
      </w:r>
    </w:p>
    <w:p w:rsidR="00696346" w:rsidRPr="00696346" w:rsidRDefault="00696346" w:rsidP="00696346">
      <w:pPr>
        <w:pStyle w:val="4Bulletlist"/>
      </w:pPr>
      <w:r w:rsidRPr="00696346">
        <w:rPr>
          <w:bdr w:val="nil"/>
          <w:lang w:val="cy-GB" w:bidi="cy-GB"/>
        </w:rPr>
        <w:t>nodi cyfleoedd priodol i godi ymwybyddiaeth o'i waith, gan gynnwys sefydlu ffrwd ar Twitter i'r Panel.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ab/>
        <w:t>Cloi</w:t>
      </w:r>
    </w:p>
    <w:p w:rsidR="00696346" w:rsidRPr="00696346" w:rsidRDefault="00696346" w:rsidP="00696346">
      <w:pPr>
        <w:pStyle w:val="3Numbered-para"/>
      </w:pPr>
      <w:r w:rsidRPr="00696346">
        <w:rPr>
          <w:rFonts w:eastAsia="Lucida Sans Unicode"/>
          <w:bdr w:val="nil"/>
          <w:lang w:val="cy-GB" w:bidi="cy-GB"/>
        </w:rPr>
        <w:t>Ystyriodd aelodau'r Panel y cyfarfod a gafwyd, a chytunwyd eu bod yn fodlon â'r cynnydd a wnaed.</w:t>
      </w:r>
    </w:p>
    <w:p w:rsidR="00696346" w:rsidRPr="00696346" w:rsidRDefault="00696346" w:rsidP="00696346">
      <w:pPr>
        <w:pStyle w:val="1Numbered-Heading"/>
      </w:pPr>
      <w:r w:rsidRPr="00696346">
        <w:rPr>
          <w:rFonts w:eastAsia="Lucida Sans Unicode"/>
          <w:bdr w:val="nil"/>
          <w:lang w:val="cy-GB" w:bidi="cy-GB"/>
        </w:rPr>
        <w:t>Unrhyw fater arall</w:t>
      </w:r>
    </w:p>
    <w:p w:rsidR="00696346" w:rsidRPr="00696346" w:rsidRDefault="00696346" w:rsidP="00696346">
      <w:pPr>
        <w:pStyle w:val="3Numbered-para"/>
      </w:pPr>
      <w:r w:rsidRPr="00B928BE">
        <w:rPr>
          <w:rFonts w:eastAsia="Lucida Sans Unicode"/>
          <w:bdr w:val="nil"/>
          <w:lang w:val="cy-GB" w:bidi="cy-GB"/>
        </w:rPr>
        <w:t>Ni chodwyd unrhyw faterion eraill</w:t>
      </w:r>
    </w:p>
    <w:sectPr w:rsidR="00696346" w:rsidRPr="00696346" w:rsidSect="001853A9">
      <w:headerReference w:type="default" r:id="rId9"/>
      <w:footerReference w:type="even" r:id="rId10"/>
      <w:footerReference w:type="default" r:id="rId11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A" w:rsidRDefault="00D5637A" w:rsidP="003F468E">
      <w:r>
        <w:separator/>
      </w:r>
    </w:p>
  </w:endnote>
  <w:endnote w:type="continuationSeparator" w:id="0">
    <w:p w:rsidR="00D5637A" w:rsidRDefault="00D5637A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erif">
    <w:altName w:val="Times New Roman"/>
    <w:charset w:val="00"/>
    <w:family w:val="auto"/>
    <w:pitch w:val="variable"/>
    <w:sig w:usb0="A00000AF" w:usb1="5000205B" w:usb2="00000000" w:usb3="00000000" w:csb0="0000009B" w:csb1="00000000"/>
  </w:font>
  <w:font w:name="Cynulliad Sans">
    <w:altName w:val="Corbel"/>
    <w:charset w:val="00"/>
    <w:family w:val="swiss"/>
    <w:pitch w:val="variable"/>
    <w:sig w:usb0="A00000AF" w:usb1="4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31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822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-558495</wp:posOffset>
              </wp:positionV>
              <wp:extent cx="7018260" cy="1044249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8260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190F64">
          <w:rPr>
            <w:noProof/>
          </w:rPr>
          <w:t>1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A" w:rsidRDefault="00D5637A" w:rsidP="003F468E">
      <w:r>
        <w:separator/>
      </w:r>
    </w:p>
  </w:footnote>
  <w:footnote w:type="continuationSeparator" w:id="0">
    <w:p w:rsidR="00D5637A" w:rsidRDefault="00D5637A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367"/>
    </w:tblGrid>
    <w:tr w:rsidR="00AA59BC" w:rsidTr="00D5637A">
      <w:tc>
        <w:tcPr>
          <w:tcW w:w="6912" w:type="dxa"/>
          <w:vAlign w:val="bottom"/>
        </w:tcPr>
        <w:p w:rsidR="00AA59BC" w:rsidRDefault="00D5637A" w:rsidP="00D5637A">
          <w:pPr>
            <w:pStyle w:val="Header"/>
          </w:pPr>
          <w:r>
            <w:t>Panel Arbenigol ar Ddiwygio Trefniadau Etholiadol y Cynulliad</w:t>
          </w:r>
        </w:p>
      </w:tc>
      <w:tc>
        <w:tcPr>
          <w:tcW w:w="3367" w:type="dxa"/>
          <w:vAlign w:val="bottom"/>
        </w:tcPr>
        <w:p w:rsidR="00AA59BC" w:rsidRDefault="00D5637A" w:rsidP="00D5637A">
          <w:pPr>
            <w:pStyle w:val="Header"/>
            <w:jc w:val="right"/>
          </w:pPr>
          <w:r w:rsidRPr="00D5637A">
            <w:t>EPAER(1) Cofnodion</w:t>
          </w:r>
        </w:p>
      </w:tc>
    </w:tr>
  </w:tbl>
  <w:p w:rsidR="003D2EDF" w:rsidRPr="00AA59BC" w:rsidRDefault="003D2EDF" w:rsidP="00AA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3"/>
    <w:lvlOverride w:ilvl="0">
      <w:lvl w:ilvl="0">
        <w:start w:val="1"/>
        <w:numFmt w:val="decimalZero"/>
        <w:pStyle w:val="1Numbered-Heading"/>
        <w:lvlText w:val="%1."/>
        <w:lvlJc w:val="left"/>
        <w:pPr>
          <w:ind w:left="360" w:hanging="360"/>
        </w:pPr>
        <w:rPr>
          <w:rFonts w:ascii="Segoe UI" w:hAnsi="Segoe UI" w:hint="default"/>
          <w:b/>
          <w:i w:val="0"/>
          <w:color w:val="414042"/>
          <w:sz w:val="32"/>
        </w:rPr>
      </w:lvl>
    </w:lvlOverride>
    <w:lvlOverride w:ilvl="1">
      <w:lvl w:ilvl="1">
        <w:start w:val="1"/>
        <w:numFmt w:val="lowerLetter"/>
        <w:pStyle w:val="3Numbered-para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1"/>
  </w:num>
  <w:num w:numId="21">
    <w:abstractNumId w:val="5"/>
    <w:lvlOverride w:ilvl="0">
      <w:startOverride w:val="1"/>
    </w:lvlOverride>
  </w:num>
  <w:num w:numId="2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 w:val="0"/>
          <w:i w:val="0"/>
          <w:color w:val="1E463A"/>
        </w:rPr>
      </w:lvl>
    </w:lvlOverride>
    <w:lvlOverride w:ilvl="1">
      <w:lvl w:ilvl="1">
        <w:start w:val="1"/>
        <w:numFmt w:val="decimalZero"/>
        <w:pStyle w:val="3Numbered-para"/>
        <w:suff w:val="space"/>
        <w:lvlText w:val="%1.%2."/>
        <w:lvlJc w:val="left"/>
        <w:pPr>
          <w:ind w:left="680" w:hanging="680"/>
        </w:pPr>
        <w:rPr>
          <w:rFonts w:ascii="Lucida Sans Unicode" w:hAnsi="Lucida Sans Unicode" w:cs="Lucida Sans Unicode" w:hint="default"/>
          <w:b w:val="0"/>
          <w:i w:val="0"/>
          <w:color w:val="004D4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414042"/>
        </w:rPr>
      </w:lvl>
    </w:lvlOverride>
    <w:lvlOverride w:ilvl="1">
      <w:lvl w:ilvl="1">
        <w:start w:val="1"/>
        <w:numFmt w:val="decimalZero"/>
        <w:pStyle w:val="3Numbered-para"/>
        <w:lvlText w:val="%1.%2."/>
        <w:lvlJc w:val="left"/>
        <w:pPr>
          <w:tabs>
            <w:tab w:val="num" w:pos="794"/>
          </w:tabs>
          <w:ind w:left="680" w:hanging="680"/>
        </w:pPr>
        <w:rPr>
          <w:rFonts w:ascii="Segoe UI" w:hAnsi="Segoe UI" w:cs="Segoe UI" w:hint="default"/>
          <w:b w:val="0"/>
          <w:i w:val="0"/>
          <w:color w:val="151E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7A"/>
    <w:rsid w:val="000049A0"/>
    <w:rsid w:val="00006DEC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140674"/>
    <w:rsid w:val="0015315F"/>
    <w:rsid w:val="0017686F"/>
    <w:rsid w:val="00176D96"/>
    <w:rsid w:val="001853A9"/>
    <w:rsid w:val="00190F64"/>
    <w:rsid w:val="001A2311"/>
    <w:rsid w:val="001C30ED"/>
    <w:rsid w:val="001C597C"/>
    <w:rsid w:val="00221B56"/>
    <w:rsid w:val="00235B25"/>
    <w:rsid w:val="00240F71"/>
    <w:rsid w:val="002429A3"/>
    <w:rsid w:val="00264904"/>
    <w:rsid w:val="00275563"/>
    <w:rsid w:val="00280266"/>
    <w:rsid w:val="00291785"/>
    <w:rsid w:val="00296825"/>
    <w:rsid w:val="002A2DC6"/>
    <w:rsid w:val="002A35C6"/>
    <w:rsid w:val="002C3692"/>
    <w:rsid w:val="002C781F"/>
    <w:rsid w:val="002C791C"/>
    <w:rsid w:val="002C7C83"/>
    <w:rsid w:val="002D7BBB"/>
    <w:rsid w:val="002F014D"/>
    <w:rsid w:val="003029E2"/>
    <w:rsid w:val="00304AFF"/>
    <w:rsid w:val="00374657"/>
    <w:rsid w:val="003776A0"/>
    <w:rsid w:val="003A0CCC"/>
    <w:rsid w:val="003B4BF2"/>
    <w:rsid w:val="003C1A78"/>
    <w:rsid w:val="003D2EDF"/>
    <w:rsid w:val="003F468E"/>
    <w:rsid w:val="004512B3"/>
    <w:rsid w:val="00477ADC"/>
    <w:rsid w:val="004B3C4C"/>
    <w:rsid w:val="004D70F3"/>
    <w:rsid w:val="004E5F54"/>
    <w:rsid w:val="004F646D"/>
    <w:rsid w:val="00531CE5"/>
    <w:rsid w:val="00532C19"/>
    <w:rsid w:val="00563A75"/>
    <w:rsid w:val="0056712D"/>
    <w:rsid w:val="00591531"/>
    <w:rsid w:val="005971D9"/>
    <w:rsid w:val="005A0146"/>
    <w:rsid w:val="005C21D5"/>
    <w:rsid w:val="0061700B"/>
    <w:rsid w:val="00620724"/>
    <w:rsid w:val="006227BB"/>
    <w:rsid w:val="0063295C"/>
    <w:rsid w:val="0063712C"/>
    <w:rsid w:val="00676247"/>
    <w:rsid w:val="006937D8"/>
    <w:rsid w:val="00696346"/>
    <w:rsid w:val="0069647A"/>
    <w:rsid w:val="006C28EF"/>
    <w:rsid w:val="006D0BA6"/>
    <w:rsid w:val="006F4480"/>
    <w:rsid w:val="007164A9"/>
    <w:rsid w:val="007258C6"/>
    <w:rsid w:val="007427EB"/>
    <w:rsid w:val="00753C00"/>
    <w:rsid w:val="00794A51"/>
    <w:rsid w:val="007B63E1"/>
    <w:rsid w:val="007F0D50"/>
    <w:rsid w:val="00822BF8"/>
    <w:rsid w:val="00847EFB"/>
    <w:rsid w:val="00855547"/>
    <w:rsid w:val="0088487E"/>
    <w:rsid w:val="008A4D74"/>
    <w:rsid w:val="008E4518"/>
    <w:rsid w:val="00916C6D"/>
    <w:rsid w:val="00921981"/>
    <w:rsid w:val="009B66C9"/>
    <w:rsid w:val="009D386A"/>
    <w:rsid w:val="009E20EC"/>
    <w:rsid w:val="00A220E1"/>
    <w:rsid w:val="00A33073"/>
    <w:rsid w:val="00A34B92"/>
    <w:rsid w:val="00A36682"/>
    <w:rsid w:val="00A72E64"/>
    <w:rsid w:val="00A80164"/>
    <w:rsid w:val="00A86E8B"/>
    <w:rsid w:val="00A944C3"/>
    <w:rsid w:val="00A96530"/>
    <w:rsid w:val="00AA59BC"/>
    <w:rsid w:val="00AC6028"/>
    <w:rsid w:val="00AD4B7B"/>
    <w:rsid w:val="00B36468"/>
    <w:rsid w:val="00B928BE"/>
    <w:rsid w:val="00C055F5"/>
    <w:rsid w:val="00C30C6E"/>
    <w:rsid w:val="00C70AED"/>
    <w:rsid w:val="00C70B00"/>
    <w:rsid w:val="00C96799"/>
    <w:rsid w:val="00CC73B9"/>
    <w:rsid w:val="00D27999"/>
    <w:rsid w:val="00D35398"/>
    <w:rsid w:val="00D47A72"/>
    <w:rsid w:val="00D5637A"/>
    <w:rsid w:val="00D6180C"/>
    <w:rsid w:val="00D6494C"/>
    <w:rsid w:val="00D66268"/>
    <w:rsid w:val="00D84E3F"/>
    <w:rsid w:val="00DE663F"/>
    <w:rsid w:val="00DF723E"/>
    <w:rsid w:val="00E01541"/>
    <w:rsid w:val="00E304EE"/>
    <w:rsid w:val="00E46E0C"/>
    <w:rsid w:val="00E52DBD"/>
    <w:rsid w:val="00E74161"/>
    <w:rsid w:val="00E96810"/>
    <w:rsid w:val="00EA49D6"/>
    <w:rsid w:val="00EF6542"/>
    <w:rsid w:val="00F108E2"/>
    <w:rsid w:val="00F13C57"/>
    <w:rsid w:val="00F32117"/>
    <w:rsid w:val="00F55C33"/>
    <w:rsid w:val="00F72D19"/>
    <w:rsid w:val="00FB7A98"/>
    <w:rsid w:val="00FC18FB"/>
    <w:rsid w:val="00FD1DDF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9139760-5B96-4097-8B4D-E2048D8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0F6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190F64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90F64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90F64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unhideWhenUsed/>
    <w:rsid w:val="00190F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F64"/>
  </w:style>
  <w:style w:type="character" w:customStyle="1" w:styleId="Heading1Char">
    <w:name w:val="Heading 1 Char"/>
    <w:basedOn w:val="DefaultParagraphFont"/>
    <w:link w:val="Heading1"/>
    <w:uiPriority w:val="9"/>
    <w:rsid w:val="00190F64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190F64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90F64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190F64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0F6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64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190F64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190F64"/>
  </w:style>
  <w:style w:type="paragraph" w:customStyle="1" w:styleId="Sub-headings">
    <w:name w:val="Sub-headings"/>
    <w:basedOn w:val="Heading3"/>
    <w:next w:val="BodyText1"/>
    <w:rsid w:val="00190F64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90F64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190F64"/>
    <w:pPr>
      <w:ind w:left="720"/>
      <w:contextualSpacing/>
    </w:pPr>
  </w:style>
  <w:style w:type="paragraph" w:customStyle="1" w:styleId="4Bulletlist">
    <w:name w:val="4.Bullet list"/>
    <w:basedOn w:val="Normal"/>
    <w:qFormat/>
    <w:rsid w:val="00190F64"/>
    <w:pPr>
      <w:numPr>
        <w:numId w:val="21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190F64"/>
    <w:pPr>
      <w:numPr>
        <w:numId w:val="3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19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190F64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90F64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90F64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190F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64"/>
  </w:style>
  <w:style w:type="paragraph" w:customStyle="1" w:styleId="1Numbered-Heading">
    <w:name w:val="1.Numbered-Heading"/>
    <w:basedOn w:val="Normal"/>
    <w:next w:val="3Numbered-para"/>
    <w:qFormat/>
    <w:rsid w:val="00190F64"/>
    <w:pPr>
      <w:keepNext/>
      <w:numPr>
        <w:numId w:val="10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190F64"/>
  </w:style>
  <w:style w:type="paragraph" w:customStyle="1" w:styleId="Numbered-subheading">
    <w:name w:val="Numbered-subheading"/>
    <w:basedOn w:val="Normal"/>
    <w:rsid w:val="00190F64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190F64"/>
    <w:pPr>
      <w:ind w:left="1134"/>
    </w:pPr>
  </w:style>
  <w:style w:type="paragraph" w:customStyle="1" w:styleId="3Numbered-para">
    <w:name w:val="3.Numbered-para"/>
    <w:basedOn w:val="Normal"/>
    <w:qFormat/>
    <w:rsid w:val="00190F64"/>
    <w:pPr>
      <w:numPr>
        <w:ilvl w:val="1"/>
        <w:numId w:val="10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190F64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190F64"/>
    <w:pPr>
      <w:numPr>
        <w:numId w:val="20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0F64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190F64"/>
    <w:pPr>
      <w:spacing w:before="240" w:after="40"/>
    </w:pPr>
    <w:rPr>
      <w:b/>
      <w:color w:val="151E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id.Cyfansoddiadol@cynulliad.cym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Remuneratio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008B2A14-9B8A-4B95-B010-8AD90AB52783}"/>
</file>

<file path=customXml/itemProps2.xml><?xml version="1.0" encoding="utf-8"?>
<ds:datastoreItem xmlns:ds="http://schemas.openxmlformats.org/officeDocument/2006/customXml" ds:itemID="{75525F4F-89BF-4019-AB0B-8306B591C550}"/>
</file>

<file path=customXml/itemProps3.xml><?xml version="1.0" encoding="utf-8"?>
<ds:datastoreItem xmlns:ds="http://schemas.openxmlformats.org/officeDocument/2006/customXml" ds:itemID="{3D5CDA98-93A1-4720-A1F4-BEEB059061C7}"/>
</file>

<file path=customXml/itemProps4.xml><?xml version="1.0" encoding="utf-8"?>
<ds:datastoreItem xmlns:ds="http://schemas.openxmlformats.org/officeDocument/2006/customXml" ds:itemID="{14655E34-E3B1-4410-A61F-1BA3BA12371E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4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Giddins, Sian (Staff Comisiwn y Cynulliad | Assembly Commission Staff)</cp:lastModifiedBy>
  <cp:revision>5</cp:revision>
  <cp:lastPrinted>2012-08-16T12:33:00Z</cp:lastPrinted>
  <dcterms:created xsi:type="dcterms:W3CDTF">2017-03-10T08:08:00Z</dcterms:created>
  <dcterms:modified xsi:type="dcterms:W3CDTF">2017-03-14T17:00:00Z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