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67F95" w14:textId="77777777" w:rsidR="00B776B3" w:rsidRDefault="00D5329C" w:rsidP="00B776B3">
      <w:pPr>
        <w:jc w:val="right"/>
        <w:rPr>
          <w:b/>
        </w:rPr>
      </w:pPr>
      <w:r>
        <w:rPr>
          <w:rFonts w:ascii="Arial" w:hAnsi="Arial" w:cs="Arial"/>
          <w:b/>
          <w:sz w:val="24"/>
          <w:szCs w:val="24"/>
        </w:rPr>
        <w:t xml:space="preserve">                     </w:t>
      </w:r>
    </w:p>
    <w:p w14:paraId="27A93F83" w14:textId="0E0927E2" w:rsidR="00B776B3" w:rsidRDefault="00A87C4C" w:rsidP="00FC63A6">
      <w:pPr>
        <w:pStyle w:val="Heading1"/>
        <w:jc w:val="center"/>
        <w:rPr>
          <w:rFonts w:ascii="Times New Roman" w:hAnsi="Times New Roman"/>
          <w:color w:val="FF0000"/>
          <w:sz w:val="40"/>
          <w:szCs w:val="40"/>
        </w:rPr>
      </w:pPr>
      <w:r>
        <w:rPr>
          <w:noProof/>
          <w:lang w:eastAsia="en-GB"/>
        </w:rPr>
        <mc:AlternateContent>
          <mc:Choice Requires="wps">
            <w:drawing>
              <wp:anchor distT="4294967295" distB="4294967295" distL="114300" distR="114300" simplePos="0" relativeHeight="251657216" behindDoc="0" locked="0" layoutInCell="0" allowOverlap="1" wp14:anchorId="791DFAF2" wp14:editId="56AB8B3B">
                <wp:simplePos x="0" y="0"/>
                <wp:positionH relativeFrom="column">
                  <wp:posOffset>46990</wp:posOffset>
                </wp:positionH>
                <wp:positionV relativeFrom="paragraph">
                  <wp:posOffset>39369</wp:posOffset>
                </wp:positionV>
                <wp:extent cx="5303520" cy="0"/>
                <wp:effectExtent l="0" t="0" r="1143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D0115" id="Line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r w:rsidR="00B776B3">
        <w:rPr>
          <w:rFonts w:ascii="Times New Roman" w:hAnsi="Times New Roman"/>
          <w:color w:val="FF0000"/>
          <w:sz w:val="40"/>
          <w:szCs w:val="40"/>
        </w:rPr>
        <w:t>WRITTEN STATEMENT</w:t>
      </w:r>
    </w:p>
    <w:p w14:paraId="22F649E7" w14:textId="77777777" w:rsidR="00B776B3" w:rsidRDefault="00B776B3" w:rsidP="00B776B3">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D7DD711" w14:textId="77777777" w:rsidR="00B776B3" w:rsidRDefault="00B776B3" w:rsidP="00B776B3">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FB09133" w14:textId="738918B5" w:rsidR="00B776B3" w:rsidRPr="00CE48F3" w:rsidRDefault="00A87C4C" w:rsidP="00B776B3">
      <w:pPr>
        <w:rPr>
          <w:b/>
          <w:color w:val="FF0000"/>
        </w:rPr>
      </w:pPr>
      <w:r>
        <w:rPr>
          <w:noProof/>
          <w:lang w:eastAsia="en-GB"/>
        </w:rPr>
        <mc:AlternateContent>
          <mc:Choice Requires="wps">
            <w:drawing>
              <wp:anchor distT="4294967295" distB="4294967295" distL="114300" distR="114300" simplePos="0" relativeHeight="251658240" behindDoc="0" locked="0" layoutInCell="0" allowOverlap="1" wp14:anchorId="0E30FC6B" wp14:editId="74C98F3D">
                <wp:simplePos x="0" y="0"/>
                <wp:positionH relativeFrom="column">
                  <wp:posOffset>46990</wp:posOffset>
                </wp:positionH>
                <wp:positionV relativeFrom="paragraph">
                  <wp:posOffset>128269</wp:posOffset>
                </wp:positionV>
                <wp:extent cx="5303520" cy="0"/>
                <wp:effectExtent l="0" t="0" r="1143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EF261" id="Line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9039" w:type="dxa"/>
        <w:tblLayout w:type="fixed"/>
        <w:tblLook w:val="0000" w:firstRow="0" w:lastRow="0" w:firstColumn="0" w:lastColumn="0" w:noHBand="0" w:noVBand="0"/>
      </w:tblPr>
      <w:tblGrid>
        <w:gridCol w:w="1383"/>
        <w:gridCol w:w="7656"/>
      </w:tblGrid>
      <w:tr w:rsidR="00B776B3" w:rsidRPr="00A011A1" w14:paraId="2BC93364" w14:textId="77777777" w:rsidTr="004A2865">
        <w:tc>
          <w:tcPr>
            <w:tcW w:w="1383" w:type="dxa"/>
            <w:tcBorders>
              <w:top w:val="nil"/>
              <w:left w:val="nil"/>
              <w:bottom w:val="nil"/>
              <w:right w:val="nil"/>
            </w:tcBorders>
            <w:vAlign w:val="center"/>
          </w:tcPr>
          <w:p w14:paraId="73BF2C30" w14:textId="77777777" w:rsidR="00B776B3" w:rsidRDefault="00B776B3" w:rsidP="00FC63A6">
            <w:pPr>
              <w:spacing w:before="120" w:after="120"/>
              <w:rPr>
                <w:rFonts w:ascii="Arial" w:hAnsi="Arial" w:cs="Arial"/>
                <w:b/>
                <w:bCs/>
                <w:sz w:val="24"/>
                <w:szCs w:val="24"/>
              </w:rPr>
            </w:pPr>
          </w:p>
          <w:p w14:paraId="080F2567" w14:textId="77777777" w:rsidR="00B776B3" w:rsidRPr="00BB62A8" w:rsidRDefault="00B776B3" w:rsidP="00FC63A6">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81A8C8D" w14:textId="77777777" w:rsidR="00B776B3" w:rsidRPr="00670227" w:rsidRDefault="00B776B3" w:rsidP="00FC63A6">
            <w:pPr>
              <w:spacing w:before="120" w:after="120"/>
              <w:rPr>
                <w:rFonts w:ascii="Arial" w:hAnsi="Arial" w:cs="Arial"/>
                <w:b/>
                <w:bCs/>
                <w:sz w:val="24"/>
                <w:szCs w:val="24"/>
              </w:rPr>
            </w:pPr>
          </w:p>
          <w:p w14:paraId="3D8ED68A" w14:textId="718C16E0" w:rsidR="00B776B3" w:rsidRPr="00670227" w:rsidRDefault="00BA435F" w:rsidP="00B776B3">
            <w:pPr>
              <w:spacing w:before="120" w:after="120"/>
              <w:rPr>
                <w:rFonts w:ascii="Arial" w:hAnsi="Arial" w:cs="Arial"/>
                <w:b/>
                <w:bCs/>
                <w:sz w:val="24"/>
                <w:szCs w:val="24"/>
              </w:rPr>
            </w:pPr>
            <w:bookmarkStart w:id="0" w:name="_GoBack"/>
            <w:r>
              <w:rPr>
                <w:rFonts w:ascii="Arial" w:hAnsi="Arial" w:cs="Arial"/>
                <w:b/>
                <w:sz w:val="24"/>
                <w:szCs w:val="24"/>
              </w:rPr>
              <w:t xml:space="preserve">The </w:t>
            </w:r>
            <w:r w:rsidR="00B776B3" w:rsidRPr="00273E0D">
              <w:rPr>
                <w:rFonts w:ascii="Arial" w:hAnsi="Arial" w:cs="Arial"/>
                <w:b/>
                <w:sz w:val="24"/>
                <w:szCs w:val="24"/>
              </w:rPr>
              <w:t>S</w:t>
            </w:r>
            <w:r w:rsidR="00EC5863">
              <w:rPr>
                <w:rFonts w:ascii="Arial" w:hAnsi="Arial" w:cs="Arial"/>
                <w:b/>
                <w:sz w:val="24"/>
                <w:szCs w:val="24"/>
              </w:rPr>
              <w:t>tate A</w:t>
            </w:r>
            <w:r w:rsidR="00B776B3">
              <w:rPr>
                <w:rFonts w:ascii="Arial" w:hAnsi="Arial" w:cs="Arial"/>
                <w:b/>
                <w:sz w:val="24"/>
                <w:szCs w:val="24"/>
              </w:rPr>
              <w:t>id (EU Exit) Regulations 2019</w:t>
            </w:r>
            <w:bookmarkEnd w:id="0"/>
          </w:p>
        </w:tc>
      </w:tr>
      <w:tr w:rsidR="00B776B3" w:rsidRPr="00A011A1" w14:paraId="16136F2E" w14:textId="77777777" w:rsidTr="004A2865">
        <w:tc>
          <w:tcPr>
            <w:tcW w:w="1383" w:type="dxa"/>
            <w:tcBorders>
              <w:top w:val="nil"/>
              <w:left w:val="nil"/>
              <w:bottom w:val="nil"/>
              <w:right w:val="nil"/>
            </w:tcBorders>
            <w:vAlign w:val="center"/>
          </w:tcPr>
          <w:p w14:paraId="60C55333" w14:textId="77777777" w:rsidR="00B776B3" w:rsidRPr="00BB62A8" w:rsidRDefault="00B776B3" w:rsidP="00FC63A6">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D15BD7F" w14:textId="77777777" w:rsidR="00B776B3" w:rsidRPr="00670227" w:rsidRDefault="00A87C4C" w:rsidP="00B776B3">
            <w:pPr>
              <w:spacing w:before="120" w:after="120"/>
              <w:rPr>
                <w:rFonts w:ascii="Arial" w:hAnsi="Arial" w:cs="Arial"/>
                <w:b/>
                <w:bCs/>
                <w:sz w:val="24"/>
                <w:szCs w:val="24"/>
              </w:rPr>
            </w:pPr>
            <w:r>
              <w:rPr>
                <w:rFonts w:ascii="Arial" w:hAnsi="Arial" w:cs="Arial"/>
                <w:b/>
                <w:bCs/>
                <w:sz w:val="24"/>
                <w:szCs w:val="24"/>
              </w:rPr>
              <w:t>25</w:t>
            </w:r>
            <w:r w:rsidR="00B776B3">
              <w:rPr>
                <w:rFonts w:ascii="Arial" w:hAnsi="Arial" w:cs="Arial"/>
                <w:b/>
                <w:bCs/>
                <w:sz w:val="24"/>
                <w:szCs w:val="24"/>
              </w:rPr>
              <w:t xml:space="preserve"> January 2019 </w:t>
            </w:r>
          </w:p>
        </w:tc>
      </w:tr>
      <w:tr w:rsidR="00B776B3" w:rsidRPr="00A011A1" w14:paraId="05980743" w14:textId="77777777" w:rsidTr="004A2865">
        <w:tc>
          <w:tcPr>
            <w:tcW w:w="1383" w:type="dxa"/>
            <w:tcBorders>
              <w:top w:val="nil"/>
              <w:left w:val="nil"/>
              <w:bottom w:val="nil"/>
              <w:right w:val="nil"/>
            </w:tcBorders>
            <w:vAlign w:val="center"/>
          </w:tcPr>
          <w:p w14:paraId="029CFA7A" w14:textId="77777777" w:rsidR="00B776B3" w:rsidRPr="00BB62A8" w:rsidRDefault="00B776B3" w:rsidP="00FC63A6">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B41C7BA" w14:textId="77777777" w:rsidR="00B776B3" w:rsidRPr="00670227" w:rsidRDefault="00B776B3" w:rsidP="00B776B3">
            <w:pPr>
              <w:spacing w:before="120" w:after="120"/>
              <w:rPr>
                <w:rFonts w:ascii="Arial" w:hAnsi="Arial" w:cs="Arial"/>
                <w:b/>
                <w:bCs/>
                <w:sz w:val="24"/>
                <w:szCs w:val="24"/>
              </w:rPr>
            </w:pPr>
            <w:r>
              <w:rPr>
                <w:rFonts w:ascii="Arial" w:hAnsi="Arial" w:cs="Arial"/>
                <w:b/>
                <w:bCs/>
                <w:sz w:val="24"/>
                <w:szCs w:val="24"/>
              </w:rPr>
              <w:t>Jeremy Miles AM, Counsel General and Brexit Minister</w:t>
            </w:r>
          </w:p>
        </w:tc>
      </w:tr>
    </w:tbl>
    <w:p w14:paraId="4871E4C7" w14:textId="77777777" w:rsidR="004A2865" w:rsidRDefault="004A2865" w:rsidP="004A2865">
      <w:pPr>
        <w:spacing w:after="0" w:line="240" w:lineRule="auto"/>
        <w:jc w:val="center"/>
        <w:rPr>
          <w:rFonts w:ascii="Arial" w:hAnsi="Arial" w:cs="Arial"/>
          <w:b/>
          <w:sz w:val="24"/>
          <w:szCs w:val="24"/>
        </w:rPr>
      </w:pPr>
    </w:p>
    <w:p w14:paraId="345B53E8" w14:textId="1470DA36" w:rsidR="00B776B3" w:rsidRDefault="00BA435F" w:rsidP="004A2865">
      <w:pPr>
        <w:spacing w:after="0" w:line="240" w:lineRule="auto"/>
        <w:rPr>
          <w:rFonts w:ascii="Arial" w:hAnsi="Arial" w:cs="Arial"/>
          <w:b/>
          <w:sz w:val="24"/>
          <w:szCs w:val="24"/>
        </w:rPr>
      </w:pPr>
      <w:r>
        <w:rPr>
          <w:rFonts w:ascii="Arial" w:hAnsi="Arial" w:cs="Arial"/>
          <w:b/>
          <w:sz w:val="24"/>
          <w:szCs w:val="24"/>
        </w:rPr>
        <w:t xml:space="preserve">The </w:t>
      </w:r>
      <w:r w:rsidR="004A2865" w:rsidRPr="00273E0D">
        <w:rPr>
          <w:rFonts w:ascii="Arial" w:hAnsi="Arial" w:cs="Arial"/>
          <w:b/>
          <w:sz w:val="24"/>
          <w:szCs w:val="24"/>
        </w:rPr>
        <w:t>S</w:t>
      </w:r>
      <w:r w:rsidR="004A2865">
        <w:rPr>
          <w:rFonts w:ascii="Arial" w:hAnsi="Arial" w:cs="Arial"/>
          <w:b/>
          <w:sz w:val="24"/>
          <w:szCs w:val="24"/>
        </w:rPr>
        <w:t>tate Aid (EU Exit) Regulations 2019</w:t>
      </w:r>
    </w:p>
    <w:p w14:paraId="2EAEB875" w14:textId="77777777" w:rsidR="00B776B3" w:rsidRPr="00EC5863" w:rsidRDefault="00B776B3" w:rsidP="004A2865">
      <w:pPr>
        <w:spacing w:after="0" w:line="240" w:lineRule="auto"/>
        <w:rPr>
          <w:rFonts w:ascii="Arial" w:hAnsi="Arial" w:cs="Arial"/>
          <w:b/>
          <w:sz w:val="24"/>
          <w:szCs w:val="24"/>
        </w:rPr>
      </w:pPr>
    </w:p>
    <w:p w14:paraId="7FE73DC9" w14:textId="166373B7" w:rsidR="00781B1E" w:rsidRPr="00EC5863" w:rsidRDefault="00781B1E" w:rsidP="004A2865">
      <w:pPr>
        <w:spacing w:after="0" w:line="240" w:lineRule="auto"/>
        <w:rPr>
          <w:rFonts w:ascii="Arial" w:hAnsi="Arial" w:cs="Arial"/>
          <w:sz w:val="24"/>
          <w:szCs w:val="24"/>
          <w:lang w:val="en"/>
        </w:rPr>
      </w:pPr>
      <w:r w:rsidRPr="00EC5863">
        <w:rPr>
          <w:rFonts w:ascii="Arial" w:hAnsi="Arial" w:cs="Arial"/>
          <w:sz w:val="24"/>
          <w:szCs w:val="24"/>
          <w:lang w:val="en"/>
        </w:rPr>
        <w:t>The 2019</w:t>
      </w:r>
      <w:r w:rsidR="0041246E" w:rsidRPr="00EC5863">
        <w:rPr>
          <w:rFonts w:ascii="Arial" w:hAnsi="Arial" w:cs="Arial"/>
          <w:sz w:val="24"/>
          <w:szCs w:val="24"/>
          <w:lang w:val="en"/>
        </w:rPr>
        <w:t xml:space="preserve"> </w:t>
      </w:r>
      <w:r w:rsidR="00B41DC6" w:rsidRPr="00EC5863">
        <w:rPr>
          <w:rFonts w:ascii="Arial" w:hAnsi="Arial" w:cs="Arial"/>
          <w:sz w:val="24"/>
          <w:szCs w:val="24"/>
          <w:lang w:val="en"/>
        </w:rPr>
        <w:t xml:space="preserve">Regulations </w:t>
      </w:r>
      <w:r w:rsidR="004B3724" w:rsidRPr="00EC5863">
        <w:rPr>
          <w:rFonts w:ascii="Arial" w:hAnsi="Arial" w:cs="Arial"/>
          <w:sz w:val="24"/>
          <w:szCs w:val="24"/>
          <w:lang w:val="en"/>
        </w:rPr>
        <w:t xml:space="preserve">make amendments to legislation in the field of </w:t>
      </w:r>
      <w:r w:rsidR="00F06E55" w:rsidRPr="00EC5863">
        <w:rPr>
          <w:rFonts w:ascii="Arial" w:hAnsi="Arial" w:cs="Arial"/>
          <w:sz w:val="24"/>
          <w:szCs w:val="24"/>
          <w:lang w:val="en"/>
        </w:rPr>
        <w:t>S</w:t>
      </w:r>
      <w:r w:rsidR="004B3724" w:rsidRPr="00EC5863">
        <w:rPr>
          <w:rFonts w:ascii="Arial" w:hAnsi="Arial" w:cs="Arial"/>
          <w:sz w:val="24"/>
          <w:szCs w:val="24"/>
          <w:lang w:val="en"/>
        </w:rPr>
        <w:t>tate aid.</w:t>
      </w:r>
      <w:r w:rsidR="00EC5863">
        <w:rPr>
          <w:rFonts w:ascii="Arial" w:hAnsi="Arial" w:cs="Arial"/>
          <w:sz w:val="24"/>
          <w:szCs w:val="24"/>
          <w:lang w:val="en"/>
        </w:rPr>
        <w:t xml:space="preserve"> Primarily, they:</w:t>
      </w:r>
    </w:p>
    <w:p w14:paraId="653A4DB1" w14:textId="77777777" w:rsidR="00781B1E" w:rsidRPr="00EC5863" w:rsidRDefault="00BB28A5" w:rsidP="004A2865">
      <w:pPr>
        <w:pStyle w:val="N3"/>
        <w:numPr>
          <w:ilvl w:val="0"/>
          <w:numId w:val="15"/>
        </w:numPr>
        <w:spacing w:before="0" w:line="240" w:lineRule="auto"/>
        <w:ind w:left="567" w:hanging="425"/>
        <w:jc w:val="left"/>
        <w:rPr>
          <w:rFonts w:ascii="Arial" w:hAnsi="Arial" w:cs="Arial"/>
          <w:sz w:val="24"/>
          <w:szCs w:val="24"/>
        </w:rPr>
      </w:pPr>
      <w:r w:rsidRPr="00EC5863">
        <w:rPr>
          <w:rFonts w:ascii="Arial" w:hAnsi="Arial" w:cs="Arial"/>
          <w:sz w:val="24"/>
          <w:szCs w:val="24"/>
        </w:rPr>
        <w:t>T</w:t>
      </w:r>
      <w:r w:rsidR="00781B1E" w:rsidRPr="00EC5863">
        <w:rPr>
          <w:rFonts w:ascii="Arial" w:hAnsi="Arial" w:cs="Arial"/>
          <w:sz w:val="24"/>
          <w:szCs w:val="24"/>
        </w:rPr>
        <w:t xml:space="preserve">ransfer the </w:t>
      </w:r>
      <w:r w:rsidR="00F06E55" w:rsidRPr="00EC5863">
        <w:rPr>
          <w:rFonts w:ascii="Arial" w:hAnsi="Arial" w:cs="Arial"/>
          <w:sz w:val="24"/>
          <w:szCs w:val="24"/>
        </w:rPr>
        <w:t>S</w:t>
      </w:r>
      <w:r w:rsidR="00781B1E" w:rsidRPr="00EC5863">
        <w:rPr>
          <w:rFonts w:ascii="Arial" w:hAnsi="Arial" w:cs="Arial"/>
          <w:sz w:val="24"/>
          <w:szCs w:val="24"/>
        </w:rPr>
        <w:t xml:space="preserve">tate aid </w:t>
      </w:r>
      <w:r w:rsidR="00DF6FD6" w:rsidRPr="00EC5863">
        <w:rPr>
          <w:rFonts w:ascii="Arial" w:hAnsi="Arial" w:cs="Arial"/>
          <w:sz w:val="24"/>
          <w:szCs w:val="24"/>
        </w:rPr>
        <w:t xml:space="preserve">approval and </w:t>
      </w:r>
      <w:r w:rsidR="00781B1E" w:rsidRPr="00EC5863">
        <w:rPr>
          <w:rFonts w:ascii="Arial" w:hAnsi="Arial" w:cs="Arial"/>
          <w:sz w:val="24"/>
          <w:szCs w:val="24"/>
        </w:rPr>
        <w:t>regulatory functions of the European Commission to the Competition and Markets Authority (CMA);</w:t>
      </w:r>
    </w:p>
    <w:p w14:paraId="08C35AF1" w14:textId="77777777" w:rsidR="00DF6FD6" w:rsidRPr="00EC5863" w:rsidRDefault="00DF6FD6" w:rsidP="004A2865">
      <w:pPr>
        <w:pStyle w:val="N3"/>
        <w:numPr>
          <w:ilvl w:val="0"/>
          <w:numId w:val="15"/>
        </w:numPr>
        <w:spacing w:before="0" w:line="240" w:lineRule="auto"/>
        <w:ind w:left="567" w:hanging="425"/>
        <w:jc w:val="left"/>
        <w:rPr>
          <w:rFonts w:ascii="Arial" w:hAnsi="Arial" w:cs="Arial"/>
          <w:sz w:val="24"/>
          <w:szCs w:val="24"/>
        </w:rPr>
      </w:pPr>
      <w:r w:rsidRPr="00EC5863">
        <w:rPr>
          <w:rFonts w:ascii="Arial" w:hAnsi="Arial" w:cs="Arial"/>
          <w:sz w:val="24"/>
          <w:szCs w:val="24"/>
        </w:rPr>
        <w:t>Tran</w:t>
      </w:r>
      <w:r w:rsidR="008812BA" w:rsidRPr="00EC5863">
        <w:rPr>
          <w:rFonts w:ascii="Arial" w:hAnsi="Arial" w:cs="Arial"/>
          <w:sz w:val="24"/>
          <w:szCs w:val="24"/>
        </w:rPr>
        <w:t xml:space="preserve">sfer functions relating to the publishing of State aid policy and guidance to the CMA and Secretary of State. </w:t>
      </w:r>
    </w:p>
    <w:p w14:paraId="498488A5" w14:textId="77777777" w:rsidR="00781B1E" w:rsidRPr="00EC5863" w:rsidRDefault="00BB28A5" w:rsidP="004A2865">
      <w:pPr>
        <w:pStyle w:val="N3"/>
        <w:numPr>
          <w:ilvl w:val="0"/>
          <w:numId w:val="15"/>
        </w:numPr>
        <w:spacing w:before="0" w:line="240" w:lineRule="auto"/>
        <w:ind w:left="567" w:hanging="425"/>
        <w:jc w:val="left"/>
        <w:rPr>
          <w:rFonts w:ascii="Arial" w:hAnsi="Arial" w:cs="Arial"/>
          <w:sz w:val="24"/>
          <w:szCs w:val="24"/>
        </w:rPr>
      </w:pPr>
      <w:r w:rsidRPr="00EC5863">
        <w:rPr>
          <w:rFonts w:ascii="Arial" w:hAnsi="Arial" w:cs="Arial"/>
          <w:sz w:val="24"/>
          <w:szCs w:val="24"/>
        </w:rPr>
        <w:t>R</w:t>
      </w:r>
      <w:r w:rsidR="00781B1E" w:rsidRPr="00EC5863">
        <w:rPr>
          <w:rFonts w:ascii="Arial" w:hAnsi="Arial" w:cs="Arial"/>
          <w:sz w:val="24"/>
          <w:szCs w:val="24"/>
        </w:rPr>
        <w:t xml:space="preserve">eplace the test of whether </w:t>
      </w:r>
      <w:r w:rsidR="00F06E55" w:rsidRPr="00EC5863">
        <w:rPr>
          <w:rFonts w:ascii="Arial" w:hAnsi="Arial" w:cs="Arial"/>
          <w:sz w:val="24"/>
          <w:szCs w:val="24"/>
        </w:rPr>
        <w:t>S</w:t>
      </w:r>
      <w:r w:rsidR="00781B1E" w:rsidRPr="00EC5863">
        <w:rPr>
          <w:rFonts w:ascii="Arial" w:hAnsi="Arial" w:cs="Arial"/>
          <w:sz w:val="24"/>
          <w:szCs w:val="24"/>
        </w:rPr>
        <w:t xml:space="preserve">tate aid affects trade between Member States with a test of whether </w:t>
      </w:r>
      <w:r w:rsidR="00F06E55" w:rsidRPr="00EC5863">
        <w:rPr>
          <w:rFonts w:ascii="Arial" w:hAnsi="Arial" w:cs="Arial"/>
          <w:sz w:val="24"/>
          <w:szCs w:val="24"/>
        </w:rPr>
        <w:t>S</w:t>
      </w:r>
      <w:r w:rsidR="00781B1E" w:rsidRPr="00EC5863">
        <w:rPr>
          <w:rFonts w:ascii="Arial" w:hAnsi="Arial" w:cs="Arial"/>
          <w:sz w:val="24"/>
          <w:szCs w:val="24"/>
        </w:rPr>
        <w:t>tate aid affects trade between the United Kingdom and the European Union;</w:t>
      </w:r>
    </w:p>
    <w:p w14:paraId="7C7B0B83" w14:textId="77777777" w:rsidR="00781B1E" w:rsidRPr="00EC5863" w:rsidRDefault="00BB28A5" w:rsidP="00EC5863">
      <w:pPr>
        <w:pStyle w:val="N3"/>
        <w:numPr>
          <w:ilvl w:val="0"/>
          <w:numId w:val="15"/>
        </w:numPr>
        <w:spacing w:before="0" w:line="240" w:lineRule="auto"/>
        <w:ind w:left="567" w:hanging="425"/>
        <w:jc w:val="left"/>
        <w:rPr>
          <w:rFonts w:ascii="Arial" w:hAnsi="Arial" w:cs="Arial"/>
          <w:sz w:val="24"/>
          <w:szCs w:val="24"/>
        </w:rPr>
      </w:pPr>
      <w:r w:rsidRPr="00EC5863">
        <w:rPr>
          <w:rFonts w:ascii="Arial" w:hAnsi="Arial" w:cs="Arial"/>
          <w:sz w:val="24"/>
          <w:szCs w:val="24"/>
        </w:rPr>
        <w:t>R</w:t>
      </w:r>
      <w:r w:rsidR="00781B1E" w:rsidRPr="00EC5863">
        <w:rPr>
          <w:rFonts w:ascii="Arial" w:hAnsi="Arial" w:cs="Arial"/>
          <w:sz w:val="24"/>
          <w:szCs w:val="24"/>
        </w:rPr>
        <w:t>estate large parts of the EU procedural provisions with appropriate deficiency corrections.</w:t>
      </w:r>
    </w:p>
    <w:p w14:paraId="17759E2C" w14:textId="77777777" w:rsidR="0041246E" w:rsidRPr="00EC5863" w:rsidRDefault="0041246E" w:rsidP="00EC5863">
      <w:pPr>
        <w:spacing w:after="0" w:line="240" w:lineRule="auto"/>
        <w:rPr>
          <w:rFonts w:ascii="Arial" w:hAnsi="Arial" w:cs="Arial"/>
          <w:sz w:val="24"/>
          <w:szCs w:val="24"/>
        </w:rPr>
      </w:pPr>
    </w:p>
    <w:p w14:paraId="1641C1F2" w14:textId="77777777" w:rsidR="00273E0D" w:rsidRPr="00EC5863" w:rsidRDefault="00273E0D" w:rsidP="00EC5863">
      <w:pPr>
        <w:spacing w:after="0" w:line="240" w:lineRule="auto"/>
        <w:rPr>
          <w:rFonts w:ascii="Arial" w:hAnsi="Arial" w:cs="Arial"/>
          <w:b/>
          <w:sz w:val="24"/>
          <w:szCs w:val="24"/>
        </w:rPr>
      </w:pPr>
      <w:r w:rsidRPr="00EC5863">
        <w:rPr>
          <w:rFonts w:ascii="Arial" w:hAnsi="Arial" w:cs="Arial"/>
          <w:b/>
          <w:sz w:val="24"/>
          <w:szCs w:val="24"/>
        </w:rPr>
        <w:t xml:space="preserve">EU Directly Applicable </w:t>
      </w:r>
    </w:p>
    <w:p w14:paraId="73BA3116" w14:textId="005AF100" w:rsidR="005B7638" w:rsidRPr="00EC5863" w:rsidRDefault="00516C2D" w:rsidP="00EC5863">
      <w:pPr>
        <w:pStyle w:val="ListParagraph"/>
        <w:numPr>
          <w:ilvl w:val="0"/>
          <w:numId w:val="29"/>
        </w:numPr>
        <w:spacing w:after="0" w:line="240" w:lineRule="auto"/>
        <w:ind w:left="426"/>
        <w:rPr>
          <w:rFonts w:ascii="Arial" w:hAnsi="Arial" w:cs="Arial"/>
          <w:sz w:val="24"/>
          <w:szCs w:val="24"/>
          <w:lang w:val="en"/>
        </w:rPr>
      </w:pPr>
      <w:r w:rsidRPr="00EC5863">
        <w:rPr>
          <w:rFonts w:ascii="Arial" w:hAnsi="Arial" w:cs="Arial"/>
          <w:sz w:val="24"/>
          <w:szCs w:val="24"/>
          <w:lang w:val="en"/>
        </w:rPr>
        <w:t>Articles 107 to 109 of the Treaty on the Functioning of the European Union.</w:t>
      </w:r>
    </w:p>
    <w:p w14:paraId="48FA0078" w14:textId="48F01255" w:rsidR="007D0CAA" w:rsidRPr="00EC5863" w:rsidRDefault="007D0CAA" w:rsidP="00EC5863">
      <w:pPr>
        <w:pStyle w:val="ListParagraph"/>
        <w:numPr>
          <w:ilvl w:val="0"/>
          <w:numId w:val="29"/>
        </w:numPr>
        <w:spacing w:after="0" w:line="240" w:lineRule="auto"/>
        <w:ind w:left="426"/>
        <w:rPr>
          <w:rFonts w:ascii="Arial" w:hAnsi="Arial" w:cs="Arial"/>
          <w:sz w:val="24"/>
          <w:szCs w:val="24"/>
        </w:rPr>
      </w:pPr>
      <w:r w:rsidRPr="00EC5863">
        <w:rPr>
          <w:rFonts w:ascii="Arial" w:hAnsi="Arial" w:cs="Arial"/>
          <w:sz w:val="24"/>
          <w:szCs w:val="24"/>
        </w:rPr>
        <w:t xml:space="preserve">Commission Regulation (EU) No 702/2014 of 25 June 2014 declaring certain categories of aid in the agricultural and forestry sectors and in rural areas compatible with the internal market in </w:t>
      </w:r>
      <w:r w:rsidRPr="00EC5863">
        <w:rPr>
          <w:rFonts w:ascii="Arial" w:hAnsi="Arial" w:cs="Arial"/>
          <w:sz w:val="24"/>
          <w:szCs w:val="24"/>
        </w:rPr>
        <w:lastRenderedPageBreak/>
        <w:t>application of Articles 107 and 108 of the Treaty on the Functioning of the European Union;</w:t>
      </w:r>
    </w:p>
    <w:p w14:paraId="39F0CF97" w14:textId="60E083A7" w:rsidR="007D0CAA" w:rsidRPr="00EC5863" w:rsidRDefault="00B17691" w:rsidP="00EC5863">
      <w:pPr>
        <w:pStyle w:val="ListParagraph"/>
        <w:numPr>
          <w:ilvl w:val="0"/>
          <w:numId w:val="29"/>
        </w:numPr>
        <w:spacing w:after="0" w:line="240" w:lineRule="auto"/>
        <w:ind w:left="426"/>
        <w:rPr>
          <w:rFonts w:ascii="Arial" w:hAnsi="Arial" w:cs="Arial"/>
          <w:sz w:val="24"/>
          <w:szCs w:val="24"/>
        </w:rPr>
      </w:pPr>
      <w:r w:rsidRPr="00EC5863">
        <w:rPr>
          <w:rFonts w:ascii="Arial" w:hAnsi="Arial" w:cs="Arial"/>
          <w:sz w:val="24"/>
          <w:szCs w:val="24"/>
        </w:rPr>
        <w:t xml:space="preserve">Commission Regulation (EU) No 360/2012 of 25 April 2012 on the application of Articles 107 and 108 of the Treaty on the Functioning of the European Union to de </w:t>
      </w:r>
      <w:proofErr w:type="spellStart"/>
      <w:r w:rsidRPr="00EC5863">
        <w:rPr>
          <w:rFonts w:ascii="Arial" w:hAnsi="Arial" w:cs="Arial"/>
          <w:sz w:val="24"/>
          <w:szCs w:val="24"/>
        </w:rPr>
        <w:t>minimis</w:t>
      </w:r>
      <w:proofErr w:type="spellEnd"/>
      <w:r w:rsidRPr="00EC5863">
        <w:rPr>
          <w:rFonts w:ascii="Arial" w:hAnsi="Arial" w:cs="Arial"/>
          <w:sz w:val="24"/>
          <w:szCs w:val="24"/>
        </w:rPr>
        <w:t xml:space="preserve"> aid granted to undertakings providing services of general economic interest; </w:t>
      </w:r>
    </w:p>
    <w:p w14:paraId="66589F15" w14:textId="77777777" w:rsidR="007D0CAA" w:rsidRPr="00EC5863" w:rsidRDefault="00B17691" w:rsidP="00EC5863">
      <w:pPr>
        <w:pStyle w:val="ListParagraph"/>
        <w:numPr>
          <w:ilvl w:val="0"/>
          <w:numId w:val="29"/>
        </w:numPr>
        <w:spacing w:after="0" w:line="240" w:lineRule="auto"/>
        <w:ind w:left="426"/>
        <w:rPr>
          <w:rFonts w:ascii="Arial" w:hAnsi="Arial" w:cs="Arial"/>
          <w:sz w:val="24"/>
          <w:szCs w:val="24"/>
        </w:rPr>
      </w:pPr>
      <w:r w:rsidRPr="00EC5863">
        <w:rPr>
          <w:rFonts w:ascii="Arial" w:hAnsi="Arial" w:cs="Arial"/>
          <w:sz w:val="24"/>
          <w:szCs w:val="24"/>
        </w:rPr>
        <w:t xml:space="preserve">Commission Regulation (EU) No 1407/2013 of 18 December 2013 on the application of Articles 107 and 108 of the Treaty on the Functioning of the European Union to de </w:t>
      </w:r>
      <w:proofErr w:type="spellStart"/>
      <w:r w:rsidRPr="00EC5863">
        <w:rPr>
          <w:rFonts w:ascii="Arial" w:hAnsi="Arial" w:cs="Arial"/>
          <w:sz w:val="24"/>
          <w:szCs w:val="24"/>
        </w:rPr>
        <w:t>minimis</w:t>
      </w:r>
      <w:proofErr w:type="spellEnd"/>
      <w:r w:rsidRPr="00EC5863">
        <w:rPr>
          <w:rFonts w:ascii="Arial" w:hAnsi="Arial" w:cs="Arial"/>
          <w:sz w:val="24"/>
          <w:szCs w:val="24"/>
        </w:rPr>
        <w:t xml:space="preserve"> aid; </w:t>
      </w:r>
    </w:p>
    <w:p w14:paraId="70DBD08D" w14:textId="77777777" w:rsidR="00B17691" w:rsidRPr="00EC5863" w:rsidRDefault="00B17691" w:rsidP="00EC5863">
      <w:pPr>
        <w:pStyle w:val="ListParagraph"/>
        <w:numPr>
          <w:ilvl w:val="0"/>
          <w:numId w:val="29"/>
        </w:numPr>
        <w:spacing w:after="0" w:line="240" w:lineRule="auto"/>
        <w:ind w:left="426"/>
        <w:rPr>
          <w:rFonts w:ascii="Arial" w:hAnsi="Arial" w:cs="Arial"/>
          <w:sz w:val="24"/>
          <w:szCs w:val="24"/>
        </w:rPr>
      </w:pPr>
      <w:r w:rsidRPr="00EC5863">
        <w:rPr>
          <w:rFonts w:ascii="Arial" w:hAnsi="Arial" w:cs="Arial"/>
          <w:sz w:val="24"/>
          <w:szCs w:val="24"/>
        </w:rPr>
        <w:t xml:space="preserve">Commission Regulation (EU) No 1408/2013 of 18 December 2013 on the application of Articles 107 and 108 of the Treaty on the Functioning of the European Union to de </w:t>
      </w:r>
      <w:proofErr w:type="spellStart"/>
      <w:r w:rsidRPr="00EC5863">
        <w:rPr>
          <w:rFonts w:ascii="Arial" w:hAnsi="Arial" w:cs="Arial"/>
          <w:sz w:val="24"/>
          <w:szCs w:val="24"/>
        </w:rPr>
        <w:t>minimis</w:t>
      </w:r>
      <w:proofErr w:type="spellEnd"/>
      <w:r w:rsidRPr="00EC5863">
        <w:rPr>
          <w:rFonts w:ascii="Arial" w:hAnsi="Arial" w:cs="Arial"/>
          <w:sz w:val="24"/>
          <w:szCs w:val="24"/>
        </w:rPr>
        <w:t xml:space="preserve"> aid in the agriculture sector; </w:t>
      </w:r>
    </w:p>
    <w:p w14:paraId="3BDCAEF4" w14:textId="77777777" w:rsidR="00B17691" w:rsidRPr="00EC5863" w:rsidRDefault="00B17691" w:rsidP="00EC5863">
      <w:pPr>
        <w:pStyle w:val="ListParagraph"/>
        <w:numPr>
          <w:ilvl w:val="0"/>
          <w:numId w:val="29"/>
        </w:numPr>
        <w:autoSpaceDE w:val="0"/>
        <w:autoSpaceDN w:val="0"/>
        <w:adjustRightInd w:val="0"/>
        <w:spacing w:after="0" w:line="240" w:lineRule="auto"/>
        <w:ind w:left="426"/>
        <w:rPr>
          <w:rFonts w:ascii="Arial" w:hAnsi="Arial" w:cs="Arial"/>
          <w:sz w:val="24"/>
          <w:szCs w:val="24"/>
        </w:rPr>
      </w:pPr>
      <w:r w:rsidRPr="00EC5863">
        <w:rPr>
          <w:rFonts w:ascii="Arial" w:hAnsi="Arial" w:cs="Arial"/>
          <w:sz w:val="24"/>
          <w:szCs w:val="24"/>
        </w:rPr>
        <w:t xml:space="preserve">Commission Regulation (EU) No 1388/2014 of 16 December 2014 declaring certain categories of aid to undertakings active in the production, processing and marketing of fishery and aquaculture products compatible with the internal market in application of Articles 107 and 108 of the Treaty on the Functioning of the European Union; </w:t>
      </w:r>
    </w:p>
    <w:p w14:paraId="1C3098B1" w14:textId="77777777" w:rsidR="00B17691" w:rsidRPr="00EC5863" w:rsidRDefault="00B17691" w:rsidP="00EC5863">
      <w:pPr>
        <w:pStyle w:val="ListParagraph"/>
        <w:numPr>
          <w:ilvl w:val="0"/>
          <w:numId w:val="29"/>
        </w:numPr>
        <w:autoSpaceDE w:val="0"/>
        <w:autoSpaceDN w:val="0"/>
        <w:adjustRightInd w:val="0"/>
        <w:spacing w:after="0" w:line="240" w:lineRule="auto"/>
        <w:ind w:left="426"/>
        <w:rPr>
          <w:rFonts w:ascii="Arial" w:hAnsi="Arial" w:cs="Arial"/>
          <w:sz w:val="24"/>
          <w:szCs w:val="24"/>
        </w:rPr>
      </w:pPr>
      <w:r w:rsidRPr="00EC5863">
        <w:rPr>
          <w:rFonts w:ascii="Arial" w:hAnsi="Arial" w:cs="Arial"/>
          <w:sz w:val="24"/>
          <w:szCs w:val="24"/>
        </w:rPr>
        <w:t xml:space="preserve">Commission Regulation (EU) No 651/2014 of 17 June 2014 declaring certain categories of aid compatible with the internal market in application of Articles 107 and 108 of the Treaty; </w:t>
      </w:r>
    </w:p>
    <w:p w14:paraId="0F5E6DCF" w14:textId="77777777" w:rsidR="0041246E" w:rsidRPr="00EC5863" w:rsidRDefault="00B17691" w:rsidP="00EC5863">
      <w:pPr>
        <w:pStyle w:val="ListParagraph"/>
        <w:numPr>
          <w:ilvl w:val="0"/>
          <w:numId w:val="29"/>
        </w:numPr>
        <w:autoSpaceDE w:val="0"/>
        <w:autoSpaceDN w:val="0"/>
        <w:adjustRightInd w:val="0"/>
        <w:spacing w:after="0" w:line="240" w:lineRule="auto"/>
        <w:ind w:left="426"/>
        <w:rPr>
          <w:rFonts w:ascii="Arial" w:hAnsi="Arial" w:cs="Arial"/>
          <w:sz w:val="24"/>
          <w:szCs w:val="24"/>
        </w:rPr>
      </w:pPr>
      <w:r w:rsidRPr="00EC5863">
        <w:rPr>
          <w:rFonts w:ascii="Arial" w:hAnsi="Arial" w:cs="Arial"/>
          <w:sz w:val="24"/>
          <w:szCs w:val="24"/>
        </w:rPr>
        <w:t>Commission Decision 2012/21/EU of 20 December 2011 on the application of Article 106(2) of the Treaty on the Functioning of the European Union to State aid in the form of public service compensation granted to certain undertakings entrusted with the operation of services of general economic interest;</w:t>
      </w:r>
    </w:p>
    <w:p w14:paraId="34A757D2" w14:textId="77777777" w:rsidR="007D0CAA" w:rsidRPr="00EC5863" w:rsidRDefault="007D0CAA" w:rsidP="00EC5863">
      <w:pPr>
        <w:spacing w:after="0" w:line="240" w:lineRule="auto"/>
        <w:ind w:left="426"/>
        <w:rPr>
          <w:rFonts w:ascii="Arial" w:hAnsi="Arial" w:cs="Arial"/>
          <w:b/>
          <w:sz w:val="24"/>
          <w:szCs w:val="24"/>
        </w:rPr>
      </w:pPr>
    </w:p>
    <w:p w14:paraId="12E0E0EB" w14:textId="77777777" w:rsidR="00781B1E" w:rsidRPr="00EC5863" w:rsidRDefault="0041246E" w:rsidP="00EC5863">
      <w:pPr>
        <w:spacing w:after="0" w:line="240" w:lineRule="auto"/>
        <w:rPr>
          <w:rFonts w:ascii="Arial" w:hAnsi="Arial" w:cs="Arial"/>
          <w:b/>
          <w:sz w:val="24"/>
          <w:szCs w:val="24"/>
        </w:rPr>
      </w:pPr>
      <w:r w:rsidRPr="00EC5863">
        <w:rPr>
          <w:rFonts w:ascii="Arial" w:hAnsi="Arial" w:cs="Arial"/>
          <w:b/>
          <w:sz w:val="24"/>
          <w:szCs w:val="24"/>
        </w:rPr>
        <w:t>Any impact the SI may have on the Assembly’s legislative competence and/or the Welsh Ministers’ executive competence</w:t>
      </w:r>
    </w:p>
    <w:p w14:paraId="446B2C93" w14:textId="77777777" w:rsidR="00EC5863" w:rsidRDefault="00EC5863" w:rsidP="00EC5863">
      <w:pPr>
        <w:spacing w:after="0" w:line="240" w:lineRule="auto"/>
        <w:rPr>
          <w:rFonts w:ascii="Arial" w:hAnsi="Arial" w:cs="Arial"/>
          <w:i/>
          <w:sz w:val="24"/>
          <w:szCs w:val="24"/>
        </w:rPr>
      </w:pPr>
    </w:p>
    <w:p w14:paraId="1149AC9C" w14:textId="7E920F8A" w:rsidR="00B716FE" w:rsidRPr="00EC5863" w:rsidRDefault="00B716FE" w:rsidP="00EC5863">
      <w:pPr>
        <w:spacing w:after="0" w:line="240" w:lineRule="auto"/>
        <w:rPr>
          <w:rFonts w:ascii="Arial" w:hAnsi="Arial" w:cs="Arial"/>
          <w:i/>
          <w:sz w:val="24"/>
          <w:szCs w:val="24"/>
        </w:rPr>
      </w:pPr>
      <w:r w:rsidRPr="00EC5863">
        <w:rPr>
          <w:rFonts w:ascii="Arial" w:hAnsi="Arial" w:cs="Arial"/>
          <w:i/>
          <w:sz w:val="24"/>
          <w:szCs w:val="24"/>
        </w:rPr>
        <w:t>Functions exercisable by the Competition and Markets Authority (CMA)</w:t>
      </w:r>
    </w:p>
    <w:p w14:paraId="526F9431" w14:textId="77777777" w:rsidR="00B716FE" w:rsidRPr="00EC5863" w:rsidRDefault="00B716FE" w:rsidP="00EC5863">
      <w:pPr>
        <w:pStyle w:val="ListParagraph"/>
        <w:spacing w:after="0" w:line="240" w:lineRule="auto"/>
        <w:ind w:left="0"/>
        <w:rPr>
          <w:rFonts w:ascii="Arial" w:hAnsi="Arial" w:cs="Arial"/>
          <w:sz w:val="24"/>
          <w:szCs w:val="24"/>
        </w:rPr>
      </w:pPr>
      <w:r w:rsidRPr="00EC5863">
        <w:rPr>
          <w:rFonts w:ascii="Arial" w:hAnsi="Arial" w:cs="Arial"/>
          <w:sz w:val="24"/>
          <w:szCs w:val="24"/>
        </w:rPr>
        <w:t xml:space="preserve">This engages Paragraph 10 (1) of Schedule 7B to the Government of Wales Act 2006 (GOWA 2006). This provides that a provision of an Act of the Assembly cannot remove or modify, or confer power by subordinate legislation to remove or modify, any function of a public authority other than a devolved Welsh authority, unless the appropriate (UK) Minister consents to the provision. This means that any future attempt by the Assembly to legislate in relation to State aid and modify the functions of the CMA, for example by </w:t>
      </w:r>
      <w:proofErr w:type="spellStart"/>
      <w:r w:rsidRPr="00EC5863">
        <w:rPr>
          <w:rFonts w:ascii="Arial" w:hAnsi="Arial" w:cs="Arial"/>
          <w:sz w:val="24"/>
          <w:szCs w:val="24"/>
        </w:rPr>
        <w:t>disapplying</w:t>
      </w:r>
      <w:proofErr w:type="spellEnd"/>
      <w:r w:rsidRPr="00EC5863">
        <w:rPr>
          <w:rFonts w:ascii="Arial" w:hAnsi="Arial" w:cs="Arial"/>
          <w:sz w:val="24"/>
          <w:szCs w:val="24"/>
        </w:rPr>
        <w:t xml:space="preserve"> their </w:t>
      </w:r>
      <w:r w:rsidRPr="00EC5863">
        <w:rPr>
          <w:rFonts w:ascii="Arial" w:hAnsi="Arial" w:cs="Arial"/>
          <w:sz w:val="24"/>
          <w:szCs w:val="24"/>
        </w:rPr>
        <w:lastRenderedPageBreak/>
        <w:t xml:space="preserve">functions in relation to Wales, would require the consent of the appropriate Minister of the Crown. </w:t>
      </w:r>
    </w:p>
    <w:p w14:paraId="1D950C7F" w14:textId="77777777" w:rsidR="00B716FE" w:rsidRPr="00EC5863" w:rsidRDefault="00B716FE" w:rsidP="00EC5863">
      <w:pPr>
        <w:pStyle w:val="ListParagraph"/>
        <w:spacing w:after="0" w:line="240" w:lineRule="auto"/>
        <w:ind w:left="0"/>
        <w:rPr>
          <w:rFonts w:ascii="Arial" w:hAnsi="Arial" w:cs="Arial"/>
          <w:sz w:val="24"/>
          <w:szCs w:val="24"/>
        </w:rPr>
      </w:pPr>
    </w:p>
    <w:p w14:paraId="7A0D1ECD" w14:textId="77777777" w:rsidR="00B716FE" w:rsidRPr="00EC5863" w:rsidRDefault="00B716FE" w:rsidP="00EC5863">
      <w:pPr>
        <w:spacing w:after="0" w:line="240" w:lineRule="auto"/>
        <w:rPr>
          <w:rFonts w:ascii="Arial" w:hAnsi="Arial" w:cs="Arial"/>
          <w:i/>
          <w:sz w:val="24"/>
          <w:szCs w:val="24"/>
        </w:rPr>
      </w:pPr>
      <w:r w:rsidRPr="00EC5863">
        <w:rPr>
          <w:rFonts w:ascii="Arial" w:hAnsi="Arial" w:cs="Arial"/>
          <w:i/>
          <w:sz w:val="24"/>
          <w:szCs w:val="24"/>
        </w:rPr>
        <w:t>Functions exercisable by the CMA with the consent of a Minister of the Crown</w:t>
      </w:r>
    </w:p>
    <w:p w14:paraId="6463A74A" w14:textId="77777777" w:rsidR="00B716FE" w:rsidRPr="00EC5863" w:rsidRDefault="00B716FE" w:rsidP="00EC5863">
      <w:pPr>
        <w:pStyle w:val="ListParagraph"/>
        <w:spacing w:after="0" w:line="240" w:lineRule="auto"/>
        <w:ind w:left="0"/>
        <w:rPr>
          <w:rFonts w:ascii="Arial" w:hAnsi="Arial" w:cs="Arial"/>
          <w:sz w:val="24"/>
          <w:szCs w:val="24"/>
        </w:rPr>
      </w:pPr>
      <w:r w:rsidRPr="00EC5863">
        <w:rPr>
          <w:rFonts w:ascii="Arial" w:hAnsi="Arial" w:cs="Arial"/>
          <w:sz w:val="24"/>
          <w:szCs w:val="24"/>
        </w:rPr>
        <w:t xml:space="preserve">This engages Paragraph 10 (1) of Schedule 7B to the Government of Wales Act 2006 (GOWA 2006). This provides that a provision of an Act of the Assembly cannot remove or modify, or confer power by subordinate legislation to remove or modify, any function of a public authority other than a devolved Welsh authority, unless the appropriate Minister consents to the provision. This means that any future attempt by the Assembly to legislate in relation to State aid and modify the functions of the CMA, for example by </w:t>
      </w:r>
      <w:proofErr w:type="spellStart"/>
      <w:r w:rsidRPr="00EC5863">
        <w:rPr>
          <w:rFonts w:ascii="Arial" w:hAnsi="Arial" w:cs="Arial"/>
          <w:sz w:val="24"/>
          <w:szCs w:val="24"/>
        </w:rPr>
        <w:t>disapplying</w:t>
      </w:r>
      <w:proofErr w:type="spellEnd"/>
      <w:r w:rsidRPr="00EC5863">
        <w:rPr>
          <w:rFonts w:ascii="Arial" w:hAnsi="Arial" w:cs="Arial"/>
          <w:sz w:val="24"/>
          <w:szCs w:val="24"/>
        </w:rPr>
        <w:t xml:space="preserve"> their function in relation to Wales, would require the consent of a Minister of the Crown. </w:t>
      </w:r>
    </w:p>
    <w:p w14:paraId="5E15B5CC" w14:textId="77777777" w:rsidR="00B716FE" w:rsidRPr="00EC5863" w:rsidRDefault="00B716FE" w:rsidP="00EC5863">
      <w:pPr>
        <w:pStyle w:val="ListParagraph"/>
        <w:spacing w:after="0" w:line="240" w:lineRule="auto"/>
        <w:ind w:left="0"/>
        <w:rPr>
          <w:rFonts w:ascii="Arial" w:hAnsi="Arial" w:cs="Arial"/>
          <w:sz w:val="24"/>
          <w:szCs w:val="24"/>
        </w:rPr>
      </w:pPr>
    </w:p>
    <w:p w14:paraId="0F79D4C8" w14:textId="77777777" w:rsidR="00B716FE" w:rsidRPr="00EC5863" w:rsidRDefault="00B716FE" w:rsidP="00EC5863">
      <w:pPr>
        <w:spacing w:after="0" w:line="240" w:lineRule="auto"/>
        <w:rPr>
          <w:rFonts w:ascii="Arial" w:hAnsi="Arial" w:cs="Arial"/>
          <w:i/>
          <w:sz w:val="24"/>
          <w:szCs w:val="24"/>
        </w:rPr>
      </w:pPr>
      <w:r w:rsidRPr="00EC5863">
        <w:rPr>
          <w:rFonts w:ascii="Arial" w:hAnsi="Arial" w:cs="Arial"/>
          <w:i/>
          <w:sz w:val="24"/>
          <w:szCs w:val="24"/>
        </w:rPr>
        <w:t>Functions exercisable by the Secretary of State (a Minister of the Crown) in consultation with the Welsh Ministers</w:t>
      </w:r>
    </w:p>
    <w:p w14:paraId="4FE4BB25" w14:textId="77777777" w:rsidR="00781B1E" w:rsidRPr="00EC5863" w:rsidRDefault="00B716FE" w:rsidP="00EC5863">
      <w:pPr>
        <w:spacing w:after="0" w:line="240" w:lineRule="auto"/>
        <w:rPr>
          <w:rFonts w:ascii="Arial" w:hAnsi="Arial" w:cs="Arial"/>
          <w:b/>
          <w:sz w:val="24"/>
          <w:szCs w:val="24"/>
        </w:rPr>
      </w:pPr>
      <w:r w:rsidRPr="00EC5863">
        <w:rPr>
          <w:rFonts w:ascii="Arial" w:hAnsi="Arial" w:cs="Arial"/>
          <w:sz w:val="24"/>
          <w:szCs w:val="24"/>
        </w:rPr>
        <w:t xml:space="preserve">The exercise of a power by a Minister of the Crown in consultation with the Welsh Ministers engages Paragraph 11(2) of Schedule 7B to GOWA 2006. This provides that a provision of an Act of the Assembly cannot remove or modify, or confer power by subordinate legislation to remove or modify, any function of a Minister of the Crown not falling within sub paragraph (1) unless the Welsh Ministers have consulted the appropriate Minister about the provision. This means that if the Assembly brought forward legislation in the future in relation to State aid which sought to modify the Secretary of State’s functions, as set out in the Regulations, it would have to consult the appropriate Minister before doing so. </w:t>
      </w:r>
    </w:p>
    <w:p w14:paraId="14EC6704" w14:textId="77777777" w:rsidR="008812BA" w:rsidRPr="00EC5863" w:rsidRDefault="008812BA" w:rsidP="00EC5863">
      <w:pPr>
        <w:spacing w:after="0" w:line="240" w:lineRule="auto"/>
        <w:rPr>
          <w:rFonts w:ascii="Arial" w:hAnsi="Arial" w:cs="Arial"/>
          <w:b/>
          <w:sz w:val="24"/>
          <w:szCs w:val="24"/>
        </w:rPr>
      </w:pPr>
    </w:p>
    <w:p w14:paraId="4C38BF7F" w14:textId="77777777" w:rsidR="0041246E" w:rsidRPr="00EC5863" w:rsidRDefault="0041246E" w:rsidP="00EC5863">
      <w:pPr>
        <w:spacing w:after="0" w:line="240" w:lineRule="auto"/>
        <w:rPr>
          <w:rFonts w:ascii="Arial" w:hAnsi="Arial" w:cs="Arial"/>
          <w:b/>
          <w:sz w:val="24"/>
          <w:szCs w:val="24"/>
        </w:rPr>
      </w:pPr>
      <w:r w:rsidRPr="00EC5863">
        <w:rPr>
          <w:rFonts w:ascii="Arial" w:hAnsi="Arial" w:cs="Arial"/>
          <w:b/>
          <w:sz w:val="24"/>
          <w:szCs w:val="24"/>
        </w:rPr>
        <w:t xml:space="preserve">The purpose of the amendments </w:t>
      </w:r>
    </w:p>
    <w:p w14:paraId="38174A12" w14:textId="77777777" w:rsidR="00BB28A5" w:rsidRPr="00EC5863" w:rsidRDefault="00BB28A5" w:rsidP="00EC5863">
      <w:pPr>
        <w:pStyle w:val="EMLevel1Paragraph"/>
        <w:numPr>
          <w:ilvl w:val="0"/>
          <w:numId w:val="0"/>
        </w:numPr>
        <w:spacing w:before="0" w:after="0"/>
        <w:rPr>
          <w:rFonts w:ascii="Arial" w:hAnsi="Arial"/>
          <w:szCs w:val="24"/>
        </w:rPr>
      </w:pPr>
      <w:r w:rsidRPr="00EC5863">
        <w:rPr>
          <w:rFonts w:ascii="Arial" w:hAnsi="Arial"/>
          <w:szCs w:val="24"/>
        </w:rPr>
        <w:t xml:space="preserve">Part 2 amends retained EU law relating to the state aid framework that continues to be, or forms part of, domestic law by virtue of section 4 of the </w:t>
      </w:r>
      <w:r w:rsidR="008812BA" w:rsidRPr="00EC5863">
        <w:rPr>
          <w:rFonts w:ascii="Arial" w:hAnsi="Arial"/>
          <w:szCs w:val="24"/>
        </w:rPr>
        <w:t xml:space="preserve">European Union (Withdrawal) </w:t>
      </w:r>
      <w:r w:rsidRPr="00EC5863">
        <w:rPr>
          <w:rFonts w:ascii="Arial" w:hAnsi="Arial"/>
          <w:szCs w:val="24"/>
        </w:rPr>
        <w:t>Act</w:t>
      </w:r>
      <w:r w:rsidR="008812BA" w:rsidRPr="00EC5863">
        <w:rPr>
          <w:rFonts w:ascii="Arial" w:hAnsi="Arial"/>
          <w:szCs w:val="24"/>
        </w:rPr>
        <w:t xml:space="preserve"> 2018</w:t>
      </w:r>
      <w:r w:rsidRPr="00EC5863">
        <w:rPr>
          <w:rFonts w:ascii="Arial" w:hAnsi="Arial"/>
          <w:szCs w:val="24"/>
        </w:rPr>
        <w:t>.</w:t>
      </w:r>
    </w:p>
    <w:p w14:paraId="708173B2" w14:textId="77777777" w:rsidR="00BB28A5" w:rsidRPr="00EC5863" w:rsidRDefault="00BB28A5" w:rsidP="00EC5863">
      <w:pPr>
        <w:pStyle w:val="EMLevel1Paragraph"/>
        <w:numPr>
          <w:ilvl w:val="0"/>
          <w:numId w:val="0"/>
        </w:numPr>
        <w:spacing w:before="0" w:after="0"/>
        <w:rPr>
          <w:rFonts w:ascii="Arial" w:hAnsi="Arial"/>
          <w:szCs w:val="24"/>
        </w:rPr>
      </w:pPr>
    </w:p>
    <w:p w14:paraId="314067BB" w14:textId="77777777" w:rsidR="00BB28A5" w:rsidRPr="00EC5863" w:rsidRDefault="00BB28A5" w:rsidP="00EC5863">
      <w:pPr>
        <w:spacing w:after="0" w:line="240" w:lineRule="auto"/>
        <w:rPr>
          <w:rFonts w:ascii="Arial" w:hAnsi="Arial" w:cs="Arial"/>
          <w:sz w:val="24"/>
          <w:szCs w:val="24"/>
        </w:rPr>
      </w:pPr>
      <w:r w:rsidRPr="00EC5863">
        <w:rPr>
          <w:rFonts w:ascii="Arial" w:hAnsi="Arial" w:cs="Arial"/>
          <w:sz w:val="24"/>
          <w:szCs w:val="24"/>
        </w:rPr>
        <w:t xml:space="preserve">Part </w:t>
      </w:r>
      <w:proofErr w:type="gramStart"/>
      <w:r w:rsidRPr="00EC5863">
        <w:rPr>
          <w:rFonts w:ascii="Arial" w:hAnsi="Arial" w:cs="Arial"/>
          <w:sz w:val="24"/>
          <w:szCs w:val="24"/>
        </w:rPr>
        <w:t>3</w:t>
      </w:r>
      <w:proofErr w:type="gramEnd"/>
      <w:r w:rsidRPr="00EC5863">
        <w:rPr>
          <w:rFonts w:ascii="Arial" w:hAnsi="Arial" w:cs="Arial"/>
          <w:sz w:val="24"/>
          <w:szCs w:val="24"/>
        </w:rPr>
        <w:t xml:space="preserve"> sets out the process for the CMA to examine notified aid, unlawful aid, misused aid and existing aid schemes. </w:t>
      </w:r>
    </w:p>
    <w:p w14:paraId="0ED83259" w14:textId="77777777" w:rsidR="00BB28A5" w:rsidRPr="00EC5863" w:rsidRDefault="00BB28A5" w:rsidP="00EC5863">
      <w:pPr>
        <w:spacing w:after="0" w:line="240" w:lineRule="auto"/>
        <w:rPr>
          <w:rFonts w:ascii="Arial" w:hAnsi="Arial" w:cs="Arial"/>
          <w:sz w:val="24"/>
          <w:szCs w:val="24"/>
        </w:rPr>
      </w:pPr>
      <w:r w:rsidRPr="00EC5863">
        <w:rPr>
          <w:rFonts w:ascii="Arial" w:hAnsi="Arial" w:cs="Arial"/>
          <w:sz w:val="24"/>
          <w:szCs w:val="24"/>
        </w:rPr>
        <w:t xml:space="preserve">Part 4 includes provisions relating to enforcement. </w:t>
      </w:r>
    </w:p>
    <w:p w14:paraId="171049C4" w14:textId="77777777" w:rsidR="00BB28A5" w:rsidRPr="00EC5863" w:rsidRDefault="00BB28A5" w:rsidP="00EC5863">
      <w:pPr>
        <w:spacing w:after="0" w:line="240" w:lineRule="auto"/>
        <w:rPr>
          <w:rFonts w:ascii="Arial" w:hAnsi="Arial" w:cs="Arial"/>
          <w:sz w:val="24"/>
          <w:szCs w:val="24"/>
        </w:rPr>
      </w:pPr>
      <w:r w:rsidRPr="00EC5863">
        <w:rPr>
          <w:rFonts w:ascii="Arial" w:hAnsi="Arial" w:cs="Arial"/>
          <w:sz w:val="24"/>
          <w:szCs w:val="24"/>
        </w:rPr>
        <w:t xml:space="preserve">Part 5 includes provisions relating to monitoring and reporting of aid. </w:t>
      </w:r>
    </w:p>
    <w:p w14:paraId="66EA97FA" w14:textId="77777777" w:rsidR="00BB28A5" w:rsidRPr="00EC5863" w:rsidRDefault="00BB28A5" w:rsidP="00EC5863">
      <w:pPr>
        <w:spacing w:after="0" w:line="240" w:lineRule="auto"/>
        <w:rPr>
          <w:rFonts w:ascii="Arial" w:hAnsi="Arial" w:cs="Arial"/>
          <w:sz w:val="24"/>
          <w:szCs w:val="24"/>
        </w:rPr>
      </w:pPr>
      <w:r w:rsidRPr="00EC5863">
        <w:rPr>
          <w:rFonts w:ascii="Arial" w:hAnsi="Arial" w:cs="Arial"/>
          <w:sz w:val="24"/>
          <w:szCs w:val="24"/>
        </w:rPr>
        <w:t xml:space="preserve">Part 6 requires the CMA to adopt and publish statements of policy. </w:t>
      </w:r>
    </w:p>
    <w:p w14:paraId="50D53F5D" w14:textId="77777777" w:rsidR="00BB28A5" w:rsidRPr="00EC5863" w:rsidRDefault="00BB28A5" w:rsidP="00EC5863">
      <w:pPr>
        <w:spacing w:after="0" w:line="240" w:lineRule="auto"/>
        <w:rPr>
          <w:rFonts w:ascii="Arial" w:hAnsi="Arial" w:cs="Arial"/>
          <w:sz w:val="24"/>
          <w:szCs w:val="24"/>
        </w:rPr>
      </w:pPr>
      <w:r w:rsidRPr="00EC5863">
        <w:rPr>
          <w:rFonts w:ascii="Arial" w:hAnsi="Arial" w:cs="Arial"/>
          <w:sz w:val="24"/>
          <w:szCs w:val="24"/>
        </w:rPr>
        <w:t xml:space="preserve">Chapter 1 of Part 7 includes general provisions relating to aid in urgent cases, interest rates and </w:t>
      </w:r>
      <w:proofErr w:type="gramStart"/>
      <w:r w:rsidRPr="00EC5863">
        <w:rPr>
          <w:rFonts w:ascii="Arial" w:hAnsi="Arial" w:cs="Arial"/>
          <w:sz w:val="24"/>
          <w:szCs w:val="24"/>
        </w:rPr>
        <w:t>time periods</w:t>
      </w:r>
      <w:proofErr w:type="gramEnd"/>
      <w:r w:rsidRPr="00EC5863">
        <w:rPr>
          <w:rFonts w:ascii="Arial" w:hAnsi="Arial" w:cs="Arial"/>
          <w:sz w:val="24"/>
          <w:szCs w:val="24"/>
        </w:rPr>
        <w:t>.</w:t>
      </w:r>
    </w:p>
    <w:p w14:paraId="1FECC20E" w14:textId="77777777" w:rsidR="00BB28A5" w:rsidRPr="00EC5863" w:rsidRDefault="00BB28A5" w:rsidP="00EC5863">
      <w:pPr>
        <w:spacing w:after="0" w:line="240" w:lineRule="auto"/>
        <w:rPr>
          <w:rFonts w:ascii="Arial" w:hAnsi="Arial" w:cs="Arial"/>
          <w:sz w:val="24"/>
          <w:szCs w:val="24"/>
        </w:rPr>
      </w:pPr>
      <w:r w:rsidRPr="00EC5863">
        <w:rPr>
          <w:rFonts w:ascii="Arial" w:hAnsi="Arial" w:cs="Arial"/>
          <w:sz w:val="24"/>
          <w:szCs w:val="24"/>
        </w:rPr>
        <w:lastRenderedPageBreak/>
        <w:t xml:space="preserve">Chapter 2 of Part 7 revokes certain retained EU law, inserts a schedule that contains transitional provisions and inserts schedules that make amendments to retained EU law and other legislation. </w:t>
      </w:r>
    </w:p>
    <w:p w14:paraId="58DD62CF" w14:textId="77777777" w:rsidR="00BB28A5" w:rsidRPr="00EC5863" w:rsidRDefault="00BB28A5" w:rsidP="00EC5863">
      <w:pPr>
        <w:spacing w:after="0" w:line="240" w:lineRule="auto"/>
        <w:rPr>
          <w:rFonts w:ascii="Arial" w:hAnsi="Arial" w:cs="Arial"/>
          <w:sz w:val="24"/>
          <w:szCs w:val="24"/>
        </w:rPr>
      </w:pPr>
      <w:r w:rsidRPr="00EC5863">
        <w:rPr>
          <w:rFonts w:ascii="Arial" w:hAnsi="Arial" w:cs="Arial"/>
          <w:sz w:val="24"/>
          <w:szCs w:val="24"/>
        </w:rPr>
        <w:t xml:space="preserve">In particular, Schedule 8 includes transitional provisions setting out how these Regulations apply in relation to aid granted before exit day. </w:t>
      </w:r>
    </w:p>
    <w:p w14:paraId="4024833B" w14:textId="77777777" w:rsidR="00BB28A5" w:rsidRPr="00EC5863" w:rsidRDefault="00BB28A5" w:rsidP="00EC5863">
      <w:pPr>
        <w:spacing w:after="0" w:line="240" w:lineRule="auto"/>
        <w:rPr>
          <w:rFonts w:ascii="Arial" w:hAnsi="Arial" w:cs="Arial"/>
          <w:sz w:val="24"/>
          <w:szCs w:val="24"/>
        </w:rPr>
      </w:pPr>
      <w:r w:rsidRPr="00EC5863">
        <w:rPr>
          <w:rFonts w:ascii="Arial" w:hAnsi="Arial" w:cs="Arial"/>
          <w:sz w:val="24"/>
          <w:szCs w:val="24"/>
        </w:rPr>
        <w:t>Schedule 9 contains amendments to the General Block Exemption Regulation.</w:t>
      </w:r>
    </w:p>
    <w:p w14:paraId="53CB34B7" w14:textId="77777777" w:rsidR="00BB28A5" w:rsidRPr="00EC5863" w:rsidRDefault="00BB28A5" w:rsidP="00EC5863">
      <w:pPr>
        <w:spacing w:after="0" w:line="240" w:lineRule="auto"/>
        <w:rPr>
          <w:rFonts w:ascii="Arial" w:hAnsi="Arial" w:cs="Arial"/>
          <w:sz w:val="24"/>
          <w:szCs w:val="24"/>
        </w:rPr>
      </w:pPr>
      <w:r w:rsidRPr="00EC5863">
        <w:rPr>
          <w:rFonts w:ascii="Arial" w:hAnsi="Arial" w:cs="Arial"/>
          <w:sz w:val="24"/>
          <w:szCs w:val="24"/>
        </w:rPr>
        <w:t>Schedule 10 contains amendments to other legislation, including the Enterprise Act 2002 (c.40) and the Enterprise and Regulatory Reform Act 2013 (c.24).</w:t>
      </w:r>
    </w:p>
    <w:p w14:paraId="35B238DB" w14:textId="77777777" w:rsidR="000B151E" w:rsidRPr="00EC5863" w:rsidRDefault="00381BC1" w:rsidP="00EC5863">
      <w:pPr>
        <w:pStyle w:val="EMLevel1Paragraph"/>
        <w:numPr>
          <w:ilvl w:val="0"/>
          <w:numId w:val="0"/>
        </w:numPr>
        <w:spacing w:before="0" w:after="0"/>
        <w:rPr>
          <w:rFonts w:ascii="Arial" w:hAnsi="Arial"/>
          <w:szCs w:val="24"/>
        </w:rPr>
      </w:pPr>
      <w:r w:rsidRPr="00EC5863">
        <w:rPr>
          <w:rFonts w:ascii="Arial" w:hAnsi="Arial"/>
          <w:szCs w:val="24"/>
        </w:rPr>
        <w:t xml:space="preserve">Without the provisions provided in this SI, there would not be </w:t>
      </w:r>
      <w:r w:rsidR="00E31BF5" w:rsidRPr="00EC5863">
        <w:rPr>
          <w:rFonts w:ascii="Arial" w:hAnsi="Arial"/>
          <w:szCs w:val="24"/>
        </w:rPr>
        <w:t>direct</w:t>
      </w:r>
      <w:r w:rsidRPr="00EC5863">
        <w:rPr>
          <w:rFonts w:ascii="Arial" w:hAnsi="Arial"/>
          <w:szCs w:val="24"/>
        </w:rPr>
        <w:t xml:space="preserve"> legal </w:t>
      </w:r>
      <w:r w:rsidR="00717470" w:rsidRPr="00EC5863">
        <w:rPr>
          <w:rFonts w:ascii="Arial" w:hAnsi="Arial"/>
          <w:szCs w:val="24"/>
        </w:rPr>
        <w:t>basis for the regulating of State aid in the UK</w:t>
      </w:r>
      <w:r w:rsidRPr="00EC5863">
        <w:rPr>
          <w:rFonts w:ascii="Arial" w:hAnsi="Arial"/>
          <w:szCs w:val="24"/>
        </w:rPr>
        <w:t>.</w:t>
      </w:r>
    </w:p>
    <w:p w14:paraId="113C0460" w14:textId="77777777" w:rsidR="000B151E" w:rsidRPr="00EC5863" w:rsidRDefault="000B151E" w:rsidP="00EC5863">
      <w:pPr>
        <w:pStyle w:val="EMLevel1Paragraph"/>
        <w:numPr>
          <w:ilvl w:val="0"/>
          <w:numId w:val="0"/>
        </w:numPr>
        <w:spacing w:before="0" w:after="0"/>
        <w:rPr>
          <w:rFonts w:ascii="Arial" w:hAnsi="Arial"/>
          <w:szCs w:val="24"/>
        </w:rPr>
      </w:pPr>
    </w:p>
    <w:p w14:paraId="4680900C" w14:textId="77B8BB7B" w:rsidR="00CD45EC" w:rsidRDefault="0041246E" w:rsidP="00EC5863">
      <w:pPr>
        <w:spacing w:after="0" w:line="240" w:lineRule="auto"/>
        <w:rPr>
          <w:rStyle w:val="Hyperlink"/>
          <w:rFonts w:ascii="Arial" w:hAnsi="Arial" w:cs="Arial"/>
          <w:color w:val="FF0000"/>
          <w:sz w:val="24"/>
          <w:szCs w:val="24"/>
        </w:rPr>
      </w:pPr>
      <w:r w:rsidRPr="00EC5863">
        <w:rPr>
          <w:rFonts w:ascii="Arial" w:hAnsi="Arial" w:cs="Arial"/>
          <w:sz w:val="24"/>
          <w:szCs w:val="24"/>
        </w:rPr>
        <w:t xml:space="preserve">The SI and accompanying Explanatory Memorandums, setting out the effect of each amendment is available here: </w:t>
      </w:r>
      <w:hyperlink r:id="rId7" w:history="1">
        <w:r w:rsidR="00EC5863" w:rsidRPr="00656241">
          <w:rPr>
            <w:rStyle w:val="Hyperlink"/>
            <w:rFonts w:ascii="Arial" w:hAnsi="Arial" w:cs="Arial"/>
            <w:sz w:val="24"/>
            <w:szCs w:val="24"/>
          </w:rPr>
          <w:t>https://beta.parliament.uk/work-packages/K0I2OYMp</w:t>
        </w:r>
      </w:hyperlink>
    </w:p>
    <w:p w14:paraId="5D9C0EC4" w14:textId="77777777" w:rsidR="000A7601" w:rsidRPr="00EC5863" w:rsidRDefault="000A7601" w:rsidP="00EC5863">
      <w:pPr>
        <w:spacing w:after="0" w:line="240" w:lineRule="auto"/>
        <w:rPr>
          <w:rFonts w:ascii="Arial" w:hAnsi="Arial" w:cs="Arial"/>
          <w:b/>
          <w:sz w:val="24"/>
          <w:szCs w:val="24"/>
        </w:rPr>
      </w:pPr>
    </w:p>
    <w:p w14:paraId="46EF6838" w14:textId="77777777" w:rsidR="0041246E" w:rsidRPr="00EC5863" w:rsidRDefault="0041246E" w:rsidP="00EC5863">
      <w:pPr>
        <w:spacing w:after="0" w:line="240" w:lineRule="auto"/>
        <w:rPr>
          <w:rFonts w:ascii="Arial" w:hAnsi="Arial" w:cs="Arial"/>
          <w:b/>
          <w:sz w:val="24"/>
          <w:szCs w:val="24"/>
        </w:rPr>
      </w:pPr>
      <w:r w:rsidRPr="00EC5863">
        <w:rPr>
          <w:rFonts w:ascii="Arial" w:hAnsi="Arial" w:cs="Arial"/>
          <w:b/>
          <w:sz w:val="24"/>
          <w:szCs w:val="24"/>
        </w:rPr>
        <w:t xml:space="preserve">Why consent </w:t>
      </w:r>
      <w:proofErr w:type="gramStart"/>
      <w:r w:rsidRPr="00EC5863">
        <w:rPr>
          <w:rFonts w:ascii="Arial" w:hAnsi="Arial" w:cs="Arial"/>
          <w:b/>
          <w:sz w:val="24"/>
          <w:szCs w:val="24"/>
        </w:rPr>
        <w:t xml:space="preserve">was </w:t>
      </w:r>
      <w:r w:rsidR="00D324B6" w:rsidRPr="00EC5863">
        <w:rPr>
          <w:rFonts w:ascii="Arial" w:hAnsi="Arial" w:cs="Arial"/>
          <w:b/>
          <w:sz w:val="24"/>
          <w:szCs w:val="24"/>
        </w:rPr>
        <w:t xml:space="preserve">not </w:t>
      </w:r>
      <w:r w:rsidRPr="00EC5863">
        <w:rPr>
          <w:rFonts w:ascii="Arial" w:hAnsi="Arial" w:cs="Arial"/>
          <w:b/>
          <w:sz w:val="24"/>
          <w:szCs w:val="24"/>
        </w:rPr>
        <w:t>given</w:t>
      </w:r>
      <w:proofErr w:type="gramEnd"/>
    </w:p>
    <w:p w14:paraId="697DFF36" w14:textId="73CEAC28" w:rsidR="00BB28A5" w:rsidRDefault="00B716FE" w:rsidP="00EC5863">
      <w:pPr>
        <w:spacing w:after="0" w:line="240" w:lineRule="auto"/>
        <w:rPr>
          <w:rFonts w:ascii="Arial" w:hAnsi="Arial" w:cs="Arial"/>
          <w:sz w:val="24"/>
          <w:szCs w:val="24"/>
        </w:rPr>
      </w:pPr>
      <w:r w:rsidRPr="00EC5863">
        <w:rPr>
          <w:rFonts w:ascii="Arial" w:hAnsi="Arial" w:cs="Arial"/>
          <w:sz w:val="24"/>
          <w:szCs w:val="24"/>
        </w:rPr>
        <w:t xml:space="preserve">Despite the Welsh Government’s position that State </w:t>
      </w:r>
      <w:r w:rsidR="00F06E55" w:rsidRPr="00EC5863">
        <w:rPr>
          <w:rFonts w:ascii="Arial" w:hAnsi="Arial" w:cs="Arial"/>
          <w:sz w:val="24"/>
          <w:szCs w:val="24"/>
        </w:rPr>
        <w:t>a</w:t>
      </w:r>
      <w:r w:rsidRPr="00EC5863">
        <w:rPr>
          <w:rFonts w:ascii="Arial" w:hAnsi="Arial" w:cs="Arial"/>
          <w:sz w:val="24"/>
          <w:szCs w:val="24"/>
        </w:rPr>
        <w:t>id is a devolved matter</w:t>
      </w:r>
      <w:r w:rsidR="00637003" w:rsidRPr="00EC5863">
        <w:rPr>
          <w:rFonts w:ascii="Arial" w:hAnsi="Arial" w:cs="Arial"/>
          <w:sz w:val="24"/>
          <w:szCs w:val="24"/>
        </w:rPr>
        <w:t xml:space="preserve"> and not a reserved matter under any heading of the Reserved Matters Schedule in the Government of Wales Act 2006</w:t>
      </w:r>
      <w:r w:rsidRPr="00EC5863">
        <w:rPr>
          <w:rFonts w:ascii="Arial" w:hAnsi="Arial" w:cs="Arial"/>
          <w:sz w:val="24"/>
          <w:szCs w:val="24"/>
        </w:rPr>
        <w:t xml:space="preserve">, the UK Government do not consider it as such, and therefore they have not requested Welsh Ministerial consent </w:t>
      </w:r>
      <w:r w:rsidR="00CE57BB" w:rsidRPr="00EC5863">
        <w:rPr>
          <w:rFonts w:ascii="Arial" w:hAnsi="Arial" w:cs="Arial"/>
          <w:sz w:val="24"/>
          <w:szCs w:val="24"/>
        </w:rPr>
        <w:t>under the terms of the Intergovernmental Agreement.</w:t>
      </w:r>
      <w:r w:rsidR="00637003" w:rsidRPr="00EC5863">
        <w:rPr>
          <w:rFonts w:ascii="Arial" w:hAnsi="Arial" w:cs="Arial"/>
          <w:sz w:val="24"/>
          <w:szCs w:val="24"/>
        </w:rPr>
        <w:t xml:space="preserve"> The Welsh Government has requested from the UK Government, an explanation of their legal position but there has been no response.  </w:t>
      </w:r>
      <w:r w:rsidR="00CE57BB" w:rsidRPr="00EC5863">
        <w:rPr>
          <w:rFonts w:ascii="Arial" w:hAnsi="Arial" w:cs="Arial"/>
          <w:sz w:val="24"/>
          <w:szCs w:val="24"/>
        </w:rPr>
        <w:t xml:space="preserve"> </w:t>
      </w:r>
    </w:p>
    <w:p w14:paraId="5AAF7B08" w14:textId="77777777" w:rsidR="00EC5863" w:rsidRPr="00EC5863" w:rsidRDefault="00EC5863" w:rsidP="00EC5863">
      <w:pPr>
        <w:spacing w:after="0" w:line="240" w:lineRule="auto"/>
        <w:rPr>
          <w:rFonts w:ascii="Arial" w:hAnsi="Arial" w:cs="Arial"/>
          <w:sz w:val="24"/>
          <w:szCs w:val="24"/>
        </w:rPr>
      </w:pPr>
    </w:p>
    <w:p w14:paraId="21B4B6C7" w14:textId="27E92BFA" w:rsidR="00E94312" w:rsidRDefault="00995CAD" w:rsidP="00EC5863">
      <w:pPr>
        <w:spacing w:after="0" w:line="240" w:lineRule="auto"/>
        <w:rPr>
          <w:rFonts w:ascii="Arial" w:hAnsi="Arial" w:cs="Arial"/>
          <w:sz w:val="24"/>
          <w:szCs w:val="24"/>
        </w:rPr>
      </w:pPr>
      <w:proofErr w:type="gramStart"/>
      <w:r w:rsidRPr="00EC5863">
        <w:rPr>
          <w:rFonts w:ascii="Arial" w:hAnsi="Arial" w:cs="Arial"/>
          <w:sz w:val="24"/>
          <w:szCs w:val="24"/>
        </w:rPr>
        <w:t xml:space="preserve">Separately, the Welsh Government has argued that the State </w:t>
      </w:r>
      <w:r w:rsidR="00F06E55" w:rsidRPr="00EC5863">
        <w:rPr>
          <w:rFonts w:ascii="Arial" w:hAnsi="Arial" w:cs="Arial"/>
          <w:sz w:val="24"/>
          <w:szCs w:val="24"/>
        </w:rPr>
        <w:t>a</w:t>
      </w:r>
      <w:r w:rsidRPr="00EC5863">
        <w:rPr>
          <w:rFonts w:ascii="Arial" w:hAnsi="Arial" w:cs="Arial"/>
          <w:sz w:val="24"/>
          <w:szCs w:val="24"/>
        </w:rPr>
        <w:t xml:space="preserve">id regulations should </w:t>
      </w:r>
      <w:r w:rsidR="00BB6BC8" w:rsidRPr="00EC5863">
        <w:rPr>
          <w:rFonts w:ascii="Arial" w:hAnsi="Arial" w:cs="Arial"/>
          <w:sz w:val="24"/>
          <w:szCs w:val="24"/>
        </w:rPr>
        <w:t xml:space="preserve">include a </w:t>
      </w:r>
      <w:r w:rsidRPr="00EC5863">
        <w:rPr>
          <w:rFonts w:ascii="Arial" w:hAnsi="Arial" w:cs="Arial"/>
          <w:sz w:val="24"/>
          <w:szCs w:val="24"/>
        </w:rPr>
        <w:t>require</w:t>
      </w:r>
      <w:r w:rsidR="00BB6BC8" w:rsidRPr="00EC5863">
        <w:rPr>
          <w:rFonts w:ascii="Arial" w:hAnsi="Arial" w:cs="Arial"/>
          <w:sz w:val="24"/>
          <w:szCs w:val="24"/>
        </w:rPr>
        <w:t>ment to obtain</w:t>
      </w:r>
      <w:r w:rsidRPr="00EC5863">
        <w:rPr>
          <w:rFonts w:ascii="Arial" w:hAnsi="Arial" w:cs="Arial"/>
          <w:sz w:val="24"/>
          <w:szCs w:val="24"/>
        </w:rPr>
        <w:t xml:space="preserve"> Welsh Ministerial consent </w:t>
      </w:r>
      <w:r w:rsidR="00BB6BC8" w:rsidRPr="00EC5863">
        <w:rPr>
          <w:rFonts w:ascii="Arial" w:hAnsi="Arial" w:cs="Arial"/>
          <w:sz w:val="24"/>
          <w:szCs w:val="24"/>
        </w:rPr>
        <w:t>to the publishing of a statement of policy by</w:t>
      </w:r>
      <w:r w:rsidRPr="00EC5863">
        <w:rPr>
          <w:rFonts w:ascii="Arial" w:hAnsi="Arial" w:cs="Arial"/>
          <w:sz w:val="24"/>
          <w:szCs w:val="24"/>
        </w:rPr>
        <w:t xml:space="preserve"> </w:t>
      </w:r>
      <w:r w:rsidR="00E94312" w:rsidRPr="00EC5863">
        <w:rPr>
          <w:rFonts w:ascii="Arial" w:hAnsi="Arial" w:cs="Arial"/>
          <w:sz w:val="24"/>
          <w:szCs w:val="24"/>
        </w:rPr>
        <w:t xml:space="preserve">the Competition and Markets Authority’s (CMA's) </w:t>
      </w:r>
      <w:r w:rsidR="00BB6BC8" w:rsidRPr="00EC5863">
        <w:rPr>
          <w:rFonts w:ascii="Arial" w:hAnsi="Arial" w:cs="Arial"/>
          <w:sz w:val="24"/>
          <w:szCs w:val="24"/>
        </w:rPr>
        <w:t>(the Regulations provide that the consent of the Secretary of State must be obtained);</w:t>
      </w:r>
      <w:r w:rsidRPr="00EC5863">
        <w:rPr>
          <w:rFonts w:ascii="Arial" w:hAnsi="Arial" w:cs="Arial"/>
          <w:sz w:val="24"/>
          <w:szCs w:val="24"/>
        </w:rPr>
        <w:t xml:space="preserve">, </w:t>
      </w:r>
      <w:r w:rsidR="00E94312" w:rsidRPr="00EC5863">
        <w:rPr>
          <w:rFonts w:ascii="Arial" w:hAnsi="Arial" w:cs="Arial"/>
          <w:sz w:val="24"/>
          <w:szCs w:val="24"/>
        </w:rPr>
        <w:t>the publishing of guidance</w:t>
      </w:r>
      <w:r w:rsidR="00BB6BC8" w:rsidRPr="00EC5863">
        <w:rPr>
          <w:rFonts w:ascii="Arial" w:hAnsi="Arial" w:cs="Arial"/>
          <w:sz w:val="24"/>
          <w:szCs w:val="24"/>
        </w:rPr>
        <w:t xml:space="preserve"> by the Secretary of State</w:t>
      </w:r>
      <w:r w:rsidR="00E94312" w:rsidRPr="00EC5863">
        <w:rPr>
          <w:rFonts w:ascii="Arial" w:hAnsi="Arial" w:cs="Arial"/>
          <w:sz w:val="24"/>
          <w:szCs w:val="24"/>
        </w:rPr>
        <w:t xml:space="preserve"> relating to the approval of aid under 107(3) of the Treaty on the Functioning of the EU (TFEU)</w:t>
      </w:r>
      <w:r w:rsidR="00BB6BC8" w:rsidRPr="00EC5863">
        <w:rPr>
          <w:rFonts w:ascii="Arial" w:hAnsi="Arial" w:cs="Arial"/>
          <w:sz w:val="24"/>
          <w:szCs w:val="24"/>
        </w:rPr>
        <w:t>;</w:t>
      </w:r>
      <w:r w:rsidRPr="00EC5863">
        <w:rPr>
          <w:rFonts w:ascii="Arial" w:hAnsi="Arial" w:cs="Arial"/>
          <w:sz w:val="24"/>
          <w:szCs w:val="24"/>
        </w:rPr>
        <w:t xml:space="preserve"> and </w:t>
      </w:r>
      <w:r w:rsidR="00E94312" w:rsidRPr="00EC5863">
        <w:rPr>
          <w:rFonts w:ascii="Arial" w:hAnsi="Arial" w:cs="Arial"/>
          <w:sz w:val="24"/>
          <w:szCs w:val="24"/>
        </w:rPr>
        <w:t>the fixing of administrative penalties in relation to a breach of the State aid rules</w:t>
      </w:r>
      <w:r w:rsidR="00BB6BC8" w:rsidRPr="00EC5863">
        <w:rPr>
          <w:rFonts w:ascii="Arial" w:hAnsi="Arial" w:cs="Arial"/>
          <w:sz w:val="24"/>
          <w:szCs w:val="24"/>
        </w:rPr>
        <w:t xml:space="preserve"> (a Secretary of State function) </w:t>
      </w:r>
      <w:r w:rsidR="00506F5B" w:rsidRPr="00EC5863">
        <w:rPr>
          <w:rFonts w:ascii="Arial" w:hAnsi="Arial" w:cs="Arial"/>
          <w:sz w:val="24"/>
          <w:szCs w:val="24"/>
        </w:rPr>
        <w:t xml:space="preserve"> given that State aid is</w:t>
      </w:r>
      <w:r w:rsidR="009D3F71" w:rsidRPr="00EC5863">
        <w:rPr>
          <w:rFonts w:ascii="Arial" w:hAnsi="Arial" w:cs="Arial"/>
          <w:sz w:val="24"/>
          <w:szCs w:val="24"/>
        </w:rPr>
        <w:t xml:space="preserve"> </w:t>
      </w:r>
      <w:r w:rsidR="00506F5B" w:rsidRPr="00EC5863">
        <w:rPr>
          <w:rFonts w:ascii="Arial" w:hAnsi="Arial" w:cs="Arial"/>
          <w:sz w:val="24"/>
          <w:szCs w:val="24"/>
        </w:rPr>
        <w:t>not reserved</w:t>
      </w:r>
      <w:r w:rsidR="009D3F71" w:rsidRPr="00EC5863">
        <w:rPr>
          <w:rFonts w:ascii="Arial" w:hAnsi="Arial" w:cs="Arial"/>
          <w:sz w:val="24"/>
          <w:szCs w:val="24"/>
        </w:rPr>
        <w:t>.</w:t>
      </w:r>
      <w:proofErr w:type="gramEnd"/>
      <w:r w:rsidR="00506F5B" w:rsidRPr="00EC5863">
        <w:rPr>
          <w:rFonts w:ascii="Arial" w:hAnsi="Arial" w:cs="Arial"/>
          <w:sz w:val="24"/>
          <w:szCs w:val="24"/>
        </w:rPr>
        <w:t xml:space="preserve"> </w:t>
      </w:r>
      <w:r w:rsidRPr="00EC5863">
        <w:rPr>
          <w:rFonts w:ascii="Arial" w:hAnsi="Arial" w:cs="Arial"/>
          <w:sz w:val="24"/>
          <w:szCs w:val="24"/>
        </w:rPr>
        <w:t xml:space="preserve">The </w:t>
      </w:r>
      <w:r w:rsidR="00BB6BC8" w:rsidRPr="00EC5863">
        <w:rPr>
          <w:rFonts w:ascii="Arial" w:hAnsi="Arial" w:cs="Arial"/>
          <w:sz w:val="24"/>
          <w:szCs w:val="24"/>
        </w:rPr>
        <w:t>R</w:t>
      </w:r>
      <w:r w:rsidRPr="00EC5863">
        <w:rPr>
          <w:rFonts w:ascii="Arial" w:hAnsi="Arial" w:cs="Arial"/>
          <w:sz w:val="24"/>
          <w:szCs w:val="24"/>
        </w:rPr>
        <w:t>egulation</w:t>
      </w:r>
      <w:r w:rsidR="00BB6BC8" w:rsidRPr="00EC5863">
        <w:rPr>
          <w:rFonts w:ascii="Arial" w:hAnsi="Arial" w:cs="Arial"/>
          <w:sz w:val="24"/>
          <w:szCs w:val="24"/>
        </w:rPr>
        <w:t>s</w:t>
      </w:r>
      <w:r w:rsidRPr="00EC5863">
        <w:rPr>
          <w:rFonts w:ascii="Arial" w:hAnsi="Arial" w:cs="Arial"/>
          <w:sz w:val="24"/>
          <w:szCs w:val="24"/>
        </w:rPr>
        <w:t xml:space="preserve"> as laid do not </w:t>
      </w:r>
      <w:r w:rsidR="0062236F" w:rsidRPr="00EC5863">
        <w:rPr>
          <w:rFonts w:ascii="Arial" w:hAnsi="Arial" w:cs="Arial"/>
          <w:sz w:val="24"/>
          <w:szCs w:val="24"/>
        </w:rPr>
        <w:t xml:space="preserve">provide this. </w:t>
      </w:r>
    </w:p>
    <w:p w14:paraId="3748D3DD" w14:textId="77777777" w:rsidR="00EC5863" w:rsidRPr="00EC5863" w:rsidRDefault="00EC5863" w:rsidP="00EC5863">
      <w:pPr>
        <w:spacing w:after="0" w:line="240" w:lineRule="auto"/>
        <w:rPr>
          <w:rFonts w:ascii="Arial" w:hAnsi="Arial" w:cs="Arial"/>
          <w:sz w:val="24"/>
          <w:szCs w:val="24"/>
        </w:rPr>
      </w:pPr>
    </w:p>
    <w:p w14:paraId="2CD4A2F2" w14:textId="1288B6D4" w:rsidR="00BB6BC8" w:rsidRDefault="005B7638" w:rsidP="00EC5863">
      <w:pPr>
        <w:spacing w:after="0" w:line="240" w:lineRule="auto"/>
        <w:rPr>
          <w:rFonts w:ascii="Arial" w:hAnsi="Arial" w:cs="Arial"/>
          <w:sz w:val="24"/>
          <w:szCs w:val="24"/>
        </w:rPr>
      </w:pPr>
      <w:r w:rsidRPr="00EC5863">
        <w:rPr>
          <w:rFonts w:ascii="Arial" w:hAnsi="Arial" w:cs="Arial"/>
          <w:sz w:val="24"/>
          <w:szCs w:val="24"/>
        </w:rPr>
        <w:t xml:space="preserve">Welsh </w:t>
      </w:r>
      <w:r w:rsidR="00BB6BC8" w:rsidRPr="00EC5863">
        <w:rPr>
          <w:rFonts w:ascii="Arial" w:hAnsi="Arial" w:cs="Arial"/>
          <w:sz w:val="24"/>
          <w:szCs w:val="24"/>
        </w:rPr>
        <w:t xml:space="preserve">Ministers have called to </w:t>
      </w:r>
      <w:proofErr w:type="gramStart"/>
      <w:r w:rsidR="00BB6BC8" w:rsidRPr="00EC5863">
        <w:rPr>
          <w:rFonts w:ascii="Arial" w:hAnsi="Arial" w:cs="Arial"/>
          <w:sz w:val="24"/>
          <w:szCs w:val="24"/>
        </w:rPr>
        <w:t>be given</w:t>
      </w:r>
      <w:proofErr w:type="gramEnd"/>
      <w:r w:rsidR="00BB6BC8" w:rsidRPr="00EC5863">
        <w:rPr>
          <w:rFonts w:ascii="Arial" w:hAnsi="Arial" w:cs="Arial"/>
          <w:sz w:val="24"/>
          <w:szCs w:val="24"/>
        </w:rPr>
        <w:t xml:space="preserve"> a meaningful role in the State aid regime going forward, however the Regulations that have been laid do not provide for this. </w:t>
      </w:r>
    </w:p>
    <w:p w14:paraId="21DA9884" w14:textId="77777777" w:rsidR="00EC5863" w:rsidRPr="00EC5863" w:rsidRDefault="00EC5863" w:rsidP="00EC5863">
      <w:pPr>
        <w:spacing w:after="0" w:line="240" w:lineRule="auto"/>
        <w:rPr>
          <w:rFonts w:ascii="Arial" w:hAnsi="Arial" w:cs="Arial"/>
          <w:sz w:val="24"/>
          <w:szCs w:val="24"/>
        </w:rPr>
      </w:pPr>
    </w:p>
    <w:p w14:paraId="747BEFA8" w14:textId="0FEB118A" w:rsidR="00AC44B5" w:rsidRDefault="00AC44B5" w:rsidP="00EC5863">
      <w:pPr>
        <w:spacing w:after="0" w:line="240" w:lineRule="auto"/>
        <w:rPr>
          <w:rFonts w:ascii="Arial" w:hAnsi="Arial" w:cs="Arial"/>
          <w:sz w:val="24"/>
          <w:szCs w:val="24"/>
        </w:rPr>
      </w:pPr>
      <w:r w:rsidRPr="00EC5863">
        <w:rPr>
          <w:rFonts w:ascii="Arial" w:hAnsi="Arial" w:cs="Arial"/>
          <w:sz w:val="24"/>
          <w:szCs w:val="24"/>
        </w:rPr>
        <w:t>The</w:t>
      </w:r>
      <w:r w:rsidR="00BB6BC8" w:rsidRPr="00EC5863">
        <w:rPr>
          <w:rFonts w:ascii="Arial" w:hAnsi="Arial" w:cs="Arial"/>
          <w:sz w:val="24"/>
          <w:szCs w:val="24"/>
        </w:rPr>
        <w:t xml:space="preserve"> Regulations make </w:t>
      </w:r>
      <w:r w:rsidRPr="00EC5863">
        <w:rPr>
          <w:rFonts w:ascii="Arial" w:hAnsi="Arial" w:cs="Arial"/>
          <w:sz w:val="24"/>
          <w:szCs w:val="24"/>
        </w:rPr>
        <w:t xml:space="preserve">a number of consequential amendments to legislation </w:t>
      </w:r>
      <w:r w:rsidR="00BB6BC8" w:rsidRPr="00EC5863">
        <w:rPr>
          <w:rFonts w:ascii="Arial" w:hAnsi="Arial" w:cs="Arial"/>
          <w:sz w:val="24"/>
          <w:szCs w:val="24"/>
        </w:rPr>
        <w:t xml:space="preserve">in other devolved areas for which consent </w:t>
      </w:r>
      <w:proofErr w:type="gramStart"/>
      <w:r w:rsidR="00BB6BC8" w:rsidRPr="00EC5863">
        <w:rPr>
          <w:rFonts w:ascii="Arial" w:hAnsi="Arial" w:cs="Arial"/>
          <w:sz w:val="24"/>
          <w:szCs w:val="24"/>
        </w:rPr>
        <w:t>should have been sought</w:t>
      </w:r>
      <w:proofErr w:type="gramEnd"/>
      <w:r w:rsidR="00BB6BC8" w:rsidRPr="00EC5863">
        <w:rPr>
          <w:rFonts w:ascii="Arial" w:hAnsi="Arial" w:cs="Arial"/>
          <w:sz w:val="24"/>
          <w:szCs w:val="24"/>
        </w:rPr>
        <w:t xml:space="preserve"> under the Intergovernmental Agreement. </w:t>
      </w:r>
      <w:proofErr w:type="gramStart"/>
      <w:r w:rsidR="00BB6BC8" w:rsidRPr="00EC5863">
        <w:rPr>
          <w:rFonts w:ascii="Arial" w:hAnsi="Arial" w:cs="Arial"/>
          <w:sz w:val="24"/>
          <w:szCs w:val="24"/>
        </w:rPr>
        <w:t>C</w:t>
      </w:r>
      <w:r w:rsidRPr="00EC5863">
        <w:rPr>
          <w:rFonts w:ascii="Arial" w:hAnsi="Arial" w:cs="Arial"/>
          <w:sz w:val="24"/>
          <w:szCs w:val="24"/>
        </w:rPr>
        <w:t xml:space="preserve">onsent </w:t>
      </w:r>
      <w:r w:rsidR="00BB6BC8" w:rsidRPr="00EC5863">
        <w:rPr>
          <w:rFonts w:ascii="Arial" w:hAnsi="Arial" w:cs="Arial"/>
          <w:sz w:val="24"/>
          <w:szCs w:val="24"/>
        </w:rPr>
        <w:t xml:space="preserve">for these amendments </w:t>
      </w:r>
      <w:r w:rsidRPr="00EC5863">
        <w:rPr>
          <w:rFonts w:ascii="Arial" w:hAnsi="Arial" w:cs="Arial"/>
          <w:sz w:val="24"/>
          <w:szCs w:val="24"/>
        </w:rPr>
        <w:t>has not been sought by UK Government</w:t>
      </w:r>
      <w:proofErr w:type="gramEnd"/>
      <w:r w:rsidRPr="00EC5863">
        <w:rPr>
          <w:rFonts w:ascii="Arial" w:hAnsi="Arial" w:cs="Arial"/>
          <w:sz w:val="24"/>
          <w:szCs w:val="24"/>
        </w:rPr>
        <w:t xml:space="preserve">. </w:t>
      </w:r>
    </w:p>
    <w:p w14:paraId="480C9487" w14:textId="77777777" w:rsidR="00EC5863" w:rsidRPr="00EC5863" w:rsidRDefault="00EC5863" w:rsidP="00EC5863">
      <w:pPr>
        <w:spacing w:after="0" w:line="240" w:lineRule="auto"/>
        <w:rPr>
          <w:rFonts w:ascii="Arial" w:hAnsi="Arial" w:cs="Arial"/>
          <w:sz w:val="24"/>
          <w:szCs w:val="24"/>
        </w:rPr>
      </w:pPr>
    </w:p>
    <w:p w14:paraId="51A606C0" w14:textId="77777777" w:rsidR="00AC44B5" w:rsidRPr="00EC5863" w:rsidRDefault="00AC44B5" w:rsidP="00EC5863">
      <w:pPr>
        <w:spacing w:after="0" w:line="240" w:lineRule="auto"/>
        <w:rPr>
          <w:rFonts w:ascii="Arial" w:hAnsi="Arial" w:cs="Arial"/>
          <w:sz w:val="24"/>
          <w:szCs w:val="24"/>
        </w:rPr>
      </w:pPr>
      <w:r w:rsidRPr="00EC5863">
        <w:rPr>
          <w:rFonts w:ascii="Arial" w:hAnsi="Arial" w:cs="Arial"/>
          <w:sz w:val="24"/>
          <w:szCs w:val="24"/>
        </w:rPr>
        <w:t xml:space="preserve">The following amendments in devolved areas </w:t>
      </w:r>
      <w:proofErr w:type="gramStart"/>
      <w:r w:rsidRPr="00EC5863">
        <w:rPr>
          <w:rFonts w:ascii="Arial" w:hAnsi="Arial" w:cs="Arial"/>
          <w:sz w:val="24"/>
          <w:szCs w:val="24"/>
        </w:rPr>
        <w:t>have been identified</w:t>
      </w:r>
      <w:proofErr w:type="gramEnd"/>
      <w:r w:rsidRPr="00EC5863">
        <w:rPr>
          <w:rFonts w:ascii="Arial" w:hAnsi="Arial" w:cs="Arial"/>
          <w:sz w:val="24"/>
          <w:szCs w:val="24"/>
        </w:rPr>
        <w:t xml:space="preserve">. </w:t>
      </w:r>
    </w:p>
    <w:p w14:paraId="695DE45D" w14:textId="77777777" w:rsidR="00AC44B5" w:rsidRPr="00EC5863" w:rsidRDefault="00AC44B5" w:rsidP="00EC5863">
      <w:pPr>
        <w:spacing w:after="0" w:line="240" w:lineRule="auto"/>
        <w:rPr>
          <w:rFonts w:ascii="Arial" w:hAnsi="Arial" w:cs="Arial"/>
          <w:sz w:val="24"/>
          <w:szCs w:val="24"/>
        </w:rPr>
      </w:pPr>
      <w:r w:rsidRPr="00EC5863">
        <w:rPr>
          <w:rFonts w:ascii="Arial" w:hAnsi="Arial" w:cs="Arial"/>
          <w:sz w:val="24"/>
          <w:szCs w:val="24"/>
        </w:rPr>
        <w:t>•</w:t>
      </w:r>
      <w:r w:rsidRPr="00EC5863">
        <w:rPr>
          <w:rFonts w:ascii="Arial" w:hAnsi="Arial" w:cs="Arial"/>
          <w:sz w:val="24"/>
          <w:szCs w:val="24"/>
        </w:rPr>
        <w:tab/>
        <w:t>Water Industry (Determination of Turnover for Penalties) Order 2005</w:t>
      </w:r>
    </w:p>
    <w:p w14:paraId="520EC436" w14:textId="77777777" w:rsidR="00AC44B5" w:rsidRPr="00EC5863" w:rsidRDefault="00AC44B5" w:rsidP="00EC5863">
      <w:pPr>
        <w:spacing w:after="0" w:line="240" w:lineRule="auto"/>
        <w:rPr>
          <w:rFonts w:ascii="Arial" w:hAnsi="Arial" w:cs="Arial"/>
          <w:sz w:val="24"/>
          <w:szCs w:val="24"/>
        </w:rPr>
      </w:pPr>
      <w:r w:rsidRPr="00EC5863">
        <w:rPr>
          <w:rFonts w:ascii="Arial" w:hAnsi="Arial" w:cs="Arial"/>
          <w:sz w:val="24"/>
          <w:szCs w:val="24"/>
        </w:rPr>
        <w:t>•</w:t>
      </w:r>
      <w:r w:rsidRPr="00EC5863">
        <w:rPr>
          <w:rFonts w:ascii="Arial" w:hAnsi="Arial" w:cs="Arial"/>
          <w:sz w:val="24"/>
          <w:szCs w:val="24"/>
        </w:rPr>
        <w:tab/>
        <w:t xml:space="preserve">Community Infrastructure Levy Regulations 2010 </w:t>
      </w:r>
    </w:p>
    <w:p w14:paraId="1B8A3232" w14:textId="6CF6A4AA" w:rsidR="00AC44B5" w:rsidRDefault="00AC44B5" w:rsidP="00EC5863">
      <w:pPr>
        <w:spacing w:after="0" w:line="240" w:lineRule="auto"/>
        <w:rPr>
          <w:rFonts w:ascii="Arial" w:hAnsi="Arial" w:cs="Arial"/>
          <w:sz w:val="24"/>
          <w:szCs w:val="24"/>
        </w:rPr>
      </w:pPr>
      <w:r w:rsidRPr="00EC5863">
        <w:rPr>
          <w:rFonts w:ascii="Arial" w:hAnsi="Arial" w:cs="Arial"/>
          <w:sz w:val="24"/>
          <w:szCs w:val="24"/>
        </w:rPr>
        <w:t>•</w:t>
      </w:r>
      <w:r w:rsidRPr="00EC5863">
        <w:rPr>
          <w:rFonts w:ascii="Arial" w:hAnsi="Arial" w:cs="Arial"/>
          <w:sz w:val="24"/>
          <w:szCs w:val="24"/>
        </w:rPr>
        <w:tab/>
        <w:t>Criminal Justice and Police Act 2001</w:t>
      </w:r>
    </w:p>
    <w:p w14:paraId="4D17F635" w14:textId="77777777" w:rsidR="00EC5863" w:rsidRPr="00EC5863" w:rsidRDefault="00EC5863" w:rsidP="00EC5863">
      <w:pPr>
        <w:spacing w:after="0" w:line="240" w:lineRule="auto"/>
        <w:rPr>
          <w:rFonts w:ascii="Arial" w:hAnsi="Arial" w:cs="Arial"/>
          <w:sz w:val="24"/>
          <w:szCs w:val="24"/>
        </w:rPr>
      </w:pPr>
    </w:p>
    <w:p w14:paraId="593FA15B" w14:textId="724C5665" w:rsidR="0041246E" w:rsidRPr="00EC5863" w:rsidRDefault="0062236F" w:rsidP="00EC5863">
      <w:pPr>
        <w:spacing w:after="0" w:line="240" w:lineRule="auto"/>
        <w:rPr>
          <w:rFonts w:ascii="Arial" w:hAnsi="Arial" w:cs="Arial"/>
          <w:b/>
          <w:sz w:val="24"/>
          <w:szCs w:val="24"/>
        </w:rPr>
      </w:pPr>
      <w:r w:rsidRPr="00EC5863">
        <w:rPr>
          <w:rFonts w:ascii="Arial" w:hAnsi="Arial" w:cs="Arial"/>
          <w:sz w:val="24"/>
          <w:szCs w:val="24"/>
        </w:rPr>
        <w:t>However, t</w:t>
      </w:r>
      <w:r w:rsidR="00CE57BB" w:rsidRPr="00EC5863">
        <w:rPr>
          <w:rFonts w:ascii="Arial" w:hAnsi="Arial" w:cs="Arial"/>
          <w:sz w:val="24"/>
          <w:szCs w:val="24"/>
        </w:rPr>
        <w:t xml:space="preserve">he Welsh Government, having seen the draft regulations prior to them being laid in the </w:t>
      </w:r>
      <w:r w:rsidR="00EC5863">
        <w:rPr>
          <w:rFonts w:ascii="Arial" w:hAnsi="Arial" w:cs="Arial"/>
          <w:sz w:val="24"/>
          <w:szCs w:val="24"/>
        </w:rPr>
        <w:t xml:space="preserve">House of Commons, believe that </w:t>
      </w:r>
      <w:r w:rsidR="00CE57BB" w:rsidRPr="00EC5863">
        <w:rPr>
          <w:rFonts w:ascii="Arial" w:hAnsi="Arial" w:cs="Arial"/>
          <w:sz w:val="24"/>
          <w:szCs w:val="24"/>
        </w:rPr>
        <w:t>they</w:t>
      </w:r>
      <w:r w:rsidR="00B41DC6" w:rsidRPr="00EC5863">
        <w:rPr>
          <w:rFonts w:ascii="Arial" w:hAnsi="Arial" w:cs="Arial"/>
          <w:sz w:val="24"/>
          <w:szCs w:val="24"/>
        </w:rPr>
        <w:t xml:space="preserve"> do</w:t>
      </w:r>
      <w:r w:rsidR="00CE57BB" w:rsidRPr="00EC5863">
        <w:rPr>
          <w:rFonts w:ascii="Arial" w:hAnsi="Arial" w:cs="Arial"/>
          <w:sz w:val="24"/>
          <w:szCs w:val="24"/>
        </w:rPr>
        <w:t xml:space="preserve"> achieve the Welsh Minister’s overarching policy objectives of securing and maintaining the confidence of EU partners, facilitating a dynamic alignment with EU State aid rules and enabling effective cross-UK alignment. This in turn will form an important cornerstone of our future relationship with the European Union</w:t>
      </w:r>
      <w:r w:rsidRPr="00EC5863">
        <w:rPr>
          <w:rFonts w:ascii="Arial" w:hAnsi="Arial" w:cs="Arial"/>
          <w:sz w:val="24"/>
          <w:szCs w:val="24"/>
        </w:rPr>
        <w:t>.</w:t>
      </w:r>
      <w:r w:rsidR="00B41DC6" w:rsidRPr="00EC5863">
        <w:rPr>
          <w:rFonts w:ascii="Arial" w:hAnsi="Arial" w:cs="Arial"/>
          <w:sz w:val="24"/>
          <w:szCs w:val="24"/>
        </w:rPr>
        <w:t xml:space="preserve"> The Welsh Government will continue to work to ensure that </w:t>
      </w:r>
      <w:r w:rsidR="008E5D2B" w:rsidRPr="00EC5863">
        <w:rPr>
          <w:rFonts w:ascii="Arial" w:hAnsi="Arial" w:cs="Arial"/>
          <w:sz w:val="24"/>
          <w:szCs w:val="24"/>
        </w:rPr>
        <w:t xml:space="preserve">a </w:t>
      </w:r>
      <w:r w:rsidR="00B41DC6" w:rsidRPr="00EC5863">
        <w:rPr>
          <w:rFonts w:ascii="Arial" w:hAnsi="Arial" w:cs="Arial"/>
          <w:sz w:val="24"/>
          <w:szCs w:val="24"/>
        </w:rPr>
        <w:t xml:space="preserve">Memorandum of Understanding that will underpin the regulations provides for a meaningful role for Welsh Ministers in the administration of the UK wide State </w:t>
      </w:r>
      <w:r w:rsidR="00F06E55" w:rsidRPr="00EC5863">
        <w:rPr>
          <w:rFonts w:ascii="Arial" w:hAnsi="Arial" w:cs="Arial"/>
          <w:sz w:val="24"/>
          <w:szCs w:val="24"/>
        </w:rPr>
        <w:t>a</w:t>
      </w:r>
      <w:r w:rsidR="00B41DC6" w:rsidRPr="00EC5863">
        <w:rPr>
          <w:rFonts w:ascii="Arial" w:hAnsi="Arial" w:cs="Arial"/>
          <w:sz w:val="24"/>
          <w:szCs w:val="24"/>
        </w:rPr>
        <w:t xml:space="preserve">id regime. </w:t>
      </w:r>
    </w:p>
    <w:sectPr w:rsidR="0041246E" w:rsidRPr="00EC58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229"/>
    <w:multiLevelType w:val="hybridMultilevel"/>
    <w:tmpl w:val="22FA5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80B95"/>
    <w:multiLevelType w:val="hybridMultilevel"/>
    <w:tmpl w:val="166E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61BC0"/>
    <w:multiLevelType w:val="hybridMultilevel"/>
    <w:tmpl w:val="7F50BDF8"/>
    <w:lvl w:ilvl="0" w:tplc="08090001">
      <w:start w:val="1"/>
      <w:numFmt w:val="bullet"/>
      <w:lvlText w:val=""/>
      <w:lvlJc w:val="left"/>
      <w:pPr>
        <w:ind w:left="2500" w:hanging="360"/>
      </w:pPr>
      <w:rPr>
        <w:rFonts w:ascii="Symbol" w:hAnsi="Symbol" w:hint="default"/>
      </w:rPr>
    </w:lvl>
    <w:lvl w:ilvl="1" w:tplc="08090003" w:tentative="1">
      <w:start w:val="1"/>
      <w:numFmt w:val="bullet"/>
      <w:lvlText w:val="o"/>
      <w:lvlJc w:val="left"/>
      <w:pPr>
        <w:ind w:left="3220" w:hanging="360"/>
      </w:pPr>
      <w:rPr>
        <w:rFonts w:ascii="Courier New" w:hAnsi="Courier New" w:cs="Courier New" w:hint="default"/>
      </w:rPr>
    </w:lvl>
    <w:lvl w:ilvl="2" w:tplc="08090005" w:tentative="1">
      <w:start w:val="1"/>
      <w:numFmt w:val="bullet"/>
      <w:lvlText w:val=""/>
      <w:lvlJc w:val="left"/>
      <w:pPr>
        <w:ind w:left="3940" w:hanging="360"/>
      </w:pPr>
      <w:rPr>
        <w:rFonts w:ascii="Wingdings" w:hAnsi="Wingdings" w:hint="default"/>
      </w:rPr>
    </w:lvl>
    <w:lvl w:ilvl="3" w:tplc="08090001" w:tentative="1">
      <w:start w:val="1"/>
      <w:numFmt w:val="bullet"/>
      <w:lvlText w:val=""/>
      <w:lvlJc w:val="left"/>
      <w:pPr>
        <w:ind w:left="4660" w:hanging="360"/>
      </w:pPr>
      <w:rPr>
        <w:rFonts w:ascii="Symbol" w:hAnsi="Symbol" w:hint="default"/>
      </w:rPr>
    </w:lvl>
    <w:lvl w:ilvl="4" w:tplc="08090003" w:tentative="1">
      <w:start w:val="1"/>
      <w:numFmt w:val="bullet"/>
      <w:lvlText w:val="o"/>
      <w:lvlJc w:val="left"/>
      <w:pPr>
        <w:ind w:left="5380" w:hanging="360"/>
      </w:pPr>
      <w:rPr>
        <w:rFonts w:ascii="Courier New" w:hAnsi="Courier New" w:cs="Courier New" w:hint="default"/>
      </w:rPr>
    </w:lvl>
    <w:lvl w:ilvl="5" w:tplc="08090005" w:tentative="1">
      <w:start w:val="1"/>
      <w:numFmt w:val="bullet"/>
      <w:lvlText w:val=""/>
      <w:lvlJc w:val="left"/>
      <w:pPr>
        <w:ind w:left="6100" w:hanging="360"/>
      </w:pPr>
      <w:rPr>
        <w:rFonts w:ascii="Wingdings" w:hAnsi="Wingdings" w:hint="default"/>
      </w:rPr>
    </w:lvl>
    <w:lvl w:ilvl="6" w:tplc="08090001" w:tentative="1">
      <w:start w:val="1"/>
      <w:numFmt w:val="bullet"/>
      <w:lvlText w:val=""/>
      <w:lvlJc w:val="left"/>
      <w:pPr>
        <w:ind w:left="6820" w:hanging="360"/>
      </w:pPr>
      <w:rPr>
        <w:rFonts w:ascii="Symbol" w:hAnsi="Symbol" w:hint="default"/>
      </w:rPr>
    </w:lvl>
    <w:lvl w:ilvl="7" w:tplc="08090003" w:tentative="1">
      <w:start w:val="1"/>
      <w:numFmt w:val="bullet"/>
      <w:lvlText w:val="o"/>
      <w:lvlJc w:val="left"/>
      <w:pPr>
        <w:ind w:left="7540" w:hanging="360"/>
      </w:pPr>
      <w:rPr>
        <w:rFonts w:ascii="Courier New" w:hAnsi="Courier New" w:cs="Courier New" w:hint="default"/>
      </w:rPr>
    </w:lvl>
    <w:lvl w:ilvl="8" w:tplc="08090005" w:tentative="1">
      <w:start w:val="1"/>
      <w:numFmt w:val="bullet"/>
      <w:lvlText w:val=""/>
      <w:lvlJc w:val="left"/>
      <w:pPr>
        <w:ind w:left="8260" w:hanging="360"/>
      </w:pPr>
      <w:rPr>
        <w:rFonts w:ascii="Wingdings" w:hAnsi="Wingdings" w:hint="default"/>
      </w:rPr>
    </w:lvl>
  </w:abstractNum>
  <w:abstractNum w:abstractNumId="3" w15:restartNumberingAfterBreak="0">
    <w:nsid w:val="05901146"/>
    <w:multiLevelType w:val="hybridMultilevel"/>
    <w:tmpl w:val="B06EE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94AFA"/>
    <w:multiLevelType w:val="hybridMultilevel"/>
    <w:tmpl w:val="F89ADCC4"/>
    <w:lvl w:ilvl="0" w:tplc="5684652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34F1D"/>
    <w:multiLevelType w:val="hybridMultilevel"/>
    <w:tmpl w:val="8806DB04"/>
    <w:lvl w:ilvl="0" w:tplc="77F2F0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9B773E"/>
    <w:multiLevelType w:val="hybridMultilevel"/>
    <w:tmpl w:val="9B662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17DD8"/>
    <w:multiLevelType w:val="hybridMultilevel"/>
    <w:tmpl w:val="1BD87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8462304"/>
    <w:multiLevelType w:val="multilevel"/>
    <w:tmpl w:val="24EE351E"/>
    <w:lvl w:ilvl="0">
      <w:start w:val="1"/>
      <w:numFmt w:val="decimal"/>
      <w:pStyle w:val="EMSectionTitle"/>
      <w:lvlText w:val="%1."/>
      <w:lvlJc w:val="left"/>
      <w:pPr>
        <w:tabs>
          <w:tab w:val="num" w:pos="432"/>
        </w:tabs>
        <w:ind w:left="432" w:hanging="432"/>
      </w:pPr>
      <w:rPr>
        <w:rFonts w:hint="default"/>
      </w:rPr>
    </w:lvl>
    <w:lvl w:ilvl="1">
      <w:start w:val="1"/>
      <w:numFmt w:val="decimal"/>
      <w:pStyle w:val="Heading2"/>
      <w:lvlText w:val="%1.%2"/>
      <w:lvlJc w:val="left"/>
      <w:pPr>
        <w:tabs>
          <w:tab w:val="num" w:pos="696"/>
        </w:tabs>
        <w:ind w:left="696" w:hanging="576"/>
      </w:pPr>
      <w:rPr>
        <w:rFonts w:ascii="Times New Roman" w:hAnsi="Times New Roman" w:cs="Times New Roman" w:hint="default"/>
        <w:b w:val="0"/>
        <w:i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38AA417F"/>
    <w:multiLevelType w:val="hybridMultilevel"/>
    <w:tmpl w:val="22DCACB8"/>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98F5366"/>
    <w:multiLevelType w:val="hybridMultilevel"/>
    <w:tmpl w:val="7890BA7A"/>
    <w:lvl w:ilvl="0" w:tplc="0809000F">
      <w:start w:val="1"/>
      <w:numFmt w:val="decimal"/>
      <w:lvlText w:val="%1."/>
      <w:lvlJc w:val="left"/>
      <w:pPr>
        <w:ind w:left="780" w:hanging="360"/>
      </w:pPr>
      <w:rPr>
        <w:rFonts w:cs="Times New Roman"/>
      </w:rPr>
    </w:lvl>
    <w:lvl w:ilvl="1" w:tplc="08090001">
      <w:start w:val="1"/>
      <w:numFmt w:val="bullet"/>
      <w:lvlText w:val=""/>
      <w:lvlJc w:val="left"/>
      <w:pPr>
        <w:ind w:left="1500" w:hanging="360"/>
      </w:pPr>
      <w:rPr>
        <w:rFonts w:ascii="Symbol" w:hAnsi="Symbol" w:hint="default"/>
      </w:rPr>
    </w:lvl>
    <w:lvl w:ilvl="2" w:tplc="0809001B">
      <w:start w:val="1"/>
      <w:numFmt w:val="lowerRoman"/>
      <w:lvlText w:val="%3."/>
      <w:lvlJc w:val="right"/>
      <w:pPr>
        <w:ind w:left="2220" w:hanging="180"/>
      </w:pPr>
      <w:rPr>
        <w:rFonts w:cs="Times New Roman"/>
      </w:rPr>
    </w:lvl>
    <w:lvl w:ilvl="3" w:tplc="0809000F">
      <w:start w:val="1"/>
      <w:numFmt w:val="decimal"/>
      <w:lvlText w:val="%4."/>
      <w:lvlJc w:val="left"/>
      <w:pPr>
        <w:ind w:left="2940" w:hanging="360"/>
      </w:pPr>
      <w:rPr>
        <w:rFonts w:cs="Times New Roman"/>
      </w:rPr>
    </w:lvl>
    <w:lvl w:ilvl="4" w:tplc="08090019">
      <w:start w:val="1"/>
      <w:numFmt w:val="lowerLetter"/>
      <w:lvlText w:val="%5."/>
      <w:lvlJc w:val="left"/>
      <w:pPr>
        <w:ind w:left="3660" w:hanging="360"/>
      </w:pPr>
      <w:rPr>
        <w:rFonts w:cs="Times New Roman"/>
      </w:rPr>
    </w:lvl>
    <w:lvl w:ilvl="5" w:tplc="0809001B">
      <w:start w:val="1"/>
      <w:numFmt w:val="lowerRoman"/>
      <w:lvlText w:val="%6."/>
      <w:lvlJc w:val="right"/>
      <w:pPr>
        <w:ind w:left="4380" w:hanging="180"/>
      </w:pPr>
      <w:rPr>
        <w:rFonts w:cs="Times New Roman"/>
      </w:rPr>
    </w:lvl>
    <w:lvl w:ilvl="6" w:tplc="0809000F">
      <w:start w:val="1"/>
      <w:numFmt w:val="decimal"/>
      <w:lvlText w:val="%7."/>
      <w:lvlJc w:val="left"/>
      <w:pPr>
        <w:ind w:left="5100" w:hanging="360"/>
      </w:pPr>
      <w:rPr>
        <w:rFonts w:cs="Times New Roman"/>
      </w:rPr>
    </w:lvl>
    <w:lvl w:ilvl="7" w:tplc="08090019">
      <w:start w:val="1"/>
      <w:numFmt w:val="lowerLetter"/>
      <w:lvlText w:val="%8."/>
      <w:lvlJc w:val="left"/>
      <w:pPr>
        <w:ind w:left="5820" w:hanging="360"/>
      </w:pPr>
      <w:rPr>
        <w:rFonts w:cs="Times New Roman"/>
      </w:rPr>
    </w:lvl>
    <w:lvl w:ilvl="8" w:tplc="0809001B">
      <w:start w:val="1"/>
      <w:numFmt w:val="lowerRoman"/>
      <w:lvlText w:val="%9."/>
      <w:lvlJc w:val="right"/>
      <w:pPr>
        <w:ind w:left="6540" w:hanging="180"/>
      </w:pPr>
      <w:rPr>
        <w:rFonts w:cs="Times New Roman"/>
      </w:rPr>
    </w:lvl>
  </w:abstractNum>
  <w:abstractNum w:abstractNumId="11"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46293FA"/>
    <w:multiLevelType w:val="hybridMultilevel"/>
    <w:tmpl w:val="A8D4D978"/>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00F4429"/>
    <w:multiLevelType w:val="hybridMultilevel"/>
    <w:tmpl w:val="4EE40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EB7C85"/>
    <w:multiLevelType w:val="hybridMultilevel"/>
    <w:tmpl w:val="8104F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7030D8"/>
    <w:multiLevelType w:val="hybridMultilevel"/>
    <w:tmpl w:val="75EC50DC"/>
    <w:lvl w:ilvl="0" w:tplc="0809000F">
      <w:start w:val="1"/>
      <w:numFmt w:val="decimal"/>
      <w:lvlText w:val="%1."/>
      <w:lvlJc w:val="left"/>
      <w:pPr>
        <w:ind w:left="780" w:hanging="360"/>
      </w:pPr>
    </w:lvl>
    <w:lvl w:ilvl="1" w:tplc="08090019">
      <w:start w:val="1"/>
      <w:numFmt w:val="lowerLetter"/>
      <w:lvlText w:val="%2."/>
      <w:lvlJc w:val="left"/>
      <w:pPr>
        <w:ind w:left="1500" w:hanging="360"/>
      </w:pPr>
      <w:rPr>
        <w:rFonts w:cs="Times New Roman"/>
      </w:rPr>
    </w:lvl>
    <w:lvl w:ilvl="2" w:tplc="0809001B">
      <w:start w:val="1"/>
      <w:numFmt w:val="lowerRoman"/>
      <w:lvlText w:val="%3."/>
      <w:lvlJc w:val="right"/>
      <w:pPr>
        <w:ind w:left="2220" w:hanging="180"/>
      </w:pPr>
      <w:rPr>
        <w:rFonts w:cs="Times New Roman"/>
      </w:rPr>
    </w:lvl>
    <w:lvl w:ilvl="3" w:tplc="0809000F">
      <w:start w:val="1"/>
      <w:numFmt w:val="decimal"/>
      <w:lvlText w:val="%4."/>
      <w:lvlJc w:val="left"/>
      <w:pPr>
        <w:ind w:left="2940" w:hanging="360"/>
      </w:pPr>
      <w:rPr>
        <w:rFonts w:cs="Times New Roman"/>
      </w:rPr>
    </w:lvl>
    <w:lvl w:ilvl="4" w:tplc="08090019">
      <w:start w:val="1"/>
      <w:numFmt w:val="lowerLetter"/>
      <w:lvlText w:val="%5."/>
      <w:lvlJc w:val="left"/>
      <w:pPr>
        <w:ind w:left="3660" w:hanging="360"/>
      </w:pPr>
      <w:rPr>
        <w:rFonts w:cs="Times New Roman"/>
      </w:rPr>
    </w:lvl>
    <w:lvl w:ilvl="5" w:tplc="0809001B">
      <w:start w:val="1"/>
      <w:numFmt w:val="lowerRoman"/>
      <w:lvlText w:val="%6."/>
      <w:lvlJc w:val="right"/>
      <w:pPr>
        <w:ind w:left="4380" w:hanging="180"/>
      </w:pPr>
      <w:rPr>
        <w:rFonts w:cs="Times New Roman"/>
      </w:rPr>
    </w:lvl>
    <w:lvl w:ilvl="6" w:tplc="0809000F">
      <w:start w:val="1"/>
      <w:numFmt w:val="decimal"/>
      <w:lvlText w:val="%7."/>
      <w:lvlJc w:val="left"/>
      <w:pPr>
        <w:ind w:left="5100" w:hanging="360"/>
      </w:pPr>
      <w:rPr>
        <w:rFonts w:cs="Times New Roman"/>
      </w:rPr>
    </w:lvl>
    <w:lvl w:ilvl="7" w:tplc="08090019">
      <w:start w:val="1"/>
      <w:numFmt w:val="lowerLetter"/>
      <w:lvlText w:val="%8."/>
      <w:lvlJc w:val="left"/>
      <w:pPr>
        <w:ind w:left="5820" w:hanging="360"/>
      </w:pPr>
      <w:rPr>
        <w:rFonts w:cs="Times New Roman"/>
      </w:rPr>
    </w:lvl>
    <w:lvl w:ilvl="8" w:tplc="0809001B">
      <w:start w:val="1"/>
      <w:numFmt w:val="lowerRoman"/>
      <w:lvlText w:val="%9."/>
      <w:lvlJc w:val="right"/>
      <w:pPr>
        <w:ind w:left="6540" w:hanging="180"/>
      </w:pPr>
      <w:rPr>
        <w:rFonts w:cs="Times New Roman"/>
      </w:rPr>
    </w:lvl>
  </w:abstractNum>
  <w:abstractNum w:abstractNumId="16" w15:restartNumberingAfterBreak="0">
    <w:nsid w:val="7AF54916"/>
    <w:multiLevelType w:val="hybridMultilevel"/>
    <w:tmpl w:val="3D2A0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7755CA"/>
    <w:multiLevelType w:val="hybridMultilevel"/>
    <w:tmpl w:val="7904F16E"/>
    <w:lvl w:ilvl="0" w:tplc="8A125C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6B290E"/>
    <w:multiLevelType w:val="hybridMultilevel"/>
    <w:tmpl w:val="77628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8"/>
  </w:num>
  <w:num w:numId="4">
    <w:abstractNumId w:val="3"/>
  </w:num>
  <w:num w:numId="5">
    <w:abstractNumId w:val="16"/>
  </w:num>
  <w:num w:numId="6">
    <w:abstractNumId w:val="7"/>
  </w:num>
  <w:num w:numId="7">
    <w:abstractNumId w:val="16"/>
  </w:num>
  <w:num w:numId="8">
    <w:abstractNumId w:val="6"/>
  </w:num>
  <w:num w:numId="9">
    <w:abstractNumId w:val="5"/>
  </w:num>
  <w:num w:numId="10">
    <w:abstractNumId w:val="0"/>
  </w:num>
  <w:num w:numId="11">
    <w:abstractNumId w:val="14"/>
  </w:num>
  <w:num w:numId="12">
    <w:abstractNumId w:val="11"/>
  </w:num>
  <w:num w:numId="13">
    <w:abstractNumId w:val="11"/>
  </w:num>
  <w:num w:numId="14">
    <w:abstractNumId w:val="11"/>
  </w:num>
  <w:num w:numId="15">
    <w:abstractNumId w:val="2"/>
  </w:num>
  <w:num w:numId="16">
    <w:abstractNumId w:val="11"/>
  </w:num>
  <w:num w:numId="17">
    <w:abstractNumId w:val="11"/>
  </w:num>
  <w:num w:numId="18">
    <w:abstractNumId w:val="11"/>
  </w:num>
  <w:num w:numId="19">
    <w:abstractNumId w:val="17"/>
  </w:num>
  <w:num w:numId="20">
    <w:abstractNumId w:val="15"/>
  </w:num>
  <w:num w:numId="21">
    <w:abstractNumId w:val="10"/>
  </w:num>
  <w:num w:numId="22">
    <w:abstractNumId w:val="18"/>
  </w:num>
  <w:num w:numId="23">
    <w:abstractNumId w:val="11"/>
  </w:num>
  <w:num w:numId="24">
    <w:abstractNumId w:val="11"/>
  </w:num>
  <w:num w:numId="25">
    <w:abstractNumId w:val="11"/>
  </w:num>
  <w:num w:numId="26">
    <w:abstractNumId w:val="11"/>
  </w:num>
  <w:num w:numId="27">
    <w:abstractNumId w:val="12"/>
  </w:num>
  <w:num w:numId="28">
    <w:abstractNumId w:val="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E0"/>
    <w:rsid w:val="00003ACF"/>
    <w:rsid w:val="0000792D"/>
    <w:rsid w:val="0001217C"/>
    <w:rsid w:val="0002032A"/>
    <w:rsid w:val="00021087"/>
    <w:rsid w:val="00057A83"/>
    <w:rsid w:val="000A7601"/>
    <w:rsid w:val="000B151E"/>
    <w:rsid w:val="00125EE0"/>
    <w:rsid w:val="0015559F"/>
    <w:rsid w:val="00192CCC"/>
    <w:rsid w:val="001A7366"/>
    <w:rsid w:val="001B57D1"/>
    <w:rsid w:val="00240D29"/>
    <w:rsid w:val="00273E0D"/>
    <w:rsid w:val="002B60F4"/>
    <w:rsid w:val="002C2490"/>
    <w:rsid w:val="002F091E"/>
    <w:rsid w:val="00333B5B"/>
    <w:rsid w:val="00375406"/>
    <w:rsid w:val="00381BC1"/>
    <w:rsid w:val="003D0391"/>
    <w:rsid w:val="003D658C"/>
    <w:rsid w:val="003F574B"/>
    <w:rsid w:val="0041246E"/>
    <w:rsid w:val="00420348"/>
    <w:rsid w:val="00425FC2"/>
    <w:rsid w:val="004413DA"/>
    <w:rsid w:val="00444C06"/>
    <w:rsid w:val="0045673F"/>
    <w:rsid w:val="004650A9"/>
    <w:rsid w:val="00486700"/>
    <w:rsid w:val="004A2865"/>
    <w:rsid w:val="004B3724"/>
    <w:rsid w:val="004C73BD"/>
    <w:rsid w:val="004D03B1"/>
    <w:rsid w:val="004F67F4"/>
    <w:rsid w:val="004F7391"/>
    <w:rsid w:val="00504E7A"/>
    <w:rsid w:val="00506F5B"/>
    <w:rsid w:val="00515D1A"/>
    <w:rsid w:val="00516C2D"/>
    <w:rsid w:val="005171EE"/>
    <w:rsid w:val="00527453"/>
    <w:rsid w:val="005534FE"/>
    <w:rsid w:val="005566E5"/>
    <w:rsid w:val="0056045F"/>
    <w:rsid w:val="0057216E"/>
    <w:rsid w:val="005B7638"/>
    <w:rsid w:val="005E3BAD"/>
    <w:rsid w:val="006077AC"/>
    <w:rsid w:val="00607C5E"/>
    <w:rsid w:val="00617CC9"/>
    <w:rsid w:val="0062236F"/>
    <w:rsid w:val="00637003"/>
    <w:rsid w:val="00694481"/>
    <w:rsid w:val="006F728E"/>
    <w:rsid w:val="0071086E"/>
    <w:rsid w:val="00717470"/>
    <w:rsid w:val="0072164A"/>
    <w:rsid w:val="00721C37"/>
    <w:rsid w:val="007646C2"/>
    <w:rsid w:val="00781B1E"/>
    <w:rsid w:val="0079567C"/>
    <w:rsid w:val="007A49A7"/>
    <w:rsid w:val="007A72F5"/>
    <w:rsid w:val="007D0CAA"/>
    <w:rsid w:val="007E055B"/>
    <w:rsid w:val="008260FA"/>
    <w:rsid w:val="00851A34"/>
    <w:rsid w:val="008812BA"/>
    <w:rsid w:val="008E5D2B"/>
    <w:rsid w:val="00911E29"/>
    <w:rsid w:val="00911EF3"/>
    <w:rsid w:val="00930BBD"/>
    <w:rsid w:val="00940FD1"/>
    <w:rsid w:val="00945FE3"/>
    <w:rsid w:val="00951CED"/>
    <w:rsid w:val="009607BD"/>
    <w:rsid w:val="00963660"/>
    <w:rsid w:val="00995CAD"/>
    <w:rsid w:val="009D3F71"/>
    <w:rsid w:val="00A04AA3"/>
    <w:rsid w:val="00A4247F"/>
    <w:rsid w:val="00A66332"/>
    <w:rsid w:val="00A87C4C"/>
    <w:rsid w:val="00AA6003"/>
    <w:rsid w:val="00AC44B5"/>
    <w:rsid w:val="00B17691"/>
    <w:rsid w:val="00B35FB4"/>
    <w:rsid w:val="00B41DC6"/>
    <w:rsid w:val="00B52D21"/>
    <w:rsid w:val="00B716FE"/>
    <w:rsid w:val="00B76BC8"/>
    <w:rsid w:val="00B776B3"/>
    <w:rsid w:val="00B822C8"/>
    <w:rsid w:val="00BA435F"/>
    <w:rsid w:val="00BB28A5"/>
    <w:rsid w:val="00BB5F15"/>
    <w:rsid w:val="00BB6BC8"/>
    <w:rsid w:val="00BC4D09"/>
    <w:rsid w:val="00BC52E8"/>
    <w:rsid w:val="00BF02E8"/>
    <w:rsid w:val="00C31060"/>
    <w:rsid w:val="00C3683E"/>
    <w:rsid w:val="00C55BD3"/>
    <w:rsid w:val="00CC5DB0"/>
    <w:rsid w:val="00CD1431"/>
    <w:rsid w:val="00CD45EC"/>
    <w:rsid w:val="00CE0849"/>
    <w:rsid w:val="00CE57BB"/>
    <w:rsid w:val="00CE6836"/>
    <w:rsid w:val="00CF294F"/>
    <w:rsid w:val="00D324B6"/>
    <w:rsid w:val="00D41992"/>
    <w:rsid w:val="00D5329C"/>
    <w:rsid w:val="00D850F9"/>
    <w:rsid w:val="00DB2985"/>
    <w:rsid w:val="00DE0C6D"/>
    <w:rsid w:val="00DE2CE6"/>
    <w:rsid w:val="00DF6FD6"/>
    <w:rsid w:val="00E20D19"/>
    <w:rsid w:val="00E30B8D"/>
    <w:rsid w:val="00E31BF5"/>
    <w:rsid w:val="00E655D3"/>
    <w:rsid w:val="00E72738"/>
    <w:rsid w:val="00E74A0F"/>
    <w:rsid w:val="00E83B65"/>
    <w:rsid w:val="00E94312"/>
    <w:rsid w:val="00EA3021"/>
    <w:rsid w:val="00EC5863"/>
    <w:rsid w:val="00ED0010"/>
    <w:rsid w:val="00F04CFF"/>
    <w:rsid w:val="00F06E55"/>
    <w:rsid w:val="00F16AEE"/>
    <w:rsid w:val="00F216CA"/>
    <w:rsid w:val="00FC63A6"/>
    <w:rsid w:val="00FD201D"/>
    <w:rsid w:val="00FD5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A4A3"/>
  <w15:chartTrackingRefBased/>
  <w15:docId w15:val="{3E771CF4-FCDB-4CEC-806D-D53F0A14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2034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420348"/>
    <w:pPr>
      <w:keepNext/>
      <w:numPr>
        <w:ilvl w:val="1"/>
        <w:numId w:val="3"/>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420348"/>
    <w:pPr>
      <w:keepNext/>
      <w:numPr>
        <w:ilvl w:val="2"/>
        <w:numId w:val="3"/>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420348"/>
    <w:pPr>
      <w:keepNext/>
      <w:numPr>
        <w:ilvl w:val="3"/>
        <w:numId w:val="3"/>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420348"/>
    <w:pPr>
      <w:numPr>
        <w:ilvl w:val="4"/>
        <w:numId w:val="3"/>
      </w:num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420348"/>
    <w:pPr>
      <w:numPr>
        <w:ilvl w:val="5"/>
        <w:numId w:val="3"/>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420348"/>
    <w:pPr>
      <w:numPr>
        <w:ilvl w:val="6"/>
        <w:numId w:val="3"/>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420348"/>
    <w:pPr>
      <w:numPr>
        <w:ilvl w:val="7"/>
        <w:numId w:val="3"/>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420348"/>
    <w:pPr>
      <w:numPr>
        <w:ilvl w:val="8"/>
        <w:numId w:val="3"/>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04E7A"/>
    <w:rPr>
      <w:sz w:val="16"/>
      <w:szCs w:val="16"/>
    </w:rPr>
  </w:style>
  <w:style w:type="paragraph" w:styleId="CommentText">
    <w:name w:val="annotation text"/>
    <w:basedOn w:val="Normal"/>
    <w:link w:val="CommentTextChar"/>
    <w:uiPriority w:val="99"/>
    <w:semiHidden/>
    <w:unhideWhenUsed/>
    <w:rsid w:val="00504E7A"/>
    <w:pPr>
      <w:spacing w:line="240" w:lineRule="auto"/>
    </w:pPr>
    <w:rPr>
      <w:sz w:val="20"/>
      <w:szCs w:val="20"/>
    </w:rPr>
  </w:style>
  <w:style w:type="character" w:customStyle="1" w:styleId="CommentTextChar">
    <w:name w:val="Comment Text Char"/>
    <w:link w:val="CommentText"/>
    <w:uiPriority w:val="99"/>
    <w:semiHidden/>
    <w:rsid w:val="00504E7A"/>
    <w:rPr>
      <w:sz w:val="20"/>
      <w:szCs w:val="20"/>
    </w:rPr>
  </w:style>
  <w:style w:type="paragraph" w:styleId="CommentSubject">
    <w:name w:val="annotation subject"/>
    <w:basedOn w:val="CommentText"/>
    <w:next w:val="CommentText"/>
    <w:link w:val="CommentSubjectChar"/>
    <w:uiPriority w:val="99"/>
    <w:semiHidden/>
    <w:unhideWhenUsed/>
    <w:rsid w:val="00504E7A"/>
    <w:rPr>
      <w:b/>
      <w:bCs/>
    </w:rPr>
  </w:style>
  <w:style w:type="character" w:customStyle="1" w:styleId="CommentSubjectChar">
    <w:name w:val="Comment Subject Char"/>
    <w:link w:val="CommentSubject"/>
    <w:uiPriority w:val="99"/>
    <w:semiHidden/>
    <w:rsid w:val="00504E7A"/>
    <w:rPr>
      <w:b/>
      <w:bCs/>
      <w:sz w:val="20"/>
      <w:szCs w:val="20"/>
    </w:rPr>
  </w:style>
  <w:style w:type="paragraph" w:styleId="BalloonText">
    <w:name w:val="Balloon Text"/>
    <w:basedOn w:val="Normal"/>
    <w:link w:val="BalloonTextChar"/>
    <w:uiPriority w:val="99"/>
    <w:semiHidden/>
    <w:unhideWhenUsed/>
    <w:rsid w:val="00504E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4E7A"/>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504E7A"/>
    <w:pPr>
      <w:ind w:left="720"/>
      <w:contextualSpacing/>
    </w:pPr>
  </w:style>
  <w:style w:type="character" w:styleId="Hyperlink">
    <w:name w:val="Hyperlink"/>
    <w:uiPriority w:val="99"/>
    <w:unhideWhenUsed/>
    <w:rsid w:val="00057A83"/>
    <w:rPr>
      <w:color w:val="0000FF"/>
      <w:u w:val="single"/>
    </w:rPr>
  </w:style>
  <w:style w:type="character" w:customStyle="1" w:styleId="Heading2Char">
    <w:name w:val="Heading 2 Char"/>
    <w:link w:val="Heading2"/>
    <w:rsid w:val="00420348"/>
    <w:rPr>
      <w:rFonts w:ascii="Arial" w:eastAsia="Times New Roman" w:hAnsi="Arial" w:cs="Arial"/>
      <w:b/>
      <w:bCs/>
      <w:i/>
      <w:iCs/>
      <w:sz w:val="28"/>
      <w:szCs w:val="28"/>
    </w:rPr>
  </w:style>
  <w:style w:type="character" w:customStyle="1" w:styleId="Heading3Char">
    <w:name w:val="Heading 3 Char"/>
    <w:link w:val="Heading3"/>
    <w:rsid w:val="00420348"/>
    <w:rPr>
      <w:rFonts w:ascii="Arial" w:eastAsia="Times New Roman" w:hAnsi="Arial" w:cs="Arial"/>
      <w:b/>
      <w:bCs/>
      <w:sz w:val="26"/>
      <w:szCs w:val="26"/>
    </w:rPr>
  </w:style>
  <w:style w:type="character" w:customStyle="1" w:styleId="Heading4Char">
    <w:name w:val="Heading 4 Char"/>
    <w:link w:val="Heading4"/>
    <w:rsid w:val="00420348"/>
    <w:rPr>
      <w:rFonts w:ascii="Times New Roman" w:eastAsia="Times New Roman" w:hAnsi="Times New Roman" w:cs="Times New Roman"/>
      <w:b/>
      <w:bCs/>
      <w:sz w:val="28"/>
      <w:szCs w:val="28"/>
    </w:rPr>
  </w:style>
  <w:style w:type="character" w:customStyle="1" w:styleId="Heading5Char">
    <w:name w:val="Heading 5 Char"/>
    <w:link w:val="Heading5"/>
    <w:rsid w:val="00420348"/>
    <w:rPr>
      <w:rFonts w:ascii="Times New Roman" w:eastAsia="Times New Roman" w:hAnsi="Times New Roman" w:cs="Times New Roman"/>
      <w:b/>
      <w:bCs/>
      <w:i/>
      <w:iCs/>
      <w:sz w:val="26"/>
      <w:szCs w:val="26"/>
    </w:rPr>
  </w:style>
  <w:style w:type="character" w:customStyle="1" w:styleId="Heading6Char">
    <w:name w:val="Heading 6 Char"/>
    <w:link w:val="Heading6"/>
    <w:rsid w:val="00420348"/>
    <w:rPr>
      <w:rFonts w:ascii="Times New Roman" w:eastAsia="Times New Roman" w:hAnsi="Times New Roman" w:cs="Times New Roman"/>
      <w:b/>
      <w:bCs/>
    </w:rPr>
  </w:style>
  <w:style w:type="character" w:customStyle="1" w:styleId="Heading7Char">
    <w:name w:val="Heading 7 Char"/>
    <w:link w:val="Heading7"/>
    <w:rsid w:val="00420348"/>
    <w:rPr>
      <w:rFonts w:ascii="Times New Roman" w:eastAsia="Times New Roman" w:hAnsi="Times New Roman" w:cs="Times New Roman"/>
      <w:sz w:val="24"/>
      <w:szCs w:val="24"/>
    </w:rPr>
  </w:style>
  <w:style w:type="character" w:customStyle="1" w:styleId="Heading8Char">
    <w:name w:val="Heading 8 Char"/>
    <w:link w:val="Heading8"/>
    <w:rsid w:val="00420348"/>
    <w:rPr>
      <w:rFonts w:ascii="Times New Roman" w:eastAsia="Times New Roman" w:hAnsi="Times New Roman" w:cs="Times New Roman"/>
      <w:i/>
      <w:iCs/>
      <w:sz w:val="24"/>
      <w:szCs w:val="24"/>
    </w:rPr>
  </w:style>
  <w:style w:type="character" w:customStyle="1" w:styleId="Heading9Char">
    <w:name w:val="Heading 9 Char"/>
    <w:link w:val="Heading9"/>
    <w:rsid w:val="00420348"/>
    <w:rPr>
      <w:rFonts w:ascii="Arial" w:eastAsia="Times New Roman" w:hAnsi="Arial" w:cs="Arial"/>
    </w:rPr>
  </w:style>
  <w:style w:type="paragraph" w:customStyle="1" w:styleId="EMSectionTitle">
    <w:name w:val="EM Section Title"/>
    <w:basedOn w:val="Heading1"/>
    <w:next w:val="EMLevel1Paragraph"/>
    <w:rsid w:val="00420348"/>
    <w:pPr>
      <w:keepLines w:val="0"/>
      <w:numPr>
        <w:numId w:val="3"/>
      </w:numPr>
      <w:tabs>
        <w:tab w:val="clear" w:pos="432"/>
        <w:tab w:val="num" w:pos="709"/>
      </w:tabs>
      <w:spacing w:before="240" w:line="240" w:lineRule="auto"/>
      <w:ind w:left="709" w:hanging="709"/>
    </w:pPr>
    <w:rPr>
      <w:rFonts w:ascii="Times New Roman" w:hAnsi="Times New Roman" w:cs="Arial"/>
      <w:color w:val="auto"/>
      <w:kern w:val="32"/>
      <w:sz w:val="24"/>
      <w:szCs w:val="32"/>
    </w:rPr>
  </w:style>
  <w:style w:type="paragraph" w:customStyle="1" w:styleId="EMLevel1Paragraph">
    <w:name w:val="EM Level 1 Paragraph"/>
    <w:basedOn w:val="Heading2"/>
    <w:qFormat/>
    <w:rsid w:val="00420348"/>
    <w:pPr>
      <w:keepNext w:val="0"/>
      <w:spacing w:before="120"/>
      <w:ind w:left="720" w:hanging="720"/>
    </w:pPr>
    <w:rPr>
      <w:rFonts w:ascii="Times New Roman" w:hAnsi="Times New Roman"/>
      <w:b w:val="0"/>
      <w:bCs w:val="0"/>
      <w:i w:val="0"/>
      <w:iCs w:val="0"/>
      <w:sz w:val="24"/>
    </w:rPr>
  </w:style>
  <w:style w:type="character" w:customStyle="1" w:styleId="Heading1Char">
    <w:name w:val="Heading 1 Char"/>
    <w:link w:val="Heading1"/>
    <w:uiPriority w:val="9"/>
    <w:rsid w:val="00420348"/>
    <w:rPr>
      <w:rFonts w:ascii="Cambria" w:eastAsia="Times New Roman" w:hAnsi="Cambria" w:cs="Times New Roman"/>
      <w:b/>
      <w:bCs/>
      <w:color w:val="365F91"/>
      <w:sz w:val="28"/>
      <w:szCs w:val="28"/>
    </w:rPr>
  </w:style>
  <w:style w:type="character" w:styleId="FollowedHyperlink">
    <w:name w:val="FollowedHyperlink"/>
    <w:uiPriority w:val="99"/>
    <w:semiHidden/>
    <w:unhideWhenUsed/>
    <w:rsid w:val="00D5329C"/>
    <w:rPr>
      <w:color w:val="800080"/>
      <w:u w:val="single"/>
    </w:rPr>
  </w:style>
  <w:style w:type="paragraph" w:customStyle="1" w:styleId="Default">
    <w:name w:val="Default"/>
    <w:rsid w:val="00F16AEE"/>
    <w:pPr>
      <w:autoSpaceDE w:val="0"/>
      <w:autoSpaceDN w:val="0"/>
      <w:adjustRightInd w:val="0"/>
    </w:pPr>
    <w:rPr>
      <w:rFonts w:ascii="Times New Roman" w:hAnsi="Times New Roman"/>
      <w:color w:val="000000"/>
      <w:sz w:val="24"/>
      <w:szCs w:val="24"/>
      <w:lang w:eastAsia="en-US"/>
    </w:rPr>
  </w:style>
  <w:style w:type="paragraph" w:customStyle="1" w:styleId="H1">
    <w:name w:val="H1"/>
    <w:basedOn w:val="Normal"/>
    <w:next w:val="Normal"/>
    <w:rsid w:val="00940FD1"/>
    <w:pPr>
      <w:keepNext/>
      <w:spacing w:before="320" w:after="0" w:line="220" w:lineRule="atLeast"/>
      <w:jc w:val="both"/>
    </w:pPr>
    <w:rPr>
      <w:rFonts w:ascii="Times New Roman" w:eastAsia="Times New Roman" w:hAnsi="Times New Roman"/>
      <w:b/>
      <w:sz w:val="21"/>
      <w:szCs w:val="2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B52D21"/>
  </w:style>
  <w:style w:type="character" w:styleId="Emphasis">
    <w:name w:val="Emphasis"/>
    <w:uiPriority w:val="20"/>
    <w:qFormat/>
    <w:rsid w:val="00B76BC8"/>
    <w:rPr>
      <w:b/>
      <w:bCs/>
      <w:i w:val="0"/>
      <w:iCs w:val="0"/>
    </w:rPr>
  </w:style>
  <w:style w:type="character" w:customStyle="1" w:styleId="st1">
    <w:name w:val="st1"/>
    <w:basedOn w:val="DefaultParagraphFont"/>
    <w:rsid w:val="00B76BC8"/>
  </w:style>
  <w:style w:type="paragraph" w:customStyle="1" w:styleId="CM1">
    <w:name w:val="CM1"/>
    <w:basedOn w:val="Default"/>
    <w:next w:val="Default"/>
    <w:uiPriority w:val="99"/>
    <w:rsid w:val="00FD201D"/>
    <w:rPr>
      <w:rFonts w:ascii="EUAlbertina" w:hAnsi="EUAlbertina"/>
      <w:color w:val="auto"/>
    </w:rPr>
  </w:style>
  <w:style w:type="paragraph" w:customStyle="1" w:styleId="CM3">
    <w:name w:val="CM3"/>
    <w:basedOn w:val="Default"/>
    <w:next w:val="Default"/>
    <w:uiPriority w:val="99"/>
    <w:rsid w:val="00FD201D"/>
    <w:rPr>
      <w:rFonts w:ascii="EUAlbertina" w:hAnsi="EUAlbertina"/>
      <w:color w:val="auto"/>
    </w:rPr>
  </w:style>
  <w:style w:type="paragraph" w:customStyle="1" w:styleId="N1">
    <w:name w:val="N1"/>
    <w:basedOn w:val="Normal"/>
    <w:rsid w:val="00781B1E"/>
    <w:pPr>
      <w:numPr>
        <w:numId w:val="12"/>
      </w:numPr>
      <w:spacing w:before="160" w:after="0" w:line="220" w:lineRule="atLeast"/>
      <w:jc w:val="both"/>
    </w:pPr>
    <w:rPr>
      <w:rFonts w:ascii="Times New Roman" w:eastAsia="Times New Roman" w:hAnsi="Times New Roman"/>
      <w:sz w:val="21"/>
      <w:szCs w:val="20"/>
    </w:rPr>
  </w:style>
  <w:style w:type="paragraph" w:customStyle="1" w:styleId="N2">
    <w:name w:val="N2"/>
    <w:basedOn w:val="N1"/>
    <w:rsid w:val="00781B1E"/>
    <w:pPr>
      <w:numPr>
        <w:ilvl w:val="1"/>
      </w:numPr>
      <w:spacing w:before="80"/>
    </w:pPr>
  </w:style>
  <w:style w:type="paragraph" w:customStyle="1" w:styleId="N3">
    <w:name w:val="N3"/>
    <w:basedOn w:val="N2"/>
    <w:rsid w:val="00781B1E"/>
    <w:pPr>
      <w:numPr>
        <w:ilvl w:val="2"/>
      </w:numPr>
    </w:pPr>
  </w:style>
  <w:style w:type="paragraph" w:customStyle="1" w:styleId="N4">
    <w:name w:val="N4"/>
    <w:basedOn w:val="N3"/>
    <w:rsid w:val="00781B1E"/>
    <w:pPr>
      <w:numPr>
        <w:ilvl w:val="3"/>
      </w:numPr>
    </w:pPr>
  </w:style>
  <w:style w:type="paragraph" w:customStyle="1" w:styleId="N5">
    <w:name w:val="N5"/>
    <w:basedOn w:val="N4"/>
    <w:rsid w:val="00781B1E"/>
    <w:pPr>
      <w:numPr>
        <w:ilvl w:val="4"/>
      </w:numPr>
    </w:pPr>
  </w:style>
  <w:style w:type="paragraph" w:customStyle="1" w:styleId="T1">
    <w:name w:val="T1"/>
    <w:basedOn w:val="Normal"/>
    <w:rsid w:val="00BB28A5"/>
    <w:pPr>
      <w:spacing w:before="160" w:after="0" w:line="220" w:lineRule="atLeast"/>
      <w:jc w:val="both"/>
    </w:pPr>
    <w:rPr>
      <w:rFonts w:ascii="Times New Roman" w:eastAsia="Times New Roman" w:hAnsi="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4894">
      <w:bodyDiv w:val="1"/>
      <w:marLeft w:val="0"/>
      <w:marRight w:val="0"/>
      <w:marTop w:val="0"/>
      <w:marBottom w:val="0"/>
      <w:divBdr>
        <w:top w:val="none" w:sz="0" w:space="0" w:color="auto"/>
        <w:left w:val="none" w:sz="0" w:space="0" w:color="auto"/>
        <w:bottom w:val="none" w:sz="0" w:space="0" w:color="auto"/>
        <w:right w:val="none" w:sz="0" w:space="0" w:color="auto"/>
      </w:divBdr>
    </w:div>
    <w:div w:id="281498087">
      <w:bodyDiv w:val="1"/>
      <w:marLeft w:val="0"/>
      <w:marRight w:val="0"/>
      <w:marTop w:val="0"/>
      <w:marBottom w:val="0"/>
      <w:divBdr>
        <w:top w:val="none" w:sz="0" w:space="0" w:color="auto"/>
        <w:left w:val="none" w:sz="0" w:space="0" w:color="auto"/>
        <w:bottom w:val="none" w:sz="0" w:space="0" w:color="auto"/>
        <w:right w:val="none" w:sz="0" w:space="0" w:color="auto"/>
      </w:divBdr>
    </w:div>
    <w:div w:id="353074222">
      <w:bodyDiv w:val="1"/>
      <w:marLeft w:val="0"/>
      <w:marRight w:val="0"/>
      <w:marTop w:val="0"/>
      <w:marBottom w:val="0"/>
      <w:divBdr>
        <w:top w:val="none" w:sz="0" w:space="0" w:color="auto"/>
        <w:left w:val="none" w:sz="0" w:space="0" w:color="auto"/>
        <w:bottom w:val="none" w:sz="0" w:space="0" w:color="auto"/>
        <w:right w:val="none" w:sz="0" w:space="0" w:color="auto"/>
      </w:divBdr>
    </w:div>
    <w:div w:id="377819451">
      <w:bodyDiv w:val="1"/>
      <w:marLeft w:val="0"/>
      <w:marRight w:val="0"/>
      <w:marTop w:val="0"/>
      <w:marBottom w:val="0"/>
      <w:divBdr>
        <w:top w:val="none" w:sz="0" w:space="0" w:color="auto"/>
        <w:left w:val="none" w:sz="0" w:space="0" w:color="auto"/>
        <w:bottom w:val="none" w:sz="0" w:space="0" w:color="auto"/>
        <w:right w:val="none" w:sz="0" w:space="0" w:color="auto"/>
      </w:divBdr>
    </w:div>
    <w:div w:id="1287345446">
      <w:bodyDiv w:val="1"/>
      <w:marLeft w:val="0"/>
      <w:marRight w:val="0"/>
      <w:marTop w:val="0"/>
      <w:marBottom w:val="0"/>
      <w:divBdr>
        <w:top w:val="none" w:sz="0" w:space="0" w:color="auto"/>
        <w:left w:val="none" w:sz="0" w:space="0" w:color="auto"/>
        <w:bottom w:val="none" w:sz="0" w:space="0" w:color="auto"/>
        <w:right w:val="none" w:sz="0" w:space="0" w:color="auto"/>
      </w:divBdr>
    </w:div>
    <w:div w:id="137986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beta.parliament.uk/work-packages/K0I2OYMp" TargetMode="Externa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A24838956</value>
    </field>
    <field name="Objective-Title">
      <value order="0">MA - L_KS_0898_18 Latest on negotiations on the State Aid (EU Exit) Regulations 2018 Statutory Instrument - Doc.5 Draft Written statement</value>
    </field>
    <field name="Objective-Description">
      <value order="0"/>
    </field>
    <field name="Objective-CreationStamp">
      <value order="0">2019-01-10T16:13:39Z</value>
    </field>
    <field name="Objective-IsApproved">
      <value order="0">false</value>
    </field>
    <field name="Objective-IsPublished">
      <value order="0">true</value>
    </field>
    <field name="Objective-DatePublished">
      <value order="0">2019-01-15T12:36:14Z</value>
    </field>
    <field name="Objective-ModificationStamp">
      <value order="0">2019-01-15T12:36:14Z</value>
    </field>
    <field name="Objective-Owner">
      <value order="0">Fenwick, James (OFM - European Transition)</value>
    </field>
    <field name="Objective-Path">
      <value order="0">Objective Global Folder:Business File Plan:Office of the First Minister (OFM):Office of the First Minister (OFM) - European Transition:1 - Save:European Transition:Government Business:Ken Skates - Cabinet Secretary for Economy &amp; Infrastructure - Ministerial Advice - European Transition - 2017:Brexit - MA - L/KS/0898/18 Latest on negotiations on the State Aid (EU Exit) Regulations 2018 Statutory Instrument</value>
    </field>
    <field name="Objective-Parent">
      <value order="0">Brexit - MA - L/KS/0898/18 Latest on negotiations on the State Aid (EU Exit) Regulations 2018 Statutory Instrument</value>
    </field>
    <field name="Objective-State">
      <value order="0">Published</value>
    </field>
    <field name="Objective-VersionId">
      <value order="0">vA49419886</value>
    </field>
    <field name="Objective-Version">
      <value order="0">3.0</value>
    </field>
    <field name="Objective-VersionNumber">
      <value order="0">5</value>
    </field>
    <field name="Objective-VersionComment">
      <value order="0"/>
    </field>
    <field name="Objective-FileNumber">
      <value order="0">qA1312250</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2019-01-10T23:59:59Z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2019-01-25T00:00:00+00:00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A3408C9C-0E30-49F8-A723-E7F73A2FF475}">
  <ds:schemaRefs>
    <ds:schemaRef ds:uri="http://schemas.openxmlformats.org/officeDocument/2006/bibliography"/>
  </ds:schemaRefs>
</ds:datastoreItem>
</file>

<file path=customXml/itemProps3.xml><?xml version="1.0" encoding="utf-8"?>
<ds:datastoreItem xmlns:ds="http://schemas.openxmlformats.org/officeDocument/2006/customXml" ds:itemID="{91167B2A-0CEB-4C81-9A06-F9AD32E73268}"/>
</file>

<file path=customXml/itemProps4.xml><?xml version="1.0" encoding="utf-8"?>
<ds:datastoreItem xmlns:ds="http://schemas.openxmlformats.org/officeDocument/2006/customXml" ds:itemID="{7F97002A-A75B-43AC-B7AE-B203140DC6CD}"/>
</file>

<file path=customXml/itemProps5.xml><?xml version="1.0" encoding="utf-8"?>
<ds:datastoreItem xmlns:ds="http://schemas.openxmlformats.org/officeDocument/2006/customXml" ds:itemID="{96BC57FE-45EE-43F1-B762-3E99375B5779}"/>
</file>

<file path=docProps/app.xml><?xml version="1.0" encoding="utf-8"?>
<Properties xmlns="http://schemas.openxmlformats.org/officeDocument/2006/extended-properties" xmlns:vt="http://schemas.openxmlformats.org/officeDocument/2006/docPropsVTypes">
  <Template>Normal</Template>
  <TotalTime>1</TotalTime>
  <Pages>4</Pages>
  <Words>1359</Words>
  <Characters>7749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9090</CharactersWithSpaces>
  <SharedDoc>false</SharedDoc>
  <HLinks>
    <vt:vector size="6" baseType="variant">
      <vt:variant>
        <vt:i4>4063343</vt:i4>
      </vt:variant>
      <vt:variant>
        <vt:i4>0</vt:i4>
      </vt:variant>
      <vt:variant>
        <vt:i4>0</vt:i4>
      </vt:variant>
      <vt:variant>
        <vt:i4>5</vt:i4>
      </vt:variant>
      <vt:variant>
        <vt:lpwstr>https://emea01.safelinks.protection.outlook.com/?url=https%3A%2F%2Fwww.gov.uk%2Feu-withdrawal-act-2018-statutory-instruments&amp;data=02%7C01%7CGareth.JonesBeili%40gov.wales%7Cd2e090233dd14ed3907a08d6285b8dcc%7Ca2cc36c592804ae78887d06dab89216b%7C0%7C0%7C636740771018781900&amp;sdata=FwZ%2Fgaeo9OpESG4Dgy%2FN%2FwBfHvvSqlJQeVxGt40%2Fabw%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Aid (EU Exit) Regulations 2019</dc:title>
  <dc:subject/>
  <dc:creator>MJonesv</dc:creator>
  <cp:keywords/>
  <cp:lastModifiedBy>Oxenham, James (OFM - Cabinet Division)</cp:lastModifiedBy>
  <cp:revision>2</cp:revision>
  <cp:lastPrinted>2019-01-22T09:49:00Z</cp:lastPrinted>
  <dcterms:created xsi:type="dcterms:W3CDTF">2019-01-25T14:06:00Z</dcterms:created>
  <dcterms:modified xsi:type="dcterms:W3CDTF">2019-01-25T14:06:00Z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A24967647</vt:lpwstr>
  </property>
  <property fmtid="{D5CDD505-2E9C-101B-9397-08002B2CF9AE}" pid="4" name="Objective-Title">
    <vt:lpwstr>190122 - Doc 3 - Written Statement</vt:lpwstr>
  </property>
  <property fmtid="{D5CDD505-2E9C-101B-9397-08002B2CF9AE}" pid="5" name="Objective-Description">
    <vt:lpwstr/>
  </property>
  <property fmtid="{D5CDD505-2E9C-101B-9397-08002B2CF9AE}" pid="6" name="Objective-CreationStamp">
    <vt:filetime>2019-01-22T12:12:22Z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2019-01-24T15:17:13Z</vt:filetime>
  </property>
  <property fmtid="{D5CDD505-2E9C-101B-9397-08002B2CF9AE}" pid="10" name="Objective-ModificationStamp">
    <vt:filetime>2019-01-24T15:17:13Z</vt:filetime>
  </property>
  <property fmtid="{D5CDD505-2E9C-101B-9397-08002B2CF9AE}" pid="11" name="Objective-Owner">
    <vt:lpwstr>Price, Ryan (OFM - European Transition)</vt:lpwstr>
  </property>
  <property fmtid="{D5CDD505-2E9C-101B-9397-08002B2CF9AE}" pid="12" name="Objective-Path">
    <vt:lpwstr>Objective Global Folder:Business File Plan:Office of the First Minister (OFM):Office of the First Minister (OFM) - European Transition:1 - Save:European Transition:State Aid Unit:2018:European Transition - Brexit and State aid - 2018:Brexit - State aid SI</vt:lpwstr>
  </property>
  <property fmtid="{D5CDD505-2E9C-101B-9397-08002B2CF9AE}" pid="13" name="Objective-Parent">
    <vt:lpwstr>Brexit - State aid SI and MoU</vt:lpwstr>
  </property>
  <property fmtid="{D5CDD505-2E9C-101B-9397-08002B2CF9AE}" pid="14" name="Objective-State">
    <vt:lpwstr>Published</vt:lpwstr>
  </property>
  <property fmtid="{D5CDD505-2E9C-101B-9397-08002B2CF9AE}" pid="15" name="Objective-VersionId">
    <vt:lpwstr>vA49419886</vt:lpwstr>
  </property>
  <property fmtid="{D5CDD505-2E9C-101B-9397-08002B2CF9AE}" pid="16" name="Objective-Version">
    <vt:lpwstr>12.0</vt:lpwstr>
  </property>
  <property fmtid="{D5CDD505-2E9C-101B-9397-08002B2CF9AE}" pid="17" name="Objective-VersionNumber">
    <vt:r8>12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 - Sensitive]</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2019-01-10T23:59:59Z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0x010100C32B317B5CB4014E8FDC61FB98CB49750066DDDDA8424970449BEE8C4A4D2809D6</vt:lpwstr>
  </property>
</Properties>
</file>