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C693" w14:textId="77777777" w:rsidR="001A39E2" w:rsidRDefault="001A39E2" w:rsidP="001A39E2">
      <w:pPr>
        <w:jc w:val="right"/>
        <w:rPr>
          <w:b/>
        </w:rPr>
      </w:pPr>
    </w:p>
    <w:p w14:paraId="4748C69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748C6B0" wp14:editId="4748C6B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F1C6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4748C69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748C69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748C69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748C69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748C6B2" wp14:editId="4748C6B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DF6A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748C69D" w14:textId="77777777" w:rsidTr="00B049B1">
        <w:tc>
          <w:tcPr>
            <w:tcW w:w="1383" w:type="dxa"/>
            <w:tcBorders>
              <w:top w:val="nil"/>
              <w:left w:val="nil"/>
              <w:bottom w:val="nil"/>
              <w:right w:val="nil"/>
            </w:tcBorders>
            <w:vAlign w:val="center"/>
          </w:tcPr>
          <w:p w14:paraId="4748C699" w14:textId="77777777" w:rsidR="00EA5290" w:rsidRDefault="00EA5290" w:rsidP="00B049B1">
            <w:pPr>
              <w:spacing w:before="120" w:after="120"/>
              <w:rPr>
                <w:rFonts w:ascii="Arial" w:hAnsi="Arial" w:cs="Arial"/>
                <w:b/>
                <w:bCs/>
                <w:sz w:val="24"/>
                <w:szCs w:val="24"/>
              </w:rPr>
            </w:pPr>
          </w:p>
          <w:p w14:paraId="4748C69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748C69B" w14:textId="77777777" w:rsidR="00EA5290" w:rsidRPr="00670227" w:rsidRDefault="00EA5290" w:rsidP="00B049B1">
            <w:pPr>
              <w:spacing w:before="120" w:after="120"/>
              <w:rPr>
                <w:rFonts w:ascii="Arial" w:hAnsi="Arial" w:cs="Arial"/>
                <w:b/>
                <w:bCs/>
                <w:sz w:val="24"/>
                <w:szCs w:val="24"/>
              </w:rPr>
            </w:pPr>
          </w:p>
          <w:p w14:paraId="4748C69C" w14:textId="5E56F973" w:rsidR="00EA5290" w:rsidRPr="00670227" w:rsidRDefault="008F53EB" w:rsidP="00B049B1">
            <w:pPr>
              <w:spacing w:before="120" w:after="120"/>
              <w:rPr>
                <w:rFonts w:ascii="Arial" w:hAnsi="Arial" w:cs="Arial"/>
                <w:b/>
                <w:bCs/>
                <w:sz w:val="24"/>
                <w:szCs w:val="24"/>
              </w:rPr>
            </w:pPr>
            <w:r>
              <w:rPr>
                <w:rFonts w:ascii="Arial" w:hAnsi="Arial" w:cs="Arial"/>
                <w:b/>
                <w:bCs/>
                <w:sz w:val="24"/>
                <w:szCs w:val="24"/>
              </w:rPr>
              <w:t>Update on Hospital Discharge and Pathways of Care Delay Reporting Framework</w:t>
            </w:r>
          </w:p>
        </w:tc>
      </w:tr>
      <w:tr w:rsidR="00EA5290" w:rsidRPr="00A011A1" w14:paraId="4748C6A0" w14:textId="77777777" w:rsidTr="00B049B1">
        <w:tc>
          <w:tcPr>
            <w:tcW w:w="1383" w:type="dxa"/>
            <w:tcBorders>
              <w:top w:val="nil"/>
              <w:left w:val="nil"/>
              <w:bottom w:val="nil"/>
              <w:right w:val="nil"/>
            </w:tcBorders>
            <w:vAlign w:val="center"/>
          </w:tcPr>
          <w:p w14:paraId="4748C69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748C69F" w14:textId="0FB02245" w:rsidR="00EA5290" w:rsidRPr="00670227" w:rsidRDefault="00D3364A" w:rsidP="00B049B1">
            <w:pPr>
              <w:spacing w:before="120" w:after="120"/>
              <w:rPr>
                <w:rFonts w:ascii="Arial" w:hAnsi="Arial" w:cs="Arial"/>
                <w:b/>
                <w:bCs/>
                <w:sz w:val="24"/>
                <w:szCs w:val="24"/>
              </w:rPr>
            </w:pPr>
            <w:r>
              <w:rPr>
                <w:rFonts w:ascii="Arial" w:hAnsi="Arial" w:cs="Arial"/>
                <w:b/>
                <w:bCs/>
                <w:sz w:val="24"/>
                <w:szCs w:val="24"/>
              </w:rPr>
              <w:t>21 December 2023</w:t>
            </w:r>
          </w:p>
        </w:tc>
      </w:tr>
      <w:tr w:rsidR="00EA5290" w:rsidRPr="00A011A1" w14:paraId="4748C6A3" w14:textId="77777777" w:rsidTr="00B049B1">
        <w:tc>
          <w:tcPr>
            <w:tcW w:w="1383" w:type="dxa"/>
            <w:tcBorders>
              <w:top w:val="nil"/>
              <w:left w:val="nil"/>
              <w:bottom w:val="nil"/>
              <w:right w:val="nil"/>
            </w:tcBorders>
            <w:vAlign w:val="center"/>
          </w:tcPr>
          <w:p w14:paraId="4748C6A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748C6A2" w14:textId="498808DC" w:rsidR="00EA5290" w:rsidRPr="00670227" w:rsidRDefault="00D3364A" w:rsidP="001E53BF">
            <w:pPr>
              <w:spacing w:before="120" w:after="120"/>
              <w:rPr>
                <w:rFonts w:ascii="Arial" w:hAnsi="Arial" w:cs="Arial"/>
                <w:b/>
                <w:bCs/>
                <w:sz w:val="24"/>
                <w:szCs w:val="24"/>
              </w:rPr>
            </w:pPr>
            <w:r>
              <w:rPr>
                <w:rFonts w:ascii="Arial" w:hAnsi="Arial" w:cs="Arial"/>
                <w:b/>
                <w:bCs/>
                <w:sz w:val="24"/>
                <w:szCs w:val="24"/>
              </w:rPr>
              <w:t xml:space="preserve">Eluned Morgan MS, Minister for </w:t>
            </w:r>
            <w:proofErr w:type="gramStart"/>
            <w:r>
              <w:rPr>
                <w:rFonts w:ascii="Arial" w:hAnsi="Arial" w:cs="Arial"/>
                <w:b/>
                <w:bCs/>
                <w:sz w:val="24"/>
                <w:szCs w:val="24"/>
              </w:rPr>
              <w:t>Health</w:t>
            </w:r>
            <w:proofErr w:type="gramEnd"/>
            <w:r>
              <w:rPr>
                <w:rFonts w:ascii="Arial" w:hAnsi="Arial" w:cs="Arial"/>
                <w:b/>
                <w:bCs/>
                <w:sz w:val="24"/>
                <w:szCs w:val="24"/>
              </w:rPr>
              <w:t xml:space="preserve"> and Social Services</w:t>
            </w:r>
          </w:p>
        </w:tc>
      </w:tr>
    </w:tbl>
    <w:p w14:paraId="4748C6A4" w14:textId="77777777" w:rsidR="00EA5290" w:rsidRPr="00A011A1" w:rsidRDefault="00EA5290" w:rsidP="00EA5290"/>
    <w:p w14:paraId="4748C6A5" w14:textId="77777777" w:rsidR="00EA5290" w:rsidRDefault="00EA5290" w:rsidP="00EA5290">
      <w:pPr>
        <w:pStyle w:val="BodyText"/>
        <w:jc w:val="left"/>
        <w:rPr>
          <w:lang w:val="en-US"/>
        </w:rPr>
      </w:pPr>
    </w:p>
    <w:p w14:paraId="7F3CB3CD" w14:textId="3D5F518D" w:rsidR="008F53EB" w:rsidRDefault="00D4636F" w:rsidP="008F53EB">
      <w:pPr>
        <w:pStyle w:val="BodyText"/>
        <w:jc w:val="left"/>
        <w:rPr>
          <w:b w:val="0"/>
          <w:bCs/>
          <w:lang w:val="en-US"/>
        </w:rPr>
      </w:pPr>
      <w:r>
        <w:rPr>
          <w:b w:val="0"/>
          <w:bCs/>
          <w:lang w:val="en-US"/>
        </w:rPr>
        <w:t xml:space="preserve">In April 2023 </w:t>
      </w:r>
      <w:r w:rsidR="00E92203">
        <w:rPr>
          <w:b w:val="0"/>
          <w:bCs/>
          <w:lang w:val="en-US"/>
        </w:rPr>
        <w:t xml:space="preserve">we formally launched our updated reporting framework to measure </w:t>
      </w:r>
      <w:r w:rsidR="00EB0D29">
        <w:rPr>
          <w:b w:val="0"/>
          <w:bCs/>
          <w:lang w:val="en-US"/>
        </w:rPr>
        <w:t>pathway</w:t>
      </w:r>
      <w:r w:rsidR="005915B7">
        <w:rPr>
          <w:b w:val="0"/>
          <w:bCs/>
          <w:lang w:val="en-US"/>
        </w:rPr>
        <w:t>s</w:t>
      </w:r>
      <w:r w:rsidR="00EB0D29">
        <w:rPr>
          <w:b w:val="0"/>
          <w:bCs/>
          <w:lang w:val="en-US"/>
        </w:rPr>
        <w:t xml:space="preserve"> of care delays </w:t>
      </w:r>
      <w:r w:rsidR="00D72B45">
        <w:rPr>
          <w:b w:val="0"/>
          <w:bCs/>
          <w:lang w:val="en-US"/>
        </w:rPr>
        <w:t xml:space="preserve">in our hospitals and social care services. The new </w:t>
      </w:r>
      <w:r w:rsidR="00A12FD1">
        <w:rPr>
          <w:b w:val="0"/>
          <w:bCs/>
          <w:lang w:val="en-US"/>
        </w:rPr>
        <w:t>monthly reports provide us with a snapshot of discharge delays that are preventing people from returning home or to their usual place of residence.</w:t>
      </w:r>
    </w:p>
    <w:p w14:paraId="0BC5CCAA" w14:textId="77777777" w:rsidR="00896AE7" w:rsidRDefault="00896AE7" w:rsidP="008F53EB">
      <w:pPr>
        <w:pStyle w:val="BodyText"/>
        <w:jc w:val="left"/>
        <w:rPr>
          <w:b w:val="0"/>
          <w:bCs/>
          <w:lang w:val="en-US"/>
        </w:rPr>
      </w:pPr>
    </w:p>
    <w:p w14:paraId="35F712E1" w14:textId="39839FF7" w:rsidR="003D27AE" w:rsidRDefault="006B1B03" w:rsidP="008F53EB">
      <w:pPr>
        <w:pStyle w:val="BodyText"/>
        <w:jc w:val="left"/>
        <w:rPr>
          <w:b w:val="0"/>
          <w:bCs/>
          <w:lang w:val="en-US"/>
        </w:rPr>
      </w:pPr>
      <w:r>
        <w:rPr>
          <w:b w:val="0"/>
          <w:bCs/>
          <w:lang w:val="en-US"/>
        </w:rPr>
        <w:t xml:space="preserve">Since its implementation </w:t>
      </w:r>
      <w:r w:rsidR="00883072">
        <w:rPr>
          <w:b w:val="0"/>
          <w:bCs/>
          <w:lang w:val="en-US"/>
        </w:rPr>
        <w:t xml:space="preserve">we have been working closely with </w:t>
      </w:r>
      <w:r>
        <w:rPr>
          <w:b w:val="0"/>
          <w:bCs/>
          <w:lang w:val="en-US"/>
        </w:rPr>
        <w:t>health boards and local authoriti</w:t>
      </w:r>
      <w:r w:rsidR="00491DF9">
        <w:rPr>
          <w:b w:val="0"/>
          <w:bCs/>
          <w:lang w:val="en-US"/>
        </w:rPr>
        <w:t xml:space="preserve">es to review their data and support </w:t>
      </w:r>
      <w:r w:rsidR="00764AB2">
        <w:rPr>
          <w:b w:val="0"/>
          <w:bCs/>
          <w:lang w:val="en-US"/>
        </w:rPr>
        <w:t xml:space="preserve">activity </w:t>
      </w:r>
      <w:r w:rsidR="0029761E">
        <w:rPr>
          <w:b w:val="0"/>
          <w:bCs/>
          <w:lang w:val="en-US"/>
        </w:rPr>
        <w:t>to</w:t>
      </w:r>
      <w:r w:rsidR="00415A95">
        <w:rPr>
          <w:b w:val="0"/>
          <w:bCs/>
          <w:lang w:val="en-US"/>
        </w:rPr>
        <w:t xml:space="preserve"> reduce discharge delays.  </w:t>
      </w:r>
      <w:r w:rsidR="001C01C9">
        <w:rPr>
          <w:b w:val="0"/>
          <w:bCs/>
          <w:lang w:val="en-US"/>
        </w:rPr>
        <w:t>We have already seen an improvement on overall numbers since the reporting began and</w:t>
      </w:r>
      <w:r w:rsidR="0037102D">
        <w:rPr>
          <w:b w:val="0"/>
          <w:bCs/>
          <w:lang w:val="en-US"/>
        </w:rPr>
        <w:t xml:space="preserve"> we have seen evidence of reductions in those awaiting health and social care assessments </w:t>
      </w:r>
      <w:r w:rsidR="00927C47">
        <w:rPr>
          <w:b w:val="0"/>
          <w:bCs/>
          <w:lang w:val="en-US"/>
        </w:rPr>
        <w:t>as well as those people</w:t>
      </w:r>
      <w:r w:rsidR="00F02433">
        <w:rPr>
          <w:b w:val="0"/>
          <w:bCs/>
          <w:lang w:val="en-US"/>
        </w:rPr>
        <w:t xml:space="preserve"> waiting for a social worker to be allocated. There have been improvements in </w:t>
      </w:r>
      <w:proofErr w:type="gramStart"/>
      <w:r w:rsidR="00F02433">
        <w:rPr>
          <w:b w:val="0"/>
          <w:bCs/>
          <w:lang w:val="en-US"/>
        </w:rPr>
        <w:t>a number of</w:t>
      </w:r>
      <w:proofErr w:type="gramEnd"/>
      <w:r w:rsidR="00F02433">
        <w:rPr>
          <w:b w:val="0"/>
          <w:bCs/>
          <w:lang w:val="en-US"/>
        </w:rPr>
        <w:t xml:space="preserve"> other </w:t>
      </w:r>
      <w:r w:rsidR="00ED50EB">
        <w:rPr>
          <w:b w:val="0"/>
          <w:bCs/>
          <w:lang w:val="en-US"/>
        </w:rPr>
        <w:t>areas,</w:t>
      </w:r>
      <w:r w:rsidR="00F02433">
        <w:rPr>
          <w:b w:val="0"/>
          <w:bCs/>
          <w:lang w:val="en-US"/>
        </w:rPr>
        <w:t xml:space="preserve"> but</w:t>
      </w:r>
      <w:r w:rsidR="007E5EC1">
        <w:rPr>
          <w:b w:val="0"/>
          <w:bCs/>
          <w:lang w:val="en-US"/>
        </w:rPr>
        <w:t xml:space="preserve"> we know that there is still work to be done.</w:t>
      </w:r>
      <w:r w:rsidR="00796C4B">
        <w:rPr>
          <w:b w:val="0"/>
          <w:bCs/>
          <w:lang w:val="en-US"/>
        </w:rPr>
        <w:t xml:space="preserve"> We will continue to work closely with our </w:t>
      </w:r>
      <w:r w:rsidR="000B65DE">
        <w:rPr>
          <w:b w:val="0"/>
          <w:bCs/>
          <w:lang w:val="en-US"/>
        </w:rPr>
        <w:t>health boards and local authorities to drive</w:t>
      </w:r>
      <w:r w:rsidR="003D27AE">
        <w:rPr>
          <w:b w:val="0"/>
          <w:bCs/>
          <w:lang w:val="en-US"/>
        </w:rPr>
        <w:t xml:space="preserve"> further improvements and tackle our winter pressures.</w:t>
      </w:r>
    </w:p>
    <w:p w14:paraId="32F6CE96" w14:textId="77777777" w:rsidR="00441B23" w:rsidRDefault="00441B23" w:rsidP="008F53EB">
      <w:pPr>
        <w:pStyle w:val="BodyText"/>
        <w:jc w:val="left"/>
        <w:rPr>
          <w:b w:val="0"/>
          <w:bCs/>
          <w:lang w:val="en-US"/>
        </w:rPr>
      </w:pPr>
    </w:p>
    <w:p w14:paraId="20D1D5BA" w14:textId="2593CA42" w:rsidR="00441B23" w:rsidRDefault="00441B23" w:rsidP="008F53EB">
      <w:pPr>
        <w:pStyle w:val="BodyText"/>
        <w:jc w:val="left"/>
        <w:rPr>
          <w:b w:val="0"/>
          <w:bCs/>
          <w:lang w:val="en-US"/>
        </w:rPr>
      </w:pPr>
      <w:r>
        <w:rPr>
          <w:b w:val="0"/>
          <w:bCs/>
          <w:lang w:val="en-US"/>
        </w:rPr>
        <w:t xml:space="preserve">Officials and NHS Executive colleagues have recently held a review and future planning session with stakeholders to reflect on the development process of the reporting framework as well as how this can be expanded and improved further. The outcome of this is currently being </w:t>
      </w:r>
      <w:r w:rsidR="00430429">
        <w:rPr>
          <w:b w:val="0"/>
          <w:bCs/>
          <w:lang w:val="en-US"/>
        </w:rPr>
        <w:t>worked on and we hope to be able to share details of the forward work plan early in the new year.</w:t>
      </w:r>
    </w:p>
    <w:p w14:paraId="4C73D02E" w14:textId="77777777" w:rsidR="00C27F3D" w:rsidRDefault="00C27F3D" w:rsidP="008F53EB">
      <w:pPr>
        <w:pStyle w:val="BodyText"/>
        <w:jc w:val="left"/>
        <w:rPr>
          <w:b w:val="0"/>
          <w:bCs/>
          <w:lang w:val="en-US"/>
        </w:rPr>
      </w:pPr>
    </w:p>
    <w:p w14:paraId="16C9AB5B" w14:textId="30BCA7F5" w:rsidR="00C27F3D" w:rsidRDefault="003B1AF8" w:rsidP="008F53EB">
      <w:pPr>
        <w:pStyle w:val="BodyText"/>
        <w:jc w:val="left"/>
        <w:rPr>
          <w:b w:val="0"/>
          <w:bCs/>
          <w:lang w:val="en-US"/>
        </w:rPr>
      </w:pPr>
      <w:r>
        <w:rPr>
          <w:b w:val="0"/>
          <w:bCs/>
          <w:lang w:val="en-US"/>
        </w:rPr>
        <w:t xml:space="preserve">Since May this year we have published high level figures on Pathways of Care Delays, broken down by health board and local authority. </w:t>
      </w:r>
      <w:r w:rsidR="007A0A76">
        <w:rPr>
          <w:b w:val="0"/>
          <w:bCs/>
          <w:lang w:val="en-US"/>
        </w:rPr>
        <w:t xml:space="preserve">I am pleased to </w:t>
      </w:r>
      <w:r>
        <w:rPr>
          <w:b w:val="0"/>
          <w:bCs/>
          <w:lang w:val="en-US"/>
        </w:rPr>
        <w:t xml:space="preserve">report </w:t>
      </w:r>
      <w:r w:rsidR="007A0A76">
        <w:rPr>
          <w:b w:val="0"/>
          <w:bCs/>
          <w:lang w:val="en-US"/>
        </w:rPr>
        <w:t xml:space="preserve">that </w:t>
      </w:r>
      <w:r w:rsidR="00C27F3D">
        <w:rPr>
          <w:b w:val="0"/>
          <w:bCs/>
          <w:lang w:val="en-US"/>
        </w:rPr>
        <w:t xml:space="preserve">we </w:t>
      </w:r>
      <w:r>
        <w:rPr>
          <w:b w:val="0"/>
          <w:bCs/>
          <w:lang w:val="en-US"/>
        </w:rPr>
        <w:t xml:space="preserve">are now able to </w:t>
      </w:r>
      <w:r w:rsidR="00C27F3D">
        <w:rPr>
          <w:b w:val="0"/>
          <w:bCs/>
          <w:lang w:val="en-US"/>
        </w:rPr>
        <w:t xml:space="preserve">publish </w:t>
      </w:r>
      <w:r>
        <w:rPr>
          <w:b w:val="0"/>
          <w:bCs/>
          <w:lang w:val="en-US"/>
        </w:rPr>
        <w:t xml:space="preserve">the data </w:t>
      </w:r>
      <w:r w:rsidR="00723DCF">
        <w:rPr>
          <w:b w:val="0"/>
          <w:bCs/>
          <w:lang w:val="en-US"/>
        </w:rPr>
        <w:t xml:space="preserve">with a more comprehensive range of breakdowns, allowing users to view data for </w:t>
      </w:r>
      <w:r w:rsidR="005915B7">
        <w:rPr>
          <w:b w:val="0"/>
          <w:bCs/>
          <w:lang w:val="en-US"/>
        </w:rPr>
        <w:t>h</w:t>
      </w:r>
      <w:r w:rsidR="00723DCF">
        <w:rPr>
          <w:b w:val="0"/>
          <w:bCs/>
          <w:lang w:val="en-US"/>
        </w:rPr>
        <w:t xml:space="preserve">ealth </w:t>
      </w:r>
      <w:r w:rsidR="005915B7">
        <w:rPr>
          <w:b w:val="0"/>
          <w:bCs/>
          <w:lang w:val="en-US"/>
        </w:rPr>
        <w:t>b</w:t>
      </w:r>
      <w:r w:rsidR="00723DCF">
        <w:rPr>
          <w:b w:val="0"/>
          <w:bCs/>
          <w:lang w:val="en-US"/>
        </w:rPr>
        <w:t xml:space="preserve">oards and </w:t>
      </w:r>
      <w:r w:rsidR="005915B7">
        <w:rPr>
          <w:b w:val="0"/>
          <w:bCs/>
          <w:lang w:val="en-US"/>
        </w:rPr>
        <w:t>l</w:t>
      </w:r>
      <w:r w:rsidR="00723DCF">
        <w:rPr>
          <w:b w:val="0"/>
          <w:bCs/>
          <w:lang w:val="en-US"/>
        </w:rPr>
        <w:t xml:space="preserve">ocal </w:t>
      </w:r>
      <w:r w:rsidR="005915B7">
        <w:rPr>
          <w:b w:val="0"/>
          <w:bCs/>
          <w:lang w:val="en-US"/>
        </w:rPr>
        <w:t>a</w:t>
      </w:r>
      <w:r w:rsidR="00723DCF">
        <w:rPr>
          <w:b w:val="0"/>
          <w:bCs/>
          <w:lang w:val="en-US"/>
        </w:rPr>
        <w:t>uthorities by specific reasons for delays</w:t>
      </w:r>
      <w:r w:rsidR="00FC1FF4">
        <w:rPr>
          <w:b w:val="0"/>
          <w:bCs/>
          <w:lang w:val="en-US"/>
        </w:rPr>
        <w:t>.</w:t>
      </w:r>
      <w:r w:rsidR="00612619">
        <w:rPr>
          <w:b w:val="0"/>
          <w:bCs/>
          <w:lang w:val="en-US"/>
        </w:rPr>
        <w:t xml:space="preserve"> </w:t>
      </w:r>
    </w:p>
    <w:p w14:paraId="40A0AB4F" w14:textId="77777777" w:rsidR="00ED50EB" w:rsidRDefault="00ED50EB" w:rsidP="008F53EB">
      <w:pPr>
        <w:pStyle w:val="BodyText"/>
        <w:jc w:val="left"/>
        <w:rPr>
          <w:b w:val="0"/>
          <w:bCs/>
          <w:lang w:val="en-US"/>
        </w:rPr>
      </w:pPr>
    </w:p>
    <w:p w14:paraId="15FF106B" w14:textId="31B73849" w:rsidR="00796C18" w:rsidRDefault="00796C18" w:rsidP="00C900B8">
      <w:pPr>
        <w:pStyle w:val="Subtitle"/>
        <w:jc w:val="left"/>
        <w:rPr>
          <w:rFonts w:cs="Arial"/>
          <w:b w:val="0"/>
          <w:sz w:val="24"/>
          <w:szCs w:val="24"/>
        </w:rPr>
      </w:pPr>
      <w:r>
        <w:rPr>
          <w:rFonts w:cs="Arial"/>
          <w:b w:val="0"/>
          <w:sz w:val="24"/>
          <w:szCs w:val="24"/>
        </w:rPr>
        <w:t xml:space="preserve">As part of our winter planning, NHS organisations continually review their winter resilience arrangements including work through their Regional Partnership Boards to identify where joint action is required. A whole system approach will be required with expectations </w:t>
      </w:r>
      <w:r w:rsidR="005E469F">
        <w:rPr>
          <w:rFonts w:cs="Arial"/>
          <w:b w:val="0"/>
          <w:sz w:val="24"/>
          <w:szCs w:val="24"/>
        </w:rPr>
        <w:t>on</w:t>
      </w:r>
      <w:r>
        <w:rPr>
          <w:rFonts w:cs="Arial"/>
          <w:b w:val="0"/>
          <w:sz w:val="24"/>
          <w:szCs w:val="24"/>
        </w:rPr>
        <w:t xml:space="preserve"> primary, planned, social and acute services to enhance capacity. There will be more focus </w:t>
      </w:r>
      <w:r>
        <w:rPr>
          <w:rFonts w:cs="Arial"/>
          <w:b w:val="0"/>
          <w:sz w:val="24"/>
          <w:szCs w:val="24"/>
        </w:rPr>
        <w:lastRenderedPageBreak/>
        <w:t>on improving system flow through S</w:t>
      </w:r>
      <w:r w:rsidR="00027D63">
        <w:rPr>
          <w:rFonts w:cs="Arial"/>
          <w:b w:val="0"/>
          <w:sz w:val="24"/>
          <w:szCs w:val="24"/>
        </w:rPr>
        <w:t xml:space="preserve">ame </w:t>
      </w:r>
      <w:r>
        <w:rPr>
          <w:rFonts w:cs="Arial"/>
          <w:b w:val="0"/>
          <w:sz w:val="24"/>
          <w:szCs w:val="24"/>
        </w:rPr>
        <w:t>D</w:t>
      </w:r>
      <w:r w:rsidR="00027D63">
        <w:rPr>
          <w:rFonts w:cs="Arial"/>
          <w:b w:val="0"/>
          <w:sz w:val="24"/>
          <w:szCs w:val="24"/>
        </w:rPr>
        <w:t xml:space="preserve">ay </w:t>
      </w:r>
      <w:r>
        <w:rPr>
          <w:rFonts w:cs="Arial"/>
          <w:b w:val="0"/>
          <w:sz w:val="24"/>
          <w:szCs w:val="24"/>
        </w:rPr>
        <w:t>E</w:t>
      </w:r>
      <w:r w:rsidR="00027D63">
        <w:rPr>
          <w:rFonts w:cs="Arial"/>
          <w:b w:val="0"/>
          <w:sz w:val="24"/>
          <w:szCs w:val="24"/>
        </w:rPr>
        <w:t xml:space="preserve">mergency </w:t>
      </w:r>
      <w:r>
        <w:rPr>
          <w:rFonts w:cs="Arial"/>
          <w:b w:val="0"/>
          <w:sz w:val="24"/>
          <w:szCs w:val="24"/>
        </w:rPr>
        <w:t>C</w:t>
      </w:r>
      <w:r w:rsidR="00027D63">
        <w:rPr>
          <w:rFonts w:cs="Arial"/>
          <w:b w:val="0"/>
          <w:sz w:val="24"/>
          <w:szCs w:val="24"/>
        </w:rPr>
        <w:t>are</w:t>
      </w:r>
      <w:r>
        <w:rPr>
          <w:rFonts w:cs="Arial"/>
          <w:b w:val="0"/>
          <w:sz w:val="24"/>
          <w:szCs w:val="24"/>
        </w:rPr>
        <w:t xml:space="preserve">, patient discharge action plans, the trusted assessor model and use of ‘pathways of care delay’ data. </w:t>
      </w:r>
    </w:p>
    <w:p w14:paraId="6E2512E2" w14:textId="75258C7E" w:rsidR="00796C18" w:rsidRDefault="00796C18" w:rsidP="00C900B8">
      <w:pPr>
        <w:pStyle w:val="Subtitle"/>
        <w:jc w:val="left"/>
        <w:rPr>
          <w:rFonts w:cs="Arial"/>
          <w:b w:val="0"/>
          <w:sz w:val="24"/>
          <w:szCs w:val="24"/>
        </w:rPr>
      </w:pPr>
      <w:r>
        <w:rPr>
          <w:rFonts w:cs="Arial"/>
          <w:b w:val="0"/>
          <w:sz w:val="24"/>
          <w:szCs w:val="24"/>
        </w:rPr>
        <w:t xml:space="preserve">  </w:t>
      </w:r>
    </w:p>
    <w:p w14:paraId="70A97538" w14:textId="7E4EBC34" w:rsidR="00ED50EB" w:rsidRDefault="00796C18" w:rsidP="008F53EB">
      <w:pPr>
        <w:pStyle w:val="BodyText"/>
        <w:jc w:val="left"/>
        <w:rPr>
          <w:b w:val="0"/>
          <w:bCs/>
          <w:lang w:val="en-US"/>
        </w:rPr>
      </w:pPr>
      <w:r>
        <w:rPr>
          <w:rFonts w:cs="Arial"/>
          <w:b w:val="0"/>
          <w:szCs w:val="24"/>
        </w:rPr>
        <w:t>This data will be utilised regionally to identify priority areas for action. Expectations will be set</w:t>
      </w:r>
      <w:r w:rsidR="00410E4E">
        <w:rPr>
          <w:rFonts w:cs="Arial"/>
          <w:b w:val="0"/>
          <w:szCs w:val="24"/>
        </w:rPr>
        <w:t xml:space="preserve"> for</w:t>
      </w:r>
      <w:r>
        <w:rPr>
          <w:rFonts w:cs="Arial"/>
          <w:b w:val="0"/>
          <w:szCs w:val="24"/>
        </w:rPr>
        <w:t xml:space="preserve"> </w:t>
      </w:r>
      <w:r w:rsidR="005915B7">
        <w:rPr>
          <w:rFonts w:cs="Arial"/>
          <w:b w:val="0"/>
          <w:szCs w:val="24"/>
        </w:rPr>
        <w:t>h</w:t>
      </w:r>
      <w:r>
        <w:rPr>
          <w:rFonts w:cs="Arial"/>
          <w:b w:val="0"/>
          <w:szCs w:val="24"/>
        </w:rPr>
        <w:t xml:space="preserve">ealth </w:t>
      </w:r>
      <w:r w:rsidR="005915B7">
        <w:rPr>
          <w:rFonts w:cs="Arial"/>
          <w:b w:val="0"/>
          <w:szCs w:val="24"/>
        </w:rPr>
        <w:t>b</w:t>
      </w:r>
      <w:r>
        <w:rPr>
          <w:rFonts w:cs="Arial"/>
          <w:b w:val="0"/>
          <w:szCs w:val="24"/>
        </w:rPr>
        <w:t>oards to reduce the volumes of patients spending over three weeks in a hospital bed to free up bed capacity</w:t>
      </w:r>
      <w:r w:rsidR="00027D63">
        <w:rPr>
          <w:rFonts w:cs="Arial"/>
          <w:b w:val="0"/>
          <w:szCs w:val="24"/>
        </w:rPr>
        <w:t>.</w:t>
      </w:r>
      <w:r>
        <w:rPr>
          <w:rFonts w:cs="Arial"/>
          <w:b w:val="0"/>
          <w:szCs w:val="24"/>
        </w:rPr>
        <w:t xml:space="preserve"> </w:t>
      </w:r>
      <w:r w:rsidR="003D0987">
        <w:rPr>
          <w:b w:val="0"/>
          <w:bCs/>
          <w:lang w:val="en-US"/>
        </w:rPr>
        <w:t xml:space="preserve">In cases where a person also needs new or additional </w:t>
      </w:r>
      <w:r w:rsidR="00ED50EB">
        <w:rPr>
          <w:b w:val="0"/>
          <w:bCs/>
          <w:lang w:val="en-US"/>
        </w:rPr>
        <w:t>support,</w:t>
      </w:r>
      <w:r w:rsidR="003D0987">
        <w:rPr>
          <w:b w:val="0"/>
          <w:bCs/>
          <w:lang w:val="en-US"/>
        </w:rPr>
        <w:t xml:space="preserve"> we want to ensure that services are lined up and available to give them the </w:t>
      </w:r>
      <w:r w:rsidR="00ED50EB">
        <w:rPr>
          <w:b w:val="0"/>
          <w:bCs/>
          <w:lang w:val="en-US"/>
        </w:rPr>
        <w:t>right level of assistance that they need.</w:t>
      </w:r>
      <w:r w:rsidR="00027D63">
        <w:rPr>
          <w:b w:val="0"/>
          <w:bCs/>
          <w:lang w:val="en-US"/>
        </w:rPr>
        <w:t xml:space="preserve"> Regions will </w:t>
      </w:r>
      <w:r w:rsidR="00F15AFB">
        <w:rPr>
          <w:b w:val="0"/>
          <w:bCs/>
          <w:lang w:val="en-US"/>
        </w:rPr>
        <w:t xml:space="preserve">be </w:t>
      </w:r>
      <w:r w:rsidR="00027D63">
        <w:rPr>
          <w:b w:val="0"/>
          <w:bCs/>
          <w:lang w:val="en-US"/>
        </w:rPr>
        <w:t>supported to use their pathways of care delay data to ensure that people are discharged in a safe and timely manner.</w:t>
      </w:r>
    </w:p>
    <w:p w14:paraId="53207442" w14:textId="77777777" w:rsidR="00F15AFB" w:rsidRDefault="00F15AFB" w:rsidP="008F53EB">
      <w:pPr>
        <w:pStyle w:val="BodyText"/>
        <w:jc w:val="left"/>
        <w:rPr>
          <w:b w:val="0"/>
          <w:bCs/>
          <w:lang w:val="en-US"/>
        </w:rPr>
      </w:pPr>
    </w:p>
    <w:p w14:paraId="7E34D86F" w14:textId="3A7779C5" w:rsidR="00C27F3D" w:rsidRDefault="001A77B0" w:rsidP="008F53EB">
      <w:pPr>
        <w:pStyle w:val="BodyText"/>
        <w:jc w:val="left"/>
        <w:rPr>
          <w:b w:val="0"/>
          <w:bCs/>
          <w:lang w:val="en-US"/>
        </w:rPr>
      </w:pPr>
      <w:r>
        <w:rPr>
          <w:b w:val="0"/>
          <w:bCs/>
          <w:lang w:val="en-US"/>
        </w:rPr>
        <w:t xml:space="preserve">To support </w:t>
      </w:r>
      <w:r w:rsidR="003D27AE">
        <w:rPr>
          <w:b w:val="0"/>
          <w:bCs/>
          <w:lang w:val="en-US"/>
        </w:rPr>
        <w:t>staff,</w:t>
      </w:r>
      <w:r>
        <w:rPr>
          <w:b w:val="0"/>
          <w:bCs/>
          <w:lang w:val="en-US"/>
        </w:rPr>
        <w:t xml:space="preserve"> we have recently published </w:t>
      </w:r>
      <w:hyperlink r:id="rId9" w:history="1">
        <w:r w:rsidRPr="00E5042C">
          <w:rPr>
            <w:rStyle w:val="Hyperlink"/>
            <w:b w:val="0"/>
            <w:bCs/>
            <w:lang w:val="en-US"/>
          </w:rPr>
          <w:t>updated hospital discharge guidance</w:t>
        </w:r>
      </w:hyperlink>
      <w:r>
        <w:rPr>
          <w:b w:val="0"/>
          <w:bCs/>
          <w:lang w:val="en-US"/>
        </w:rPr>
        <w:t xml:space="preserve"> </w:t>
      </w:r>
      <w:r w:rsidR="00765277">
        <w:rPr>
          <w:b w:val="0"/>
          <w:bCs/>
          <w:lang w:val="en-US"/>
        </w:rPr>
        <w:t xml:space="preserve">on the Welsh Government website. This replaces the </w:t>
      </w:r>
      <w:r w:rsidR="00493082">
        <w:rPr>
          <w:b w:val="0"/>
          <w:bCs/>
          <w:lang w:val="en-US"/>
        </w:rPr>
        <w:t xml:space="preserve">previous guidance that was developed during the pandemic </w:t>
      </w:r>
      <w:r w:rsidR="00C504CD">
        <w:rPr>
          <w:b w:val="0"/>
          <w:bCs/>
          <w:lang w:val="en-US"/>
        </w:rPr>
        <w:t xml:space="preserve">and has a revised focus on work emerging from the 6 Goals of Urgent and Emergency Care </w:t>
      </w:r>
      <w:proofErr w:type="spellStart"/>
      <w:r w:rsidR="001E5366">
        <w:rPr>
          <w:b w:val="0"/>
          <w:bCs/>
          <w:lang w:val="en-US"/>
        </w:rPr>
        <w:t>programme</w:t>
      </w:r>
      <w:proofErr w:type="spellEnd"/>
      <w:r w:rsidR="00C504CD">
        <w:rPr>
          <w:b w:val="0"/>
          <w:bCs/>
          <w:lang w:val="en-US"/>
        </w:rPr>
        <w:t xml:space="preserve"> </w:t>
      </w:r>
      <w:r w:rsidR="0024786D">
        <w:rPr>
          <w:b w:val="0"/>
          <w:bCs/>
          <w:lang w:val="en-US"/>
        </w:rPr>
        <w:t>including Discharge to Recover the</w:t>
      </w:r>
      <w:r w:rsidR="00F15AFB">
        <w:rPr>
          <w:b w:val="0"/>
          <w:bCs/>
          <w:lang w:val="en-US"/>
        </w:rPr>
        <w:t>n</w:t>
      </w:r>
      <w:r w:rsidR="0024786D">
        <w:rPr>
          <w:b w:val="0"/>
          <w:bCs/>
          <w:lang w:val="en-US"/>
        </w:rPr>
        <w:t xml:space="preserve"> Assess (D2RA), SAFER and Red to Green. These </w:t>
      </w:r>
      <w:r w:rsidR="00AE05D3">
        <w:rPr>
          <w:b w:val="0"/>
          <w:bCs/>
          <w:lang w:val="en-US"/>
        </w:rPr>
        <w:t>processes are aimed at sup</w:t>
      </w:r>
      <w:r w:rsidR="0061313D">
        <w:rPr>
          <w:b w:val="0"/>
          <w:bCs/>
          <w:lang w:val="en-US"/>
        </w:rPr>
        <w:t xml:space="preserve">porting patients through the hospital pathways and making sure that they are </w:t>
      </w:r>
      <w:r w:rsidR="003C2C5F">
        <w:rPr>
          <w:b w:val="0"/>
          <w:bCs/>
          <w:lang w:val="en-US"/>
        </w:rPr>
        <w:t xml:space="preserve">prepared and ready for discharge as soon as they are clinically </w:t>
      </w:r>
      <w:proofErr w:type="spellStart"/>
      <w:r w:rsidR="003C2C5F">
        <w:rPr>
          <w:b w:val="0"/>
          <w:bCs/>
          <w:lang w:val="en-US"/>
        </w:rPr>
        <w:t>optimised</w:t>
      </w:r>
      <w:proofErr w:type="spellEnd"/>
      <w:r w:rsidR="003C2C5F">
        <w:rPr>
          <w:b w:val="0"/>
          <w:bCs/>
          <w:lang w:val="en-US"/>
        </w:rPr>
        <w:t xml:space="preserve">. </w:t>
      </w:r>
      <w:r w:rsidR="00500DE8">
        <w:rPr>
          <w:b w:val="0"/>
          <w:bCs/>
          <w:lang w:val="en-US"/>
        </w:rPr>
        <w:t xml:space="preserve">The updated guidance also has a stronger </w:t>
      </w:r>
      <w:r w:rsidR="00F37CE2">
        <w:rPr>
          <w:b w:val="0"/>
          <w:bCs/>
          <w:lang w:val="en-US"/>
        </w:rPr>
        <w:t xml:space="preserve">link to guidance for staff, patients, their </w:t>
      </w:r>
      <w:r w:rsidR="001E5366">
        <w:rPr>
          <w:b w:val="0"/>
          <w:bCs/>
          <w:lang w:val="en-US"/>
        </w:rPr>
        <w:t>families,</w:t>
      </w:r>
      <w:r w:rsidR="00F37CE2">
        <w:rPr>
          <w:b w:val="0"/>
          <w:bCs/>
          <w:lang w:val="en-US"/>
        </w:rPr>
        <w:t xml:space="preserve"> and carers on </w:t>
      </w:r>
      <w:r w:rsidR="00DB2BFD">
        <w:rPr>
          <w:b w:val="0"/>
          <w:bCs/>
          <w:lang w:val="en-US"/>
        </w:rPr>
        <w:t>social care services that they may need.</w:t>
      </w:r>
      <w:r w:rsidR="00B946C0">
        <w:rPr>
          <w:b w:val="0"/>
          <w:bCs/>
          <w:lang w:val="en-US"/>
        </w:rPr>
        <w:t xml:space="preserve"> For some people, this may be the first time that they will </w:t>
      </w:r>
      <w:r w:rsidR="00B946C0" w:rsidRPr="001E5366">
        <w:rPr>
          <w:b w:val="0"/>
          <w:bCs/>
        </w:rPr>
        <w:t>need</w:t>
      </w:r>
      <w:r w:rsidR="00B946C0">
        <w:rPr>
          <w:b w:val="0"/>
          <w:bCs/>
          <w:lang w:val="en-US"/>
        </w:rPr>
        <w:t xml:space="preserve"> to access supportive care</w:t>
      </w:r>
      <w:r w:rsidR="00A60101">
        <w:rPr>
          <w:b w:val="0"/>
          <w:bCs/>
          <w:lang w:val="en-US"/>
        </w:rPr>
        <w:t xml:space="preserve"> services so we wanted to ensure that staff have key information that can be shared </w:t>
      </w:r>
      <w:r w:rsidR="008C5E1C">
        <w:rPr>
          <w:b w:val="0"/>
          <w:bCs/>
          <w:lang w:val="en-US"/>
        </w:rPr>
        <w:t xml:space="preserve">to help that person, or their families/carers, with understanding what </w:t>
      </w:r>
      <w:r w:rsidR="00C27F3D">
        <w:rPr>
          <w:b w:val="0"/>
          <w:bCs/>
          <w:lang w:val="en-US"/>
        </w:rPr>
        <w:t>happens next.</w:t>
      </w:r>
    </w:p>
    <w:p w14:paraId="79AF3A71" w14:textId="77777777" w:rsidR="00410E4E" w:rsidRDefault="00410E4E" w:rsidP="008F53EB">
      <w:pPr>
        <w:pStyle w:val="BodyText"/>
        <w:jc w:val="left"/>
        <w:rPr>
          <w:rStyle w:val="ui-provider"/>
        </w:rPr>
      </w:pPr>
    </w:p>
    <w:p w14:paraId="16D06AEE" w14:textId="114E4DD0" w:rsidR="00066AB3" w:rsidRPr="00D5168D" w:rsidRDefault="00410E4E" w:rsidP="00D5168D">
      <w:pPr>
        <w:pStyle w:val="BodyText"/>
        <w:jc w:val="left"/>
        <w:rPr>
          <w:b w:val="0"/>
          <w:bCs/>
          <w:lang w:val="en-US"/>
        </w:rPr>
      </w:pPr>
      <w:r w:rsidRPr="00410E4E">
        <w:rPr>
          <w:rStyle w:val="ui-provider"/>
          <w:b w:val="0"/>
          <w:bCs/>
        </w:rPr>
        <w:t>This programme of work undertaken during the year is ensur</w:t>
      </w:r>
      <w:r w:rsidR="005E469F">
        <w:rPr>
          <w:rStyle w:val="ui-provider"/>
          <w:b w:val="0"/>
          <w:bCs/>
        </w:rPr>
        <w:t>ing</w:t>
      </w:r>
      <w:r w:rsidRPr="00410E4E">
        <w:rPr>
          <w:rStyle w:val="ui-provider"/>
          <w:b w:val="0"/>
          <w:bCs/>
        </w:rPr>
        <w:t xml:space="preserve"> we are working towards </w:t>
      </w:r>
      <w:r w:rsidR="005E469F">
        <w:rPr>
          <w:rStyle w:val="ui-provider"/>
          <w:b w:val="0"/>
          <w:bCs/>
        </w:rPr>
        <w:t xml:space="preserve">having </w:t>
      </w:r>
      <w:r w:rsidRPr="00410E4E">
        <w:rPr>
          <w:rStyle w:val="ui-provider"/>
          <w:b w:val="0"/>
          <w:bCs/>
        </w:rPr>
        <w:t xml:space="preserve">clear, </w:t>
      </w:r>
      <w:proofErr w:type="gramStart"/>
      <w:r w:rsidRPr="00410E4E">
        <w:rPr>
          <w:rStyle w:val="ui-provider"/>
          <w:b w:val="0"/>
          <w:bCs/>
        </w:rPr>
        <w:t>measurable</w:t>
      </w:r>
      <w:proofErr w:type="gramEnd"/>
      <w:r w:rsidRPr="00410E4E">
        <w:rPr>
          <w:rStyle w:val="ui-provider"/>
          <w:b w:val="0"/>
          <w:bCs/>
        </w:rPr>
        <w:t xml:space="preserve"> and effective hospital discharge arrangements in place across Wales that will help support winter pressures over the coming months. </w:t>
      </w:r>
    </w:p>
    <w:p w14:paraId="0A94E7E9" w14:textId="77777777" w:rsidR="00066AB3" w:rsidRPr="00410E4E" w:rsidRDefault="00066AB3" w:rsidP="00341604">
      <w:pPr>
        <w:ind w:right="-483"/>
        <w:rPr>
          <w:rFonts w:ascii="Arial" w:hAnsi="Arial" w:cs="Arial"/>
          <w:bCs/>
          <w:i/>
          <w:iCs/>
        </w:rPr>
      </w:pPr>
    </w:p>
    <w:p w14:paraId="76FB9A86" w14:textId="6F4948B9" w:rsidR="00341604" w:rsidRPr="00066AB3" w:rsidRDefault="00341604" w:rsidP="00341604">
      <w:pPr>
        <w:ind w:right="-483"/>
        <w:rPr>
          <w:rFonts w:ascii="Arial" w:hAnsi="Arial" w:cs="Arial"/>
          <w:sz w:val="24"/>
          <w:szCs w:val="24"/>
        </w:rPr>
      </w:pPr>
      <w:r w:rsidRPr="00066AB3">
        <w:rPr>
          <w:rFonts w:ascii="Arial" w:hAnsi="Arial" w:cs="Arial"/>
          <w:sz w:val="24"/>
          <w:szCs w:val="24"/>
        </w:rPr>
        <w:t xml:space="preserve">This statement is being issued during recess </w:t>
      </w:r>
      <w:proofErr w:type="gramStart"/>
      <w:r w:rsidRPr="00066AB3">
        <w:rPr>
          <w:rFonts w:ascii="Arial" w:hAnsi="Arial" w:cs="Arial"/>
          <w:sz w:val="24"/>
          <w:szCs w:val="24"/>
        </w:rPr>
        <w:t>in order to</w:t>
      </w:r>
      <w:proofErr w:type="gramEnd"/>
      <w:r w:rsidRPr="00066AB3">
        <w:rPr>
          <w:rFonts w:ascii="Arial" w:hAnsi="Arial" w:cs="Arial"/>
          <w:sz w:val="24"/>
          <w:szCs w:val="24"/>
        </w:rPr>
        <w:t xml:space="preserve"> keep members informed. Should members wish me to make a further statement or to answer questions on this when the Senedd returns I would be happy to do so.</w:t>
      </w:r>
    </w:p>
    <w:p w14:paraId="1EB33452" w14:textId="77777777" w:rsidR="00ED50EB" w:rsidRPr="00066AB3" w:rsidRDefault="00ED50EB" w:rsidP="00066AB3">
      <w:pPr>
        <w:pStyle w:val="BodyText"/>
        <w:ind w:left="153"/>
        <w:jc w:val="left"/>
        <w:rPr>
          <w:b w:val="0"/>
          <w:bCs/>
          <w:szCs w:val="24"/>
          <w:lang w:val="en-US"/>
        </w:rPr>
      </w:pPr>
    </w:p>
    <w:p w14:paraId="03343ED1" w14:textId="77777777" w:rsidR="00066AB3" w:rsidRDefault="00066AB3" w:rsidP="00066AB3">
      <w:pPr>
        <w:ind w:right="-766"/>
        <w:rPr>
          <w:rFonts w:ascii="Arial" w:hAnsi="Arial" w:cs="Arial"/>
          <w:bCs/>
        </w:rPr>
      </w:pPr>
    </w:p>
    <w:p w14:paraId="7A01BA2F" w14:textId="77777777" w:rsidR="00ED50EB" w:rsidRDefault="00ED50EB" w:rsidP="008F53EB">
      <w:pPr>
        <w:pStyle w:val="BodyText"/>
        <w:jc w:val="left"/>
        <w:rPr>
          <w:b w:val="0"/>
          <w:bCs/>
          <w:lang w:val="en-US"/>
        </w:rPr>
      </w:pPr>
    </w:p>
    <w:p w14:paraId="4238A3EB" w14:textId="77777777" w:rsidR="00ED50EB" w:rsidRDefault="00ED50EB" w:rsidP="008F53EB">
      <w:pPr>
        <w:pStyle w:val="BodyText"/>
        <w:jc w:val="left"/>
        <w:rPr>
          <w:b w:val="0"/>
          <w:bCs/>
          <w:lang w:val="en-US"/>
        </w:rPr>
      </w:pPr>
    </w:p>
    <w:p w14:paraId="66C51639" w14:textId="77777777" w:rsidR="00E92203" w:rsidRDefault="00E92203" w:rsidP="008F53EB">
      <w:pPr>
        <w:pStyle w:val="BodyText"/>
        <w:jc w:val="left"/>
        <w:rPr>
          <w:b w:val="0"/>
          <w:bCs/>
          <w:lang w:val="en-US"/>
        </w:rPr>
      </w:pPr>
    </w:p>
    <w:p w14:paraId="3C39B555" w14:textId="77777777" w:rsidR="00E92203" w:rsidRDefault="00E92203" w:rsidP="008F53EB">
      <w:pPr>
        <w:pStyle w:val="BodyText"/>
        <w:jc w:val="left"/>
        <w:rPr>
          <w:b w:val="0"/>
          <w:bCs/>
          <w:lang w:val="en-US"/>
        </w:rPr>
      </w:pPr>
    </w:p>
    <w:p w14:paraId="2CF0334E" w14:textId="77777777" w:rsidR="00E92203" w:rsidRDefault="00E92203" w:rsidP="008F53EB">
      <w:pPr>
        <w:pStyle w:val="BodyText"/>
        <w:jc w:val="left"/>
        <w:rPr>
          <w:b w:val="0"/>
          <w:bCs/>
          <w:lang w:val="en-US"/>
        </w:rPr>
      </w:pPr>
    </w:p>
    <w:p w14:paraId="3F68C32C" w14:textId="77777777" w:rsidR="00E92203" w:rsidRPr="00750982" w:rsidRDefault="00E92203" w:rsidP="008F53EB">
      <w:pPr>
        <w:pStyle w:val="BodyText"/>
        <w:jc w:val="left"/>
        <w:rPr>
          <w:b w:val="0"/>
          <w:bCs/>
          <w:lang w:val="en-US"/>
        </w:rPr>
      </w:pPr>
    </w:p>
    <w:p w14:paraId="3D6707BB" w14:textId="77777777" w:rsidR="008F53EB" w:rsidRDefault="008F53EB" w:rsidP="00EA5290">
      <w:pPr>
        <w:pStyle w:val="BodyText"/>
        <w:jc w:val="left"/>
        <w:rPr>
          <w:lang w:val="en-US"/>
        </w:rPr>
      </w:pPr>
    </w:p>
    <w:p w14:paraId="4748C6AF" w14:textId="77777777" w:rsidR="00A845A9" w:rsidRDefault="00A845A9" w:rsidP="00A845A9"/>
    <w:sectPr w:rsidR="00A845A9"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83FF" w14:textId="77777777" w:rsidR="00E6305E" w:rsidRDefault="00E6305E">
      <w:r>
        <w:separator/>
      </w:r>
    </w:p>
  </w:endnote>
  <w:endnote w:type="continuationSeparator" w:id="0">
    <w:p w14:paraId="2504390A" w14:textId="77777777" w:rsidR="00E6305E" w:rsidRDefault="00E6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C6B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8C6B9"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C6BA" w14:textId="5B90BD1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0F23">
      <w:rPr>
        <w:rStyle w:val="PageNumber"/>
        <w:noProof/>
      </w:rPr>
      <w:t>2</w:t>
    </w:r>
    <w:r>
      <w:rPr>
        <w:rStyle w:val="PageNumber"/>
      </w:rPr>
      <w:fldChar w:fldCharType="end"/>
    </w:r>
  </w:p>
  <w:p w14:paraId="4748C6B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C6BF"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4748C6C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714E" w14:textId="77777777" w:rsidR="00E6305E" w:rsidRDefault="00E6305E">
      <w:r>
        <w:separator/>
      </w:r>
    </w:p>
  </w:footnote>
  <w:footnote w:type="continuationSeparator" w:id="0">
    <w:p w14:paraId="24D661A7" w14:textId="77777777" w:rsidR="00E6305E" w:rsidRDefault="00E6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C6BC" w14:textId="77777777" w:rsidR="00AE064D" w:rsidRDefault="000C5E9B">
    <w:r>
      <w:rPr>
        <w:noProof/>
        <w:lang w:eastAsia="en-GB"/>
      </w:rPr>
      <w:drawing>
        <wp:anchor distT="0" distB="0" distL="114300" distR="114300" simplePos="0" relativeHeight="251657728" behindDoc="1" locked="0" layoutInCell="1" allowOverlap="1" wp14:anchorId="4748C6C1" wp14:editId="4748C6C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748C6BD" w14:textId="77777777" w:rsidR="00DD4B82" w:rsidRDefault="00DD4B82">
    <w:pPr>
      <w:pStyle w:val="Header"/>
    </w:pPr>
  </w:p>
  <w:p w14:paraId="4748C6B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045B"/>
    <w:multiLevelType w:val="hybridMultilevel"/>
    <w:tmpl w:val="823C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5567848">
    <w:abstractNumId w:val="1"/>
  </w:num>
  <w:num w:numId="2" w16cid:durableId="1504399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24C01"/>
    <w:rsid w:val="00027D63"/>
    <w:rsid w:val="0004142D"/>
    <w:rsid w:val="000516D9"/>
    <w:rsid w:val="00066AB3"/>
    <w:rsid w:val="0006774B"/>
    <w:rsid w:val="00082B81"/>
    <w:rsid w:val="00090C3D"/>
    <w:rsid w:val="00097118"/>
    <w:rsid w:val="000A685F"/>
    <w:rsid w:val="000B65DE"/>
    <w:rsid w:val="000C3A52"/>
    <w:rsid w:val="000C53DB"/>
    <w:rsid w:val="000C5E9B"/>
    <w:rsid w:val="00134918"/>
    <w:rsid w:val="001460B1"/>
    <w:rsid w:val="0017102C"/>
    <w:rsid w:val="0019019A"/>
    <w:rsid w:val="001A39E2"/>
    <w:rsid w:val="001A6AF1"/>
    <w:rsid w:val="001A77B0"/>
    <w:rsid w:val="001B027C"/>
    <w:rsid w:val="001B288D"/>
    <w:rsid w:val="001C01C9"/>
    <w:rsid w:val="001C532F"/>
    <w:rsid w:val="001E5366"/>
    <w:rsid w:val="001E53BF"/>
    <w:rsid w:val="00214B25"/>
    <w:rsid w:val="00223E62"/>
    <w:rsid w:val="0024786D"/>
    <w:rsid w:val="00274F08"/>
    <w:rsid w:val="0029761E"/>
    <w:rsid w:val="002A5310"/>
    <w:rsid w:val="002A7374"/>
    <w:rsid w:val="002C57B6"/>
    <w:rsid w:val="002F0EB9"/>
    <w:rsid w:val="002F53A9"/>
    <w:rsid w:val="00314E36"/>
    <w:rsid w:val="003220C1"/>
    <w:rsid w:val="00341604"/>
    <w:rsid w:val="00356D7B"/>
    <w:rsid w:val="00357893"/>
    <w:rsid w:val="00360143"/>
    <w:rsid w:val="003670C1"/>
    <w:rsid w:val="00370471"/>
    <w:rsid w:val="0037102D"/>
    <w:rsid w:val="003A6540"/>
    <w:rsid w:val="003B1503"/>
    <w:rsid w:val="003B1AF8"/>
    <w:rsid w:val="003B3D64"/>
    <w:rsid w:val="003C2C5F"/>
    <w:rsid w:val="003C5133"/>
    <w:rsid w:val="003D0987"/>
    <w:rsid w:val="003D27AE"/>
    <w:rsid w:val="00410E4E"/>
    <w:rsid w:val="00412673"/>
    <w:rsid w:val="00415A95"/>
    <w:rsid w:val="0043031D"/>
    <w:rsid w:val="00430429"/>
    <w:rsid w:val="0043194A"/>
    <w:rsid w:val="00441B23"/>
    <w:rsid w:val="00463F69"/>
    <w:rsid w:val="0046757C"/>
    <w:rsid w:val="00491DF9"/>
    <w:rsid w:val="00493082"/>
    <w:rsid w:val="00500DE8"/>
    <w:rsid w:val="00560F1F"/>
    <w:rsid w:val="00574BB3"/>
    <w:rsid w:val="005915B7"/>
    <w:rsid w:val="005A22E2"/>
    <w:rsid w:val="005B030B"/>
    <w:rsid w:val="005D18F1"/>
    <w:rsid w:val="005D2A41"/>
    <w:rsid w:val="005D7663"/>
    <w:rsid w:val="005E469F"/>
    <w:rsid w:val="005F1659"/>
    <w:rsid w:val="00603548"/>
    <w:rsid w:val="00612619"/>
    <w:rsid w:val="0061313D"/>
    <w:rsid w:val="00654C0A"/>
    <w:rsid w:val="006633C7"/>
    <w:rsid w:val="00663F04"/>
    <w:rsid w:val="00670227"/>
    <w:rsid w:val="006814BD"/>
    <w:rsid w:val="0069133F"/>
    <w:rsid w:val="006B1B03"/>
    <w:rsid w:val="006B340E"/>
    <w:rsid w:val="006B461D"/>
    <w:rsid w:val="006C171F"/>
    <w:rsid w:val="006D5E9B"/>
    <w:rsid w:val="006E0A2C"/>
    <w:rsid w:val="00703993"/>
    <w:rsid w:val="00723DCF"/>
    <w:rsid w:val="0073380E"/>
    <w:rsid w:val="00743B79"/>
    <w:rsid w:val="00750982"/>
    <w:rsid w:val="007523BC"/>
    <w:rsid w:val="00752C48"/>
    <w:rsid w:val="00764AB2"/>
    <w:rsid w:val="00765277"/>
    <w:rsid w:val="007953CE"/>
    <w:rsid w:val="00796C18"/>
    <w:rsid w:val="00796C4B"/>
    <w:rsid w:val="007A05FB"/>
    <w:rsid w:val="007A0A76"/>
    <w:rsid w:val="007B5260"/>
    <w:rsid w:val="007C24E7"/>
    <w:rsid w:val="007D1402"/>
    <w:rsid w:val="007E5EC1"/>
    <w:rsid w:val="007F3B46"/>
    <w:rsid w:val="007F5E64"/>
    <w:rsid w:val="00800FA0"/>
    <w:rsid w:val="00812370"/>
    <w:rsid w:val="0082411A"/>
    <w:rsid w:val="00841628"/>
    <w:rsid w:val="00846160"/>
    <w:rsid w:val="00877BD2"/>
    <w:rsid w:val="00883072"/>
    <w:rsid w:val="00896AE7"/>
    <w:rsid w:val="008A48F8"/>
    <w:rsid w:val="008B7927"/>
    <w:rsid w:val="008C4781"/>
    <w:rsid w:val="008C5E1C"/>
    <w:rsid w:val="008D1E0B"/>
    <w:rsid w:val="008F0CC6"/>
    <w:rsid w:val="008F53EB"/>
    <w:rsid w:val="008F789E"/>
    <w:rsid w:val="00905771"/>
    <w:rsid w:val="00927C47"/>
    <w:rsid w:val="00953A46"/>
    <w:rsid w:val="00967473"/>
    <w:rsid w:val="00973090"/>
    <w:rsid w:val="00995EEC"/>
    <w:rsid w:val="009D26D8"/>
    <w:rsid w:val="009E4974"/>
    <w:rsid w:val="009F06C3"/>
    <w:rsid w:val="00A12FD1"/>
    <w:rsid w:val="00A204C9"/>
    <w:rsid w:val="00A23742"/>
    <w:rsid w:val="00A3247B"/>
    <w:rsid w:val="00A60101"/>
    <w:rsid w:val="00A673F6"/>
    <w:rsid w:val="00A72CF3"/>
    <w:rsid w:val="00A82A45"/>
    <w:rsid w:val="00A845A9"/>
    <w:rsid w:val="00A86958"/>
    <w:rsid w:val="00AA5651"/>
    <w:rsid w:val="00AA5848"/>
    <w:rsid w:val="00AA7750"/>
    <w:rsid w:val="00AD65F1"/>
    <w:rsid w:val="00AE05D3"/>
    <w:rsid w:val="00AE064D"/>
    <w:rsid w:val="00AF056B"/>
    <w:rsid w:val="00AF20C5"/>
    <w:rsid w:val="00B049B1"/>
    <w:rsid w:val="00B0592A"/>
    <w:rsid w:val="00B07D4A"/>
    <w:rsid w:val="00B239BA"/>
    <w:rsid w:val="00B468BB"/>
    <w:rsid w:val="00B81F17"/>
    <w:rsid w:val="00B90F23"/>
    <w:rsid w:val="00B946C0"/>
    <w:rsid w:val="00C27F3D"/>
    <w:rsid w:val="00C43B4A"/>
    <w:rsid w:val="00C471AF"/>
    <w:rsid w:val="00C504CD"/>
    <w:rsid w:val="00C64FA5"/>
    <w:rsid w:val="00C84A12"/>
    <w:rsid w:val="00C900B8"/>
    <w:rsid w:val="00CE00D8"/>
    <w:rsid w:val="00CF3DC5"/>
    <w:rsid w:val="00D017E2"/>
    <w:rsid w:val="00D16D97"/>
    <w:rsid w:val="00D27F42"/>
    <w:rsid w:val="00D3364A"/>
    <w:rsid w:val="00D4636F"/>
    <w:rsid w:val="00D5168D"/>
    <w:rsid w:val="00D72B45"/>
    <w:rsid w:val="00D84713"/>
    <w:rsid w:val="00DB2BFD"/>
    <w:rsid w:val="00DB779D"/>
    <w:rsid w:val="00DD4B82"/>
    <w:rsid w:val="00E1556F"/>
    <w:rsid w:val="00E3419E"/>
    <w:rsid w:val="00E47B1A"/>
    <w:rsid w:val="00E5042C"/>
    <w:rsid w:val="00E6305E"/>
    <w:rsid w:val="00E631B1"/>
    <w:rsid w:val="00E6372D"/>
    <w:rsid w:val="00E92203"/>
    <w:rsid w:val="00EA5290"/>
    <w:rsid w:val="00EB0D29"/>
    <w:rsid w:val="00EB248F"/>
    <w:rsid w:val="00EB5F93"/>
    <w:rsid w:val="00EC0568"/>
    <w:rsid w:val="00ED50EB"/>
    <w:rsid w:val="00EE15E7"/>
    <w:rsid w:val="00EE721A"/>
    <w:rsid w:val="00F013A0"/>
    <w:rsid w:val="00F02433"/>
    <w:rsid w:val="00F0272E"/>
    <w:rsid w:val="00F15AFB"/>
    <w:rsid w:val="00F2438B"/>
    <w:rsid w:val="00F37CE2"/>
    <w:rsid w:val="00F81C33"/>
    <w:rsid w:val="00F87DE8"/>
    <w:rsid w:val="00F923C2"/>
    <w:rsid w:val="00F97613"/>
    <w:rsid w:val="00FC1FF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8C69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3B1AF8"/>
    <w:rPr>
      <w:rFonts w:ascii="TradeGothic" w:hAnsi="TradeGothic"/>
      <w:sz w:val="22"/>
      <w:lang w:eastAsia="en-US"/>
    </w:rPr>
  </w:style>
  <w:style w:type="character" w:styleId="CommentReference">
    <w:name w:val="annotation reference"/>
    <w:basedOn w:val="DefaultParagraphFont"/>
    <w:semiHidden/>
    <w:unhideWhenUsed/>
    <w:rsid w:val="003B1AF8"/>
    <w:rPr>
      <w:sz w:val="16"/>
      <w:szCs w:val="16"/>
    </w:rPr>
  </w:style>
  <w:style w:type="paragraph" w:styleId="CommentText">
    <w:name w:val="annotation text"/>
    <w:basedOn w:val="Normal"/>
    <w:link w:val="CommentTextChar"/>
    <w:unhideWhenUsed/>
    <w:rsid w:val="003B1AF8"/>
    <w:rPr>
      <w:sz w:val="20"/>
    </w:rPr>
  </w:style>
  <w:style w:type="character" w:customStyle="1" w:styleId="CommentTextChar">
    <w:name w:val="Comment Text Char"/>
    <w:basedOn w:val="DefaultParagraphFont"/>
    <w:link w:val="CommentText"/>
    <w:rsid w:val="003B1AF8"/>
    <w:rPr>
      <w:rFonts w:ascii="TradeGothic" w:hAnsi="TradeGothic"/>
      <w:lang w:eastAsia="en-US"/>
    </w:rPr>
  </w:style>
  <w:style w:type="paragraph" w:styleId="CommentSubject">
    <w:name w:val="annotation subject"/>
    <w:basedOn w:val="CommentText"/>
    <w:next w:val="CommentText"/>
    <w:link w:val="CommentSubjectChar"/>
    <w:semiHidden/>
    <w:unhideWhenUsed/>
    <w:rsid w:val="003B1AF8"/>
    <w:rPr>
      <w:b/>
      <w:bCs/>
    </w:rPr>
  </w:style>
  <w:style w:type="character" w:customStyle="1" w:styleId="CommentSubjectChar">
    <w:name w:val="Comment Subject Char"/>
    <w:basedOn w:val="CommentTextChar"/>
    <w:link w:val="CommentSubject"/>
    <w:semiHidden/>
    <w:rsid w:val="003B1AF8"/>
    <w:rPr>
      <w:rFonts w:ascii="TradeGothic" w:hAnsi="TradeGothic"/>
      <w:b/>
      <w:bCs/>
      <w:lang w:eastAsia="en-US"/>
    </w:rPr>
  </w:style>
  <w:style w:type="paragraph" w:styleId="Subtitle">
    <w:name w:val="Subtitle"/>
    <w:basedOn w:val="Normal"/>
    <w:link w:val="SubtitleChar"/>
    <w:uiPriority w:val="11"/>
    <w:qFormat/>
    <w:rsid w:val="00796C18"/>
    <w:pPr>
      <w:jc w:val="center"/>
    </w:pPr>
    <w:rPr>
      <w:rFonts w:ascii="Arial" w:hAnsi="Arial"/>
      <w:b/>
      <w:sz w:val="28"/>
    </w:rPr>
  </w:style>
  <w:style w:type="character" w:customStyle="1" w:styleId="SubtitleChar">
    <w:name w:val="Subtitle Char"/>
    <w:basedOn w:val="DefaultParagraphFont"/>
    <w:link w:val="Subtitle"/>
    <w:uiPriority w:val="11"/>
    <w:rsid w:val="00796C18"/>
    <w:rPr>
      <w:rFonts w:ascii="Arial" w:hAnsi="Arial"/>
      <w:b/>
      <w:sz w:val="28"/>
      <w:lang w:eastAsia="en-US"/>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34"/>
    <w:qFormat/>
    <w:locked/>
    <w:rsid w:val="00796C18"/>
    <w:rPr>
      <w:rFonts w:ascii="TradeGothic" w:hAnsi="TradeGothic"/>
      <w:sz w:val="22"/>
      <w:lang w:eastAsia="en-US"/>
    </w:rPr>
  </w:style>
  <w:style w:type="character" w:customStyle="1" w:styleId="ui-provider">
    <w:name w:val="ui-provider"/>
    <w:basedOn w:val="DefaultParagraphFont"/>
    <w:rsid w:val="00410E4E"/>
  </w:style>
  <w:style w:type="character" w:styleId="UnresolvedMention">
    <w:name w:val="Unresolved Mention"/>
    <w:basedOn w:val="DefaultParagraphFont"/>
    <w:uiPriority w:val="99"/>
    <w:semiHidden/>
    <w:unhideWhenUsed/>
    <w:rsid w:val="00E50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5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wales/sites/default/files/publications/2023-12/hospital-discharge-guidance-december-202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A48718816</value>
    </field>
    <field name="Objective-Title">
      <value order="0">Written Statement - Update on Hospital Discharge and Pathways of Care Delay Reporting Framework - ENG</value>
    </field>
    <field name="Objective-Description">
      <value order="0"/>
    </field>
    <field name="Objective-CreationStamp">
      <value order="0">2023-12-11T11:44:41Z</value>
    </field>
    <field name="Objective-IsApproved">
      <value order="0">false</value>
    </field>
    <field name="Objective-IsPublished">
      <value order="0">true</value>
    </field>
    <field name="Objective-DatePublished">
      <value order="0">2023-12-13T08:09:34Z</value>
    </field>
    <field name="Objective-ModificationStamp">
      <value order="0">2023-12-20T09:58:40Z</value>
    </field>
    <field name="Objective-Owner">
      <value order="0">James, Alison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Inclusion &amp; Corporate Business:1 - Save:Pathways of Care - SSID - Inclusion &amp; Corporate Business Division:Pathways of Care Policy - Reporting and Guidance - 2023:Pathways of Care - Branch Administration - 2023:General Briefing Contrubutions - 2023</value>
    </field>
    <field name="Objective-Parent">
      <value order="0">General Briefing Contrubutions - 2023</value>
    </field>
    <field name="Objective-State">
      <value order="0">Published</value>
    </field>
    <field name="Objective-VersionId">
      <value order="0">vA91437712</value>
    </field>
    <field name="Objective-Version">
      <value order="0">4.0</value>
    </field>
    <field name="Objective-VersionNumber">
      <value order="0">5</value>
    </field>
    <field name="Objective-VersionComment">
      <value order="0"/>
    </field>
    <field name="Objective-FileNumber">
      <value order="0">qA1623782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8E0F103B-F00E-4A21-9E0D-D7965276C240}">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3789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2023-12-21T08:44:00Z</dcterms:created>
  <dcterms:modified xsi:type="dcterms:W3CDTF">2023-12-21T08:44:00Z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A48718816</vt:lpwstr>
  </property>
  <property fmtid="{D5CDD505-2E9C-101B-9397-08002B2CF9AE}" pid="4" name="Objective-Title">
    <vt:lpwstr>Written Statement - Update on Hospital Discharge and Pathways of Care Delay Reporting Framework - ENG</vt:lpwstr>
  </property>
  <property fmtid="{D5CDD505-2E9C-101B-9397-08002B2CF9AE}" pid="5" name="Objective-Comment">
    <vt:lpwstr/>
  </property>
  <property fmtid="{D5CDD505-2E9C-101B-9397-08002B2CF9AE}" pid="6" name="Objective-CreationStamp">
    <vt:filetime>2023-12-11T11:44:41Z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2023-12-13T08:09:34Z</vt:filetime>
  </property>
  <property fmtid="{D5CDD505-2E9C-101B-9397-08002B2CF9AE}" pid="10" name="Objective-ModificationStamp">
    <vt:filetime>2023-12-20T09:58:40Z</vt:filetime>
  </property>
  <property fmtid="{D5CDD505-2E9C-101B-9397-08002B2CF9AE}" pid="11" name="Objective-Owner">
    <vt:lpwstr>James, Alison (HSS - Social Services &amp; Integration)</vt:lpwstr>
  </property>
  <property fmtid="{D5CDD505-2E9C-101B-9397-08002B2CF9AE}" pid="12" name="Objective-Path">
    <vt:lpwstr>Objective Global Folder:#Business File Plan:WG Organisational Groups:NEW - Post April 2022 - Health &amp; Social Services:HSS Director of Social Services / Chief Social Care Officer:Health &amp; Social Services (HSS) - SSID Inclusion &amp; Corporate Business:1 - Save:Pathways of Care - SSID - Inclusion &amp; Corporate Business Division:Pathways of Care Policy - Reporting and Guidance - 2023:Pathways of Care - Branch Administration - 2023:General Briefing Contrubutions - 2023:</vt:lpwstr>
  </property>
  <property fmtid="{D5CDD505-2E9C-101B-9397-08002B2CF9AE}" pid="13" name="Objective-Parent">
    <vt:lpwstr>General Briefing Contrubutions - 2023</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vA91437712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