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E7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9DFA5DD" wp14:editId="53EADA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C90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E8B8B5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6CC21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5F15D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D5D45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C51BE7" wp14:editId="6BCC50A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D3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A40E752" w14:textId="77777777" w:rsidTr="00B049B1">
        <w:tc>
          <w:tcPr>
            <w:tcW w:w="1383" w:type="dxa"/>
            <w:tcBorders>
              <w:top w:val="nil"/>
              <w:left w:val="nil"/>
              <w:bottom w:val="nil"/>
              <w:right w:val="nil"/>
            </w:tcBorders>
            <w:vAlign w:val="center"/>
          </w:tcPr>
          <w:p w14:paraId="14F5321F"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C41FAD7" w14:textId="6AABC789" w:rsidR="00EA5290" w:rsidRPr="00670227" w:rsidRDefault="003F2E8A" w:rsidP="00C1331F">
            <w:pPr>
              <w:spacing w:before="120" w:after="120"/>
              <w:rPr>
                <w:rFonts w:ascii="Arial" w:hAnsi="Arial" w:cs="Arial"/>
                <w:b/>
                <w:bCs/>
                <w:sz w:val="24"/>
                <w:szCs w:val="24"/>
              </w:rPr>
            </w:pPr>
            <w:r>
              <w:rPr>
                <w:rFonts w:ascii="Arial" w:hAnsi="Arial" w:cs="Arial"/>
                <w:b/>
                <w:bCs/>
                <w:sz w:val="24"/>
                <w:szCs w:val="24"/>
              </w:rPr>
              <w:t>Corporate Joint Committees – consultation on draft general regulations</w:t>
            </w:r>
            <w:r w:rsidR="00D85D20">
              <w:rPr>
                <w:rFonts w:ascii="Arial" w:hAnsi="Arial" w:cs="Arial"/>
                <w:b/>
                <w:bCs/>
                <w:sz w:val="24"/>
                <w:szCs w:val="24"/>
              </w:rPr>
              <w:t xml:space="preserve"> </w:t>
            </w:r>
          </w:p>
        </w:tc>
      </w:tr>
      <w:tr w:rsidR="00EA5290" w:rsidRPr="00A011A1" w14:paraId="5866D873" w14:textId="77777777" w:rsidTr="00B049B1">
        <w:tc>
          <w:tcPr>
            <w:tcW w:w="1383" w:type="dxa"/>
            <w:tcBorders>
              <w:top w:val="nil"/>
              <w:left w:val="nil"/>
              <w:bottom w:val="nil"/>
              <w:right w:val="nil"/>
            </w:tcBorders>
            <w:vAlign w:val="center"/>
          </w:tcPr>
          <w:p w14:paraId="46F6E6C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FFCCF7" w14:textId="76EE0151" w:rsidR="00EA5290" w:rsidRPr="00670227" w:rsidRDefault="00C1331F" w:rsidP="00C1331F">
            <w:pPr>
              <w:spacing w:before="120" w:after="120"/>
              <w:rPr>
                <w:rFonts w:ascii="Arial" w:hAnsi="Arial" w:cs="Arial"/>
                <w:b/>
                <w:bCs/>
                <w:sz w:val="24"/>
                <w:szCs w:val="24"/>
              </w:rPr>
            </w:pPr>
            <w:r>
              <w:rPr>
                <w:rFonts w:ascii="Arial" w:hAnsi="Arial" w:cs="Arial"/>
                <w:b/>
                <w:bCs/>
                <w:sz w:val="24"/>
                <w:szCs w:val="24"/>
              </w:rPr>
              <w:t>28 March</w:t>
            </w:r>
            <w:r w:rsidR="0058554F">
              <w:rPr>
                <w:rFonts w:ascii="Arial" w:hAnsi="Arial" w:cs="Arial"/>
                <w:b/>
                <w:bCs/>
                <w:sz w:val="24"/>
                <w:szCs w:val="24"/>
              </w:rPr>
              <w:t xml:space="preserve"> 2022</w:t>
            </w:r>
          </w:p>
        </w:tc>
      </w:tr>
      <w:tr w:rsidR="00EA5290" w:rsidRPr="00A011A1" w14:paraId="5CBDB1E7" w14:textId="77777777" w:rsidTr="00B049B1">
        <w:tc>
          <w:tcPr>
            <w:tcW w:w="1383" w:type="dxa"/>
            <w:tcBorders>
              <w:top w:val="nil"/>
              <w:left w:val="nil"/>
              <w:bottom w:val="nil"/>
              <w:right w:val="nil"/>
            </w:tcBorders>
            <w:vAlign w:val="center"/>
          </w:tcPr>
          <w:p w14:paraId="7C8AA0D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4A76D5" w14:textId="77777777" w:rsidR="00EA5290" w:rsidRPr="00670227" w:rsidRDefault="003F2E8A"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745ED3BD" w14:textId="77777777" w:rsidR="00EA5290" w:rsidRPr="00A011A1" w:rsidRDefault="00EA5290" w:rsidP="00EA5290"/>
    <w:p w14:paraId="14C0990D" w14:textId="1B51CA61" w:rsidR="006B7EA8" w:rsidRPr="00C1331F" w:rsidRDefault="006B7EA8" w:rsidP="006B7EA8">
      <w:pPr>
        <w:rPr>
          <w:rFonts w:ascii="Arial" w:hAnsi="Arial" w:cs="Arial"/>
          <w:b/>
          <w:sz w:val="24"/>
          <w:szCs w:val="24"/>
        </w:rPr>
      </w:pPr>
      <w:r w:rsidRPr="00C1331F">
        <w:rPr>
          <w:rFonts w:ascii="Arial" w:hAnsi="Arial" w:cs="Arial"/>
          <w:sz w:val="24"/>
          <w:szCs w:val="24"/>
        </w:rPr>
        <w:t>As part of the phased approach to putting in place the legislative framework within which Corporate Joint Committees (CJCs) will operate, I intend to launch a consultation on the final substantive set of general regulations –</w:t>
      </w:r>
      <w:r w:rsidR="00C1331F" w:rsidRPr="00C1331F">
        <w:rPr>
          <w:rFonts w:ascii="Arial" w:hAnsi="Arial" w:cs="Arial"/>
          <w:sz w:val="24"/>
          <w:szCs w:val="24"/>
        </w:rPr>
        <w:t xml:space="preserve"> </w:t>
      </w:r>
      <w:r w:rsidRPr="00C1331F">
        <w:rPr>
          <w:rFonts w:ascii="Arial" w:hAnsi="Arial" w:cs="Arial"/>
          <w:b/>
          <w:bCs/>
          <w:sz w:val="24"/>
          <w:szCs w:val="24"/>
        </w:rPr>
        <w:t>the Corporate Joint Committee (General) (No.2) (Wales) Regulations 2022</w:t>
      </w:r>
      <w:r w:rsidRPr="00C1331F">
        <w:rPr>
          <w:rFonts w:ascii="Arial" w:hAnsi="Arial" w:cs="Arial"/>
          <w:b/>
          <w:sz w:val="24"/>
          <w:szCs w:val="24"/>
        </w:rPr>
        <w:t>.</w:t>
      </w:r>
    </w:p>
    <w:p w14:paraId="6E19434F" w14:textId="77777777" w:rsidR="006B7EA8" w:rsidRPr="00C1331F" w:rsidRDefault="006B7EA8" w:rsidP="006B7EA8">
      <w:pPr>
        <w:rPr>
          <w:rFonts w:ascii="Arial" w:hAnsi="Arial" w:cs="Arial"/>
          <w:sz w:val="24"/>
          <w:szCs w:val="24"/>
        </w:rPr>
      </w:pPr>
    </w:p>
    <w:p w14:paraId="42E5145F" w14:textId="77777777" w:rsidR="00772712" w:rsidRDefault="006B7EA8" w:rsidP="006B7EA8">
      <w:pPr>
        <w:rPr>
          <w:rFonts w:ascii="Arial" w:hAnsi="Arial" w:cs="Arial"/>
          <w:sz w:val="24"/>
          <w:szCs w:val="24"/>
        </w:rPr>
      </w:pPr>
      <w:r w:rsidRPr="00C1331F">
        <w:rPr>
          <w:rFonts w:ascii="Arial" w:hAnsi="Arial" w:cs="Arial"/>
          <w:sz w:val="24"/>
          <w:szCs w:val="24"/>
        </w:rPr>
        <w:t xml:space="preserve">The eight week technical consultation on the draft general regulations builds on the comprehensive consultation undertaken in October 2020 which considered the general approach to the development of the legislative framework for CJCs, the consultation on the draft Corporate Joint Committee (General) (No.2) Wales Regulations in July 2021 and more recently </w:t>
      </w:r>
      <w:r w:rsidRPr="00C1331F">
        <w:rPr>
          <w:rFonts w:ascii="Arial" w:hAnsi="Arial" w:cs="Arial"/>
          <w:bCs/>
          <w:sz w:val="24"/>
          <w:szCs w:val="24"/>
        </w:rPr>
        <w:t>the Corporate Joint Committee (General) (Wales) Regulations 2022 in November 2021</w:t>
      </w:r>
      <w:r w:rsidRPr="00C1331F">
        <w:rPr>
          <w:rFonts w:ascii="Arial" w:hAnsi="Arial" w:cs="Arial"/>
          <w:sz w:val="24"/>
          <w:szCs w:val="24"/>
        </w:rPr>
        <w:t>.</w:t>
      </w:r>
    </w:p>
    <w:p w14:paraId="3EEC21F5" w14:textId="77777777" w:rsidR="00772712" w:rsidRDefault="00772712" w:rsidP="006B7EA8">
      <w:pPr>
        <w:rPr>
          <w:rFonts w:ascii="Arial" w:hAnsi="Arial" w:cs="Arial"/>
          <w:sz w:val="24"/>
          <w:szCs w:val="24"/>
        </w:rPr>
      </w:pPr>
    </w:p>
    <w:p w14:paraId="09EBDFD2" w14:textId="3C2A542D" w:rsidR="006B7EA8" w:rsidRPr="00C1331F" w:rsidRDefault="006B7EA8" w:rsidP="006B7EA8">
      <w:pPr>
        <w:rPr>
          <w:rFonts w:ascii="Arial" w:hAnsi="Arial" w:cs="Arial"/>
          <w:sz w:val="24"/>
          <w:szCs w:val="24"/>
        </w:rPr>
      </w:pPr>
      <w:r w:rsidRPr="00C1331F">
        <w:rPr>
          <w:rFonts w:ascii="Arial" w:hAnsi="Arial" w:cs="Arial"/>
          <w:sz w:val="24"/>
          <w:szCs w:val="24"/>
        </w:rPr>
        <w:lastRenderedPageBreak/>
        <w:t>This consultation seeks views on the next stage of the approach to the development of the wider CJC legislative framework and application of specific elements</w:t>
      </w:r>
      <w:r w:rsidRPr="00C1331F">
        <w:rPr>
          <w:rFonts w:ascii="Arial" w:hAnsi="Arial" w:cs="Arial"/>
          <w:i/>
          <w:sz w:val="24"/>
          <w:szCs w:val="24"/>
        </w:rPr>
        <w:t xml:space="preserve"> </w:t>
      </w:r>
      <w:r w:rsidRPr="00C1331F">
        <w:rPr>
          <w:rFonts w:ascii="Arial" w:hAnsi="Arial" w:cs="Arial"/>
          <w:sz w:val="24"/>
          <w:szCs w:val="24"/>
        </w:rPr>
        <w:t>of that framework. In particular, the draft regulations will provide for:</w:t>
      </w:r>
    </w:p>
    <w:p w14:paraId="38F643AC" w14:textId="77777777" w:rsidR="006B7EA8" w:rsidRPr="00C1331F" w:rsidRDefault="006B7EA8" w:rsidP="006B7EA8">
      <w:pPr>
        <w:numPr>
          <w:ilvl w:val="0"/>
          <w:numId w:val="5"/>
        </w:numPr>
        <w:spacing w:after="160" w:line="256" w:lineRule="auto"/>
        <w:contextualSpacing/>
        <w:rPr>
          <w:rFonts w:ascii="Arial" w:hAnsi="Arial" w:cs="Arial"/>
          <w:sz w:val="24"/>
          <w:szCs w:val="24"/>
        </w:rPr>
      </w:pPr>
      <w:proofErr w:type="gramStart"/>
      <w:r w:rsidRPr="00C1331F">
        <w:rPr>
          <w:rFonts w:ascii="Arial" w:hAnsi="Arial" w:cs="Arial"/>
          <w:sz w:val="24"/>
          <w:szCs w:val="24"/>
        </w:rPr>
        <w:t>applying</w:t>
      </w:r>
      <w:proofErr w:type="gramEnd"/>
      <w:r w:rsidRPr="00C1331F">
        <w:rPr>
          <w:rFonts w:ascii="Arial" w:hAnsi="Arial" w:cs="Arial"/>
          <w:sz w:val="24"/>
          <w:szCs w:val="24"/>
        </w:rPr>
        <w:t xml:space="preserve"> the local government performance and governance regime to CJCs.</w:t>
      </w:r>
    </w:p>
    <w:p w14:paraId="5A8EE2CB" w14:textId="77777777" w:rsidR="006B7EA8" w:rsidRPr="00C1331F" w:rsidRDefault="006B7EA8" w:rsidP="006B7EA8">
      <w:pPr>
        <w:numPr>
          <w:ilvl w:val="0"/>
          <w:numId w:val="5"/>
        </w:numPr>
        <w:spacing w:after="160" w:line="256" w:lineRule="auto"/>
        <w:contextualSpacing/>
        <w:rPr>
          <w:rFonts w:ascii="Arial" w:hAnsi="Arial" w:cs="Arial"/>
          <w:sz w:val="24"/>
          <w:szCs w:val="24"/>
        </w:rPr>
      </w:pPr>
      <w:r w:rsidRPr="00C1331F">
        <w:rPr>
          <w:rFonts w:ascii="Arial" w:hAnsi="Arial" w:cs="Arial"/>
          <w:sz w:val="24"/>
          <w:szCs w:val="24"/>
        </w:rPr>
        <w:t>the overview and scrutiny of CJCs</w:t>
      </w:r>
    </w:p>
    <w:p w14:paraId="369F6043" w14:textId="77777777" w:rsidR="006B7EA8" w:rsidRPr="00C1331F" w:rsidRDefault="006B7EA8" w:rsidP="006B7EA8">
      <w:pPr>
        <w:numPr>
          <w:ilvl w:val="0"/>
          <w:numId w:val="5"/>
        </w:numPr>
        <w:spacing w:after="160" w:line="256" w:lineRule="auto"/>
        <w:contextualSpacing/>
        <w:rPr>
          <w:rFonts w:ascii="Arial" w:hAnsi="Arial" w:cs="Arial"/>
          <w:sz w:val="24"/>
          <w:szCs w:val="24"/>
        </w:rPr>
      </w:pPr>
      <w:r w:rsidRPr="00C1331F">
        <w:rPr>
          <w:rFonts w:ascii="Arial" w:hAnsi="Arial" w:cs="Arial"/>
          <w:sz w:val="24"/>
          <w:szCs w:val="24"/>
        </w:rPr>
        <w:t>requiring a CJC to adopt certain procedural standing orders</w:t>
      </w:r>
    </w:p>
    <w:p w14:paraId="1B3CAE01" w14:textId="77777777" w:rsidR="006B7EA8" w:rsidRPr="00C1331F" w:rsidRDefault="006B7EA8" w:rsidP="006B7EA8">
      <w:pPr>
        <w:numPr>
          <w:ilvl w:val="0"/>
          <w:numId w:val="5"/>
        </w:numPr>
        <w:spacing w:after="160" w:line="256" w:lineRule="auto"/>
        <w:contextualSpacing/>
        <w:rPr>
          <w:rFonts w:ascii="Arial" w:hAnsi="Arial" w:cs="Arial"/>
          <w:sz w:val="24"/>
          <w:szCs w:val="24"/>
        </w:rPr>
      </w:pPr>
      <w:r w:rsidRPr="00C1331F">
        <w:rPr>
          <w:rFonts w:ascii="Arial" w:hAnsi="Arial" w:cs="Arial"/>
          <w:sz w:val="24"/>
          <w:szCs w:val="24"/>
        </w:rPr>
        <w:t>a small number of other consequential and miscellaneous changes to existing legislation</w:t>
      </w:r>
    </w:p>
    <w:p w14:paraId="01EC10AB" w14:textId="77777777" w:rsidR="006B7EA8" w:rsidRPr="00C1331F" w:rsidRDefault="006B7EA8" w:rsidP="006B7EA8">
      <w:pPr>
        <w:rPr>
          <w:rFonts w:ascii="Arial" w:hAnsi="Arial" w:cs="Arial"/>
          <w:sz w:val="24"/>
          <w:szCs w:val="24"/>
        </w:rPr>
      </w:pPr>
    </w:p>
    <w:p w14:paraId="52BDC709" w14:textId="34E47289" w:rsidR="003F2E8A" w:rsidRPr="00C1331F" w:rsidRDefault="009104F3" w:rsidP="003F2E8A">
      <w:pPr>
        <w:spacing w:after="160" w:line="256" w:lineRule="auto"/>
        <w:contextualSpacing/>
        <w:rPr>
          <w:rFonts w:ascii="Arial" w:hAnsi="Arial" w:cs="Arial"/>
          <w:color w:val="1F1F1F"/>
          <w:sz w:val="24"/>
          <w:szCs w:val="24"/>
          <w:shd w:val="clear" w:color="auto" w:fill="FFFFFF"/>
        </w:rPr>
      </w:pPr>
      <w:r w:rsidRPr="00C1331F">
        <w:rPr>
          <w:rFonts w:ascii="Arial" w:hAnsi="Arial" w:cs="Arial"/>
          <w:sz w:val="24"/>
          <w:szCs w:val="24"/>
        </w:rPr>
        <w:t>The regulations will be subject to the</w:t>
      </w:r>
      <w:r w:rsidR="002F312F">
        <w:rPr>
          <w:rFonts w:ascii="Arial" w:hAnsi="Arial" w:cs="Arial"/>
          <w:sz w:val="24"/>
          <w:szCs w:val="24"/>
        </w:rPr>
        <w:t xml:space="preserve"> draft</w:t>
      </w:r>
      <w:r w:rsidRPr="00C1331F">
        <w:rPr>
          <w:rFonts w:ascii="Arial" w:hAnsi="Arial" w:cs="Arial"/>
          <w:sz w:val="24"/>
          <w:szCs w:val="24"/>
        </w:rPr>
        <w:t xml:space="preserve"> affirmative procedure and will be considered by the Senedd in </w:t>
      </w:r>
      <w:r w:rsidR="00FD379A" w:rsidRPr="00C1331F">
        <w:rPr>
          <w:rFonts w:ascii="Arial" w:hAnsi="Arial" w:cs="Arial"/>
          <w:sz w:val="24"/>
          <w:szCs w:val="24"/>
        </w:rPr>
        <w:t>the summer</w:t>
      </w:r>
      <w:r w:rsidRPr="00C1331F">
        <w:rPr>
          <w:rFonts w:ascii="Arial" w:hAnsi="Arial" w:cs="Arial"/>
          <w:sz w:val="24"/>
          <w:szCs w:val="24"/>
        </w:rPr>
        <w:t>.</w:t>
      </w:r>
    </w:p>
    <w:p w14:paraId="26610F53" w14:textId="77777777" w:rsidR="00DC4336" w:rsidRPr="00C1331F" w:rsidRDefault="00DC4336" w:rsidP="00DC4336">
      <w:pPr>
        <w:rPr>
          <w:rFonts w:ascii="Arial" w:hAnsi="Arial" w:cs="Arial"/>
          <w:sz w:val="24"/>
          <w:szCs w:val="24"/>
        </w:rPr>
      </w:pPr>
    </w:p>
    <w:p w14:paraId="55898BAB" w14:textId="1EA1DFF0" w:rsidR="009104F3" w:rsidRPr="00C1331F" w:rsidRDefault="00FD379A" w:rsidP="003F2E8A">
      <w:pPr>
        <w:spacing w:after="160" w:line="256" w:lineRule="auto"/>
        <w:contextualSpacing/>
        <w:rPr>
          <w:rFonts w:ascii="Arial" w:hAnsi="Arial" w:cs="Arial"/>
          <w:color w:val="1F1F1F"/>
          <w:sz w:val="24"/>
          <w:szCs w:val="24"/>
          <w:shd w:val="clear" w:color="auto" w:fill="FFFFFF"/>
        </w:rPr>
      </w:pPr>
      <w:r w:rsidRPr="00C1331F">
        <w:rPr>
          <w:rFonts w:ascii="Arial" w:hAnsi="Arial" w:cs="Arial"/>
          <w:sz w:val="24"/>
          <w:szCs w:val="24"/>
        </w:rPr>
        <w:t>Other ancillary/independent regulations and orders may be required to be laid alongside the more general regulations, or following the commencement of the amendments within the general regulations, to fully provide the legislative underpinning required for CJCs, but these will be kept to a minimum.</w:t>
      </w:r>
    </w:p>
    <w:p w14:paraId="73FDA9B5" w14:textId="77777777" w:rsidR="00FD379A" w:rsidRPr="00C1331F" w:rsidRDefault="00FD379A" w:rsidP="0094165E">
      <w:pPr>
        <w:rPr>
          <w:rFonts w:ascii="Arial" w:eastAsia="Arial" w:hAnsi="Arial" w:cs="Arial"/>
          <w:color w:val="000000"/>
          <w:sz w:val="24"/>
          <w:szCs w:val="24"/>
          <w:lang w:eastAsia="en-GB"/>
        </w:rPr>
      </w:pPr>
    </w:p>
    <w:p w14:paraId="2ABF8185" w14:textId="649FC239" w:rsidR="00772712" w:rsidRPr="00772712" w:rsidRDefault="0094165E" w:rsidP="00772712">
      <w:pPr>
        <w:rPr>
          <w:rFonts w:ascii="Arial" w:hAnsi="Arial" w:cs="Arial"/>
        </w:rPr>
      </w:pPr>
      <w:r w:rsidRPr="00C1331F">
        <w:rPr>
          <w:rFonts w:ascii="Arial" w:hAnsi="Arial" w:cs="Arial"/>
          <w:sz w:val="24"/>
          <w:szCs w:val="24"/>
        </w:rPr>
        <w:t>The consultation documents, can be accessed via the following link</w:t>
      </w:r>
      <w:r w:rsidR="00772712">
        <w:rPr>
          <w:rFonts w:ascii="Arial" w:hAnsi="Arial" w:cs="Arial"/>
          <w:sz w:val="24"/>
          <w:szCs w:val="24"/>
        </w:rPr>
        <w:t xml:space="preserve">: </w:t>
      </w:r>
      <w:hyperlink r:id="rId11" w:history="1">
        <w:r w:rsidR="00772712" w:rsidRPr="00772712">
          <w:rPr>
            <w:rStyle w:val="Hyperlink"/>
            <w:rFonts w:ascii="Arial" w:hAnsi="Arial" w:cs="Arial"/>
          </w:rPr>
          <w:t>The Corporate Joint Committee (General) (No.2) (Wales) Regulations 2022 | GOV.WALES</w:t>
        </w:r>
      </w:hyperlink>
    </w:p>
    <w:p w14:paraId="6DEE0780" w14:textId="195F6ED5" w:rsidR="00F22413" w:rsidRPr="00772712" w:rsidRDefault="00F22413" w:rsidP="00FD379A">
      <w:pPr>
        <w:rPr>
          <w:rFonts w:ascii="Arial" w:hAnsi="Arial" w:cs="Arial"/>
          <w:sz w:val="24"/>
          <w:szCs w:val="24"/>
        </w:rPr>
      </w:pPr>
    </w:p>
    <w:sectPr w:rsidR="00F22413" w:rsidRPr="00772712"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132F" w14:textId="77777777" w:rsidR="00F15F8F" w:rsidRDefault="00F15F8F">
      <w:r>
        <w:separator/>
      </w:r>
    </w:p>
  </w:endnote>
  <w:endnote w:type="continuationSeparator" w:id="0">
    <w:p w14:paraId="02FD2437" w14:textId="77777777" w:rsidR="00F15F8F" w:rsidRDefault="00F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C6B5" w14:textId="77777777" w:rsidR="0094165E" w:rsidRDefault="0094165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9D3E4" w14:textId="77777777" w:rsidR="0094165E" w:rsidRDefault="0094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1F8" w14:textId="208E7603" w:rsidR="0094165E" w:rsidRDefault="0094165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AE7">
      <w:rPr>
        <w:rStyle w:val="PageNumber"/>
        <w:noProof/>
      </w:rPr>
      <w:t>2</w:t>
    </w:r>
    <w:r>
      <w:rPr>
        <w:rStyle w:val="PageNumber"/>
      </w:rPr>
      <w:fldChar w:fldCharType="end"/>
    </w:r>
  </w:p>
  <w:p w14:paraId="7F5F1C3D" w14:textId="77777777" w:rsidR="0094165E" w:rsidRDefault="0094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0358" w14:textId="6580D0AD" w:rsidR="0094165E" w:rsidRPr="005D2A41" w:rsidRDefault="0094165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F6AE7">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13F9FF" w14:textId="77777777" w:rsidR="0094165E" w:rsidRPr="00A845A9" w:rsidRDefault="0094165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4FBB" w14:textId="77777777" w:rsidR="00F15F8F" w:rsidRDefault="00F15F8F">
      <w:r>
        <w:separator/>
      </w:r>
    </w:p>
  </w:footnote>
  <w:footnote w:type="continuationSeparator" w:id="0">
    <w:p w14:paraId="19706B9D" w14:textId="77777777" w:rsidR="00F15F8F" w:rsidRDefault="00F1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2046" w14:textId="77777777" w:rsidR="0094165E" w:rsidRDefault="0094165E">
    <w:r>
      <w:rPr>
        <w:noProof/>
        <w:lang w:eastAsia="en-GB"/>
      </w:rPr>
      <w:drawing>
        <wp:anchor distT="0" distB="0" distL="114300" distR="114300" simplePos="0" relativeHeight="251657728" behindDoc="1" locked="0" layoutInCell="1" allowOverlap="1" wp14:anchorId="29664E9D" wp14:editId="54E2978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D6074E" w14:textId="77777777" w:rsidR="0094165E" w:rsidRDefault="0094165E">
    <w:pPr>
      <w:pStyle w:val="Header"/>
    </w:pPr>
  </w:p>
  <w:p w14:paraId="35E30810" w14:textId="77777777" w:rsidR="0094165E" w:rsidRDefault="0094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60A4"/>
    <w:multiLevelType w:val="hybridMultilevel"/>
    <w:tmpl w:val="D284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A3541"/>
    <w:multiLevelType w:val="hybridMultilevel"/>
    <w:tmpl w:val="92160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A65F1"/>
    <w:multiLevelType w:val="hybridMultilevel"/>
    <w:tmpl w:val="268E8AFA"/>
    <w:lvl w:ilvl="0" w:tplc="33F6C4D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11093"/>
    <w:multiLevelType w:val="hybridMultilevel"/>
    <w:tmpl w:val="F96A0EF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3DC"/>
    <w:rsid w:val="00023B69"/>
    <w:rsid w:val="00041316"/>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3CBA"/>
    <w:rsid w:val="001E53BF"/>
    <w:rsid w:val="002005F3"/>
    <w:rsid w:val="00214B25"/>
    <w:rsid w:val="00223E62"/>
    <w:rsid w:val="00260C8F"/>
    <w:rsid w:val="00274F08"/>
    <w:rsid w:val="00286030"/>
    <w:rsid w:val="002A5310"/>
    <w:rsid w:val="002C57B6"/>
    <w:rsid w:val="002F0EB9"/>
    <w:rsid w:val="002F312F"/>
    <w:rsid w:val="002F53A9"/>
    <w:rsid w:val="00314E36"/>
    <w:rsid w:val="003220C1"/>
    <w:rsid w:val="00330BC2"/>
    <w:rsid w:val="00356D7B"/>
    <w:rsid w:val="00357893"/>
    <w:rsid w:val="003670C1"/>
    <w:rsid w:val="00370471"/>
    <w:rsid w:val="003B1503"/>
    <w:rsid w:val="003B3D64"/>
    <w:rsid w:val="003C5133"/>
    <w:rsid w:val="003D4DB1"/>
    <w:rsid w:val="003F2E8A"/>
    <w:rsid w:val="00412673"/>
    <w:rsid w:val="004237A6"/>
    <w:rsid w:val="0043031D"/>
    <w:rsid w:val="0046757C"/>
    <w:rsid w:val="00505BD4"/>
    <w:rsid w:val="00560F1F"/>
    <w:rsid w:val="00574BB3"/>
    <w:rsid w:val="0058554F"/>
    <w:rsid w:val="005A0F12"/>
    <w:rsid w:val="005A22E2"/>
    <w:rsid w:val="005B030B"/>
    <w:rsid w:val="005D2A41"/>
    <w:rsid w:val="005D7663"/>
    <w:rsid w:val="005F1659"/>
    <w:rsid w:val="00603548"/>
    <w:rsid w:val="006070C8"/>
    <w:rsid w:val="00654C0A"/>
    <w:rsid w:val="006633C7"/>
    <w:rsid w:val="00663F04"/>
    <w:rsid w:val="00670227"/>
    <w:rsid w:val="006744B7"/>
    <w:rsid w:val="006814BD"/>
    <w:rsid w:val="0069133F"/>
    <w:rsid w:val="006B340E"/>
    <w:rsid w:val="006B461D"/>
    <w:rsid w:val="006B7EA8"/>
    <w:rsid w:val="006E0A2C"/>
    <w:rsid w:val="00703993"/>
    <w:rsid w:val="0073380E"/>
    <w:rsid w:val="00743B79"/>
    <w:rsid w:val="007523BC"/>
    <w:rsid w:val="00752C48"/>
    <w:rsid w:val="00753E3C"/>
    <w:rsid w:val="00772712"/>
    <w:rsid w:val="007A05FB"/>
    <w:rsid w:val="007B5260"/>
    <w:rsid w:val="007C24E7"/>
    <w:rsid w:val="007D1402"/>
    <w:rsid w:val="007F5E64"/>
    <w:rsid w:val="00800FA0"/>
    <w:rsid w:val="00812370"/>
    <w:rsid w:val="00813DAA"/>
    <w:rsid w:val="00821DFE"/>
    <w:rsid w:val="0082411A"/>
    <w:rsid w:val="00841628"/>
    <w:rsid w:val="00846160"/>
    <w:rsid w:val="00877BD2"/>
    <w:rsid w:val="00895C68"/>
    <w:rsid w:val="008B7927"/>
    <w:rsid w:val="008D1E0B"/>
    <w:rsid w:val="008F0CC6"/>
    <w:rsid w:val="008F3692"/>
    <w:rsid w:val="008F789E"/>
    <w:rsid w:val="00905771"/>
    <w:rsid w:val="009104F3"/>
    <w:rsid w:val="0094165E"/>
    <w:rsid w:val="00953A46"/>
    <w:rsid w:val="00967473"/>
    <w:rsid w:val="00973090"/>
    <w:rsid w:val="00995EEC"/>
    <w:rsid w:val="009A1D31"/>
    <w:rsid w:val="009C459B"/>
    <w:rsid w:val="009D26D8"/>
    <w:rsid w:val="009E4974"/>
    <w:rsid w:val="009F06C3"/>
    <w:rsid w:val="009F1CAD"/>
    <w:rsid w:val="00A204C9"/>
    <w:rsid w:val="00A23742"/>
    <w:rsid w:val="00A3247B"/>
    <w:rsid w:val="00A50A69"/>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331F"/>
    <w:rsid w:val="00C43B4A"/>
    <w:rsid w:val="00C44E03"/>
    <w:rsid w:val="00C64FA5"/>
    <w:rsid w:val="00C84A12"/>
    <w:rsid w:val="00CD2F1B"/>
    <w:rsid w:val="00CF3DC5"/>
    <w:rsid w:val="00D017E2"/>
    <w:rsid w:val="00D16D97"/>
    <w:rsid w:val="00D27F42"/>
    <w:rsid w:val="00D57163"/>
    <w:rsid w:val="00D84713"/>
    <w:rsid w:val="00D85D20"/>
    <w:rsid w:val="00DB15E8"/>
    <w:rsid w:val="00DC4336"/>
    <w:rsid w:val="00DD4B82"/>
    <w:rsid w:val="00DF14C6"/>
    <w:rsid w:val="00DF6AE7"/>
    <w:rsid w:val="00E1556F"/>
    <w:rsid w:val="00E20D22"/>
    <w:rsid w:val="00E3419E"/>
    <w:rsid w:val="00E47B1A"/>
    <w:rsid w:val="00E631B1"/>
    <w:rsid w:val="00EA49DB"/>
    <w:rsid w:val="00EA5290"/>
    <w:rsid w:val="00EB248F"/>
    <w:rsid w:val="00EB5F93"/>
    <w:rsid w:val="00EC0568"/>
    <w:rsid w:val="00EE721A"/>
    <w:rsid w:val="00EF2653"/>
    <w:rsid w:val="00F0272E"/>
    <w:rsid w:val="00F11CFA"/>
    <w:rsid w:val="00F15F8F"/>
    <w:rsid w:val="00F22413"/>
    <w:rsid w:val="00F2438B"/>
    <w:rsid w:val="00F5595B"/>
    <w:rsid w:val="00F76894"/>
    <w:rsid w:val="00F81C33"/>
    <w:rsid w:val="00F923C2"/>
    <w:rsid w:val="00F97613"/>
    <w:rsid w:val="00FD379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09C7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3F2E8A"/>
    <w:rPr>
      <w:rFonts w:ascii="TradeGothic" w:hAnsi="TradeGothic"/>
      <w:sz w:val="22"/>
      <w:lang w:eastAsia="en-US"/>
    </w:rPr>
  </w:style>
  <w:style w:type="paragraph" w:customStyle="1" w:styleId="Default">
    <w:name w:val="Default"/>
    <w:rsid w:val="003F2E8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D57163"/>
    <w:rPr>
      <w:sz w:val="16"/>
      <w:szCs w:val="16"/>
    </w:rPr>
  </w:style>
  <w:style w:type="paragraph" w:styleId="CommentText">
    <w:name w:val="annotation text"/>
    <w:basedOn w:val="Normal"/>
    <w:link w:val="CommentTextChar"/>
    <w:semiHidden/>
    <w:unhideWhenUsed/>
    <w:rsid w:val="00D57163"/>
    <w:rPr>
      <w:sz w:val="20"/>
    </w:rPr>
  </w:style>
  <w:style w:type="character" w:customStyle="1" w:styleId="CommentTextChar">
    <w:name w:val="Comment Text Char"/>
    <w:basedOn w:val="DefaultParagraphFont"/>
    <w:link w:val="CommentText"/>
    <w:semiHidden/>
    <w:rsid w:val="00D57163"/>
    <w:rPr>
      <w:rFonts w:ascii="TradeGothic" w:hAnsi="TradeGothic"/>
      <w:lang w:eastAsia="en-US"/>
    </w:rPr>
  </w:style>
  <w:style w:type="paragraph" w:styleId="CommentSubject">
    <w:name w:val="annotation subject"/>
    <w:basedOn w:val="CommentText"/>
    <w:next w:val="CommentText"/>
    <w:link w:val="CommentSubjectChar"/>
    <w:semiHidden/>
    <w:unhideWhenUsed/>
    <w:rsid w:val="00D57163"/>
    <w:rPr>
      <w:b/>
      <w:bCs/>
    </w:rPr>
  </w:style>
  <w:style w:type="character" w:customStyle="1" w:styleId="CommentSubjectChar">
    <w:name w:val="Comment Subject Char"/>
    <w:basedOn w:val="CommentTextChar"/>
    <w:link w:val="CommentSubject"/>
    <w:semiHidden/>
    <w:rsid w:val="00D57163"/>
    <w:rPr>
      <w:rFonts w:ascii="TradeGothic" w:hAnsi="TradeGothic"/>
      <w:b/>
      <w:bCs/>
      <w:lang w:eastAsia="en-US"/>
    </w:rPr>
  </w:style>
  <w:style w:type="paragraph" w:styleId="BalloonText">
    <w:name w:val="Balloon Text"/>
    <w:basedOn w:val="Normal"/>
    <w:link w:val="BalloonTextChar"/>
    <w:semiHidden/>
    <w:unhideWhenUsed/>
    <w:rsid w:val="00D57163"/>
    <w:rPr>
      <w:rFonts w:ascii="Segoe UI" w:hAnsi="Segoe UI" w:cs="Segoe UI"/>
      <w:sz w:val="18"/>
      <w:szCs w:val="18"/>
    </w:rPr>
  </w:style>
  <w:style w:type="character" w:customStyle="1" w:styleId="BalloonTextChar">
    <w:name w:val="Balloon Text Char"/>
    <w:basedOn w:val="DefaultParagraphFont"/>
    <w:link w:val="BalloonText"/>
    <w:semiHidden/>
    <w:rsid w:val="00D571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1745">
      <w:bodyDiv w:val="1"/>
      <w:marLeft w:val="0"/>
      <w:marRight w:val="0"/>
      <w:marTop w:val="0"/>
      <w:marBottom w:val="0"/>
      <w:divBdr>
        <w:top w:val="none" w:sz="0" w:space="0" w:color="auto"/>
        <w:left w:val="none" w:sz="0" w:space="0" w:color="auto"/>
        <w:bottom w:val="none" w:sz="0" w:space="0" w:color="auto"/>
        <w:right w:val="none" w:sz="0" w:space="0" w:color="auto"/>
      </w:divBdr>
    </w:div>
    <w:div w:id="4442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corporate-joint-committee-general-no2-wales-regulations-2022&amp;data=04%7C01%7CLisa.Hughes%40gov.wales%7C09aa2480879f46e695f008da0d906be8%7Ca2cc36c592804ae78887d06dab89216b%7C0%7C0%7C637837211168004491%7CUnknown%7CTWFpbGZsb3d8eyJWIjoiMC4wLjAwMDAiLCJQIjoiV2luMzIiLCJBTiI6Ik1haWwiLCJXVCI6Mn0%3D%7C3000&amp;sdata=LUn4vXzRSa7UA7XoL4w901w%2FbyRM2E4j1oBzwOTaow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A39695237</value>
    </field>
    <field name="Objective-Title">
      <value order="0">CJC RegsT4 consultation -  written statement (e)</value>
    </field>
    <field name="Objective-Description">
      <value order="0"/>
    </field>
    <field name="Objective-CreationStamp">
      <value order="0">2022-03-16T09:47:31Z</value>
    </field>
    <field name="Objective-IsApproved">
      <value order="0">false</value>
    </field>
    <field name="Objective-IsPublished">
      <value order="0">true</value>
    </field>
    <field name="Objective-DatePublished">
      <value order="0">2022-03-25T09:54:28Z</value>
    </field>
    <field name="Objective-ModificationStamp">
      <value order="0">2022-03-25T09:54:28Z</value>
    </field>
    <field name="Objective-Owner">
      <value order="0">Hughes, Lisa (EPS - LG - PP)</value>
    </field>
    <field name="Objective-Path">
      <value order="0">Objective Global Folder:Business File Plan:Education &amp; Public Services (EPS):Education &amp; Public Services (EPS) - Local Government - Performance &amp; Partnerships :1 - Save:Local Government Reform - Strengthening Local Government:Corporate Joint Committee:Corporate Joint Committees - Implementation - General Application Regulations - 2019-2022:CJC General Regulations Tranche 4 consultation (28 March)</value>
    </field>
    <field name="Objective-Parent">
      <value order="0">CJC General Regulations Tranche 4 consultation (28 March)</value>
    </field>
    <field name="Objective-State">
      <value order="0">Published</value>
    </field>
    <field name="Objective-VersionId">
      <value order="0">vA76817893</value>
    </field>
    <field name="Objective-Version">
      <value order="0">6.0</value>
    </field>
    <field name="Objective-VersionNumber">
      <value order="0">7</value>
    </field>
    <field name="Objective-VersionComment">
      <value order="0"/>
    </field>
    <field name="Objective-FileNumber">
      <value order="0">qA1449399</value>
    </field>
    <field name="Objective-Classification">
      <value order="0">Official</value>
    </field>
    <field name="Objective-Caveats">
      <value order="0"/>
    </field>
  </systemFields>
  <catalogues>
    <catalogue name="Document Type Catalogue" type="type" ori="id:cA14">
      <field name="Objective-Date Acquired">
        <value order="0">2022-03-16T00:00:00Z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F027C38-E268-4A3D-B3B9-829CD2EA2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1C9C5-50FC-428F-BF90-B0207F97B4A7}">
  <ds:schemaRefs>
    <ds:schemaRef ds:uri="http://schemas.microsoft.com/sharepoint/v3/contenttype/forms"/>
  </ds:schemaRefs>
</ds:datastoreItem>
</file>

<file path=customXml/itemProps4.xml><?xml version="1.0" encoding="utf-8"?>
<ds:datastoreItem xmlns:ds="http://schemas.openxmlformats.org/officeDocument/2006/customXml" ds:itemID="{4CBDD905-41D2-4DDD-B595-D7DED3ED3FBA}">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ad5256b-9034-4098-a484-2992d39a62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2181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5</cp:revision>
  <cp:lastPrinted>2011-05-27T10:19:00Z</cp:lastPrinted>
  <dcterms:created xsi:type="dcterms:W3CDTF">2022-03-28T10:00:00Z</dcterms:created>
  <dcterms:modified xsi:type="dcterms:W3CDTF">2022-03-28T10:02:00Z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A39695237</vt:lpwstr>
  </property>
  <property fmtid="{D5CDD505-2E9C-101B-9397-08002B2CF9AE}" pid="4" name="Objective-Title">
    <vt:lpwstr>CJC RegsT4 consultation -  written statement (e)</vt:lpwstr>
  </property>
  <property fmtid="{D5CDD505-2E9C-101B-9397-08002B2CF9AE}" pid="5" name="Objective-Comment">
    <vt:lpwstr/>
  </property>
  <property fmtid="{D5CDD505-2E9C-101B-9397-08002B2CF9AE}" pid="6" name="Objective-CreationStamp">
    <vt:filetime>2022-03-16T09:47:42Z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2022-03-25T09:54:28Z</vt:filetime>
  </property>
  <property fmtid="{D5CDD505-2E9C-101B-9397-08002B2CF9AE}" pid="10" name="Objective-ModificationStamp">
    <vt:filetime>2022-03-25T09:54:28Z</vt:filetime>
  </property>
  <property fmtid="{D5CDD505-2E9C-101B-9397-08002B2CF9AE}" pid="11" name="Objective-Owner">
    <vt:lpwstr>Hughes, Lisa (EPS - LG - PP)</vt:lpwstr>
  </property>
  <property fmtid="{D5CDD505-2E9C-101B-9397-08002B2CF9AE}" pid="12" name="Objective-Path">
    <vt:lpwstr>Objective Global Folder:Business File Plan:Education &amp; Public Services (EPS):Education &amp; Public Services (EPS) - Local Government - Performance &amp; Partnerships :1 - Save:Local Government Reform - Strengthening Local Government:Corporate Joint Committee:Cor</vt:lpwstr>
  </property>
  <property fmtid="{D5CDD505-2E9C-101B-9397-08002B2CF9AE}" pid="13" name="Objective-Parent">
    <vt:lpwstr>CJC General Regulations Tranche 4 consultation (28 March)</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qA1449399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vA76817893</vt:lpwstr>
  </property>
  <property fmtid="{D5CDD505-2E9C-101B-9397-08002B2CF9AE}" pid="28" name="Objective-Language">
    <vt:lpwstr>English (eng)</vt:lpwstr>
  </property>
  <property fmtid="{D5CDD505-2E9C-101B-9397-08002B2CF9AE}" pid="29" name="Objective-Date Acquired">
    <vt:filetime>2022-03-16T00:00:00Z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