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E4" w:rsidRPr="00BB03BF" w:rsidRDefault="008011E4">
      <w:pPr>
        <w:rPr>
          <w:lang w:val="cy-GB"/>
        </w:rPr>
      </w:pPr>
      <w:bookmarkStart w:id="0" w:name="_GoBack"/>
      <w:bookmarkEnd w:id="0"/>
      <w:r w:rsidRPr="00BB03BF">
        <w:rPr>
          <w:noProof/>
        </w:rPr>
        <w:drawing>
          <wp:anchor distT="0" distB="0" distL="114300" distR="114300" simplePos="0" relativeHeight="251662336" behindDoc="1" locked="0" layoutInCell="1" allowOverlap="1" wp14:anchorId="5980A720" wp14:editId="37985DF4">
            <wp:simplePos x="0" y="0"/>
            <wp:positionH relativeFrom="column">
              <wp:posOffset>4547235</wp:posOffset>
            </wp:positionH>
            <wp:positionV relativeFrom="paragraph">
              <wp:posOffset>-416560</wp:posOffset>
            </wp:positionV>
            <wp:extent cx="1476375" cy="1400175"/>
            <wp:effectExtent l="0" t="0" r="9525" b="9525"/>
            <wp:wrapNone/>
            <wp:docPr id="4" name="Picture 4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1E4" w:rsidRPr="00BB03BF" w:rsidRDefault="008011E4">
      <w:pPr>
        <w:rPr>
          <w:lang w:val="cy-GB"/>
        </w:rPr>
      </w:pPr>
    </w:p>
    <w:p w:rsidR="008011E4" w:rsidRPr="00BB03BF" w:rsidRDefault="008011E4">
      <w:pPr>
        <w:rPr>
          <w:lang w:val="cy-GB"/>
        </w:rPr>
      </w:pPr>
    </w:p>
    <w:p w:rsidR="008011E4" w:rsidRPr="00BB03BF" w:rsidRDefault="008011E4">
      <w:pPr>
        <w:rPr>
          <w:lang w:val="cy-GB"/>
        </w:rPr>
      </w:pPr>
    </w:p>
    <w:p w:rsidR="008011E4" w:rsidRPr="00BB03BF" w:rsidRDefault="008011E4">
      <w:pPr>
        <w:rPr>
          <w:lang w:val="cy-GB"/>
        </w:rPr>
      </w:pPr>
    </w:p>
    <w:p w:rsidR="008011E4" w:rsidRPr="00BB03BF" w:rsidRDefault="008011E4" w:rsidP="008011E4">
      <w:pPr>
        <w:jc w:val="right"/>
        <w:rPr>
          <w:b/>
          <w:lang w:val="cy-GB"/>
        </w:rPr>
      </w:pPr>
    </w:p>
    <w:p w:rsidR="008011E4" w:rsidRPr="00BB03BF" w:rsidRDefault="008011E4" w:rsidP="008011E4">
      <w:pPr>
        <w:pStyle w:val="Heading1"/>
        <w:rPr>
          <w:color w:val="FF0000"/>
          <w:lang w:val="cy-GB"/>
        </w:rPr>
      </w:pPr>
      <w:r w:rsidRPr="00BB03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E2F336" wp14:editId="539921F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8011E4" w:rsidRPr="00BB03BF" w:rsidRDefault="00BB03BF" w:rsidP="008011E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BB03BF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:rsidR="008011E4" w:rsidRPr="00BB03BF" w:rsidRDefault="00BB03BF" w:rsidP="008011E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:rsidR="008011E4" w:rsidRPr="00BB03BF" w:rsidRDefault="00BB03BF" w:rsidP="008011E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:rsidR="008011E4" w:rsidRPr="00BB03BF" w:rsidRDefault="008011E4" w:rsidP="008011E4">
      <w:pPr>
        <w:rPr>
          <w:b/>
          <w:color w:val="FF0000"/>
          <w:lang w:val="cy-GB"/>
        </w:rPr>
      </w:pPr>
      <w:r w:rsidRPr="00BB03B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504A79" wp14:editId="0145F54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8011E4" w:rsidRPr="00BB03BF" w:rsidRDefault="008011E4" w:rsidP="008011E4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8011E4" w:rsidRPr="00BB03BF" w:rsidTr="00174A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8011E4" w:rsidP="00BB03B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BB03BF">
              <w:rPr>
                <w:rFonts w:cs="Arial"/>
                <w:b/>
                <w:bCs/>
                <w:lang w:val="cy-GB"/>
              </w:rPr>
              <w:t>T</w:t>
            </w:r>
            <w:r w:rsidR="00BB03BF">
              <w:rPr>
                <w:rFonts w:cs="Arial"/>
                <w:b/>
                <w:bCs/>
                <w:lang w:val="cy-GB"/>
              </w:rPr>
              <w:t>EITL</w:t>
            </w:r>
            <w:r w:rsidRPr="00BB03BF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BB03BF" w:rsidP="00BB03BF">
            <w:pPr>
              <w:spacing w:after="12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lang w:val="cy-GB"/>
              </w:rPr>
              <w:t>Sut i fesur cynnydd gwlad</w:t>
            </w:r>
            <w:r w:rsidR="008011E4" w:rsidRPr="00BB03BF">
              <w:rPr>
                <w:rFonts w:cs="Arial"/>
                <w:b/>
                <w:lang w:val="cy-GB"/>
              </w:rPr>
              <w:t xml:space="preserve">? – </w:t>
            </w:r>
            <w:r>
              <w:rPr>
                <w:rFonts w:cs="Arial"/>
                <w:b/>
                <w:lang w:val="cy-GB"/>
              </w:rPr>
              <w:t xml:space="preserve">Dangosyddion llesiant cenedlaethol Cymru </w:t>
            </w:r>
          </w:p>
        </w:tc>
      </w:tr>
      <w:tr w:rsidR="008011E4" w:rsidRPr="00BB03BF" w:rsidTr="00174A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8011E4" w:rsidP="00BB03B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 w:rsidRPr="00BB03BF">
              <w:rPr>
                <w:rFonts w:cs="Arial"/>
                <w:b/>
                <w:bCs/>
                <w:lang w:val="cy-GB"/>
              </w:rPr>
              <w:t>D</w:t>
            </w:r>
            <w:r w:rsidR="00BB03BF">
              <w:rPr>
                <w:rFonts w:cs="Arial"/>
                <w:b/>
                <w:bCs/>
                <w:lang w:val="cy-GB"/>
              </w:rPr>
              <w:t>YDDIAD</w:t>
            </w:r>
            <w:r w:rsidRPr="00BB03BF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B86CFB" w:rsidP="00BB03B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17</w:t>
            </w:r>
            <w:r w:rsidR="008011E4" w:rsidRPr="00BB03BF">
              <w:rPr>
                <w:rFonts w:cs="Arial"/>
                <w:b/>
                <w:bCs/>
                <w:lang w:val="cy-GB"/>
              </w:rPr>
              <w:t xml:space="preserve"> </w:t>
            </w:r>
            <w:r w:rsidR="00BB03BF">
              <w:rPr>
                <w:rFonts w:cs="Arial"/>
                <w:b/>
                <w:bCs/>
                <w:lang w:val="cy-GB"/>
              </w:rPr>
              <w:t xml:space="preserve">Mawrth </w:t>
            </w:r>
            <w:r w:rsidR="008011E4" w:rsidRPr="00BB03BF">
              <w:rPr>
                <w:rFonts w:cs="Arial"/>
                <w:b/>
                <w:bCs/>
                <w:lang w:val="cy-GB"/>
              </w:rPr>
              <w:t>2016</w:t>
            </w:r>
          </w:p>
        </w:tc>
      </w:tr>
      <w:tr w:rsidR="008011E4" w:rsidRPr="00BB03BF" w:rsidTr="00174A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BB03BF" w:rsidP="00BB03B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GAN</w:t>
            </w:r>
            <w:r w:rsidR="008011E4" w:rsidRPr="00BB03BF">
              <w:rPr>
                <w:rFonts w:cs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1E4" w:rsidRPr="00BB03BF" w:rsidRDefault="00BB03BF" w:rsidP="00BB03BF">
            <w:pPr>
              <w:spacing w:before="120" w:after="120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>Carl Sargeant AC</w:t>
            </w:r>
            <w:r w:rsidR="008011E4" w:rsidRPr="00BB03BF">
              <w:rPr>
                <w:rFonts w:cs="Arial"/>
                <w:b/>
                <w:bCs/>
                <w:lang w:val="cy-GB"/>
              </w:rPr>
              <w:t xml:space="preserve">, </w:t>
            </w:r>
            <w:r>
              <w:rPr>
                <w:rFonts w:cs="Arial"/>
                <w:b/>
                <w:bCs/>
                <w:lang w:val="cy-GB"/>
              </w:rPr>
              <w:t xml:space="preserve">Y Gweinidog Cyfoeth Naturiol </w:t>
            </w:r>
          </w:p>
        </w:tc>
      </w:tr>
    </w:tbl>
    <w:p w:rsidR="008011E4" w:rsidRPr="00BB03BF" w:rsidRDefault="008011E4" w:rsidP="008011E4">
      <w:pPr>
        <w:pStyle w:val="Heading3"/>
        <w:spacing w:before="0" w:after="0"/>
        <w:rPr>
          <w:b w:val="0"/>
          <w:bCs w:val="0"/>
          <w:sz w:val="24"/>
          <w:szCs w:val="24"/>
          <w:lang w:val="cy-GB"/>
        </w:rPr>
      </w:pPr>
    </w:p>
    <w:p w:rsidR="00350F0A" w:rsidRPr="00BB03BF" w:rsidRDefault="00350F0A">
      <w:pPr>
        <w:rPr>
          <w:lang w:val="cy-GB"/>
        </w:rPr>
      </w:pPr>
    </w:p>
    <w:p w:rsidR="00BB03BF" w:rsidRDefault="001C0F4B">
      <w:pPr>
        <w:rPr>
          <w:lang w:val="cy-GB"/>
        </w:rPr>
      </w:pPr>
      <w:r>
        <w:rPr>
          <w:lang w:val="cy-GB"/>
        </w:rPr>
        <w:t>C</w:t>
      </w:r>
      <w:r w:rsidR="00BB03BF">
        <w:rPr>
          <w:lang w:val="cy-GB"/>
        </w:rPr>
        <w:t xml:space="preserve">ymeradwywyd Deddf Llesiant Cenedlaethau’r Dyfodol (Cymru) 2015 </w:t>
      </w:r>
      <w:r>
        <w:rPr>
          <w:lang w:val="cy-GB"/>
        </w:rPr>
        <w:t xml:space="preserve">gan y Cynulliad Cenedlaethol ym mis Mawrth 2015 </w:t>
      </w:r>
      <w:r w:rsidR="00BB03BF">
        <w:rPr>
          <w:lang w:val="cy-GB"/>
        </w:rPr>
        <w:t xml:space="preserve">gan roi Cymru ar drywydd mwy cynaliadwy at </w:t>
      </w:r>
      <w:r>
        <w:rPr>
          <w:lang w:val="cy-GB"/>
        </w:rPr>
        <w:t>sicrhau l</w:t>
      </w:r>
      <w:r w:rsidR="00BB03BF">
        <w:rPr>
          <w:lang w:val="cy-GB"/>
        </w:rPr>
        <w:t>lesiant ei phobl.  Mae’r Ddeddf yn cyflwyno saith nod llesiant</w:t>
      </w:r>
      <w:r>
        <w:rPr>
          <w:lang w:val="cy-GB"/>
        </w:rPr>
        <w:t>, s</w:t>
      </w:r>
      <w:r w:rsidR="004F2562">
        <w:rPr>
          <w:lang w:val="cy-GB"/>
        </w:rPr>
        <w:t>ef Cymru mwy cyfartal, llewyrchus, cydnerth</w:t>
      </w:r>
      <w:r>
        <w:rPr>
          <w:lang w:val="cy-GB"/>
        </w:rPr>
        <w:t xml:space="preserve"> ac iach</w:t>
      </w:r>
      <w:r w:rsidR="004F2562">
        <w:rPr>
          <w:lang w:val="cy-GB"/>
        </w:rPr>
        <w:t xml:space="preserve"> sy’n gyfrifol ar lefel fyd-eang, sydd â chymunedau cydlynu</w:t>
      </w:r>
      <w:r>
        <w:rPr>
          <w:lang w:val="cy-GB"/>
        </w:rPr>
        <w:t xml:space="preserve">s ac </w:t>
      </w:r>
      <w:r w:rsidR="004F2562">
        <w:rPr>
          <w:lang w:val="cy-GB"/>
        </w:rPr>
        <w:t xml:space="preserve">sydd â diwylliant bywiog lle mae’r Gymraeg yn ffynnu. </w:t>
      </w:r>
      <w:r>
        <w:rPr>
          <w:lang w:val="cy-GB"/>
        </w:rPr>
        <w:t xml:space="preserve"> </w:t>
      </w:r>
    </w:p>
    <w:p w:rsidR="00411828" w:rsidRDefault="00411828">
      <w:pPr>
        <w:rPr>
          <w:lang w:val="cy-GB"/>
        </w:rPr>
      </w:pPr>
    </w:p>
    <w:p w:rsidR="004F2562" w:rsidRPr="00BB03BF" w:rsidRDefault="001C0F4B">
      <w:pPr>
        <w:rPr>
          <w:lang w:val="cy-GB"/>
        </w:rPr>
      </w:pPr>
      <w:r>
        <w:rPr>
          <w:lang w:val="cy-GB"/>
        </w:rPr>
        <w:t>Er mwyn medru c</w:t>
      </w:r>
      <w:r w:rsidR="004F2562">
        <w:rPr>
          <w:lang w:val="cy-GB"/>
        </w:rPr>
        <w:t xml:space="preserve">yflawni’r nodau hyn rhyngom, mae angen ffordd arnom i fesur </w:t>
      </w:r>
      <w:r>
        <w:rPr>
          <w:lang w:val="cy-GB"/>
        </w:rPr>
        <w:t xml:space="preserve">ein cynnydd </w:t>
      </w:r>
      <w:r w:rsidR="004F2562">
        <w:rPr>
          <w:lang w:val="cy-GB"/>
        </w:rPr>
        <w:t xml:space="preserve">ar lefel </w:t>
      </w:r>
      <w:r>
        <w:rPr>
          <w:lang w:val="cy-GB"/>
        </w:rPr>
        <w:t>genedlaethol</w:t>
      </w:r>
      <w:r w:rsidR="004F2562">
        <w:rPr>
          <w:lang w:val="cy-GB"/>
        </w:rPr>
        <w:t xml:space="preserve">.  </w:t>
      </w:r>
      <w:r w:rsidR="00F376A7" w:rsidRPr="00F376A7">
        <w:rPr>
          <w:lang w:val="cy-GB"/>
        </w:rPr>
        <w:t xml:space="preserve">Felly ar 16 Mawrth cyflwynais set o 46 </w:t>
      </w:r>
      <w:r w:rsidR="004F2562">
        <w:rPr>
          <w:lang w:val="cy-GB"/>
        </w:rPr>
        <w:t xml:space="preserve">o ddangosyddion cenedlaethol, hynny yn unol â’r gofyn yn Adran 10 y Ddeddf.  Dyletswydd Gweinidogion Cymru fydd gweinyddu’r gofyn hwn ond rwyf wedi bod yn glir o’r dechrau’n deg </w:t>
      </w:r>
      <w:r>
        <w:rPr>
          <w:lang w:val="cy-GB"/>
        </w:rPr>
        <w:t xml:space="preserve">eu </w:t>
      </w:r>
      <w:r w:rsidR="004F2562">
        <w:rPr>
          <w:lang w:val="cy-GB"/>
        </w:rPr>
        <w:t xml:space="preserve">bod </w:t>
      </w:r>
      <w:r>
        <w:rPr>
          <w:lang w:val="cy-GB"/>
        </w:rPr>
        <w:t>yn d</w:t>
      </w:r>
      <w:r w:rsidR="004F2562">
        <w:rPr>
          <w:lang w:val="cy-GB"/>
        </w:rPr>
        <w:t xml:space="preserve">dangosyddion </w:t>
      </w:r>
      <w:r>
        <w:rPr>
          <w:lang w:val="cy-GB"/>
        </w:rPr>
        <w:t xml:space="preserve">sy’n </w:t>
      </w:r>
      <w:r w:rsidR="004F2562">
        <w:rPr>
          <w:lang w:val="cy-GB"/>
        </w:rPr>
        <w:t xml:space="preserve">mesur Cymru gyfan, nid Llywodraeth Cymru’n unig. </w:t>
      </w:r>
    </w:p>
    <w:p w:rsidR="00FA73F2" w:rsidRDefault="00FA73F2">
      <w:pPr>
        <w:rPr>
          <w:lang w:val="cy-GB"/>
        </w:rPr>
      </w:pPr>
    </w:p>
    <w:p w:rsidR="004F2562" w:rsidRPr="00BB03BF" w:rsidRDefault="004F2562">
      <w:pPr>
        <w:rPr>
          <w:lang w:val="cy-GB"/>
        </w:rPr>
      </w:pPr>
      <w:r>
        <w:rPr>
          <w:lang w:val="cy-GB"/>
        </w:rPr>
        <w:t>Rhaid i</w:t>
      </w:r>
      <w:r w:rsidR="001C0F4B">
        <w:rPr>
          <w:lang w:val="cy-GB"/>
        </w:rPr>
        <w:t>’r</w:t>
      </w:r>
      <w:r>
        <w:rPr>
          <w:lang w:val="cy-GB"/>
        </w:rPr>
        <w:t xml:space="preserve"> astudiaethau a </w:t>
      </w:r>
      <w:proofErr w:type="spellStart"/>
      <w:r>
        <w:rPr>
          <w:lang w:val="cy-GB"/>
        </w:rPr>
        <w:t>gynhelir</w:t>
      </w:r>
      <w:proofErr w:type="spellEnd"/>
      <w:r>
        <w:rPr>
          <w:lang w:val="cy-GB"/>
        </w:rPr>
        <w:t xml:space="preserve"> gan </w:t>
      </w:r>
      <w:proofErr w:type="spellStart"/>
      <w:r>
        <w:rPr>
          <w:lang w:val="cy-GB"/>
        </w:rPr>
        <w:t>fyrddau</w:t>
      </w:r>
      <w:proofErr w:type="spellEnd"/>
      <w:r>
        <w:rPr>
          <w:lang w:val="cy-GB"/>
        </w:rPr>
        <w:t xml:space="preserve"> gwasanaethau lleol gyfeirio at y dangosyddion hyn wrth iddyn nhw ddadansoddi</w:t>
      </w:r>
      <w:r w:rsidR="001965B2">
        <w:rPr>
          <w:lang w:val="cy-GB"/>
        </w:rPr>
        <w:t xml:space="preserve"> cyflwr llesiant economaidd, cymdeithasol, amgylcheddol a diwylliannol eu hardaloedd.  Yn ein canllaw statudol, rydym yn annog cyrff cyhoeddus hefyd i </w:t>
      </w:r>
      <w:r w:rsidR="002D0414">
        <w:rPr>
          <w:lang w:val="cy-GB"/>
        </w:rPr>
        <w:t xml:space="preserve">ddefnyddio’r </w:t>
      </w:r>
      <w:r w:rsidR="001965B2">
        <w:rPr>
          <w:lang w:val="cy-GB"/>
        </w:rPr>
        <w:t xml:space="preserve">dangosyddion cenedlaethol fel rhan o’u tystiolaeth wrth gyflawni eu dyletswyddau o dan y Ddeddf. </w:t>
      </w:r>
    </w:p>
    <w:p w:rsidR="00E06563" w:rsidRDefault="00E06563">
      <w:pPr>
        <w:rPr>
          <w:lang w:val="cy-GB"/>
        </w:rPr>
      </w:pPr>
    </w:p>
    <w:p w:rsidR="001965B2" w:rsidRPr="00BB03BF" w:rsidRDefault="001965B2">
      <w:pPr>
        <w:rPr>
          <w:lang w:val="cy-GB"/>
        </w:rPr>
      </w:pPr>
      <w:r>
        <w:rPr>
          <w:lang w:val="cy-GB"/>
        </w:rPr>
        <w:t xml:space="preserve">Dechreuwyd datblygu’r dangosyddion ym mis Rhagfyr 2014 gyda chomisiwn i Athrofa Polisi Cyhoeddus Cymru i roi eu cyngor ar y mater.  Ym mis Hydref 2015, cyhoeddon ni set ddrafft o ddeugain o ddangosyddion cenedlaethol </w:t>
      </w:r>
      <w:r w:rsidR="006D6AFE">
        <w:rPr>
          <w:lang w:val="cy-GB"/>
        </w:rPr>
        <w:t xml:space="preserve">gan ofyn </w:t>
      </w:r>
      <w:r>
        <w:rPr>
          <w:lang w:val="cy-GB"/>
        </w:rPr>
        <w:t xml:space="preserve">a fydden nhw’n ein helpu yn y pen draw i ddeall faint o gynnydd sydd wedi’i wneud i gyflawni’r saith nod llesiant.  Penderfynon ni ar bedwar maen prawf sylfaenol </w:t>
      </w:r>
      <w:r w:rsidR="006D6AFE">
        <w:rPr>
          <w:lang w:val="cy-GB"/>
        </w:rPr>
        <w:t xml:space="preserve">fel sail </w:t>
      </w:r>
      <w:r>
        <w:rPr>
          <w:lang w:val="cy-GB"/>
        </w:rPr>
        <w:t>wrth ddatblygu’r dangosyddion.  Y meini prawf hynny oedd (i) cadw’r nifer yn fach a hylaw, (</w:t>
      </w:r>
      <w:proofErr w:type="spellStart"/>
      <w:r>
        <w:rPr>
          <w:lang w:val="cy-GB"/>
        </w:rPr>
        <w:t>ii</w:t>
      </w:r>
      <w:proofErr w:type="spellEnd"/>
      <w:r>
        <w:rPr>
          <w:lang w:val="cy-GB"/>
        </w:rPr>
        <w:t xml:space="preserve">) sicrhau eu bod yn berthnasol i </w:t>
      </w:r>
      <w:proofErr w:type="spellStart"/>
      <w:r>
        <w:rPr>
          <w:lang w:val="cy-GB"/>
        </w:rPr>
        <w:t>Gymru</w:t>
      </w:r>
      <w:proofErr w:type="spellEnd"/>
      <w:r>
        <w:rPr>
          <w:lang w:val="cy-GB"/>
        </w:rPr>
        <w:t xml:space="preserve"> </w:t>
      </w:r>
      <w:r>
        <w:rPr>
          <w:lang w:val="cy-GB"/>
        </w:rPr>
        <w:lastRenderedPageBreak/>
        <w:t>gyfan, (</w:t>
      </w:r>
      <w:proofErr w:type="spellStart"/>
      <w:r>
        <w:rPr>
          <w:lang w:val="cy-GB"/>
        </w:rPr>
        <w:t>iii</w:t>
      </w:r>
      <w:proofErr w:type="spellEnd"/>
      <w:r>
        <w:rPr>
          <w:lang w:val="cy-GB"/>
        </w:rPr>
        <w:t xml:space="preserve">) </w:t>
      </w:r>
      <w:r w:rsidR="006D6AFE">
        <w:rPr>
          <w:lang w:val="cy-GB"/>
        </w:rPr>
        <w:t xml:space="preserve">eu bod yn </w:t>
      </w:r>
      <w:r w:rsidR="006D13A8">
        <w:rPr>
          <w:lang w:val="cy-GB"/>
        </w:rPr>
        <w:t xml:space="preserve">ystyrlon </w:t>
      </w:r>
      <w:r>
        <w:rPr>
          <w:lang w:val="cy-GB"/>
        </w:rPr>
        <w:t xml:space="preserve">ac </w:t>
      </w:r>
      <w:r w:rsidR="006D6AFE">
        <w:rPr>
          <w:lang w:val="cy-GB"/>
        </w:rPr>
        <w:t xml:space="preserve">yn </w:t>
      </w:r>
      <w:r>
        <w:rPr>
          <w:lang w:val="cy-GB"/>
        </w:rPr>
        <w:t>ategu ei gilydd</w:t>
      </w:r>
      <w:r w:rsidR="006D13A8">
        <w:rPr>
          <w:lang w:val="cy-GB"/>
        </w:rPr>
        <w:t xml:space="preserve"> a (</w:t>
      </w:r>
      <w:proofErr w:type="spellStart"/>
      <w:r w:rsidR="006D13A8">
        <w:rPr>
          <w:lang w:val="cy-GB"/>
        </w:rPr>
        <w:t>iv</w:t>
      </w:r>
      <w:proofErr w:type="spellEnd"/>
      <w:r w:rsidR="006D13A8">
        <w:rPr>
          <w:lang w:val="cy-GB"/>
        </w:rPr>
        <w:t xml:space="preserve">) </w:t>
      </w:r>
      <w:r w:rsidR="006D6AFE">
        <w:rPr>
          <w:lang w:val="cy-GB"/>
        </w:rPr>
        <w:t xml:space="preserve">bod y </w:t>
      </w:r>
      <w:r w:rsidR="006D13A8">
        <w:rPr>
          <w:lang w:val="cy-GB"/>
        </w:rPr>
        <w:t xml:space="preserve">dangosyddion </w:t>
      </w:r>
      <w:r w:rsidR="006D6AFE">
        <w:rPr>
          <w:lang w:val="cy-GB"/>
        </w:rPr>
        <w:t>yn t</w:t>
      </w:r>
      <w:r w:rsidR="006D13A8">
        <w:rPr>
          <w:lang w:val="cy-GB"/>
        </w:rPr>
        <w:t xml:space="preserve">aro tant gyda’r cyhoedd. </w:t>
      </w:r>
    </w:p>
    <w:p w:rsidR="00411828" w:rsidRPr="00BB03BF" w:rsidRDefault="00411828">
      <w:pPr>
        <w:rPr>
          <w:lang w:val="cy-GB"/>
        </w:rPr>
      </w:pPr>
    </w:p>
    <w:p w:rsidR="00CF0F07" w:rsidRDefault="00CF0F07" w:rsidP="000D70C2">
      <w:pPr>
        <w:rPr>
          <w:lang w:val="cy-GB"/>
        </w:rPr>
      </w:pPr>
      <w:r>
        <w:rPr>
          <w:lang w:val="cy-GB"/>
        </w:rPr>
        <w:t>Mae cyhoeddi’r dangosyddion cenedlaethol yn garreg filltir bwysig iawn yn hanes Deddf Llesiant Cenedlaethau’r Dyfodol (Cymru) 2015. Hoffwn fanteisio ar y cyfle hwn i ddiolch</w:t>
      </w:r>
      <w:r w:rsidR="0051526F">
        <w:rPr>
          <w:lang w:val="cy-GB"/>
        </w:rPr>
        <w:t xml:space="preserve"> i’r </w:t>
      </w:r>
      <w:r>
        <w:rPr>
          <w:lang w:val="cy-GB"/>
        </w:rPr>
        <w:t>175 o randdeiliaid ac unigolion a ymatebodd i’r ymgynghoriad cyhoeddus, ac i’r rheini a ddaeth i’r digwyddiadau ymgynghori neu a gafodd sgyrsiau yn eu hardaloedd. Hoffwn ddiolch hefyd i Gomisiynydd newydd Cenedlaethau’r Dyfodol a ymatebodd i’r ymgynghoriad.</w:t>
      </w:r>
    </w:p>
    <w:p w:rsidR="00C90E40" w:rsidRDefault="00C90E40" w:rsidP="000D70C2">
      <w:pPr>
        <w:rPr>
          <w:lang w:val="cy-GB"/>
        </w:rPr>
      </w:pPr>
    </w:p>
    <w:p w:rsidR="00CF0F07" w:rsidRPr="00BB03BF" w:rsidRDefault="00CF0F07" w:rsidP="000D70C2">
      <w:pPr>
        <w:rPr>
          <w:lang w:val="cy-GB"/>
        </w:rPr>
      </w:pPr>
      <w:r>
        <w:rPr>
          <w:lang w:val="cy-GB"/>
        </w:rPr>
        <w:t xml:space="preserve">Trwy’r ymgynghoriad, gwelsom mor anodd yw cael hyd i set o ddangosyddion </w:t>
      </w:r>
      <w:r w:rsidR="0051526F">
        <w:rPr>
          <w:lang w:val="cy-GB"/>
        </w:rPr>
        <w:t xml:space="preserve">all </w:t>
      </w:r>
      <w:r>
        <w:rPr>
          <w:lang w:val="cy-GB"/>
        </w:rPr>
        <w:t xml:space="preserve">adrodd hanes bywyd yng Nghymru </w:t>
      </w:r>
      <w:r w:rsidR="0051526F">
        <w:rPr>
          <w:lang w:val="cy-GB"/>
        </w:rPr>
        <w:t xml:space="preserve">a </w:t>
      </w:r>
      <w:r>
        <w:rPr>
          <w:lang w:val="cy-GB"/>
        </w:rPr>
        <w:t xml:space="preserve">dilyn hynt ein cynnydd at y Gymru </w:t>
      </w:r>
      <w:r w:rsidR="00891C40">
        <w:rPr>
          <w:lang w:val="cy-GB"/>
        </w:rPr>
        <w:t xml:space="preserve">a Garem a ddisgrifir yn ein saith nod llesiant.  Cododd nifer o themâu yn ystod yr ymgynghoriad, ac </w:t>
      </w:r>
      <w:proofErr w:type="spellStart"/>
      <w:r w:rsidR="00891C40">
        <w:rPr>
          <w:lang w:val="cy-GB"/>
        </w:rPr>
        <w:t>fe’u</w:t>
      </w:r>
      <w:proofErr w:type="spellEnd"/>
      <w:r w:rsidR="00891C40">
        <w:rPr>
          <w:lang w:val="cy-GB"/>
        </w:rPr>
        <w:t xml:space="preserve"> codwyd hefyd gan Gomisiynydd Cenedlaethau’r Dyfodol a’r Comisiynwyr eraill.  Hoffwn drafod y themâu hynny yn y fan hon. </w:t>
      </w:r>
    </w:p>
    <w:p w:rsidR="004472BA" w:rsidRPr="00BB03BF" w:rsidRDefault="004472BA" w:rsidP="000D70C2">
      <w:pPr>
        <w:rPr>
          <w:lang w:val="cy-GB"/>
        </w:rPr>
      </w:pPr>
    </w:p>
    <w:p w:rsidR="00891C40" w:rsidRPr="00A479D0" w:rsidRDefault="00891C40" w:rsidP="000D70C2">
      <w:pPr>
        <w:rPr>
          <w:lang w:val="cy-GB"/>
        </w:rPr>
      </w:pPr>
      <w:r>
        <w:rPr>
          <w:i/>
          <w:lang w:val="cy-GB"/>
        </w:rPr>
        <w:t>Cydraddoldeb</w:t>
      </w:r>
      <w:r w:rsidR="00587CB5" w:rsidRPr="00BB03BF">
        <w:rPr>
          <w:i/>
          <w:lang w:val="cy-GB"/>
        </w:rPr>
        <w:t xml:space="preserve"> </w:t>
      </w:r>
      <w:r>
        <w:rPr>
          <w:i/>
          <w:lang w:val="cy-GB"/>
        </w:rPr>
        <w:t>–</w:t>
      </w:r>
      <w:r w:rsidR="00587CB5" w:rsidRPr="00BB03BF">
        <w:rPr>
          <w:i/>
          <w:lang w:val="cy-GB"/>
        </w:rPr>
        <w:t xml:space="preserve"> </w:t>
      </w:r>
      <w:r w:rsidR="00A479D0">
        <w:rPr>
          <w:lang w:val="cy-GB"/>
        </w:rPr>
        <w:t xml:space="preserve">Rwyf am wneud yn siŵr bod y dangosyddion yn gallu </w:t>
      </w:r>
      <w:r w:rsidR="00C2424F">
        <w:rPr>
          <w:lang w:val="cy-GB"/>
        </w:rPr>
        <w:t xml:space="preserve">adrodd stori wrthym o’r </w:t>
      </w:r>
      <w:r w:rsidR="00A479D0">
        <w:rPr>
          <w:lang w:val="cy-GB"/>
        </w:rPr>
        <w:t xml:space="preserve">hyn sy’n digwydd yng Nghymru.  I wneud hynny’n effeithiol, bydd angen inni wybod beth mae hynny’n olygu i’r bobl sydd â nodweddion gwarchodedig. </w:t>
      </w:r>
      <w:r w:rsidR="00C2424F">
        <w:rPr>
          <w:lang w:val="cy-GB"/>
        </w:rPr>
        <w:t xml:space="preserve">Cododd hyn </w:t>
      </w:r>
      <w:r w:rsidR="00A479D0">
        <w:rPr>
          <w:lang w:val="cy-GB"/>
        </w:rPr>
        <w:t>yn thema amlwg yn yr ymatebion i’r ymgynghoriad</w:t>
      </w:r>
      <w:r w:rsidR="00C2424F">
        <w:rPr>
          <w:lang w:val="cy-GB"/>
        </w:rPr>
        <w:t xml:space="preserve">.  Fel </w:t>
      </w:r>
      <w:r w:rsidR="00A479D0">
        <w:rPr>
          <w:lang w:val="cy-GB"/>
        </w:rPr>
        <w:t>ymateb i hynny rydym wedi nodi’r dangosyddion cenedlaethol hynny a fydd yn ei</w:t>
      </w:r>
      <w:r w:rsidR="00C2424F">
        <w:rPr>
          <w:lang w:val="cy-GB"/>
        </w:rPr>
        <w:t>n</w:t>
      </w:r>
      <w:r w:rsidR="00A479D0">
        <w:rPr>
          <w:lang w:val="cy-GB"/>
        </w:rPr>
        <w:t xml:space="preserve"> barn ni </w:t>
      </w:r>
      <w:r w:rsidR="00C2424F">
        <w:rPr>
          <w:lang w:val="cy-GB"/>
        </w:rPr>
        <w:t xml:space="preserve">yn elwa o gael eu </w:t>
      </w:r>
      <w:r w:rsidR="00A479D0">
        <w:rPr>
          <w:lang w:val="cy-GB"/>
        </w:rPr>
        <w:t>neilltuo fesul grŵp gwarchodedig a</w:t>
      </w:r>
      <w:r w:rsidR="00C2424F">
        <w:rPr>
          <w:lang w:val="cy-GB"/>
        </w:rPr>
        <w:t>c rydym wedi</w:t>
      </w:r>
      <w:r w:rsidR="00A479D0">
        <w:rPr>
          <w:lang w:val="cy-GB"/>
        </w:rPr>
        <w:t xml:space="preserve"> cynnwys dangosydd newydd am y gwahaniaeth yng nghyflogau’r rhywiau.   </w:t>
      </w:r>
    </w:p>
    <w:p w:rsidR="00DC74F2" w:rsidRPr="00BB03BF" w:rsidRDefault="00DC74F2" w:rsidP="000D70C2">
      <w:pPr>
        <w:rPr>
          <w:lang w:val="cy-GB"/>
        </w:rPr>
      </w:pPr>
    </w:p>
    <w:p w:rsidR="000E0E75" w:rsidRPr="000E0E75" w:rsidRDefault="000E0E75" w:rsidP="008011E4">
      <w:pPr>
        <w:rPr>
          <w:lang w:val="cy-GB"/>
        </w:rPr>
      </w:pPr>
      <w:r>
        <w:rPr>
          <w:i/>
          <w:lang w:val="cy-GB"/>
        </w:rPr>
        <w:t>Plant –</w:t>
      </w:r>
      <w:r w:rsidR="00587CB5" w:rsidRPr="00BB03BF">
        <w:rPr>
          <w:i/>
          <w:lang w:val="cy-GB"/>
        </w:rPr>
        <w:t xml:space="preserve"> </w:t>
      </w:r>
      <w:r>
        <w:rPr>
          <w:lang w:val="cy-GB"/>
        </w:rPr>
        <w:t>O safbwynt yr ymatebion ynghylch rhoi sylw i</w:t>
      </w:r>
      <w:r w:rsidR="007526D5">
        <w:rPr>
          <w:lang w:val="cy-GB"/>
        </w:rPr>
        <w:t xml:space="preserve"> fesur l</w:t>
      </w:r>
      <w:r>
        <w:rPr>
          <w:lang w:val="cy-GB"/>
        </w:rPr>
        <w:t xml:space="preserve">lesiant plant, rydym yn derbyn bod hyn yn bwysig </w:t>
      </w:r>
      <w:r w:rsidR="00C2424F">
        <w:rPr>
          <w:lang w:val="cy-GB"/>
        </w:rPr>
        <w:t>i d</w:t>
      </w:r>
      <w:r>
        <w:rPr>
          <w:lang w:val="cy-GB"/>
        </w:rPr>
        <w:t xml:space="preserve">deall llesiant cenedlaethau’r dyfodol.  Rydym wedi cadarnhau </w:t>
      </w:r>
      <w:r w:rsidR="007526D5">
        <w:rPr>
          <w:lang w:val="cy-GB"/>
        </w:rPr>
        <w:t xml:space="preserve">y bydd y </w:t>
      </w:r>
      <w:r>
        <w:rPr>
          <w:lang w:val="cy-GB"/>
        </w:rPr>
        <w:t>dangosyddion terfynol yn mesur</w:t>
      </w:r>
      <w:r w:rsidR="00B318A9">
        <w:rPr>
          <w:lang w:val="cy-GB"/>
        </w:rPr>
        <w:t xml:space="preserve"> llesiant meddygol </w:t>
      </w:r>
      <w:r w:rsidR="00C2424F">
        <w:rPr>
          <w:lang w:val="cy-GB"/>
        </w:rPr>
        <w:t xml:space="preserve">plant </w:t>
      </w:r>
      <w:r w:rsidR="007526D5">
        <w:rPr>
          <w:lang w:val="cy-GB"/>
        </w:rPr>
        <w:t>a’u ffordd o fyw</w:t>
      </w:r>
      <w:r>
        <w:rPr>
          <w:lang w:val="cy-GB"/>
        </w:rPr>
        <w:t xml:space="preserve">, yn ogystal â’r mesurau eraill rydym eisoes wedi’u cynnwys, megis y rheini ar y Gymraeg ac addysg.  Fodd bynnag, mae </w:t>
      </w:r>
      <w:r w:rsidR="00B318A9">
        <w:rPr>
          <w:lang w:val="cy-GB"/>
        </w:rPr>
        <w:t xml:space="preserve">llawer o’r meysydd llesiant goddrychol yn cael eu mesur yn </w:t>
      </w:r>
      <w:r>
        <w:rPr>
          <w:lang w:val="cy-GB"/>
        </w:rPr>
        <w:t>Arolwg Cenedlaethol Cymru ac nid yw hwnnw’n ymdrin â phlant</w:t>
      </w:r>
      <w:r w:rsidR="00B318A9">
        <w:rPr>
          <w:lang w:val="cy-GB"/>
        </w:rPr>
        <w:t xml:space="preserve">.  Mater i’r llywodraeth nesaf fydd ystyried opsiynau ar gyfer </w:t>
      </w:r>
      <w:r w:rsidR="007526D5">
        <w:rPr>
          <w:lang w:val="cy-GB"/>
        </w:rPr>
        <w:t xml:space="preserve">eu casglu </w:t>
      </w:r>
      <w:r w:rsidR="00B318A9">
        <w:rPr>
          <w:lang w:val="cy-GB"/>
        </w:rPr>
        <w:t>yn y dyfodol.</w:t>
      </w:r>
    </w:p>
    <w:p w:rsidR="00DC74F2" w:rsidRPr="00BB03BF" w:rsidRDefault="00DC74F2" w:rsidP="000D70C2">
      <w:pPr>
        <w:rPr>
          <w:lang w:val="cy-GB"/>
        </w:rPr>
      </w:pPr>
    </w:p>
    <w:p w:rsidR="00B318A9" w:rsidRPr="00B318A9" w:rsidRDefault="00587CB5" w:rsidP="00FA73F2">
      <w:pPr>
        <w:rPr>
          <w:lang w:val="cy-GB"/>
        </w:rPr>
      </w:pPr>
      <w:r w:rsidRPr="00BB03BF">
        <w:rPr>
          <w:i/>
          <w:lang w:val="cy-GB"/>
        </w:rPr>
        <w:t>C</w:t>
      </w:r>
      <w:r w:rsidR="00B318A9">
        <w:rPr>
          <w:i/>
          <w:lang w:val="cy-GB"/>
        </w:rPr>
        <w:t>asglu</w:t>
      </w:r>
      <w:r w:rsidRPr="00BB03BF">
        <w:rPr>
          <w:i/>
          <w:lang w:val="cy-GB"/>
        </w:rPr>
        <w:t xml:space="preserve"> </w:t>
      </w:r>
      <w:r w:rsidR="00B318A9">
        <w:rPr>
          <w:i/>
          <w:lang w:val="cy-GB"/>
        </w:rPr>
        <w:t>–</w:t>
      </w:r>
      <w:r w:rsidRPr="00BB03BF">
        <w:rPr>
          <w:i/>
          <w:lang w:val="cy-GB"/>
        </w:rPr>
        <w:t xml:space="preserve"> </w:t>
      </w:r>
      <w:r w:rsidR="00B318A9">
        <w:rPr>
          <w:lang w:val="cy-GB"/>
        </w:rPr>
        <w:t>Caiff yr holl ddangosyddion rydym wedi’u cynnig eu casglu ar y lefel genedlaethol – ni fydd baich ychwanegol ar awdurdodau lleol na byrddau iechyd lleol i gasglu gwybodaeth newydd i’w chrynhoi ar lefel genedlaethol.  Mae’r Gweinidog Gwasanaethau Cyhoeddus eisoes wedi esbonio’r hyn rydym wedi’i wneud fel ymateb i</w:t>
      </w:r>
      <w:r w:rsidR="007526D5">
        <w:rPr>
          <w:lang w:val="cy-GB"/>
        </w:rPr>
        <w:t xml:space="preserve"> gyngor y </w:t>
      </w:r>
      <w:r w:rsidR="00B318A9">
        <w:rPr>
          <w:lang w:val="cy-GB"/>
        </w:rPr>
        <w:t>Comis</w:t>
      </w:r>
      <w:r w:rsidR="007526D5">
        <w:rPr>
          <w:lang w:val="cy-GB"/>
        </w:rPr>
        <w:t xml:space="preserve">iwn </w:t>
      </w:r>
      <w:r w:rsidR="00B318A9">
        <w:rPr>
          <w:lang w:val="cy-GB"/>
        </w:rPr>
        <w:t>ar Lywodraethu a Darparu Gwasanaethau Cyhoeddus</w:t>
      </w:r>
      <w:r w:rsidR="00431069">
        <w:rPr>
          <w:lang w:val="cy-GB"/>
        </w:rPr>
        <w:t xml:space="preserve"> </w:t>
      </w:r>
      <w:r w:rsidR="007526D5">
        <w:rPr>
          <w:lang w:val="cy-GB"/>
        </w:rPr>
        <w:t xml:space="preserve">i </w:t>
      </w:r>
      <w:r w:rsidR="00431069">
        <w:rPr>
          <w:lang w:val="cy-GB"/>
        </w:rPr>
        <w:t>edrych unwaith eto ar fframwaith rheoli perfformiad y gwasanaethau</w:t>
      </w:r>
      <w:r w:rsidR="00B318A9">
        <w:rPr>
          <w:lang w:val="cy-GB"/>
        </w:rPr>
        <w:t xml:space="preserve"> </w:t>
      </w:r>
      <w:r w:rsidR="00431069">
        <w:rPr>
          <w:lang w:val="cy-GB"/>
        </w:rPr>
        <w:t xml:space="preserve">cyhoeddus. </w:t>
      </w:r>
    </w:p>
    <w:p w:rsidR="008011E4" w:rsidRPr="00BB03BF" w:rsidRDefault="008011E4" w:rsidP="000D70C2">
      <w:pPr>
        <w:rPr>
          <w:lang w:val="cy-GB"/>
        </w:rPr>
      </w:pPr>
    </w:p>
    <w:p w:rsidR="00431069" w:rsidRDefault="00431069" w:rsidP="000D70C2">
      <w:pPr>
        <w:rPr>
          <w:lang w:val="cy-GB"/>
        </w:rPr>
      </w:pPr>
      <w:r>
        <w:rPr>
          <w:lang w:val="cy-GB"/>
        </w:rPr>
        <w:t xml:space="preserve">Rhoddodd y Comisiynydd Cenedlaethau’r Dyfodol syniadau cychwynnol ger bron ynghylch carfanu </w:t>
      </w:r>
      <w:r w:rsidR="007526D5">
        <w:rPr>
          <w:lang w:val="cy-GB"/>
        </w:rPr>
        <w:t>dangosyddion</w:t>
      </w:r>
      <w:r>
        <w:rPr>
          <w:lang w:val="cy-GB"/>
        </w:rPr>
        <w:t xml:space="preserve">, gan argymell set o </w:t>
      </w:r>
      <w:r w:rsidR="003342F6">
        <w:rPr>
          <w:lang w:val="cy-GB"/>
        </w:rPr>
        <w:t xml:space="preserve">brif </w:t>
      </w:r>
      <w:r>
        <w:rPr>
          <w:lang w:val="cy-GB"/>
        </w:rPr>
        <w:t xml:space="preserve">ddangosyddion </w:t>
      </w:r>
      <w:r w:rsidR="003342F6">
        <w:rPr>
          <w:lang w:val="cy-GB"/>
        </w:rPr>
        <w:t>fydd yn gwella’r ffordd y maen nhw’n cael eu cyfathrebu</w:t>
      </w:r>
      <w:r>
        <w:rPr>
          <w:lang w:val="cy-GB"/>
        </w:rPr>
        <w:t xml:space="preserve">. Rwy’n cytuno ei bod yn bwysig bod y dangosyddion cenedlaethol hyn yn taro tant y cyhoedd ac yn helpu i dynnu llun o Gymru.  Rwy’n credu felly bod angen gwneud rhagor o waith ar hyn, a bod y Llywodraeth nesaf yn ei bwyso a’i fesur pan fydd yn </w:t>
      </w:r>
      <w:r w:rsidR="00AF62F5">
        <w:rPr>
          <w:lang w:val="cy-GB"/>
        </w:rPr>
        <w:t xml:space="preserve">ystyried pennu cerrig milltir cenedlaethol. </w:t>
      </w:r>
    </w:p>
    <w:p w:rsidR="00587CB5" w:rsidRDefault="00587CB5" w:rsidP="000D70C2">
      <w:pPr>
        <w:rPr>
          <w:lang w:val="cy-GB"/>
        </w:rPr>
      </w:pPr>
    </w:p>
    <w:p w:rsidR="00E07B75" w:rsidRPr="00BB03BF" w:rsidRDefault="003342F6" w:rsidP="000D70C2">
      <w:pPr>
        <w:rPr>
          <w:lang w:val="cy-GB"/>
        </w:rPr>
      </w:pPr>
      <w:r>
        <w:rPr>
          <w:lang w:val="cy-GB"/>
        </w:rPr>
        <w:lastRenderedPageBreak/>
        <w:t xml:space="preserve">Bydd </w:t>
      </w:r>
      <w:r w:rsidR="00E07B75">
        <w:rPr>
          <w:lang w:val="cy-GB"/>
        </w:rPr>
        <w:t xml:space="preserve">y dangosyddion cenedlaethol </w:t>
      </w:r>
      <w:r>
        <w:rPr>
          <w:lang w:val="cy-GB"/>
        </w:rPr>
        <w:t>yn help</w:t>
      </w:r>
      <w:r w:rsidR="00E07B75">
        <w:rPr>
          <w:lang w:val="cy-GB"/>
        </w:rPr>
        <w:t xml:space="preserve"> </w:t>
      </w:r>
      <w:r>
        <w:rPr>
          <w:lang w:val="cy-GB"/>
        </w:rPr>
        <w:t xml:space="preserve">i ddangos a yw’r nodau’n cael eu cyflawni, </w:t>
      </w:r>
      <w:r w:rsidR="00E07B75">
        <w:rPr>
          <w:lang w:val="cy-GB"/>
        </w:rPr>
        <w:t xml:space="preserve">ond ni </w:t>
      </w:r>
      <w:r>
        <w:rPr>
          <w:lang w:val="cy-GB"/>
        </w:rPr>
        <w:t xml:space="preserve">ellir </w:t>
      </w:r>
      <w:r w:rsidR="00E07B75">
        <w:rPr>
          <w:lang w:val="cy-GB"/>
        </w:rPr>
        <w:t xml:space="preserve">ac yn wir, ni </w:t>
      </w:r>
      <w:r>
        <w:rPr>
          <w:lang w:val="cy-GB"/>
        </w:rPr>
        <w:t>ddylid dibynnu arnynt i adrodd y stori gyfan</w:t>
      </w:r>
      <w:r w:rsidR="00E07B75">
        <w:rPr>
          <w:lang w:val="cy-GB"/>
        </w:rPr>
        <w:t>.  Mae’r atodiad technegol rydym wedi’</w:t>
      </w:r>
      <w:r w:rsidR="004F7DD7">
        <w:rPr>
          <w:lang w:val="cy-GB"/>
        </w:rPr>
        <w:t xml:space="preserve">i gyhoeddi i gyd-fynd â’r dangosyddion yn disgrifio’r meysydd gwybodaeth a data eraill y gellid eu defnyddio wrth ddefnyddio’r dangosyddion hyn.  </w:t>
      </w:r>
    </w:p>
    <w:p w:rsidR="004472BA" w:rsidRDefault="004472BA" w:rsidP="000D70C2">
      <w:pPr>
        <w:rPr>
          <w:lang w:val="cy-GB"/>
        </w:rPr>
      </w:pPr>
    </w:p>
    <w:p w:rsidR="004F7DD7" w:rsidRPr="00BB03BF" w:rsidRDefault="004F7DD7" w:rsidP="000D70C2">
      <w:pPr>
        <w:rPr>
          <w:lang w:val="cy-GB"/>
        </w:rPr>
      </w:pPr>
      <w:r>
        <w:rPr>
          <w:lang w:val="cy-GB"/>
        </w:rPr>
        <w:t xml:space="preserve">Carai Llywodraeth Cymru ddiolch hefyd i’r ONS am eu cyfraniadau ac am ein tywys at set o ddangosyddion cadarn. </w:t>
      </w:r>
    </w:p>
    <w:p w:rsidR="00411828" w:rsidRPr="00BB03BF" w:rsidRDefault="00411828" w:rsidP="000D70C2">
      <w:pPr>
        <w:rPr>
          <w:lang w:val="cy-GB"/>
        </w:rPr>
      </w:pPr>
    </w:p>
    <w:p w:rsidR="004F7DD7" w:rsidRDefault="004F7DD7" w:rsidP="000D70C2">
      <w:pPr>
        <w:rPr>
          <w:lang w:val="cy-GB"/>
        </w:rPr>
      </w:pPr>
      <w:r>
        <w:rPr>
          <w:lang w:val="cy-GB"/>
        </w:rPr>
        <w:t xml:space="preserve">Ar gyfer Cymru gyfan y mae’r dangosyddion hyn. </w:t>
      </w:r>
    </w:p>
    <w:p w:rsidR="00E06563" w:rsidRDefault="00E06563" w:rsidP="000D70C2">
      <w:pPr>
        <w:rPr>
          <w:lang w:val="cy-GB"/>
        </w:rPr>
      </w:pPr>
    </w:p>
    <w:p w:rsidR="004F7DD7" w:rsidRPr="00BB03BF" w:rsidRDefault="004F7DD7" w:rsidP="000D70C2">
      <w:pPr>
        <w:rPr>
          <w:lang w:val="cy-GB"/>
        </w:rPr>
      </w:pPr>
      <w:r>
        <w:rPr>
          <w:lang w:val="cy-GB"/>
        </w:rPr>
        <w:t xml:space="preserve">Hoffwn ei gwneud yn glir mai diben y dangosyddion cenedlaethol yw mesur newidiadau yn y boblogaeth ac nid mesur perfformiad corff cyhoeddus neu strategaeth neu raglen.  Ceir mecanweithiau eraill i fesur perfformiad cyrff cyhoeddus ac wrth i’r broses o ddiwygio’r gwasanaethau cyhoeddus fynd rhagddi, byddwn yn </w:t>
      </w:r>
      <w:r w:rsidR="003342F6">
        <w:rPr>
          <w:lang w:val="cy-GB"/>
        </w:rPr>
        <w:t>bwrw golwg arnynt</w:t>
      </w:r>
      <w:r>
        <w:rPr>
          <w:lang w:val="cy-GB"/>
        </w:rPr>
        <w:t>.  Bydd y dangosyddion cenedlaethol Cymru gyfan hyn, yn gyfle i</w:t>
      </w:r>
      <w:r w:rsidR="00657AF2">
        <w:rPr>
          <w:lang w:val="cy-GB"/>
        </w:rPr>
        <w:t xml:space="preserve"> ddefnyddio mwy na mesurau GDP syml er mwyn cael darlun o economi, cymdeithas, diwylliant ac amgylchedd Cymru.  Dylai’r Cynulliad Cenedlaethol ymwneud â’r dangosyddion hyn hefyd, </w:t>
      </w:r>
      <w:r w:rsidR="00913AD6">
        <w:rPr>
          <w:lang w:val="cy-GB"/>
        </w:rPr>
        <w:t xml:space="preserve">iddynt allu helpu </w:t>
      </w:r>
      <w:r w:rsidR="00657AF2">
        <w:rPr>
          <w:lang w:val="cy-GB"/>
        </w:rPr>
        <w:t>â’r broses graffu.</w:t>
      </w:r>
    </w:p>
    <w:p w:rsidR="00E06563" w:rsidRDefault="00E06563" w:rsidP="000D70C2">
      <w:pPr>
        <w:rPr>
          <w:lang w:val="cy-GB"/>
        </w:rPr>
      </w:pPr>
    </w:p>
    <w:p w:rsidR="00657AF2" w:rsidRPr="00BB03BF" w:rsidRDefault="00657AF2" w:rsidP="000D70C2">
      <w:pPr>
        <w:rPr>
          <w:lang w:val="cy-GB"/>
        </w:rPr>
      </w:pPr>
      <w:r>
        <w:rPr>
          <w:lang w:val="cy-GB"/>
        </w:rPr>
        <w:t xml:space="preserve">Rwyf am fanteisio ar y cyfle hwn i atgoffa Aelodau mai dim ond un rhan o’r Ddeddf yw’r Dangosyddion Cenedlaethol.  Mater i’r Llywodraeth nesaf fydd pennu cerrig milltir ar gyfer y dangosyddion cenedlaethol a chyhoeddi’r adroddiad statudol cyntaf ar Dueddiadau’r Dyfodol yng Nghymru – gan roi inni sail </w:t>
      </w:r>
      <w:proofErr w:type="spellStart"/>
      <w:r>
        <w:rPr>
          <w:lang w:val="cy-GB"/>
        </w:rPr>
        <w:t>gryfach</w:t>
      </w:r>
      <w:proofErr w:type="spellEnd"/>
      <w:r>
        <w:rPr>
          <w:lang w:val="cy-GB"/>
        </w:rPr>
        <w:t xml:space="preserve"> o dystiolaeth genedlaethol o’r tueddiadau fydd yn effeithio ar lesiant economaidd, cymdeithasol, amgylcheddol a diwylliannol Cymru yn y tymor hir a byr. </w:t>
      </w:r>
    </w:p>
    <w:p w:rsidR="00C90E40" w:rsidRDefault="00C90E40" w:rsidP="000D70C2">
      <w:pPr>
        <w:rPr>
          <w:lang w:val="cy-GB"/>
        </w:rPr>
      </w:pPr>
    </w:p>
    <w:p w:rsidR="00657AF2" w:rsidRPr="00BB03BF" w:rsidRDefault="00657AF2" w:rsidP="000D70C2">
      <w:pPr>
        <w:rPr>
          <w:lang w:val="cy-GB"/>
        </w:rPr>
      </w:pPr>
      <w:r>
        <w:rPr>
          <w:lang w:val="cy-GB"/>
        </w:rPr>
        <w:t xml:space="preserve">Rydym wedi cyrraedd pwynt pwysig ar ein trywydd i wireddu’n huchelgais gytûn o Gymru gynaliadwy.  Bydd y dangosyddion hyn yn help.  </w:t>
      </w:r>
      <w:r w:rsidR="008562EB">
        <w:rPr>
          <w:lang w:val="cy-GB"/>
        </w:rPr>
        <w:t xml:space="preserve">Ond yn nwylo’r cyrff cyhoeddus sy’n dod o dan y Ddeddf, a busnesau, y trydydd sector a chymunedau y mae’r allwedd i sicrhau newid. </w:t>
      </w:r>
    </w:p>
    <w:p w:rsidR="00FA73F2" w:rsidRPr="00BB03BF" w:rsidRDefault="00FA73F2" w:rsidP="000D70C2">
      <w:pPr>
        <w:rPr>
          <w:lang w:val="cy-GB"/>
        </w:rPr>
      </w:pPr>
    </w:p>
    <w:p w:rsidR="00FA73F2" w:rsidRPr="00BB03BF" w:rsidRDefault="00FA73F2" w:rsidP="000D70C2">
      <w:pPr>
        <w:rPr>
          <w:lang w:val="cy-GB"/>
        </w:rPr>
      </w:pPr>
    </w:p>
    <w:p w:rsidR="00C90E40" w:rsidRPr="00BB03BF" w:rsidRDefault="00C90E40" w:rsidP="000D70C2">
      <w:pPr>
        <w:rPr>
          <w:lang w:val="cy-GB"/>
        </w:rPr>
      </w:pPr>
    </w:p>
    <w:p w:rsidR="00C90E40" w:rsidRPr="00BB03BF" w:rsidRDefault="00C90E40" w:rsidP="000D70C2">
      <w:pPr>
        <w:rPr>
          <w:lang w:val="cy-GB"/>
        </w:rPr>
      </w:pPr>
    </w:p>
    <w:p w:rsidR="00C90E40" w:rsidRPr="00BB03BF" w:rsidRDefault="00C90E40" w:rsidP="000D70C2">
      <w:pPr>
        <w:rPr>
          <w:lang w:val="cy-GB"/>
        </w:rPr>
      </w:pPr>
    </w:p>
    <w:sectPr w:rsidR="00C90E40" w:rsidRPr="00BB0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3949"/>
    <w:multiLevelType w:val="hybridMultilevel"/>
    <w:tmpl w:val="67186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14"/>
    <w:rsid w:val="000769DF"/>
    <w:rsid w:val="000A79B8"/>
    <w:rsid w:val="000B3BD4"/>
    <w:rsid w:val="000D70C2"/>
    <w:rsid w:val="000E0E75"/>
    <w:rsid w:val="0015041D"/>
    <w:rsid w:val="001639A6"/>
    <w:rsid w:val="00186E6D"/>
    <w:rsid w:val="001965B2"/>
    <w:rsid w:val="001C0F4B"/>
    <w:rsid w:val="001D4830"/>
    <w:rsid w:val="00203EEF"/>
    <w:rsid w:val="002D0414"/>
    <w:rsid w:val="002F7D0F"/>
    <w:rsid w:val="00327B45"/>
    <w:rsid w:val="003342F6"/>
    <w:rsid w:val="00350F0A"/>
    <w:rsid w:val="003E2D8A"/>
    <w:rsid w:val="00400BF8"/>
    <w:rsid w:val="00411828"/>
    <w:rsid w:val="00431069"/>
    <w:rsid w:val="004472BA"/>
    <w:rsid w:val="004F2562"/>
    <w:rsid w:val="004F7DD7"/>
    <w:rsid w:val="0051526F"/>
    <w:rsid w:val="00587CB5"/>
    <w:rsid w:val="00614F1C"/>
    <w:rsid w:val="00657AF2"/>
    <w:rsid w:val="006D13A8"/>
    <w:rsid w:val="006D6AFE"/>
    <w:rsid w:val="006F6070"/>
    <w:rsid w:val="007509FB"/>
    <w:rsid w:val="007526D5"/>
    <w:rsid w:val="0078563C"/>
    <w:rsid w:val="007F3E45"/>
    <w:rsid w:val="008011E4"/>
    <w:rsid w:val="008562EB"/>
    <w:rsid w:val="00880C07"/>
    <w:rsid w:val="00891C40"/>
    <w:rsid w:val="008B701A"/>
    <w:rsid w:val="008C28FD"/>
    <w:rsid w:val="00913AD6"/>
    <w:rsid w:val="009460D2"/>
    <w:rsid w:val="009A22D1"/>
    <w:rsid w:val="00A360BA"/>
    <w:rsid w:val="00A479D0"/>
    <w:rsid w:val="00A67FEE"/>
    <w:rsid w:val="00AF62F5"/>
    <w:rsid w:val="00B04BAE"/>
    <w:rsid w:val="00B318A9"/>
    <w:rsid w:val="00B86CFB"/>
    <w:rsid w:val="00BB03BF"/>
    <w:rsid w:val="00C2424F"/>
    <w:rsid w:val="00C3213D"/>
    <w:rsid w:val="00C90E40"/>
    <w:rsid w:val="00CA61DB"/>
    <w:rsid w:val="00CD62B1"/>
    <w:rsid w:val="00CF0F07"/>
    <w:rsid w:val="00D57B6F"/>
    <w:rsid w:val="00DC74F2"/>
    <w:rsid w:val="00DE6514"/>
    <w:rsid w:val="00DF5B4D"/>
    <w:rsid w:val="00E06563"/>
    <w:rsid w:val="00E07B75"/>
    <w:rsid w:val="00EC373A"/>
    <w:rsid w:val="00F376A7"/>
    <w:rsid w:val="00F6081E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1E4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11E4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1E4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011E4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0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C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C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1E4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011E4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1E4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8011E4"/>
    <w:rPr>
      <w:rFonts w:ascii="Arial" w:hAnsi="Arial" w:cs="Arial"/>
      <w:b/>
      <w:bCs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0C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0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0C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80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80C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8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2016-03-17T00:00:00+00:00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1CAB2036-0134-453D-B1EA-1575D82ED0DD}"/>
</file>

<file path=customXml/itemProps2.xml><?xml version="1.0" encoding="utf-8"?>
<ds:datastoreItem xmlns:ds="http://schemas.openxmlformats.org/officeDocument/2006/customXml" ds:itemID="{34E8C2B2-9281-4EE9-AF3C-AC72523B1DCD}"/>
</file>

<file path=customXml/itemProps3.xml><?xml version="1.0" encoding="utf-8"?>
<ds:datastoreItem xmlns:ds="http://schemas.openxmlformats.org/officeDocument/2006/customXml" ds:itemID="{AEBC72AC-F448-4B47-B0A2-5BD10F0069F5}"/>
</file>

<file path=customXml/itemProps4.xml><?xml version="1.0" encoding="utf-8"?>
<ds:datastoreItem xmlns:ds="http://schemas.openxmlformats.org/officeDocument/2006/customXml" ds:itemID="{571F6D70-51FB-4486-9EC6-5FA264B741E0}"/>
</file>

<file path=docProps/app.xml><?xml version="1.0" encoding="utf-8"?>
<Properties xmlns="http://schemas.openxmlformats.org/officeDocument/2006/extended-properties" xmlns:vt="http://schemas.openxmlformats.org/officeDocument/2006/docPropsVTypes">
  <Template>322A4B6F</Template>
  <TotalTime>0</TotalTime>
  <Pages>3</Pages>
  <Words>1009</Words>
  <Characters>5756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 i fesur cynnydd gwlad? – Dangosyddion llesiant cenedlaethol Cymru </dc:title>
  <dc:creator>Eveleigh, Dafydd (NR - Environment-CC&amp;NRP)</dc:creator>
  <cp:lastModifiedBy>Carey, Helen (OFMCO - Cabinet Division)</cp:lastModifiedBy>
  <cp:revision>2</cp:revision>
  <cp:lastPrinted>2016-03-04T11:42:00Z</cp:lastPrinted>
  <dcterms:created xsi:type="dcterms:W3CDTF">2016-03-17T11:13:00Z</dcterms:created>
  <dcterms:modified xsi:type="dcterms:W3CDTF">2016-03-17T11:13:00Z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A13569134</vt:lpwstr>
  </property>
  <property fmtid="{D5CDD505-2E9C-101B-9397-08002B2CF9AE}" pid="4" name="Objective-Title">
    <vt:lpwstr>The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2016-03-11T11:08:06Z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2016-03-17T11:09:32Z</vt:filetime>
  </property>
  <property fmtid="{D5CDD505-2E9C-101B-9397-08002B2CF9AE}" pid="10" name="Objective-ModificationStamp">
    <vt:filetime>2016-03-17T11:09:29Z</vt:filetime>
  </property>
  <property fmtid="{D5CDD505-2E9C-101B-9397-08002B2CF9AE}" pid="11" name="Objective-Owner">
    <vt:lpwstr>Eveleigh, Dafydd (ESNR- Environment-SDCC&amp;NRP)</vt:lpwstr>
  </property>
  <property fmtid="{D5CDD505-2E9C-101B-9397-08002B2CF9AE}" pid="12" name="Objective-Path">
    <vt:lpwstr>Objective Global Folder:Corporate File Plan:POLICY DEVELOPMENT &amp; REGULATION:Policy Development - Environment:Policy Development - Environmental Protection:Sustainable Development - National Indicators - Development - 2015-2020:National Indicators - Commun</vt:lpwstr>
  </property>
  <property fmtid="{D5CDD505-2E9C-101B-9397-08002B2CF9AE}" pid="13" name="Objective-Parent">
    <vt:lpwstr>National Indicators - Communication Products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