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62279B86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7AEF8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12C1D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1FCEDFE3" w:rsidR="00EA5290" w:rsidRPr="00670227" w:rsidRDefault="000B270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CB6C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ppointment of independent chair – statutory review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Control of Agricultural Pollution Regulations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0995FB4A" w:rsidR="00EA5290" w:rsidRPr="00670227" w:rsidRDefault="0073589A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 July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7D1C2E81" w:rsidR="00EA5290" w:rsidRPr="00670227" w:rsidRDefault="00BA4E45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4E45">
              <w:rPr>
                <w:rFonts w:ascii="Arial" w:hAnsi="Arial" w:cs="Arial"/>
                <w:b/>
                <w:bCs/>
                <w:sz w:val="24"/>
                <w:szCs w:val="24"/>
              </w:rPr>
              <w:t>Huw Irranca-Davies 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r w:rsidR="0073589A" w:rsidRPr="0073589A">
              <w:rPr>
                <w:rFonts w:ascii="Arial" w:hAnsi="Arial" w:cs="Arial"/>
                <w:b/>
                <w:bCs/>
                <w:sz w:val="24"/>
                <w:szCs w:val="24"/>
              </w:rPr>
              <w:t>Cabinet Secretary for Climate Change and Rural Affairs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35CBEC90" w14:textId="77777777" w:rsidR="00EA5290" w:rsidRDefault="00EA5290" w:rsidP="00EA5290">
      <w:pPr>
        <w:rPr>
          <w:rFonts w:ascii="Arial" w:hAnsi="Arial"/>
          <w:b/>
          <w:color w:val="FF0000"/>
          <w:sz w:val="24"/>
        </w:rPr>
      </w:pPr>
    </w:p>
    <w:p w14:paraId="4A79AD67" w14:textId="753C0AD2" w:rsidR="00B963B8" w:rsidRDefault="00B963B8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 am pleased to announce the appointment of </w:t>
      </w:r>
      <w:r w:rsidR="00AA5B3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Dr Susannah Bolton 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>a</w:t>
      </w:r>
      <w:r w:rsidR="00AA5B3C">
        <w:rPr>
          <w:rFonts w:ascii="Arial" w:hAnsi="Arial" w:cs="Arial"/>
          <w:color w:val="1F1F1F"/>
          <w:sz w:val="24"/>
          <w:szCs w:val="24"/>
          <w:shd w:val="clear" w:color="auto" w:fill="FFFFFF"/>
        </w:rPr>
        <w:t>s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independent external chair to oversee the statutory review of the Water Resources (Control of Agricultural Pollution) (Wales) Regulations 2021. This appointment is a key step forward in Welsh Government’s ongoing commitment to ensure policies and legislation designed to tackle pollution in Wales are </w:t>
      </w:r>
      <w:r w:rsidR="00363BB1">
        <w:rPr>
          <w:rFonts w:ascii="Arial" w:hAnsi="Arial" w:cs="Arial"/>
          <w:color w:val="1F1F1F"/>
          <w:sz w:val="24"/>
          <w:szCs w:val="24"/>
          <w:shd w:val="clear" w:color="auto" w:fill="FFFFFF"/>
        </w:rPr>
        <w:t>sustainable for both farm businesses and the natural environment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>.</w:t>
      </w:r>
      <w:r w:rsidR="00363BB1" w:rsidRPr="00363BB1">
        <w:t xml:space="preserve"> </w:t>
      </w:r>
      <w:r w:rsidR="00363BB1">
        <w:rPr>
          <w:rFonts w:ascii="Arial" w:hAnsi="Arial" w:cs="Arial"/>
          <w:sz w:val="24"/>
          <w:szCs w:val="24"/>
        </w:rPr>
        <w:t>The review is an integral part of our Programme for Government commitment to w</w:t>
      </w:r>
      <w:r w:rsidR="00363BB1" w:rsidRPr="00363BB1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ork </w:t>
      </w:r>
      <w:r w:rsidR="00363BB1">
        <w:rPr>
          <w:rFonts w:ascii="Arial" w:hAnsi="Arial" w:cs="Arial"/>
          <w:color w:val="1F1F1F"/>
          <w:sz w:val="24"/>
          <w:szCs w:val="24"/>
          <w:shd w:val="clear" w:color="auto" w:fill="FFFFFF"/>
        </w:rPr>
        <w:t>w</w:t>
      </w:r>
      <w:r w:rsidR="00363BB1" w:rsidRPr="00363BB1">
        <w:rPr>
          <w:rFonts w:ascii="Arial" w:hAnsi="Arial" w:cs="Arial"/>
          <w:color w:val="1F1F1F"/>
          <w:sz w:val="24"/>
          <w:szCs w:val="24"/>
          <w:shd w:val="clear" w:color="auto" w:fill="FFFFFF"/>
        </w:rPr>
        <w:t>ith the farming community to deploy the Water Resources Regulations 2021 taking an approach targeted at those activities known to cause pollution.</w:t>
      </w:r>
    </w:p>
    <w:p w14:paraId="11A704DD" w14:textId="77777777" w:rsidR="00801F1B" w:rsidRDefault="00801F1B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401333D8" w14:textId="77777777" w:rsidR="00801F1B" w:rsidRDefault="00801F1B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About the </w:t>
      </w:r>
      <w:r w:rsidRPr="00B963B8">
        <w:rPr>
          <w:rFonts w:ascii="Arial" w:hAnsi="Arial" w:cs="Arial"/>
          <w:b/>
          <w:bCs/>
          <w:sz w:val="24"/>
          <w:szCs w:val="24"/>
        </w:rPr>
        <w:t>chair</w:t>
      </w:r>
    </w:p>
    <w:p w14:paraId="3BB8B6EB" w14:textId="77777777" w:rsidR="00801F1B" w:rsidRPr="00B963B8" w:rsidRDefault="00801F1B" w:rsidP="00801F1B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384E19DB" w14:textId="1B7802F7" w:rsidR="00801F1B" w:rsidRDefault="00801F1B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Bolton</w:t>
      </w:r>
      <w:r w:rsidRPr="00B963B8">
        <w:rPr>
          <w:rFonts w:ascii="Arial" w:hAnsi="Arial" w:cs="Arial"/>
          <w:sz w:val="24"/>
          <w:szCs w:val="24"/>
        </w:rPr>
        <w:t xml:space="preserve"> is Vice Principal for Enterprise and Knowledge Exchange for Scotland’s Rural College, supporting the development of mission-led approaches to address the challenges facing food production and the natural economy. Until December 2021, she was Research Director for the Agriculture and Horticulture Development Board (AHDB), responsible for a programme of applied research on behalf of farmers and processors across the arable, horticulture, ruminant and pork sectors of the UK. </w:t>
      </w:r>
    </w:p>
    <w:p w14:paraId="2742C126" w14:textId="77777777" w:rsidR="00801F1B" w:rsidRDefault="00801F1B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F2A2D27" w14:textId="705AC384" w:rsidR="00801F1B" w:rsidRDefault="00801F1B" w:rsidP="000865A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B963B8">
        <w:rPr>
          <w:rFonts w:ascii="Arial" w:hAnsi="Arial" w:cs="Arial"/>
          <w:sz w:val="24"/>
          <w:szCs w:val="24"/>
        </w:rPr>
        <w:t xml:space="preserve">Prior to that, </w:t>
      </w:r>
      <w:r>
        <w:rPr>
          <w:rFonts w:ascii="Arial" w:hAnsi="Arial" w:cs="Arial"/>
          <w:sz w:val="24"/>
          <w:szCs w:val="24"/>
        </w:rPr>
        <w:t>Dr Bolton</w:t>
      </w:r>
      <w:r w:rsidRPr="00B963B8">
        <w:rPr>
          <w:rFonts w:ascii="Arial" w:hAnsi="Arial" w:cs="Arial"/>
          <w:sz w:val="24"/>
          <w:szCs w:val="24"/>
        </w:rPr>
        <w:t xml:space="preserve"> was Knowledge Exchange Director and oversaw the development of the AHDB Farm Excellence Platform, a farmer network of over 70 farm businesses, delivering knowledge exchange, peer to peer learning and benchmarking. She has a PhD in Tropical Agroforestry and spent 3 years working with the research provider EMBRAPA in </w:t>
      </w:r>
      <w:proofErr w:type="gramStart"/>
      <w:r w:rsidRPr="00B963B8">
        <w:rPr>
          <w:rFonts w:ascii="Arial" w:hAnsi="Arial" w:cs="Arial"/>
          <w:sz w:val="24"/>
          <w:szCs w:val="24"/>
        </w:rPr>
        <w:t>North East</w:t>
      </w:r>
      <w:proofErr w:type="gramEnd"/>
      <w:r w:rsidRPr="00B963B8">
        <w:rPr>
          <w:rFonts w:ascii="Arial" w:hAnsi="Arial" w:cs="Arial"/>
          <w:sz w:val="24"/>
          <w:szCs w:val="24"/>
        </w:rPr>
        <w:t xml:space="preserve"> Brazil, following which she was responsible for international relations and external communications at Rothamsted Research.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676FFE" w14:textId="77777777" w:rsidR="00801F1B" w:rsidRDefault="00801F1B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64B4480A" w14:textId="77777777" w:rsidR="00B963B8" w:rsidRPr="00B963B8" w:rsidRDefault="00B963B8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8FE24CE" w14:textId="77777777" w:rsidR="00B963B8" w:rsidRPr="00801F1B" w:rsidRDefault="00B963B8" w:rsidP="00801F1B">
      <w:pPr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  <w:r w:rsidRPr="00801F1B"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  <w:lastRenderedPageBreak/>
        <w:t>Control of Agricultural Pollution Regulations</w:t>
      </w:r>
    </w:p>
    <w:p w14:paraId="2470B68F" w14:textId="77777777" w:rsidR="005728F2" w:rsidRPr="00B963B8" w:rsidRDefault="005728F2" w:rsidP="000865A4">
      <w:pPr>
        <w:pStyle w:val="ListParagraph"/>
        <w:ind w:left="360"/>
        <w:rPr>
          <w:rFonts w:ascii="Arial" w:hAnsi="Arial" w:cs="Arial"/>
          <w:b/>
          <w:bCs/>
          <w:color w:val="1F1F1F"/>
          <w:sz w:val="24"/>
          <w:szCs w:val="24"/>
          <w:shd w:val="clear" w:color="auto" w:fill="FFFFFF"/>
        </w:rPr>
      </w:pPr>
    </w:p>
    <w:p w14:paraId="08D6CB41" w14:textId="20CEC7E8" w:rsidR="00B963B8" w:rsidRDefault="00B963B8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Water Resources (Control of Agricultural Pollution) Regulations were introduced in April 2021 and set out an all-Wales approach to </w:t>
      </w:r>
      <w:r w:rsidR="0007749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reducing the detrimental impacts of 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>pollution from agricultural activities</w:t>
      </w:r>
      <w:r w:rsidR="0007749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on our environment</w:t>
      </w:r>
      <w:r w:rsidR="00B528E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and</w:t>
      </w:r>
      <w:r w:rsidR="00077490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="00B528EF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the well-being of future generations, including </w:t>
      </w:r>
      <w:r w:rsidR="00077490">
        <w:rPr>
          <w:rFonts w:ascii="Arial" w:hAnsi="Arial" w:cs="Arial"/>
          <w:color w:val="1F1F1F"/>
          <w:sz w:val="24"/>
          <w:szCs w:val="24"/>
          <w:shd w:val="clear" w:color="auto" w:fill="FFFFFF"/>
        </w:rPr>
        <w:t>the sector itself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. Implementation has been </w:t>
      </w:r>
      <w:r w:rsidR="002B721D">
        <w:rPr>
          <w:rFonts w:ascii="Arial" w:hAnsi="Arial" w:cs="Arial"/>
          <w:color w:val="1F1F1F"/>
          <w:sz w:val="24"/>
          <w:szCs w:val="24"/>
          <w:shd w:val="clear" w:color="auto" w:fill="FFFFFF"/>
        </w:rPr>
        <w:t>phased-in</w:t>
      </w:r>
      <w:r w:rsidR="002B721D"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over a four-year period and the final set of measures will come into force </w:t>
      </w:r>
      <w:r w:rsidR="00077490">
        <w:rPr>
          <w:rFonts w:ascii="Arial" w:hAnsi="Arial" w:cs="Arial"/>
          <w:color w:val="1F1F1F"/>
          <w:sz w:val="24"/>
          <w:szCs w:val="24"/>
          <w:shd w:val="clear" w:color="auto" w:fill="FFFFFF"/>
        </w:rPr>
        <w:t>by the end of the year</w:t>
      </w:r>
      <w:r w:rsidRPr="00B963B8">
        <w:rPr>
          <w:rFonts w:ascii="Arial" w:hAnsi="Arial" w:cs="Arial"/>
          <w:color w:val="1F1F1F"/>
          <w:sz w:val="24"/>
          <w:szCs w:val="24"/>
          <w:shd w:val="clear" w:color="auto" w:fill="FFFFFF"/>
        </w:rPr>
        <w:t>. A 12-month Enhanced Nutrient Management Approach was introduced for the 2024 calendar year.  </w:t>
      </w:r>
    </w:p>
    <w:p w14:paraId="28033F35" w14:textId="77777777" w:rsidR="005728F2" w:rsidRPr="00B963B8" w:rsidRDefault="005728F2" w:rsidP="000865A4">
      <w:pPr>
        <w:pStyle w:val="ListParagraph"/>
        <w:ind w:left="360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14:paraId="3566D39D" w14:textId="77777777" w:rsidR="005728F2" w:rsidRPr="000865A4" w:rsidRDefault="005728F2" w:rsidP="000865A4">
      <w:pPr>
        <w:rPr>
          <w:rFonts w:ascii="Arial" w:hAnsi="Arial" w:cs="Arial"/>
          <w:b/>
          <w:bCs/>
          <w:sz w:val="24"/>
          <w:szCs w:val="24"/>
        </w:rPr>
      </w:pPr>
    </w:p>
    <w:p w14:paraId="758585F1" w14:textId="1F424F6A" w:rsidR="00B963B8" w:rsidRDefault="00B963B8" w:rsidP="000865A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  <w:r w:rsidRPr="00B963B8">
        <w:rPr>
          <w:rFonts w:ascii="Arial" w:hAnsi="Arial" w:cs="Arial"/>
          <w:b/>
          <w:bCs/>
          <w:sz w:val="24"/>
          <w:szCs w:val="24"/>
        </w:rPr>
        <w:t>Statutory revie</w:t>
      </w:r>
      <w:r w:rsidR="005728F2">
        <w:rPr>
          <w:rFonts w:ascii="Arial" w:hAnsi="Arial" w:cs="Arial"/>
          <w:b/>
          <w:bCs/>
          <w:sz w:val="24"/>
          <w:szCs w:val="24"/>
        </w:rPr>
        <w:t>w</w:t>
      </w:r>
    </w:p>
    <w:p w14:paraId="755D4C7B" w14:textId="77777777" w:rsidR="00986241" w:rsidRDefault="00986241" w:rsidP="000865A4">
      <w:pPr>
        <w:pStyle w:val="ListParagraph"/>
        <w:ind w:left="360"/>
        <w:rPr>
          <w:rFonts w:ascii="Arial" w:hAnsi="Arial" w:cs="Arial"/>
          <w:b/>
          <w:bCs/>
          <w:sz w:val="24"/>
          <w:szCs w:val="24"/>
        </w:rPr>
      </w:pPr>
    </w:p>
    <w:p w14:paraId="27208EAA" w14:textId="6BD98E25" w:rsidR="005728F2" w:rsidRDefault="00986241" w:rsidP="000865A4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077490">
        <w:rPr>
          <w:rFonts w:ascii="Arial" w:hAnsi="Arial" w:cs="Arial"/>
          <w:sz w:val="24"/>
          <w:szCs w:val="24"/>
        </w:rPr>
        <w:t xml:space="preserve">At least every four years, the effectiveness of the measures imposed by the Regulations as a means of reducing or preventing water pollution from agricultural sources </w:t>
      </w:r>
      <w:r>
        <w:rPr>
          <w:rFonts w:ascii="Arial" w:hAnsi="Arial" w:cs="Arial"/>
          <w:sz w:val="24"/>
          <w:szCs w:val="24"/>
        </w:rPr>
        <w:t xml:space="preserve">must be reviewed </w:t>
      </w:r>
      <w:r w:rsidRPr="00077490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>,</w:t>
      </w:r>
      <w:r w:rsidRPr="00077490">
        <w:rPr>
          <w:rFonts w:ascii="Arial" w:hAnsi="Arial" w:cs="Arial"/>
          <w:sz w:val="24"/>
          <w:szCs w:val="24"/>
        </w:rPr>
        <w:t xml:space="preserve"> if necessary</w:t>
      </w:r>
      <w:r>
        <w:rPr>
          <w:rFonts w:ascii="Arial" w:hAnsi="Arial" w:cs="Arial"/>
          <w:sz w:val="24"/>
          <w:szCs w:val="24"/>
        </w:rPr>
        <w:t>,</w:t>
      </w:r>
      <w:r w:rsidRPr="00077490">
        <w:rPr>
          <w:rFonts w:ascii="Arial" w:hAnsi="Arial" w:cs="Arial"/>
          <w:sz w:val="24"/>
          <w:szCs w:val="24"/>
        </w:rPr>
        <w:t xml:space="preserve"> revise</w:t>
      </w:r>
      <w:r>
        <w:rPr>
          <w:rFonts w:ascii="Arial" w:hAnsi="Arial" w:cs="Arial"/>
          <w:sz w:val="24"/>
          <w:szCs w:val="24"/>
        </w:rPr>
        <w:t xml:space="preserve">d. </w:t>
      </w:r>
      <w:r w:rsidR="002B721D">
        <w:rPr>
          <w:rFonts w:ascii="Arial" w:hAnsi="Arial" w:cs="Arial"/>
          <w:sz w:val="24"/>
          <w:szCs w:val="24"/>
        </w:rPr>
        <w:t>Preparatory work for t</w:t>
      </w:r>
      <w:r>
        <w:rPr>
          <w:rFonts w:ascii="Arial" w:hAnsi="Arial" w:cs="Arial"/>
          <w:sz w:val="24"/>
          <w:szCs w:val="24"/>
        </w:rPr>
        <w:t>he review</w:t>
      </w:r>
      <w:r w:rsidR="002B72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has </w:t>
      </w:r>
      <w:r w:rsidR="002B721D">
        <w:rPr>
          <w:rFonts w:ascii="Arial" w:hAnsi="Arial" w:cs="Arial"/>
          <w:sz w:val="24"/>
          <w:szCs w:val="24"/>
        </w:rPr>
        <w:t>been undertaken and the review, which will be overseen by Dr Bolton</w:t>
      </w:r>
      <w:r>
        <w:rPr>
          <w:rFonts w:ascii="Arial" w:hAnsi="Arial" w:cs="Arial"/>
          <w:sz w:val="24"/>
          <w:szCs w:val="24"/>
        </w:rPr>
        <w:t>,</w:t>
      </w:r>
      <w:r w:rsidRPr="00B963B8">
        <w:rPr>
          <w:rFonts w:ascii="Arial" w:hAnsi="Arial" w:cs="Arial"/>
          <w:sz w:val="24"/>
          <w:szCs w:val="24"/>
        </w:rPr>
        <w:t xml:space="preserve"> will provide a prime opportunity to take stock</w:t>
      </w:r>
      <w:r w:rsidR="00CB0307">
        <w:rPr>
          <w:rFonts w:ascii="Arial" w:hAnsi="Arial" w:cs="Arial"/>
          <w:sz w:val="24"/>
          <w:szCs w:val="24"/>
        </w:rPr>
        <w:t xml:space="preserve"> and</w:t>
      </w:r>
      <w:r w:rsidRPr="00B963B8">
        <w:rPr>
          <w:rFonts w:ascii="Arial" w:hAnsi="Arial" w:cs="Arial"/>
          <w:sz w:val="24"/>
          <w:szCs w:val="24"/>
        </w:rPr>
        <w:t xml:space="preserve"> to listen </w:t>
      </w:r>
      <w:r>
        <w:rPr>
          <w:rFonts w:ascii="Arial" w:hAnsi="Arial" w:cs="Arial"/>
          <w:sz w:val="24"/>
          <w:szCs w:val="24"/>
        </w:rPr>
        <w:t xml:space="preserve">further </w:t>
      </w:r>
      <w:r w:rsidRPr="00B963B8">
        <w:rPr>
          <w:rFonts w:ascii="Arial" w:hAnsi="Arial" w:cs="Arial"/>
          <w:sz w:val="24"/>
          <w:szCs w:val="24"/>
        </w:rPr>
        <w:t>to</w:t>
      </w:r>
      <w:r w:rsidRPr="009862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wide range of views on the effectiveness of the regulations.</w:t>
      </w:r>
      <w:r w:rsidR="005B166D" w:rsidRPr="005B166D">
        <w:rPr>
          <w:rFonts w:ascii="Arial" w:hAnsi="Arial" w:cs="Arial"/>
          <w:sz w:val="24"/>
          <w:szCs w:val="24"/>
        </w:rPr>
        <w:t xml:space="preserve"> </w:t>
      </w:r>
      <w:r w:rsidR="005B166D">
        <w:rPr>
          <w:rFonts w:ascii="Arial" w:hAnsi="Arial" w:cs="Arial"/>
          <w:sz w:val="24"/>
          <w:szCs w:val="24"/>
        </w:rPr>
        <w:t xml:space="preserve">As part of this, </w:t>
      </w:r>
      <w:r w:rsidR="005B166D" w:rsidRPr="00B963B8">
        <w:rPr>
          <w:rFonts w:ascii="Arial" w:hAnsi="Arial" w:cs="Arial"/>
          <w:sz w:val="24"/>
          <w:szCs w:val="24"/>
        </w:rPr>
        <w:t>we will continue to engage with stakeholders</w:t>
      </w:r>
      <w:r w:rsidR="005B166D">
        <w:rPr>
          <w:rFonts w:ascii="Arial" w:hAnsi="Arial" w:cs="Arial"/>
          <w:sz w:val="24"/>
          <w:szCs w:val="24"/>
        </w:rPr>
        <w:t>, including on the alternative measures proposals,</w:t>
      </w:r>
      <w:r w:rsidR="005B166D" w:rsidRPr="00B963B8">
        <w:rPr>
          <w:rFonts w:ascii="Arial" w:hAnsi="Arial" w:cs="Arial"/>
          <w:sz w:val="24"/>
          <w:szCs w:val="24"/>
        </w:rPr>
        <w:t xml:space="preserve"> </w:t>
      </w:r>
      <w:r w:rsidR="005B166D">
        <w:rPr>
          <w:rFonts w:ascii="Arial" w:hAnsi="Arial" w:cs="Arial"/>
          <w:sz w:val="24"/>
          <w:szCs w:val="24"/>
        </w:rPr>
        <w:t>in a true spirit of partnership</w:t>
      </w:r>
      <w:r w:rsidR="005B166D" w:rsidRPr="00B963B8">
        <w:rPr>
          <w:rFonts w:ascii="Arial" w:hAnsi="Arial" w:cs="Arial"/>
          <w:sz w:val="24"/>
          <w:szCs w:val="24"/>
        </w:rPr>
        <w:t>.</w:t>
      </w:r>
    </w:p>
    <w:p w14:paraId="5102DDF9" w14:textId="57665583" w:rsidR="00986241" w:rsidRPr="000865A4" w:rsidRDefault="00986241" w:rsidP="000865A4">
      <w:pPr>
        <w:rPr>
          <w:rFonts w:ascii="Arial" w:hAnsi="Arial" w:cs="Arial"/>
          <w:b/>
          <w:bCs/>
          <w:sz w:val="24"/>
          <w:szCs w:val="24"/>
        </w:rPr>
      </w:pPr>
    </w:p>
    <w:p w14:paraId="68F20280" w14:textId="0640D646" w:rsidR="005C3F8E" w:rsidRPr="00801F1B" w:rsidRDefault="002B721D" w:rsidP="00801F1B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963B8" w:rsidRPr="00B963B8">
        <w:rPr>
          <w:rFonts w:ascii="Arial" w:hAnsi="Arial" w:cs="Arial"/>
          <w:sz w:val="24"/>
          <w:szCs w:val="24"/>
        </w:rPr>
        <w:t xml:space="preserve"> final report and recommendations </w:t>
      </w:r>
      <w:r>
        <w:rPr>
          <w:rFonts w:ascii="Arial" w:hAnsi="Arial" w:cs="Arial"/>
          <w:sz w:val="24"/>
          <w:szCs w:val="24"/>
        </w:rPr>
        <w:t xml:space="preserve">from the review to Welsh Ministers are </w:t>
      </w:r>
      <w:r w:rsidR="00B963B8" w:rsidRPr="00B963B8">
        <w:rPr>
          <w:rFonts w:ascii="Arial" w:hAnsi="Arial" w:cs="Arial"/>
          <w:sz w:val="24"/>
          <w:szCs w:val="24"/>
        </w:rPr>
        <w:t xml:space="preserve">expected by the end of March 2025. </w:t>
      </w:r>
      <w:r w:rsidR="00B528EF">
        <w:rPr>
          <w:rFonts w:ascii="Arial" w:hAnsi="Arial" w:cs="Arial"/>
          <w:sz w:val="24"/>
          <w:szCs w:val="24"/>
        </w:rPr>
        <w:br/>
      </w:r>
    </w:p>
    <w:p w14:paraId="560E8535" w14:textId="047C2359" w:rsidR="00B963B8" w:rsidRDefault="005C3F8E" w:rsidP="000865A4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attach great importance to this </w:t>
      </w:r>
      <w:proofErr w:type="gramStart"/>
      <w:r>
        <w:rPr>
          <w:rFonts w:ascii="Arial" w:hAnsi="Arial" w:cs="Arial"/>
          <w:sz w:val="24"/>
          <w:szCs w:val="24"/>
        </w:rPr>
        <w:t>review</w:t>
      </w:r>
      <w:proofErr w:type="gramEnd"/>
      <w:r>
        <w:rPr>
          <w:rFonts w:ascii="Arial" w:hAnsi="Arial" w:cs="Arial"/>
          <w:sz w:val="24"/>
          <w:szCs w:val="24"/>
        </w:rPr>
        <w:t xml:space="preserve"> and </w:t>
      </w:r>
      <w:r w:rsidR="002B721D">
        <w:rPr>
          <w:rFonts w:ascii="Arial" w:hAnsi="Arial" w:cs="Arial"/>
          <w:sz w:val="24"/>
          <w:szCs w:val="24"/>
        </w:rPr>
        <w:t xml:space="preserve">I am very grateful to </w:t>
      </w:r>
      <w:r w:rsidR="00B963B8" w:rsidRPr="00B963B8">
        <w:rPr>
          <w:rFonts w:ascii="Arial" w:hAnsi="Arial" w:cs="Arial"/>
          <w:sz w:val="24"/>
          <w:szCs w:val="24"/>
        </w:rPr>
        <w:t xml:space="preserve">Dr Bolton </w:t>
      </w:r>
      <w:r w:rsidR="002B721D">
        <w:rPr>
          <w:rFonts w:ascii="Arial" w:hAnsi="Arial" w:cs="Arial"/>
          <w:sz w:val="24"/>
          <w:szCs w:val="24"/>
        </w:rPr>
        <w:t xml:space="preserve">for taking on the role of independent chair. Dr Bolton’s appointment </w:t>
      </w:r>
      <w:r w:rsidR="00B963B8" w:rsidRPr="00B963B8">
        <w:rPr>
          <w:rFonts w:ascii="Arial" w:hAnsi="Arial" w:cs="Arial"/>
          <w:sz w:val="24"/>
          <w:szCs w:val="24"/>
        </w:rPr>
        <w:t xml:space="preserve">marks an important milestone in ensuring this review is </w:t>
      </w:r>
      <w:r w:rsidR="002B721D">
        <w:rPr>
          <w:rFonts w:ascii="Arial" w:hAnsi="Arial" w:cs="Arial"/>
          <w:sz w:val="24"/>
          <w:szCs w:val="24"/>
        </w:rPr>
        <w:t xml:space="preserve">undertaken in a </w:t>
      </w:r>
      <w:r w:rsidR="00B963B8" w:rsidRPr="00B963B8">
        <w:rPr>
          <w:rFonts w:ascii="Arial" w:hAnsi="Arial" w:cs="Arial"/>
          <w:sz w:val="24"/>
          <w:szCs w:val="24"/>
        </w:rPr>
        <w:t>collaborative</w:t>
      </w:r>
      <w:r w:rsidR="002B721D">
        <w:rPr>
          <w:rFonts w:ascii="Arial" w:hAnsi="Arial" w:cs="Arial"/>
          <w:sz w:val="24"/>
          <w:szCs w:val="24"/>
        </w:rPr>
        <w:t xml:space="preserve"> way</w:t>
      </w:r>
      <w:r w:rsidR="00B963B8" w:rsidRPr="00B963B8">
        <w:rPr>
          <w:rFonts w:ascii="Arial" w:hAnsi="Arial" w:cs="Arial"/>
          <w:sz w:val="24"/>
          <w:szCs w:val="24"/>
        </w:rPr>
        <w:t xml:space="preserve"> and</w:t>
      </w:r>
      <w:r w:rsidR="002B721D">
        <w:rPr>
          <w:rFonts w:ascii="Arial" w:hAnsi="Arial" w:cs="Arial"/>
          <w:sz w:val="24"/>
          <w:szCs w:val="24"/>
        </w:rPr>
        <w:t xml:space="preserve"> is</w:t>
      </w:r>
      <w:r w:rsidR="00B963B8" w:rsidRPr="00B963B8">
        <w:rPr>
          <w:rFonts w:ascii="Arial" w:hAnsi="Arial" w:cs="Arial"/>
          <w:sz w:val="24"/>
          <w:szCs w:val="24"/>
        </w:rPr>
        <w:t xml:space="preserve"> effective in helping </w:t>
      </w:r>
      <w:r w:rsidR="002B721D">
        <w:rPr>
          <w:rFonts w:ascii="Arial" w:hAnsi="Arial" w:cs="Arial"/>
          <w:sz w:val="24"/>
          <w:szCs w:val="24"/>
        </w:rPr>
        <w:t xml:space="preserve">to </w:t>
      </w:r>
      <w:r w:rsidR="00B963B8" w:rsidRPr="00B963B8">
        <w:rPr>
          <w:rFonts w:ascii="Arial" w:hAnsi="Arial" w:cs="Arial"/>
          <w:sz w:val="24"/>
          <w:szCs w:val="24"/>
        </w:rPr>
        <w:t>deliver positive outcomes fo</w:t>
      </w:r>
      <w:r w:rsidR="008E0BA9">
        <w:rPr>
          <w:rFonts w:ascii="Arial" w:hAnsi="Arial" w:cs="Arial"/>
          <w:sz w:val="24"/>
          <w:szCs w:val="24"/>
        </w:rPr>
        <w:t>r farmers</w:t>
      </w:r>
      <w:r w:rsidR="002B721D">
        <w:rPr>
          <w:rFonts w:ascii="Arial" w:hAnsi="Arial" w:cs="Arial"/>
          <w:sz w:val="24"/>
          <w:szCs w:val="24"/>
        </w:rPr>
        <w:t xml:space="preserve"> and the environment</w:t>
      </w:r>
      <w:r w:rsidR="008E0BA9">
        <w:rPr>
          <w:rFonts w:ascii="Arial" w:hAnsi="Arial" w:cs="Arial"/>
          <w:sz w:val="24"/>
          <w:szCs w:val="24"/>
        </w:rPr>
        <w:t xml:space="preserve"> in Wales</w:t>
      </w:r>
      <w:r w:rsidR="00B963B8" w:rsidRPr="00B963B8">
        <w:rPr>
          <w:rFonts w:ascii="Arial" w:hAnsi="Arial" w:cs="Arial"/>
          <w:sz w:val="24"/>
          <w:szCs w:val="24"/>
        </w:rPr>
        <w:t>.</w:t>
      </w:r>
      <w:r w:rsidR="002B721D">
        <w:rPr>
          <w:rFonts w:ascii="Arial" w:hAnsi="Arial" w:cs="Arial"/>
          <w:sz w:val="24"/>
          <w:szCs w:val="24"/>
        </w:rPr>
        <w:t xml:space="preserve"> </w:t>
      </w:r>
    </w:p>
    <w:p w14:paraId="4F1C400E" w14:textId="77777777" w:rsidR="0092558C" w:rsidRDefault="0092558C" w:rsidP="000865A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7955C241" w14:textId="5F263466" w:rsidR="0092558C" w:rsidRPr="0092558C" w:rsidRDefault="0092558C" w:rsidP="0092558C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92558C">
        <w:rPr>
          <w:rFonts w:ascii="Arial" w:hAnsi="Arial" w:cs="Arial"/>
          <w:sz w:val="24"/>
          <w:szCs w:val="24"/>
        </w:rPr>
        <w:t xml:space="preserve">This statement is being issued during recess </w:t>
      </w:r>
      <w:proofErr w:type="gramStart"/>
      <w:r w:rsidRPr="0092558C">
        <w:rPr>
          <w:rFonts w:ascii="Arial" w:hAnsi="Arial" w:cs="Arial"/>
          <w:sz w:val="24"/>
          <w:szCs w:val="24"/>
        </w:rPr>
        <w:t>in order to</w:t>
      </w:r>
      <w:proofErr w:type="gramEnd"/>
      <w:r w:rsidRPr="0092558C">
        <w:rPr>
          <w:rFonts w:ascii="Arial" w:hAnsi="Arial" w:cs="Arial"/>
          <w:sz w:val="24"/>
          <w:szCs w:val="24"/>
        </w:rPr>
        <w:t xml:space="preserve"> keep members informed. Should members wish me to make a further statement or to answer questions on this when the Senedd returns I would be happy to do so.</w:t>
      </w:r>
    </w:p>
    <w:p w14:paraId="14EFA2B1" w14:textId="77777777" w:rsidR="0092558C" w:rsidRPr="0092558C" w:rsidRDefault="0092558C" w:rsidP="0092558C">
      <w:pPr>
        <w:rPr>
          <w:rFonts w:ascii="Arial" w:hAnsi="Arial" w:cs="Arial"/>
          <w:sz w:val="24"/>
          <w:szCs w:val="24"/>
        </w:rPr>
      </w:pPr>
    </w:p>
    <w:p w14:paraId="0A54964D" w14:textId="77777777" w:rsidR="00A845A9" w:rsidRDefault="00A845A9" w:rsidP="000865A4"/>
    <w:sectPr w:rsidR="00A845A9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FDE1" w14:textId="77777777" w:rsidR="005B4CAE" w:rsidRDefault="005B4CAE">
      <w:r>
        <w:separator/>
      </w:r>
    </w:p>
  </w:endnote>
  <w:endnote w:type="continuationSeparator" w:id="0">
    <w:p w14:paraId="3A75F216" w14:textId="77777777" w:rsidR="005B4CAE" w:rsidRDefault="005B4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30129BE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3B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405A" w14:textId="77777777" w:rsidR="005B4CAE" w:rsidRDefault="005B4CAE">
      <w:r>
        <w:separator/>
      </w:r>
    </w:p>
  </w:footnote>
  <w:footnote w:type="continuationSeparator" w:id="0">
    <w:p w14:paraId="5D2E38C0" w14:textId="77777777" w:rsidR="005B4CAE" w:rsidRDefault="005B4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23B69"/>
    <w:rsid w:val="00024A32"/>
    <w:rsid w:val="000516D9"/>
    <w:rsid w:val="000649F6"/>
    <w:rsid w:val="0006774B"/>
    <w:rsid w:val="00077490"/>
    <w:rsid w:val="00082B81"/>
    <w:rsid w:val="000865A4"/>
    <w:rsid w:val="00090C3D"/>
    <w:rsid w:val="00097118"/>
    <w:rsid w:val="000B2701"/>
    <w:rsid w:val="000B6218"/>
    <w:rsid w:val="000C2F60"/>
    <w:rsid w:val="000C3A52"/>
    <w:rsid w:val="000C53DB"/>
    <w:rsid w:val="000C5E9B"/>
    <w:rsid w:val="00133226"/>
    <w:rsid w:val="00134918"/>
    <w:rsid w:val="00143798"/>
    <w:rsid w:val="001460B1"/>
    <w:rsid w:val="00146EAC"/>
    <w:rsid w:val="0017102C"/>
    <w:rsid w:val="001A39E2"/>
    <w:rsid w:val="001A6AF1"/>
    <w:rsid w:val="001B027C"/>
    <w:rsid w:val="001B288D"/>
    <w:rsid w:val="001C0422"/>
    <w:rsid w:val="001C532F"/>
    <w:rsid w:val="001E53BF"/>
    <w:rsid w:val="00214B25"/>
    <w:rsid w:val="002163F7"/>
    <w:rsid w:val="002234C9"/>
    <w:rsid w:val="00223E62"/>
    <w:rsid w:val="00244198"/>
    <w:rsid w:val="00274F08"/>
    <w:rsid w:val="002A5310"/>
    <w:rsid w:val="002B721D"/>
    <w:rsid w:val="002C57B6"/>
    <w:rsid w:val="002F0EB9"/>
    <w:rsid w:val="002F53A9"/>
    <w:rsid w:val="00314E36"/>
    <w:rsid w:val="003220C1"/>
    <w:rsid w:val="00336A07"/>
    <w:rsid w:val="00356D7B"/>
    <w:rsid w:val="00357893"/>
    <w:rsid w:val="00363BB1"/>
    <w:rsid w:val="003670C1"/>
    <w:rsid w:val="00370471"/>
    <w:rsid w:val="003B1503"/>
    <w:rsid w:val="003B3D64"/>
    <w:rsid w:val="003C5133"/>
    <w:rsid w:val="00412673"/>
    <w:rsid w:val="0043031D"/>
    <w:rsid w:val="0046757C"/>
    <w:rsid w:val="00490A30"/>
    <w:rsid w:val="004F2B28"/>
    <w:rsid w:val="004F7ADF"/>
    <w:rsid w:val="005029AB"/>
    <w:rsid w:val="00560F1F"/>
    <w:rsid w:val="005728F2"/>
    <w:rsid w:val="00574BB3"/>
    <w:rsid w:val="005A22E2"/>
    <w:rsid w:val="005B030B"/>
    <w:rsid w:val="005B166D"/>
    <w:rsid w:val="005B4CAE"/>
    <w:rsid w:val="005C3F8E"/>
    <w:rsid w:val="005D2A41"/>
    <w:rsid w:val="005D7663"/>
    <w:rsid w:val="005E6D2E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D02EE"/>
    <w:rsid w:val="006E0A2C"/>
    <w:rsid w:val="00703993"/>
    <w:rsid w:val="0073380E"/>
    <w:rsid w:val="0073589A"/>
    <w:rsid w:val="00743B79"/>
    <w:rsid w:val="007523BC"/>
    <w:rsid w:val="00752C48"/>
    <w:rsid w:val="007A05FB"/>
    <w:rsid w:val="007B5260"/>
    <w:rsid w:val="007B7295"/>
    <w:rsid w:val="007C24E7"/>
    <w:rsid w:val="007D1402"/>
    <w:rsid w:val="007F5E64"/>
    <w:rsid w:val="00800FA0"/>
    <w:rsid w:val="00801F1B"/>
    <w:rsid w:val="00812370"/>
    <w:rsid w:val="0082411A"/>
    <w:rsid w:val="00841628"/>
    <w:rsid w:val="00846160"/>
    <w:rsid w:val="008467B9"/>
    <w:rsid w:val="00877BD2"/>
    <w:rsid w:val="008B2B06"/>
    <w:rsid w:val="008B7927"/>
    <w:rsid w:val="008D1E0B"/>
    <w:rsid w:val="008E0BA9"/>
    <w:rsid w:val="008F0CC6"/>
    <w:rsid w:val="008F467A"/>
    <w:rsid w:val="008F789E"/>
    <w:rsid w:val="00905771"/>
    <w:rsid w:val="0092558C"/>
    <w:rsid w:val="00953A46"/>
    <w:rsid w:val="00967473"/>
    <w:rsid w:val="00973090"/>
    <w:rsid w:val="00986241"/>
    <w:rsid w:val="00995EEC"/>
    <w:rsid w:val="009D26D8"/>
    <w:rsid w:val="009D2D92"/>
    <w:rsid w:val="009E4974"/>
    <w:rsid w:val="009E67DF"/>
    <w:rsid w:val="009F06C3"/>
    <w:rsid w:val="00A204C9"/>
    <w:rsid w:val="00A23742"/>
    <w:rsid w:val="00A3247B"/>
    <w:rsid w:val="00A57D52"/>
    <w:rsid w:val="00A72CF3"/>
    <w:rsid w:val="00A82A45"/>
    <w:rsid w:val="00A845A9"/>
    <w:rsid w:val="00A86958"/>
    <w:rsid w:val="00AA5651"/>
    <w:rsid w:val="00AA5848"/>
    <w:rsid w:val="00AA5B3C"/>
    <w:rsid w:val="00AA7750"/>
    <w:rsid w:val="00AD65F1"/>
    <w:rsid w:val="00AE064D"/>
    <w:rsid w:val="00AF056B"/>
    <w:rsid w:val="00AF0A6F"/>
    <w:rsid w:val="00B049B1"/>
    <w:rsid w:val="00B239BA"/>
    <w:rsid w:val="00B33941"/>
    <w:rsid w:val="00B468BB"/>
    <w:rsid w:val="00B528EF"/>
    <w:rsid w:val="00B81F17"/>
    <w:rsid w:val="00B8253C"/>
    <w:rsid w:val="00B92196"/>
    <w:rsid w:val="00B963B8"/>
    <w:rsid w:val="00BA4E45"/>
    <w:rsid w:val="00BE65C4"/>
    <w:rsid w:val="00C15AA6"/>
    <w:rsid w:val="00C43B4A"/>
    <w:rsid w:val="00C478FF"/>
    <w:rsid w:val="00C64FA5"/>
    <w:rsid w:val="00C84A12"/>
    <w:rsid w:val="00CA4822"/>
    <w:rsid w:val="00CB0307"/>
    <w:rsid w:val="00CB6C8A"/>
    <w:rsid w:val="00CC1869"/>
    <w:rsid w:val="00CF3DC5"/>
    <w:rsid w:val="00D017E2"/>
    <w:rsid w:val="00D16D97"/>
    <w:rsid w:val="00D23265"/>
    <w:rsid w:val="00D27F42"/>
    <w:rsid w:val="00D432EF"/>
    <w:rsid w:val="00D44D8D"/>
    <w:rsid w:val="00D524E1"/>
    <w:rsid w:val="00D84713"/>
    <w:rsid w:val="00DD4B82"/>
    <w:rsid w:val="00DF326A"/>
    <w:rsid w:val="00E03108"/>
    <w:rsid w:val="00E1556F"/>
    <w:rsid w:val="00E3419E"/>
    <w:rsid w:val="00E41A27"/>
    <w:rsid w:val="00E47B1A"/>
    <w:rsid w:val="00E5050E"/>
    <w:rsid w:val="00E631B1"/>
    <w:rsid w:val="00E83E99"/>
    <w:rsid w:val="00EA5290"/>
    <w:rsid w:val="00EB02AE"/>
    <w:rsid w:val="00EB248F"/>
    <w:rsid w:val="00EB5F93"/>
    <w:rsid w:val="00EC0568"/>
    <w:rsid w:val="00EE721A"/>
    <w:rsid w:val="00F0272E"/>
    <w:rsid w:val="00F13E47"/>
    <w:rsid w:val="00F2438B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styleId="Revision">
    <w:name w:val="Revision"/>
    <w:hidden/>
    <w:uiPriority w:val="99"/>
    <w:semiHidden/>
    <w:rsid w:val="0024419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90A3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90A3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90A30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0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0A30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A54425249</value>
    </field>
    <field name="Objective-Title">
      <value order="0">Written Statement - Appointment of independent chair for review of the CoAP regs</value>
    </field>
    <field name="Objective-Description">
      <value order="0"/>
    </field>
    <field name="Objective-CreationStamp">
      <value order="0">2024-07-25T13:01:20Z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2024-07-29T14:31:55Z</value>
    </field>
    <field name="Objective-Owner">
      <value order="0">Stewart, Brian (CCRA - RA - Agriculture Sustainable Development)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Agriculture Sustainability &amp; Development:1 - Save:Agri Environment Policy:Nitrate Vulnerable Zones:CCRA - Control of Agricultural Pollution Regulations - 2023-2027:4-year Review</value>
    </field>
    <field name="Objective-Parent">
      <value order="0">4-year Review</value>
    </field>
    <field name="Objective-State">
      <value order="0">Being Edited</value>
    </field>
    <field name="Objective-VersionId">
      <value order="0">vA99171657</value>
    </field>
    <field name="Objective-Version">
      <value order="0">11.1</value>
    </field>
    <field name="Objective-VersionNumber">
      <value order="0">13</value>
    </field>
    <field name="Objective-VersionComment">
      <value order="0"/>
    </field>
    <field name="Objective-FileNumber">
      <value order="0">qA1844921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3197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2024-07-29T15:22:00Z</dcterms:created>
  <dcterms:modified xsi:type="dcterms:W3CDTF">2024-07-29T15:22:00Z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A54425249</vt:lpwstr>
  </property>
  <property fmtid="{D5CDD505-2E9C-101B-9397-08002B2CF9AE}" pid="4" name="Objective-Title">
    <vt:lpwstr>Written Statement - Appointment of independent chair for review of the CoAP regs</vt:lpwstr>
  </property>
  <property fmtid="{D5CDD505-2E9C-101B-9397-08002B2CF9AE}" pid="5" name="Objective-Comment">
    <vt:lpwstr/>
  </property>
  <property fmtid="{D5CDD505-2E9C-101B-9397-08002B2CF9AE}" pid="6" name="Objective-CreationStamp">
    <vt:filetime>2024-07-25T13:01:20Z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2024-07-29T14:33:15Z</vt:filetime>
  </property>
  <property fmtid="{D5CDD505-2E9C-101B-9397-08002B2CF9AE}" pid="10" name="Objective-ModificationStamp">
    <vt:filetime>2024-07-29T14:33:15Z</vt:filetime>
  </property>
  <property fmtid="{D5CDD505-2E9C-101B-9397-08002B2CF9AE}" pid="11" name="Objective-Owner">
    <vt:lpwstr>Stewart, Brian (CCRA - RA - Agriculture Sustainable Development)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Agriculture Sustainability &amp; Development:1 - Save:Agri Environment Policy:Nitrate Vulnerable Zones:CCRA - Control of Agricultural Pollution Regulations - 2023-2027:4-year Review:</vt:lpwstr>
  </property>
  <property fmtid="{D5CDD505-2E9C-101B-9397-08002B2CF9AE}" pid="13" name="Objective-Parent">
    <vt:lpwstr>4-year Review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12.0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vA99171657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