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8600" w14:textId="77777777" w:rsidR="00261E3D" w:rsidRDefault="00261E3D" w:rsidP="00261E3D">
      <w:pPr>
        <w:jc w:val="right"/>
        <w:rPr>
          <w:b/>
        </w:rPr>
      </w:pPr>
      <w:r>
        <w:rPr>
          <w:noProof/>
          <w:lang w:eastAsia="en-GB"/>
        </w:rPr>
        <w:drawing>
          <wp:anchor distT="0" distB="0" distL="114300" distR="114300" simplePos="0" relativeHeight="251662336" behindDoc="1" locked="0" layoutInCell="1" allowOverlap="1" wp14:anchorId="6C975C51" wp14:editId="05BD8CEF">
            <wp:simplePos x="0" y="0"/>
            <wp:positionH relativeFrom="column">
              <wp:posOffset>4786216</wp:posOffset>
            </wp:positionH>
            <wp:positionV relativeFrom="paragraph">
              <wp:posOffset>-582654</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B7491BA" w14:textId="77777777" w:rsidR="00261E3D" w:rsidRDefault="00261E3D" w:rsidP="00261E3D">
      <w:pPr>
        <w:jc w:val="right"/>
        <w:rPr>
          <w:b/>
        </w:rPr>
      </w:pPr>
    </w:p>
    <w:p w14:paraId="720783B4" w14:textId="77777777" w:rsidR="00261E3D" w:rsidRDefault="00261E3D" w:rsidP="00261E3D">
      <w:pPr>
        <w:jc w:val="right"/>
        <w:rPr>
          <w:b/>
        </w:rPr>
      </w:pPr>
    </w:p>
    <w:p w14:paraId="25548967" w14:textId="77777777" w:rsidR="00261E3D" w:rsidRDefault="00261E3D" w:rsidP="00261E3D">
      <w:pPr>
        <w:jc w:val="right"/>
        <w:rPr>
          <w:b/>
        </w:rPr>
      </w:pPr>
    </w:p>
    <w:p w14:paraId="3727F562" w14:textId="77777777" w:rsidR="00261E3D" w:rsidRDefault="00261E3D" w:rsidP="00261E3D">
      <w:pPr>
        <w:jc w:val="right"/>
        <w:rPr>
          <w:b/>
        </w:rPr>
      </w:pPr>
    </w:p>
    <w:p w14:paraId="12FD7696" w14:textId="77777777" w:rsidR="00261E3D" w:rsidRDefault="00261E3D" w:rsidP="00261E3D">
      <w:pPr>
        <w:jc w:val="right"/>
        <w:rPr>
          <w:b/>
        </w:rPr>
      </w:pPr>
    </w:p>
    <w:p w14:paraId="20BB24FF" w14:textId="77777777" w:rsidR="00261E3D" w:rsidRDefault="00261E3D" w:rsidP="00261E3D">
      <w:pPr>
        <w:jc w:val="right"/>
        <w:rPr>
          <w:b/>
        </w:rPr>
      </w:pPr>
    </w:p>
    <w:p w14:paraId="46870F92" w14:textId="77777777" w:rsidR="00261E3D" w:rsidRDefault="00261E3D" w:rsidP="00261E3D">
      <w:pPr>
        <w:jc w:val="right"/>
        <w:rPr>
          <w:b/>
        </w:rPr>
      </w:pPr>
    </w:p>
    <w:p w14:paraId="466D3213" w14:textId="77777777" w:rsidR="00261E3D" w:rsidRDefault="00261E3D" w:rsidP="00261E3D">
      <w:pPr>
        <w:pStyle w:val="Heading1"/>
        <w:rPr>
          <w:color w:val="FF0000"/>
        </w:rPr>
      </w:pPr>
      <w:r>
        <w:rPr>
          <w:noProof/>
        </w:rPr>
        <mc:AlternateContent>
          <mc:Choice Requires="wps">
            <w:drawing>
              <wp:anchor distT="0" distB="0" distL="114300" distR="114300" simplePos="0" relativeHeight="251659264" behindDoc="0" locked="0" layoutInCell="0" allowOverlap="1" wp14:anchorId="53D469E4" wp14:editId="16EF2B1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290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626DB2A" w14:textId="77777777" w:rsidR="00261E3D" w:rsidRDefault="00261E3D" w:rsidP="00261E3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BB2D968" w14:textId="77777777" w:rsidR="00261E3D" w:rsidRDefault="00261E3D" w:rsidP="00261E3D">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74B745A" w14:textId="77777777" w:rsidR="00261E3D" w:rsidRDefault="00261E3D" w:rsidP="00261E3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BB670E" w14:textId="77777777" w:rsidR="00261E3D" w:rsidRPr="00CE48F3" w:rsidRDefault="00261E3D" w:rsidP="00261E3D">
      <w:pPr>
        <w:rPr>
          <w:b/>
          <w:color w:val="FF0000"/>
        </w:rPr>
      </w:pPr>
      <w:r>
        <w:rPr>
          <w:b/>
          <w:noProof/>
          <w:lang w:eastAsia="en-GB"/>
        </w:rPr>
        <mc:AlternateContent>
          <mc:Choice Requires="wps">
            <w:drawing>
              <wp:anchor distT="0" distB="0" distL="114300" distR="114300" simplePos="0" relativeHeight="251660288" behindDoc="0" locked="0" layoutInCell="0" allowOverlap="1" wp14:anchorId="7054F455" wp14:editId="062E5F1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59C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61E3D" w:rsidRPr="00A011A1" w14:paraId="372B0E2A" w14:textId="77777777" w:rsidTr="003E45F9">
        <w:tc>
          <w:tcPr>
            <w:tcW w:w="1383" w:type="dxa"/>
            <w:tcBorders>
              <w:top w:val="nil"/>
              <w:left w:val="nil"/>
              <w:bottom w:val="nil"/>
              <w:right w:val="nil"/>
            </w:tcBorders>
            <w:vAlign w:val="center"/>
          </w:tcPr>
          <w:p w14:paraId="646D4D10" w14:textId="77777777" w:rsidR="00261E3D" w:rsidRDefault="00261E3D" w:rsidP="003E45F9">
            <w:pPr>
              <w:spacing w:before="120" w:after="120"/>
              <w:rPr>
                <w:rFonts w:ascii="Arial" w:hAnsi="Arial" w:cs="Arial"/>
                <w:b/>
                <w:bCs/>
                <w:sz w:val="24"/>
                <w:szCs w:val="24"/>
              </w:rPr>
            </w:pPr>
          </w:p>
          <w:p w14:paraId="50325BDE" w14:textId="77777777" w:rsidR="00261E3D" w:rsidRPr="00BB62A8" w:rsidRDefault="00261E3D" w:rsidP="003E45F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FB338F" w14:textId="77777777" w:rsidR="00261E3D" w:rsidRPr="00670227" w:rsidRDefault="00261E3D" w:rsidP="003E45F9">
            <w:pPr>
              <w:spacing w:before="120" w:after="120"/>
              <w:rPr>
                <w:rFonts w:ascii="Arial" w:hAnsi="Arial" w:cs="Arial"/>
                <w:b/>
                <w:bCs/>
                <w:sz w:val="24"/>
                <w:szCs w:val="24"/>
              </w:rPr>
            </w:pPr>
          </w:p>
          <w:p w14:paraId="5DF5BB9B" w14:textId="77777777" w:rsidR="00261E3D" w:rsidRPr="00E32024" w:rsidRDefault="00E32024" w:rsidP="00E32024">
            <w:pPr>
              <w:jc w:val="both"/>
              <w:rPr>
                <w:rFonts w:ascii="Arial" w:hAnsi="Arial" w:cs="Arial"/>
                <w:b/>
                <w:sz w:val="24"/>
                <w:szCs w:val="24"/>
              </w:rPr>
            </w:pPr>
            <w:r w:rsidRPr="00E32024">
              <w:rPr>
                <w:rFonts w:ascii="Arial" w:hAnsi="Arial" w:cs="Arial"/>
                <w:b/>
                <w:sz w:val="24"/>
                <w:szCs w:val="24"/>
              </w:rPr>
              <w:t>European Parliamentary Elections (Amendment and Revocation) (United Kingdom and Gibraltar) (EU Exit) Regulations 2022</w:t>
            </w:r>
          </w:p>
        </w:tc>
      </w:tr>
      <w:tr w:rsidR="00261E3D" w:rsidRPr="00A011A1" w14:paraId="499E0926" w14:textId="77777777" w:rsidTr="003E45F9">
        <w:tc>
          <w:tcPr>
            <w:tcW w:w="1383" w:type="dxa"/>
            <w:tcBorders>
              <w:top w:val="nil"/>
              <w:left w:val="nil"/>
              <w:bottom w:val="nil"/>
              <w:right w:val="nil"/>
            </w:tcBorders>
            <w:vAlign w:val="center"/>
          </w:tcPr>
          <w:p w14:paraId="09CB2778" w14:textId="77777777" w:rsidR="00261E3D" w:rsidRPr="00BB62A8" w:rsidRDefault="00261E3D" w:rsidP="003E45F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B5E1A3" w14:textId="79D44FA6" w:rsidR="00261E3D" w:rsidRPr="00670227" w:rsidRDefault="00FF555D" w:rsidP="003E45F9">
            <w:pPr>
              <w:spacing w:before="120" w:after="120"/>
              <w:rPr>
                <w:rFonts w:ascii="Arial" w:hAnsi="Arial" w:cs="Arial"/>
                <w:b/>
                <w:bCs/>
                <w:sz w:val="24"/>
                <w:szCs w:val="24"/>
              </w:rPr>
            </w:pPr>
            <w:r>
              <w:rPr>
                <w:rFonts w:ascii="Arial" w:hAnsi="Arial" w:cs="Arial"/>
                <w:b/>
                <w:bCs/>
                <w:sz w:val="24"/>
                <w:szCs w:val="24"/>
              </w:rPr>
              <w:t>0</w:t>
            </w:r>
            <w:r w:rsidR="00124CC5">
              <w:rPr>
                <w:rFonts w:ascii="Arial" w:hAnsi="Arial" w:cs="Arial"/>
                <w:b/>
                <w:bCs/>
                <w:sz w:val="24"/>
                <w:szCs w:val="24"/>
              </w:rPr>
              <w:t xml:space="preserve">5 July </w:t>
            </w:r>
            <w:r w:rsidR="00261E3D">
              <w:rPr>
                <w:rFonts w:ascii="Arial" w:hAnsi="Arial" w:cs="Arial"/>
                <w:b/>
                <w:bCs/>
                <w:sz w:val="24"/>
                <w:szCs w:val="24"/>
              </w:rPr>
              <w:t>2022</w:t>
            </w:r>
          </w:p>
        </w:tc>
      </w:tr>
      <w:tr w:rsidR="00261E3D" w:rsidRPr="00A011A1" w14:paraId="193D8DAA" w14:textId="77777777" w:rsidTr="003E45F9">
        <w:tc>
          <w:tcPr>
            <w:tcW w:w="1383" w:type="dxa"/>
            <w:tcBorders>
              <w:top w:val="nil"/>
              <w:left w:val="nil"/>
              <w:bottom w:val="nil"/>
              <w:right w:val="nil"/>
            </w:tcBorders>
            <w:vAlign w:val="center"/>
          </w:tcPr>
          <w:p w14:paraId="4ED1D5F7" w14:textId="77777777" w:rsidR="00261E3D" w:rsidRPr="00BB62A8" w:rsidRDefault="00261E3D" w:rsidP="003E45F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30A326E" w14:textId="77777777" w:rsidR="00261E3D" w:rsidRPr="00670227" w:rsidRDefault="00261E3D" w:rsidP="003E45F9">
            <w:pPr>
              <w:spacing w:before="120" w:after="120"/>
              <w:rPr>
                <w:rFonts w:ascii="Arial" w:hAnsi="Arial" w:cs="Arial"/>
                <w:b/>
                <w:bCs/>
                <w:sz w:val="24"/>
                <w:szCs w:val="24"/>
              </w:rPr>
            </w:pPr>
            <w:r>
              <w:rPr>
                <w:rFonts w:ascii="Arial" w:hAnsi="Arial" w:cs="Arial"/>
                <w:b/>
                <w:bCs/>
                <w:sz w:val="24"/>
                <w:szCs w:val="24"/>
              </w:rPr>
              <w:t xml:space="preserve">Mick Antoniw MS, Counsel General and Minister for the Constitution </w:t>
            </w:r>
          </w:p>
        </w:tc>
      </w:tr>
    </w:tbl>
    <w:p w14:paraId="3455D81E" w14:textId="77777777" w:rsidR="00AB10B4" w:rsidRDefault="00FF555D">
      <w:pPr>
        <w:rPr>
          <w:rFonts w:ascii="Arial" w:hAnsi="Arial" w:cs="Arial"/>
          <w:sz w:val="24"/>
          <w:szCs w:val="24"/>
        </w:rPr>
      </w:pPr>
    </w:p>
    <w:p w14:paraId="7BF1F74C" w14:textId="7B45582E" w:rsidR="00A06ACE" w:rsidRPr="00A06ACE" w:rsidRDefault="00A06ACE" w:rsidP="00261E3D">
      <w:pPr>
        <w:autoSpaceDE w:val="0"/>
        <w:autoSpaceDN w:val="0"/>
        <w:adjustRightInd w:val="0"/>
        <w:spacing w:after="240"/>
        <w:rPr>
          <w:rFonts w:ascii="Arial" w:hAnsi="Arial" w:cs="Arial"/>
          <w:b/>
          <w:bCs/>
          <w:sz w:val="24"/>
          <w:szCs w:val="24"/>
        </w:rPr>
      </w:pPr>
      <w:r w:rsidRPr="0077757C">
        <w:rPr>
          <w:rFonts w:ascii="Arial" w:hAnsi="Arial" w:cs="Arial"/>
          <w:b/>
          <w:bCs/>
          <w:sz w:val="24"/>
          <w:szCs w:val="24"/>
        </w:rPr>
        <w:t>SO 30C – SI laid in Parliament which amends legislation in a devolved area</w:t>
      </w:r>
    </w:p>
    <w:p w14:paraId="5C50C353" w14:textId="179D4008" w:rsidR="0081605F" w:rsidRPr="00F312AD" w:rsidRDefault="00261E3D" w:rsidP="00261E3D">
      <w:pPr>
        <w:autoSpaceDE w:val="0"/>
        <w:autoSpaceDN w:val="0"/>
        <w:adjustRightInd w:val="0"/>
        <w:spacing w:after="240"/>
        <w:rPr>
          <w:rFonts w:ascii="Arial" w:hAnsi="Arial" w:cs="Arial"/>
          <w:sz w:val="24"/>
          <w:szCs w:val="24"/>
        </w:rPr>
      </w:pPr>
      <w:r w:rsidRPr="00F312AD">
        <w:rPr>
          <w:rFonts w:ascii="Arial" w:hAnsi="Arial" w:cs="Arial"/>
          <w:sz w:val="24"/>
          <w:szCs w:val="24"/>
        </w:rPr>
        <w:t>In alignment with my oblig</w:t>
      </w:r>
      <w:r w:rsidR="005B5809" w:rsidRPr="00F312AD">
        <w:rPr>
          <w:rFonts w:ascii="Arial" w:hAnsi="Arial" w:cs="Arial"/>
          <w:sz w:val="24"/>
          <w:szCs w:val="24"/>
        </w:rPr>
        <w:t>ations</w:t>
      </w:r>
      <w:r w:rsidRPr="00F312AD">
        <w:rPr>
          <w:rFonts w:ascii="Arial" w:hAnsi="Arial" w:cs="Arial"/>
          <w:sz w:val="24"/>
          <w:szCs w:val="24"/>
        </w:rPr>
        <w:t xml:space="preserve"> under Standing Order 30C, I wish </w:t>
      </w:r>
      <w:r w:rsidR="00FD6F3E" w:rsidRPr="00F312AD">
        <w:rPr>
          <w:rFonts w:ascii="Arial" w:hAnsi="Arial" w:cs="Arial"/>
          <w:sz w:val="24"/>
          <w:szCs w:val="24"/>
        </w:rPr>
        <w:t xml:space="preserve">to </w:t>
      </w:r>
      <w:r w:rsidR="0081605F" w:rsidRPr="00F312AD">
        <w:rPr>
          <w:rFonts w:ascii="Arial" w:hAnsi="Arial" w:cs="Arial"/>
          <w:sz w:val="24"/>
          <w:szCs w:val="24"/>
        </w:rPr>
        <w:t xml:space="preserve">make </w:t>
      </w:r>
      <w:r w:rsidRPr="00F312AD">
        <w:rPr>
          <w:rFonts w:ascii="Arial" w:hAnsi="Arial" w:cs="Arial"/>
          <w:sz w:val="24"/>
          <w:szCs w:val="24"/>
        </w:rPr>
        <w:t xml:space="preserve">members </w:t>
      </w:r>
      <w:r w:rsidR="0081605F" w:rsidRPr="00F312AD">
        <w:rPr>
          <w:rFonts w:ascii="Arial" w:hAnsi="Arial" w:cs="Arial"/>
          <w:sz w:val="24"/>
          <w:szCs w:val="24"/>
        </w:rPr>
        <w:t xml:space="preserve">aware of the consent that I have provided </w:t>
      </w:r>
      <w:r w:rsidR="00191DB0" w:rsidRPr="00F312AD">
        <w:rPr>
          <w:rFonts w:ascii="Arial" w:hAnsi="Arial" w:cs="Arial"/>
          <w:sz w:val="24"/>
          <w:szCs w:val="24"/>
        </w:rPr>
        <w:t xml:space="preserve">to the UK Government to </w:t>
      </w:r>
      <w:r w:rsidR="00EB7CC1">
        <w:rPr>
          <w:rFonts w:ascii="Arial" w:hAnsi="Arial" w:cs="Arial"/>
          <w:sz w:val="24"/>
          <w:szCs w:val="24"/>
        </w:rPr>
        <w:t xml:space="preserve">legislate </w:t>
      </w:r>
      <w:r w:rsidR="003A634D">
        <w:rPr>
          <w:rFonts w:ascii="Arial" w:hAnsi="Arial" w:cs="Arial"/>
          <w:sz w:val="24"/>
          <w:szCs w:val="24"/>
        </w:rPr>
        <w:t xml:space="preserve">to </w:t>
      </w:r>
      <w:r w:rsidR="00340FB3" w:rsidRPr="00F312AD">
        <w:rPr>
          <w:rFonts w:ascii="Arial" w:hAnsi="Arial" w:cs="Arial"/>
          <w:sz w:val="24"/>
          <w:szCs w:val="24"/>
        </w:rPr>
        <w:t>re</w:t>
      </w:r>
      <w:r w:rsidR="00340FB3">
        <w:rPr>
          <w:rFonts w:ascii="Arial" w:hAnsi="Arial" w:cs="Arial"/>
          <w:sz w:val="24"/>
          <w:szCs w:val="24"/>
        </w:rPr>
        <w:t>voke</w:t>
      </w:r>
      <w:r w:rsidR="00340FB3" w:rsidRPr="00F312AD">
        <w:rPr>
          <w:rFonts w:ascii="Arial" w:hAnsi="Arial" w:cs="Arial"/>
          <w:sz w:val="24"/>
          <w:szCs w:val="24"/>
        </w:rPr>
        <w:t xml:space="preserve"> </w:t>
      </w:r>
      <w:r w:rsidR="00191DB0" w:rsidRPr="00F312AD">
        <w:rPr>
          <w:rFonts w:ascii="Arial" w:hAnsi="Arial" w:cs="Arial"/>
          <w:sz w:val="24"/>
          <w:szCs w:val="24"/>
        </w:rPr>
        <w:t>legacy European Parliam</w:t>
      </w:r>
      <w:r w:rsidR="005B5809" w:rsidRPr="00F312AD">
        <w:rPr>
          <w:rFonts w:ascii="Arial" w:hAnsi="Arial" w:cs="Arial"/>
          <w:sz w:val="24"/>
          <w:szCs w:val="24"/>
        </w:rPr>
        <w:t xml:space="preserve">ent elections legislation on </w:t>
      </w:r>
      <w:r w:rsidR="006559CF">
        <w:rPr>
          <w:rFonts w:ascii="Arial" w:hAnsi="Arial" w:cs="Arial"/>
          <w:sz w:val="24"/>
          <w:szCs w:val="24"/>
        </w:rPr>
        <w:t xml:space="preserve">the </w:t>
      </w:r>
      <w:r w:rsidR="005B5809" w:rsidRPr="00F312AD">
        <w:rPr>
          <w:rFonts w:ascii="Arial" w:hAnsi="Arial" w:cs="Arial"/>
          <w:sz w:val="24"/>
          <w:szCs w:val="24"/>
        </w:rPr>
        <w:t>Welsh Government’s</w:t>
      </w:r>
      <w:r w:rsidR="00191DB0" w:rsidRPr="00F312AD">
        <w:rPr>
          <w:rFonts w:ascii="Arial" w:hAnsi="Arial" w:cs="Arial"/>
          <w:sz w:val="24"/>
          <w:szCs w:val="24"/>
        </w:rPr>
        <w:t xml:space="preserve"> behal</w:t>
      </w:r>
      <w:r w:rsidR="005B5809" w:rsidRPr="00F312AD">
        <w:rPr>
          <w:rFonts w:ascii="Arial" w:hAnsi="Arial" w:cs="Arial"/>
          <w:sz w:val="24"/>
          <w:szCs w:val="24"/>
        </w:rPr>
        <w:t>f</w:t>
      </w:r>
      <w:r w:rsidR="00191DB0" w:rsidRPr="00F312AD">
        <w:rPr>
          <w:rFonts w:ascii="Arial" w:hAnsi="Arial" w:cs="Arial"/>
          <w:sz w:val="24"/>
          <w:szCs w:val="24"/>
        </w:rPr>
        <w:t xml:space="preserve">. </w:t>
      </w:r>
    </w:p>
    <w:p w14:paraId="27A58CD0" w14:textId="037DE614" w:rsidR="001F26B6" w:rsidRPr="006559CF" w:rsidRDefault="001F26B6" w:rsidP="00261E3D">
      <w:pPr>
        <w:autoSpaceDE w:val="0"/>
        <w:autoSpaceDN w:val="0"/>
        <w:adjustRightInd w:val="0"/>
        <w:spacing w:after="240"/>
        <w:rPr>
          <w:rFonts w:ascii="Arial" w:hAnsi="Arial" w:cs="Arial"/>
          <w:b/>
          <w:bCs/>
          <w:sz w:val="24"/>
          <w:szCs w:val="24"/>
        </w:rPr>
      </w:pPr>
      <w:r w:rsidRPr="006559CF">
        <w:rPr>
          <w:rFonts w:ascii="Arial" w:hAnsi="Arial" w:cs="Arial"/>
          <w:b/>
          <w:bCs/>
          <w:sz w:val="24"/>
          <w:szCs w:val="24"/>
        </w:rPr>
        <w:t xml:space="preserve">The purpose of the </w:t>
      </w:r>
      <w:r w:rsidR="00870C18">
        <w:rPr>
          <w:rFonts w:ascii="Arial" w:hAnsi="Arial" w:cs="Arial"/>
          <w:b/>
          <w:bCs/>
          <w:sz w:val="24"/>
          <w:szCs w:val="24"/>
        </w:rPr>
        <w:t>S</w:t>
      </w:r>
      <w:r w:rsidRPr="006559CF">
        <w:rPr>
          <w:rFonts w:ascii="Arial" w:hAnsi="Arial" w:cs="Arial"/>
          <w:b/>
          <w:bCs/>
          <w:sz w:val="24"/>
          <w:szCs w:val="24"/>
        </w:rPr>
        <w:t xml:space="preserve">tatutory </w:t>
      </w:r>
      <w:r w:rsidR="00870C18">
        <w:rPr>
          <w:rFonts w:ascii="Arial" w:hAnsi="Arial" w:cs="Arial"/>
          <w:b/>
          <w:bCs/>
          <w:sz w:val="24"/>
          <w:szCs w:val="24"/>
        </w:rPr>
        <w:t>I</w:t>
      </w:r>
      <w:r w:rsidRPr="006559CF">
        <w:rPr>
          <w:rFonts w:ascii="Arial" w:hAnsi="Arial" w:cs="Arial"/>
          <w:b/>
          <w:bCs/>
          <w:sz w:val="24"/>
          <w:szCs w:val="24"/>
        </w:rPr>
        <w:t>nstrument</w:t>
      </w:r>
    </w:p>
    <w:p w14:paraId="21622B7C" w14:textId="4B63CE4D" w:rsidR="00261E3D" w:rsidRPr="006559CF" w:rsidRDefault="005B5809" w:rsidP="00261E3D">
      <w:pPr>
        <w:autoSpaceDE w:val="0"/>
        <w:autoSpaceDN w:val="0"/>
        <w:adjustRightInd w:val="0"/>
        <w:spacing w:after="240"/>
        <w:rPr>
          <w:rFonts w:ascii="Arial" w:hAnsi="Arial" w:cs="Arial"/>
          <w:sz w:val="24"/>
          <w:szCs w:val="24"/>
        </w:rPr>
      </w:pPr>
      <w:r w:rsidRPr="006559CF">
        <w:rPr>
          <w:rFonts w:ascii="Arial" w:hAnsi="Arial" w:cs="Arial"/>
          <w:sz w:val="24"/>
          <w:szCs w:val="24"/>
        </w:rPr>
        <w:t>T</w:t>
      </w:r>
      <w:r w:rsidR="00261E3D" w:rsidRPr="006559CF">
        <w:rPr>
          <w:rFonts w:ascii="Arial" w:hAnsi="Arial" w:cs="Arial"/>
          <w:sz w:val="24"/>
          <w:szCs w:val="24"/>
        </w:rPr>
        <w:t>he UK Government’s Department for Levelling Up, Housing and Communities ha</w:t>
      </w:r>
      <w:r w:rsidRPr="006559CF">
        <w:rPr>
          <w:rFonts w:ascii="Arial" w:hAnsi="Arial" w:cs="Arial"/>
          <w:sz w:val="24"/>
          <w:szCs w:val="24"/>
        </w:rPr>
        <w:t>s</w:t>
      </w:r>
      <w:r w:rsidR="00261E3D" w:rsidRPr="00A06ACE">
        <w:rPr>
          <w:rFonts w:ascii="Arial" w:hAnsi="Arial" w:cs="Arial"/>
          <w:sz w:val="24"/>
          <w:szCs w:val="24"/>
        </w:rPr>
        <w:t xml:space="preserve"> recently made us aware of their intention to re</w:t>
      </w:r>
      <w:r w:rsidR="00E31AAB">
        <w:rPr>
          <w:rFonts w:ascii="Arial" w:hAnsi="Arial" w:cs="Arial"/>
          <w:sz w:val="24"/>
          <w:szCs w:val="24"/>
        </w:rPr>
        <w:t>voke</w:t>
      </w:r>
      <w:r w:rsidR="00261E3D" w:rsidRPr="00A06ACE">
        <w:rPr>
          <w:rFonts w:ascii="Arial" w:hAnsi="Arial" w:cs="Arial"/>
          <w:sz w:val="24"/>
          <w:szCs w:val="24"/>
        </w:rPr>
        <w:t xml:space="preserve"> legacy European Parliament elections legislation </w:t>
      </w:r>
      <w:r w:rsidR="006559CF" w:rsidRPr="00F312AD">
        <w:rPr>
          <w:rFonts w:ascii="Arial" w:hAnsi="Arial" w:cs="Arial"/>
          <w:color w:val="1F1F1F"/>
          <w:sz w:val="24"/>
          <w:szCs w:val="24"/>
        </w:rPr>
        <w:t xml:space="preserve">retained in UK law </w:t>
      </w:r>
      <w:r w:rsidR="00261E3D" w:rsidRPr="006559CF">
        <w:rPr>
          <w:rFonts w:ascii="Arial" w:hAnsi="Arial" w:cs="Arial"/>
          <w:sz w:val="24"/>
          <w:szCs w:val="24"/>
        </w:rPr>
        <w:t>that is no longer required within the U</w:t>
      </w:r>
      <w:r w:rsidR="006559CF">
        <w:rPr>
          <w:rFonts w:ascii="Arial" w:hAnsi="Arial" w:cs="Arial"/>
          <w:sz w:val="24"/>
          <w:szCs w:val="24"/>
        </w:rPr>
        <w:t>K</w:t>
      </w:r>
      <w:r w:rsidR="007D4AF7" w:rsidRPr="007D4AF7">
        <w:rPr>
          <w:rFonts w:ascii="Arial" w:hAnsi="Arial" w:cs="Arial"/>
          <w:sz w:val="24"/>
          <w:szCs w:val="24"/>
        </w:rPr>
        <w:t xml:space="preserve"> </w:t>
      </w:r>
      <w:r w:rsidR="007D4AF7">
        <w:rPr>
          <w:rFonts w:ascii="Arial" w:hAnsi="Arial" w:cs="Arial"/>
          <w:sz w:val="24"/>
          <w:szCs w:val="24"/>
        </w:rPr>
        <w:t xml:space="preserve">and to </w:t>
      </w:r>
      <w:r w:rsidR="007D4AF7" w:rsidRPr="00E45033">
        <w:rPr>
          <w:rFonts w:ascii="Arial" w:hAnsi="Arial" w:cs="Arial"/>
          <w:sz w:val="24"/>
          <w:szCs w:val="24"/>
        </w:rPr>
        <w:t>remove redundant references to European Parliamentary elections in some secondary legislation relating to domestic elections</w:t>
      </w:r>
      <w:r w:rsidR="00261E3D" w:rsidRPr="006559CF">
        <w:rPr>
          <w:rFonts w:ascii="Arial" w:hAnsi="Arial" w:cs="Arial"/>
          <w:sz w:val="24"/>
          <w:szCs w:val="24"/>
        </w:rPr>
        <w:t xml:space="preserve">. The UK Government intend to exercise the powers granted to them by sections 8(1) </w:t>
      </w:r>
      <w:r w:rsidR="00C9210C">
        <w:rPr>
          <w:rFonts w:ascii="Arial" w:hAnsi="Arial" w:cs="Arial"/>
          <w:sz w:val="24"/>
          <w:szCs w:val="24"/>
        </w:rPr>
        <w:t>(</w:t>
      </w:r>
      <w:r w:rsidR="00E776C2" w:rsidRPr="00C9210C">
        <w:rPr>
          <w:rFonts w:ascii="Arial" w:hAnsi="Arial" w:cs="Arial"/>
          <w:sz w:val="24"/>
          <w:szCs w:val="24"/>
        </w:rPr>
        <w:t>in order to address failures of retained EU law to operate effectively and other deficiencies (in particular under section 8(2)(a) and (g) of the 2018 Act) arising from the withdrawal of the UK from the EU</w:t>
      </w:r>
      <w:r w:rsidR="00C9210C">
        <w:rPr>
          <w:rFonts w:ascii="Arial" w:hAnsi="Arial" w:cs="Arial"/>
          <w:sz w:val="24"/>
          <w:szCs w:val="24"/>
        </w:rPr>
        <w:t>)</w:t>
      </w:r>
      <w:r w:rsidR="00E776C2">
        <w:rPr>
          <w:rFonts w:ascii="Arial" w:hAnsi="Arial" w:cs="Arial"/>
          <w:szCs w:val="22"/>
        </w:rPr>
        <w:t xml:space="preserve"> </w:t>
      </w:r>
      <w:r w:rsidR="00261E3D" w:rsidRPr="006559CF">
        <w:rPr>
          <w:rFonts w:ascii="Arial" w:hAnsi="Arial" w:cs="Arial"/>
          <w:sz w:val="24"/>
          <w:szCs w:val="24"/>
        </w:rPr>
        <w:t>and 24(3)</w:t>
      </w:r>
      <w:r w:rsidR="00CA6797" w:rsidRPr="00F312AD" w:rsidDel="00CA6797">
        <w:rPr>
          <w:rFonts w:ascii="Arial" w:hAnsi="Arial" w:cs="Arial"/>
          <w:sz w:val="24"/>
          <w:szCs w:val="24"/>
        </w:rPr>
        <w:t xml:space="preserve"> </w:t>
      </w:r>
      <w:r w:rsidR="00261E3D" w:rsidRPr="00F312AD">
        <w:rPr>
          <w:rFonts w:ascii="Arial" w:hAnsi="Arial" w:cs="Arial"/>
          <w:sz w:val="24"/>
          <w:szCs w:val="24"/>
        </w:rPr>
        <w:t>f Schedule 7 to</w:t>
      </w:r>
      <w:r w:rsidR="00261E3D" w:rsidRPr="006559CF">
        <w:rPr>
          <w:rFonts w:ascii="Arial" w:hAnsi="Arial" w:cs="Arial"/>
          <w:sz w:val="24"/>
          <w:szCs w:val="24"/>
        </w:rPr>
        <w:t xml:space="preserve"> the European Union (Withdrawal) Act 2018 in order to do so. </w:t>
      </w:r>
    </w:p>
    <w:p w14:paraId="2FAD5581" w14:textId="77777777" w:rsidR="00CA6797" w:rsidRDefault="00CA6797" w:rsidP="00261E3D">
      <w:pPr>
        <w:contextualSpacing/>
        <w:rPr>
          <w:rFonts w:ascii="Arial" w:hAnsi="Arial" w:cs="Arial"/>
          <w:sz w:val="24"/>
          <w:szCs w:val="24"/>
        </w:rPr>
      </w:pPr>
    </w:p>
    <w:p w14:paraId="20A9B0DF" w14:textId="77777777" w:rsidR="00D74BF6" w:rsidRDefault="00D74BF6" w:rsidP="00D74BF6">
      <w:pPr>
        <w:spacing w:after="160" w:line="259" w:lineRule="auto"/>
        <w:contextualSpacing/>
        <w:jc w:val="both"/>
        <w:rPr>
          <w:rFonts w:ascii="Arial" w:eastAsiaTheme="minorHAnsi" w:hAnsi="Arial" w:cs="Arial"/>
          <w:sz w:val="24"/>
          <w:szCs w:val="24"/>
          <w:shd w:val="clear" w:color="auto" w:fill="FFFFFF"/>
        </w:rPr>
      </w:pPr>
    </w:p>
    <w:p w14:paraId="4F6DEA4D" w14:textId="60BBD365" w:rsidR="00CA6797" w:rsidRPr="00CA6797" w:rsidRDefault="00CA6797" w:rsidP="00D74BF6">
      <w:pPr>
        <w:spacing w:after="160" w:line="259" w:lineRule="auto"/>
        <w:contextualSpacing/>
        <w:jc w:val="both"/>
        <w:rPr>
          <w:rFonts w:ascii="Arial" w:eastAsiaTheme="minorHAnsi" w:hAnsi="Arial" w:cs="Arial"/>
          <w:sz w:val="24"/>
          <w:szCs w:val="24"/>
        </w:rPr>
      </w:pPr>
      <w:r w:rsidRPr="00CA6797">
        <w:rPr>
          <w:rFonts w:ascii="Arial" w:eastAsiaTheme="minorHAnsi" w:hAnsi="Arial" w:cs="Arial"/>
          <w:sz w:val="24"/>
          <w:szCs w:val="24"/>
          <w:shd w:val="clear" w:color="auto" w:fill="FFFFFF"/>
        </w:rPr>
        <w:t xml:space="preserve">The </w:t>
      </w:r>
      <w:r w:rsidR="00D74BF6">
        <w:rPr>
          <w:rFonts w:ascii="Arial" w:eastAsiaTheme="minorHAnsi" w:hAnsi="Arial" w:cs="Arial"/>
          <w:sz w:val="24"/>
          <w:szCs w:val="24"/>
          <w:shd w:val="clear" w:color="auto" w:fill="FFFFFF"/>
        </w:rPr>
        <w:t>Statutory Instrument will</w:t>
      </w:r>
      <w:r w:rsidRPr="00CA6797">
        <w:rPr>
          <w:rFonts w:ascii="Arial" w:eastAsiaTheme="minorHAnsi" w:hAnsi="Arial" w:cs="Arial"/>
          <w:sz w:val="24"/>
          <w:szCs w:val="24"/>
          <w:shd w:val="clear" w:color="auto" w:fill="FFFFFF"/>
        </w:rPr>
        <w:t>:</w:t>
      </w:r>
    </w:p>
    <w:p w14:paraId="46C2703A" w14:textId="77777777" w:rsidR="00CA6797" w:rsidRPr="00CA6797" w:rsidRDefault="00CA6797" w:rsidP="00CA6797">
      <w:pPr>
        <w:ind w:left="284"/>
        <w:contextualSpacing/>
        <w:jc w:val="both"/>
        <w:rPr>
          <w:rFonts w:ascii="Arial" w:eastAsiaTheme="minorHAnsi" w:hAnsi="Arial" w:cs="Arial"/>
          <w:sz w:val="24"/>
          <w:szCs w:val="24"/>
        </w:rPr>
      </w:pPr>
    </w:p>
    <w:p w14:paraId="2C583C42" w14:textId="77777777" w:rsidR="00CA6797" w:rsidRPr="00CA6797" w:rsidRDefault="00CA6797" w:rsidP="00CA6797">
      <w:pPr>
        <w:numPr>
          <w:ilvl w:val="0"/>
          <w:numId w:val="3"/>
        </w:numPr>
        <w:spacing w:after="160" w:line="259" w:lineRule="auto"/>
        <w:ind w:left="709"/>
        <w:contextualSpacing/>
        <w:jc w:val="both"/>
        <w:rPr>
          <w:rFonts w:ascii="Arial" w:eastAsiaTheme="minorHAnsi" w:hAnsi="Arial" w:cs="Arial"/>
          <w:sz w:val="24"/>
          <w:szCs w:val="24"/>
        </w:rPr>
      </w:pPr>
      <w:r w:rsidRPr="00CA6797">
        <w:rPr>
          <w:rFonts w:ascii="Arial" w:eastAsiaTheme="minorHAnsi" w:hAnsi="Arial" w:cs="Arial"/>
          <w:sz w:val="24"/>
          <w:szCs w:val="24"/>
          <w:shd w:val="clear" w:color="auto" w:fill="FFFFFF"/>
        </w:rPr>
        <w:t>omit</w:t>
      </w:r>
      <w:r w:rsidRPr="00CA6797">
        <w:rPr>
          <w:rFonts w:ascii="Arial" w:eastAsiaTheme="minorHAnsi" w:hAnsi="Arial" w:cs="Arial"/>
          <w:sz w:val="24"/>
          <w:szCs w:val="24"/>
        </w:rPr>
        <w:t xml:space="preserve"> redundant references related to European Assembly elections in the Representation of the People (Scotland) Regulations 1986 (S.I. 1986/1111) – These regulations extend to Scotland only;</w:t>
      </w:r>
    </w:p>
    <w:p w14:paraId="500C8BFD" w14:textId="77777777" w:rsidR="00CA6797" w:rsidRPr="00CA6797" w:rsidRDefault="00CA6797" w:rsidP="00CA6797">
      <w:pPr>
        <w:numPr>
          <w:ilvl w:val="0"/>
          <w:numId w:val="3"/>
        </w:numPr>
        <w:spacing w:after="160" w:line="259" w:lineRule="auto"/>
        <w:ind w:left="709"/>
        <w:contextualSpacing/>
        <w:jc w:val="both"/>
        <w:rPr>
          <w:rFonts w:ascii="Arial" w:eastAsiaTheme="minorHAnsi" w:hAnsi="Arial" w:cs="Arial"/>
          <w:sz w:val="24"/>
          <w:szCs w:val="24"/>
        </w:rPr>
      </w:pPr>
      <w:r w:rsidRPr="00CA6797">
        <w:rPr>
          <w:rFonts w:ascii="Arial" w:eastAsiaTheme="minorHAnsi" w:hAnsi="Arial" w:cs="Arial"/>
          <w:sz w:val="24"/>
          <w:szCs w:val="24"/>
        </w:rPr>
        <w:lastRenderedPageBreak/>
        <w:t>omit redundant references related to European Parliamentary elections in the Representation of the People (Combination of Polls) (England and Wales) Regulations 2004 (S.I. 2004/294) – this includes some general amendments to remove redundant references and also to remove provisions which relate to the combination of polls at a PCC election and a European Parliamentary election and at a combined authority mayoral election and a European Parliamentary election;</w:t>
      </w:r>
    </w:p>
    <w:p w14:paraId="0C6344DA" w14:textId="77777777" w:rsidR="00CA6797" w:rsidRPr="00CA6797" w:rsidRDefault="00CA6797" w:rsidP="00CA6797">
      <w:pPr>
        <w:numPr>
          <w:ilvl w:val="0"/>
          <w:numId w:val="3"/>
        </w:numPr>
        <w:spacing w:after="160" w:line="259" w:lineRule="auto"/>
        <w:ind w:left="709"/>
        <w:contextualSpacing/>
        <w:jc w:val="both"/>
        <w:rPr>
          <w:rFonts w:ascii="Arial" w:eastAsiaTheme="minorHAnsi" w:hAnsi="Arial" w:cs="Arial"/>
          <w:sz w:val="24"/>
          <w:szCs w:val="24"/>
        </w:rPr>
      </w:pPr>
      <w:r w:rsidRPr="00CA6797">
        <w:rPr>
          <w:rFonts w:ascii="Arial" w:eastAsiaTheme="minorHAnsi" w:hAnsi="Arial" w:cs="Arial"/>
          <w:sz w:val="24"/>
          <w:szCs w:val="24"/>
        </w:rPr>
        <w:t>omit redundant references to European Parliamentary elections and a consequential amendment in Schedule 4 to the Police and Crime Commissioner Elections Order 2012 (S.I. 2012/1917) – PCC elections are reserved elections;</w:t>
      </w:r>
    </w:p>
    <w:p w14:paraId="57550DCD" w14:textId="6D0E6061" w:rsidR="00CA6797" w:rsidRDefault="00CA6797" w:rsidP="00CA6797">
      <w:pPr>
        <w:numPr>
          <w:ilvl w:val="0"/>
          <w:numId w:val="3"/>
        </w:numPr>
        <w:spacing w:after="160" w:line="259" w:lineRule="auto"/>
        <w:ind w:left="709"/>
        <w:contextualSpacing/>
        <w:jc w:val="both"/>
        <w:rPr>
          <w:rFonts w:ascii="Arial" w:eastAsiaTheme="minorHAnsi" w:hAnsi="Arial" w:cs="Arial"/>
          <w:sz w:val="24"/>
          <w:szCs w:val="24"/>
        </w:rPr>
      </w:pPr>
      <w:r w:rsidRPr="00CA6797">
        <w:rPr>
          <w:rFonts w:ascii="Arial" w:eastAsiaTheme="minorHAnsi" w:hAnsi="Arial" w:cs="Arial"/>
          <w:sz w:val="24"/>
          <w:szCs w:val="24"/>
        </w:rPr>
        <w:t>make a consequential amendment to the Combined Authorities (Mayoral Elections) Order 2017 (S.I. 2017/67) - a combined authority is a type of local government institution introduced in England by the Local Democracy, Economic Development and Construction Act 2009. These do not apply in Wales;</w:t>
      </w:r>
    </w:p>
    <w:p w14:paraId="6632ED5C" w14:textId="77777777" w:rsidR="00D74BF6" w:rsidRPr="00D74BF6" w:rsidRDefault="00D74BF6" w:rsidP="00D74BF6">
      <w:pPr>
        <w:numPr>
          <w:ilvl w:val="0"/>
          <w:numId w:val="3"/>
        </w:numPr>
        <w:spacing w:after="160" w:line="259" w:lineRule="auto"/>
        <w:ind w:left="709"/>
        <w:contextualSpacing/>
        <w:jc w:val="both"/>
        <w:rPr>
          <w:rFonts w:ascii="Arial" w:eastAsiaTheme="minorHAnsi" w:hAnsi="Arial" w:cs="Arial"/>
          <w:sz w:val="24"/>
          <w:szCs w:val="24"/>
        </w:rPr>
      </w:pPr>
      <w:r w:rsidRPr="00D74BF6">
        <w:rPr>
          <w:rFonts w:ascii="Arial" w:eastAsiaTheme="minorHAnsi" w:hAnsi="Arial" w:cs="Arial"/>
          <w:sz w:val="24"/>
          <w:szCs w:val="24"/>
        </w:rPr>
        <w:t>omit Table 2 from Part 2 of Schedule 1 to the European Parliamentary Elections Etc (Repeal, Revocation, Amendment and saving Provisions) (United Kingdom and Gibraltar) (EU Exit) Regulations 2018 (S.I. 2018/1310).</w:t>
      </w:r>
    </w:p>
    <w:p w14:paraId="5B944F24" w14:textId="77777777" w:rsidR="00D74BF6" w:rsidRPr="00CA6797" w:rsidRDefault="00D74BF6" w:rsidP="00D74BF6">
      <w:pPr>
        <w:spacing w:after="160" w:line="259" w:lineRule="auto"/>
        <w:ind w:left="709"/>
        <w:contextualSpacing/>
        <w:jc w:val="both"/>
        <w:rPr>
          <w:rFonts w:ascii="Arial" w:eastAsiaTheme="minorHAnsi" w:hAnsi="Arial" w:cs="Arial"/>
          <w:sz w:val="24"/>
          <w:szCs w:val="24"/>
        </w:rPr>
      </w:pPr>
    </w:p>
    <w:p w14:paraId="4E2AEFD7" w14:textId="4E2BFBCB" w:rsidR="00261E3D" w:rsidRPr="00F312AD" w:rsidRDefault="00261E3D" w:rsidP="00261E3D">
      <w:pPr>
        <w:contextualSpacing/>
        <w:rPr>
          <w:rFonts w:ascii="Arial" w:hAnsi="Arial" w:cs="Arial"/>
          <w:sz w:val="24"/>
          <w:szCs w:val="24"/>
        </w:rPr>
      </w:pPr>
      <w:r w:rsidRPr="006559CF">
        <w:rPr>
          <w:rFonts w:ascii="Arial" w:hAnsi="Arial" w:cs="Arial"/>
          <w:sz w:val="24"/>
          <w:szCs w:val="24"/>
        </w:rPr>
        <w:t>The specific Legislation to be re</w:t>
      </w:r>
      <w:r w:rsidR="00E31AAB">
        <w:rPr>
          <w:rFonts w:ascii="Arial" w:hAnsi="Arial" w:cs="Arial"/>
          <w:sz w:val="24"/>
          <w:szCs w:val="24"/>
        </w:rPr>
        <w:t>voked</w:t>
      </w:r>
      <w:r w:rsidRPr="00F312AD">
        <w:rPr>
          <w:rFonts w:ascii="Arial" w:hAnsi="Arial" w:cs="Arial"/>
          <w:sz w:val="24"/>
          <w:szCs w:val="24"/>
        </w:rPr>
        <w:t xml:space="preserve"> under the Statutory Instrument is as follows</w:t>
      </w:r>
      <w:r w:rsidR="00D74BF6">
        <w:rPr>
          <w:rFonts w:ascii="Arial" w:hAnsi="Arial" w:cs="Arial"/>
          <w:sz w:val="24"/>
          <w:szCs w:val="24"/>
        </w:rPr>
        <w:t>:</w:t>
      </w:r>
      <w:r w:rsidRPr="00F312AD">
        <w:rPr>
          <w:rFonts w:ascii="Arial" w:hAnsi="Arial" w:cs="Arial"/>
          <w:sz w:val="24"/>
          <w:szCs w:val="24"/>
        </w:rPr>
        <w:t xml:space="preserve"> </w:t>
      </w:r>
    </w:p>
    <w:p w14:paraId="603FE2FF" w14:textId="77777777" w:rsidR="00261E3D" w:rsidRPr="006559CF" w:rsidRDefault="00261E3D" w:rsidP="00261E3D">
      <w:pPr>
        <w:rPr>
          <w:rFonts w:ascii="Arial" w:hAnsi="Arial" w:cs="Arial"/>
          <w:sz w:val="24"/>
          <w:szCs w:val="24"/>
        </w:rPr>
      </w:pPr>
    </w:p>
    <w:p w14:paraId="0DF42CF4" w14:textId="77777777" w:rsidR="00261E3D" w:rsidRPr="006559CF" w:rsidRDefault="00261E3D" w:rsidP="00D74BF6">
      <w:pPr>
        <w:ind w:left="851" w:hanging="426"/>
        <w:rPr>
          <w:rFonts w:ascii="Arial" w:hAnsi="Arial" w:cs="Arial"/>
          <w:i/>
          <w:sz w:val="24"/>
          <w:szCs w:val="24"/>
          <w:lang w:eastAsia="en-GB"/>
        </w:rPr>
      </w:pPr>
      <w:r w:rsidRPr="006559CF">
        <w:rPr>
          <w:rFonts w:ascii="Arial" w:hAnsi="Arial" w:cs="Arial"/>
          <w:i/>
          <w:color w:val="000000"/>
          <w:sz w:val="24"/>
          <w:szCs w:val="24"/>
          <w:shd w:val="clear" w:color="auto" w:fill="FFFFFF"/>
          <w:lang w:eastAsia="en-GB"/>
        </w:rPr>
        <w:t xml:space="preserve"> (a) Regulation (EU, Euratom) No 1141/2014 of the European Parliament and of the Council on the statute and funding of European political parties and European political foundations; </w:t>
      </w:r>
    </w:p>
    <w:p w14:paraId="6B6D37B9" w14:textId="77777777" w:rsidR="00261E3D" w:rsidRPr="00E776C2" w:rsidRDefault="00261E3D" w:rsidP="00D74BF6">
      <w:pPr>
        <w:ind w:left="851" w:hanging="426"/>
        <w:rPr>
          <w:rFonts w:ascii="Arial" w:hAnsi="Arial" w:cs="Arial"/>
          <w:i/>
          <w:sz w:val="24"/>
          <w:szCs w:val="24"/>
          <w:lang w:eastAsia="en-GB"/>
        </w:rPr>
      </w:pPr>
      <w:r w:rsidRPr="00870C18">
        <w:rPr>
          <w:rFonts w:ascii="Arial" w:hAnsi="Arial" w:cs="Arial"/>
          <w:i/>
          <w:color w:val="000000"/>
          <w:sz w:val="24"/>
          <w:szCs w:val="24"/>
          <w:shd w:val="clear" w:color="auto" w:fill="FFFFFF"/>
          <w:lang w:eastAsia="en-GB"/>
        </w:rPr>
        <w:t xml:space="preserve">(b)  </w:t>
      </w:r>
      <w:r w:rsidRPr="004F3C40">
        <w:rPr>
          <w:rFonts w:ascii="Arial" w:hAnsi="Arial" w:cs="Arial"/>
          <w:i/>
          <w:color w:val="000000"/>
          <w:sz w:val="24"/>
          <w:szCs w:val="24"/>
          <w:shd w:val="clear" w:color="auto" w:fill="FFFFFF"/>
          <w:lang w:eastAsia="en-GB"/>
        </w:rPr>
        <w:t xml:space="preserve">Regulation (EU, Euratom) 2018/673 of the European Parliament and of the Council amending Regulation (EU, Euratom) No </w:t>
      </w:r>
      <w:r w:rsidRPr="007B327A">
        <w:rPr>
          <w:rFonts w:ascii="Arial" w:hAnsi="Arial" w:cs="Arial"/>
          <w:i/>
          <w:color w:val="000000"/>
          <w:sz w:val="24"/>
          <w:szCs w:val="24"/>
          <w:shd w:val="clear" w:color="auto" w:fill="FFFFFF"/>
          <w:lang w:eastAsia="en-GB"/>
        </w:rPr>
        <w:t>1141/2014 on the statute and funding of European political parties and European political foundations;</w:t>
      </w:r>
    </w:p>
    <w:p w14:paraId="57FF9F0E" w14:textId="77777777" w:rsidR="00261E3D" w:rsidRPr="00F312AD" w:rsidRDefault="00261E3D" w:rsidP="00D74BF6">
      <w:pPr>
        <w:ind w:left="851" w:hanging="426"/>
        <w:rPr>
          <w:rFonts w:ascii="Arial" w:hAnsi="Arial" w:cs="Arial"/>
          <w:i/>
          <w:sz w:val="24"/>
          <w:szCs w:val="24"/>
          <w:lang w:eastAsia="en-GB"/>
        </w:rPr>
      </w:pPr>
      <w:r w:rsidRPr="00F62C48">
        <w:rPr>
          <w:rFonts w:ascii="Arial" w:hAnsi="Arial" w:cs="Arial"/>
          <w:i/>
          <w:color w:val="000000"/>
          <w:sz w:val="24"/>
          <w:szCs w:val="24"/>
          <w:shd w:val="clear" w:color="auto" w:fill="FFFFFF"/>
          <w:lang w:eastAsia="en-GB"/>
        </w:rPr>
        <w:t>(c)  Council Decision (EU, Euratom) 2018/994 amending the Act concerning the election of the members of the European Parliament by direct universal suffr</w:t>
      </w:r>
      <w:r w:rsidRPr="00F312AD">
        <w:rPr>
          <w:rFonts w:ascii="Arial" w:hAnsi="Arial" w:cs="Arial"/>
          <w:i/>
          <w:color w:val="000000"/>
          <w:sz w:val="24"/>
          <w:szCs w:val="24"/>
          <w:shd w:val="clear" w:color="auto" w:fill="FFFFFF"/>
          <w:lang w:eastAsia="en-GB"/>
        </w:rPr>
        <w:t>age, annexed to Council Decision 76/787/ECSC;</w:t>
      </w:r>
    </w:p>
    <w:p w14:paraId="0485B6D4" w14:textId="77777777" w:rsidR="00261E3D" w:rsidRPr="00F62C48" w:rsidRDefault="00261E3D" w:rsidP="00192DAA">
      <w:pPr>
        <w:spacing w:after="240"/>
        <w:ind w:left="851" w:hanging="425"/>
        <w:rPr>
          <w:rFonts w:ascii="Arial" w:hAnsi="Arial" w:cs="Arial"/>
          <w:i/>
          <w:color w:val="000000"/>
          <w:sz w:val="24"/>
          <w:szCs w:val="24"/>
          <w:shd w:val="clear" w:color="auto" w:fill="FFFFFF"/>
          <w:lang w:eastAsia="en-GB"/>
        </w:rPr>
      </w:pPr>
      <w:r w:rsidRPr="00F312AD">
        <w:rPr>
          <w:rFonts w:ascii="Arial" w:hAnsi="Arial" w:cs="Arial"/>
          <w:i/>
          <w:color w:val="000000"/>
          <w:sz w:val="24"/>
          <w:szCs w:val="24"/>
          <w:shd w:val="clear" w:color="auto" w:fill="FFFFFF"/>
          <w:lang w:eastAsia="en-GB"/>
        </w:rPr>
        <w:t>(d) the European Parliamentary Elections (Welsh Forms) Order 2014.</w:t>
      </w:r>
    </w:p>
    <w:p w14:paraId="5369CB85" w14:textId="5958053F" w:rsidR="00517190" w:rsidRPr="006559CF" w:rsidRDefault="00517190" w:rsidP="00517190">
      <w:pPr>
        <w:pStyle w:val="NormalWeb"/>
        <w:shd w:val="clear" w:color="auto" w:fill="FFFFFF"/>
        <w:spacing w:before="0" w:beforeAutospacing="0" w:after="300" w:afterAutospacing="0"/>
        <w:rPr>
          <w:rFonts w:ascii="Arial" w:hAnsi="Arial" w:cs="Arial"/>
          <w:color w:val="1F1F1F"/>
        </w:rPr>
      </w:pPr>
      <w:r w:rsidRPr="006559CF">
        <w:rPr>
          <w:rStyle w:val="Strong"/>
          <w:rFonts w:ascii="Arial" w:hAnsi="Arial" w:cs="Arial"/>
          <w:color w:val="1F1F1F"/>
        </w:rPr>
        <w:t xml:space="preserve">Any impact the </w:t>
      </w:r>
      <w:r w:rsidR="00F312AD" w:rsidRPr="00F312AD">
        <w:rPr>
          <w:rFonts w:ascii="Arial" w:hAnsi="Arial" w:cs="Arial"/>
          <w:b/>
          <w:bCs/>
          <w:color w:val="1F1F1F"/>
        </w:rPr>
        <w:t>Statutory Instrument</w:t>
      </w:r>
      <w:r w:rsidRPr="00F312AD">
        <w:rPr>
          <w:rStyle w:val="Strong"/>
          <w:rFonts w:ascii="Arial" w:hAnsi="Arial" w:cs="Arial"/>
          <w:b w:val="0"/>
          <w:color w:val="1F1F1F"/>
        </w:rPr>
        <w:t xml:space="preserve"> </w:t>
      </w:r>
      <w:r w:rsidRPr="00F312AD">
        <w:rPr>
          <w:rStyle w:val="Strong"/>
          <w:rFonts w:ascii="Arial" w:hAnsi="Arial" w:cs="Arial"/>
          <w:bCs w:val="0"/>
          <w:color w:val="1F1F1F"/>
        </w:rPr>
        <w:t>may</w:t>
      </w:r>
      <w:r w:rsidRPr="00F312AD">
        <w:rPr>
          <w:rStyle w:val="Strong"/>
          <w:rFonts w:ascii="Arial" w:hAnsi="Arial" w:cs="Arial"/>
          <w:color w:val="1F1F1F"/>
        </w:rPr>
        <w:t xml:space="preserve"> have on the Senedd’s legislative competence and/o</w:t>
      </w:r>
      <w:r w:rsidRPr="006559CF">
        <w:rPr>
          <w:rStyle w:val="Strong"/>
          <w:rFonts w:ascii="Arial" w:hAnsi="Arial" w:cs="Arial"/>
          <w:color w:val="1F1F1F"/>
        </w:rPr>
        <w:t>r the Welsh Ministers’ executive competence</w:t>
      </w:r>
    </w:p>
    <w:p w14:paraId="73E6E23B" w14:textId="6C3D972C" w:rsidR="000E12AB" w:rsidRPr="00CC6821" w:rsidRDefault="00517190" w:rsidP="006559CF">
      <w:pPr>
        <w:pStyle w:val="NormalWeb"/>
        <w:shd w:val="clear" w:color="auto" w:fill="FFFFFF"/>
        <w:spacing w:before="0" w:beforeAutospacing="0" w:after="300" w:afterAutospacing="0"/>
        <w:jc w:val="both"/>
        <w:rPr>
          <w:rFonts w:ascii="Arial" w:hAnsi="Arial" w:cs="Arial"/>
          <w:color w:val="1F1F1F"/>
        </w:rPr>
      </w:pPr>
      <w:r w:rsidRPr="000E12AB">
        <w:rPr>
          <w:rFonts w:ascii="Arial" w:hAnsi="Arial" w:cs="Arial"/>
          <w:color w:val="1F1F1F"/>
        </w:rPr>
        <w:t>Th</w:t>
      </w:r>
      <w:r w:rsidR="000922DE" w:rsidRPr="000E12AB">
        <w:rPr>
          <w:rFonts w:ascii="Arial" w:hAnsi="Arial" w:cs="Arial"/>
          <w:color w:val="1F1F1F"/>
        </w:rPr>
        <w:t xml:space="preserve">e </w:t>
      </w:r>
      <w:r w:rsidR="007F63BD" w:rsidRPr="00E45033">
        <w:rPr>
          <w:rFonts w:ascii="Arial" w:hAnsi="Arial" w:cs="Arial"/>
          <w:color w:val="1F1F1F"/>
        </w:rPr>
        <w:t xml:space="preserve">Statutory Instrument </w:t>
      </w:r>
      <w:r w:rsidR="002C5641" w:rsidRPr="000E12AB">
        <w:rPr>
          <w:rFonts w:ascii="Arial" w:hAnsi="Arial" w:cs="Arial"/>
          <w:color w:val="1F1F1F"/>
        </w:rPr>
        <w:t>contain</w:t>
      </w:r>
      <w:r w:rsidR="002C5641" w:rsidRPr="007F63BD">
        <w:rPr>
          <w:rFonts w:ascii="Arial" w:hAnsi="Arial" w:cs="Arial"/>
          <w:color w:val="1F1F1F"/>
        </w:rPr>
        <w:t xml:space="preserve">s </w:t>
      </w:r>
      <w:r w:rsidRPr="007F63BD">
        <w:rPr>
          <w:rFonts w:ascii="Arial" w:hAnsi="Arial" w:cs="Arial"/>
          <w:color w:val="1F1F1F"/>
        </w:rPr>
        <w:t>provisions that revoke</w:t>
      </w:r>
      <w:r w:rsidR="00CC6821">
        <w:rPr>
          <w:rFonts w:ascii="Arial" w:hAnsi="Arial" w:cs="Arial"/>
          <w:color w:val="1F1F1F"/>
        </w:rPr>
        <w:t>s</w:t>
      </w:r>
      <w:r w:rsidRPr="007F63BD">
        <w:rPr>
          <w:rFonts w:ascii="Arial" w:hAnsi="Arial" w:cs="Arial"/>
          <w:color w:val="1F1F1F"/>
        </w:rPr>
        <w:t xml:space="preserve"> </w:t>
      </w:r>
      <w:r w:rsidR="002C5641">
        <w:rPr>
          <w:rFonts w:ascii="Arial" w:hAnsi="Arial" w:cs="Arial"/>
          <w:color w:val="1F1F1F"/>
        </w:rPr>
        <w:t>legislation</w:t>
      </w:r>
      <w:r w:rsidRPr="007F63BD">
        <w:rPr>
          <w:rFonts w:ascii="Arial" w:hAnsi="Arial" w:cs="Arial"/>
          <w:color w:val="1F1F1F"/>
        </w:rPr>
        <w:t xml:space="preserve"> </w:t>
      </w:r>
      <w:r w:rsidR="00C060B8">
        <w:rPr>
          <w:rFonts w:ascii="Arial" w:hAnsi="Arial" w:cs="Arial"/>
          <w:color w:val="1F1F1F"/>
        </w:rPr>
        <w:t>(</w:t>
      </w:r>
      <w:r w:rsidR="00C060B8" w:rsidRPr="00E45033">
        <w:rPr>
          <w:rFonts w:ascii="Arial" w:hAnsi="Arial" w:cs="Arial"/>
          <w:color w:val="000000"/>
          <w:shd w:val="clear" w:color="auto" w:fill="FFFFFF"/>
        </w:rPr>
        <w:t>three EU instruments and the European Parliamentary Elections (Welsh Forms) Order 2014</w:t>
      </w:r>
      <w:r w:rsidR="00C060B8">
        <w:rPr>
          <w:rFonts w:ascii="Arial" w:hAnsi="Arial" w:cs="Arial"/>
          <w:color w:val="000000"/>
          <w:shd w:val="clear" w:color="auto" w:fill="FFFFFF"/>
        </w:rPr>
        <w:t>), the subject matter of</w:t>
      </w:r>
      <w:r w:rsidR="00C060B8" w:rsidRPr="00E45033">
        <w:rPr>
          <w:rFonts w:ascii="Arial" w:hAnsi="Arial" w:cs="Arial"/>
          <w:color w:val="000000"/>
          <w:shd w:val="clear" w:color="auto" w:fill="FFFFFF"/>
        </w:rPr>
        <w:t xml:space="preserve"> </w:t>
      </w:r>
      <w:r w:rsidRPr="007F63BD">
        <w:rPr>
          <w:rFonts w:ascii="Arial" w:hAnsi="Arial" w:cs="Arial"/>
          <w:color w:val="1F1F1F"/>
        </w:rPr>
        <w:t>which</w:t>
      </w:r>
      <w:r w:rsidR="00F312AD" w:rsidRPr="007F63BD">
        <w:rPr>
          <w:rFonts w:ascii="Arial" w:hAnsi="Arial" w:cs="Arial"/>
          <w:color w:val="1F1F1F"/>
        </w:rPr>
        <w:t xml:space="preserve"> </w:t>
      </w:r>
      <w:r w:rsidR="00CC6821">
        <w:rPr>
          <w:rFonts w:ascii="Arial" w:hAnsi="Arial" w:cs="Arial"/>
          <w:color w:val="1F1F1F"/>
        </w:rPr>
        <w:t xml:space="preserve">is </w:t>
      </w:r>
      <w:r w:rsidR="00F312AD" w:rsidRPr="007F63BD">
        <w:rPr>
          <w:rFonts w:ascii="Arial" w:hAnsi="Arial" w:cs="Arial"/>
          <w:color w:val="1F1F1F"/>
        </w:rPr>
        <w:t>withi</w:t>
      </w:r>
      <w:r w:rsidR="00F312AD" w:rsidRPr="00116CD6">
        <w:rPr>
          <w:rFonts w:ascii="Arial" w:hAnsi="Arial" w:cs="Arial"/>
          <w:color w:val="1F1F1F"/>
        </w:rPr>
        <w:t xml:space="preserve">n devolved </w:t>
      </w:r>
      <w:r w:rsidR="000E12AB" w:rsidRPr="00116CD6">
        <w:rPr>
          <w:rFonts w:ascii="Arial" w:hAnsi="Arial" w:cs="Arial"/>
          <w:color w:val="1F1F1F"/>
        </w:rPr>
        <w:t>competence,</w:t>
      </w:r>
      <w:r w:rsidR="00F312AD" w:rsidRPr="007D4AF7">
        <w:rPr>
          <w:rFonts w:ascii="Arial" w:hAnsi="Arial" w:cs="Arial"/>
          <w:color w:val="1F1F1F"/>
        </w:rPr>
        <w:t xml:space="preserve"> </w:t>
      </w:r>
      <w:r w:rsidR="00F312AD" w:rsidRPr="002C5641">
        <w:rPr>
          <w:rFonts w:ascii="Arial" w:hAnsi="Arial" w:cs="Arial"/>
          <w:color w:val="1F1F1F"/>
        </w:rPr>
        <w:t>so</w:t>
      </w:r>
      <w:r w:rsidR="006559CF" w:rsidRPr="002C5641">
        <w:rPr>
          <w:rFonts w:ascii="Arial" w:hAnsi="Arial" w:cs="Arial"/>
          <w:color w:val="1F1F1F"/>
        </w:rPr>
        <w:t xml:space="preserve"> </w:t>
      </w:r>
      <w:r w:rsidR="000E12AB" w:rsidRPr="002C5641">
        <w:rPr>
          <w:rFonts w:ascii="Arial" w:hAnsi="Arial" w:cs="Arial"/>
          <w:color w:val="1F1F1F"/>
        </w:rPr>
        <w:t xml:space="preserve">the </w:t>
      </w:r>
      <w:r w:rsidR="006559CF" w:rsidRPr="002C5641">
        <w:rPr>
          <w:rFonts w:ascii="Arial" w:hAnsi="Arial" w:cs="Arial"/>
          <w:color w:val="1F1F1F"/>
        </w:rPr>
        <w:t xml:space="preserve">Statutory Instrument </w:t>
      </w:r>
      <w:r w:rsidRPr="002C5641">
        <w:rPr>
          <w:rFonts w:ascii="Arial" w:hAnsi="Arial" w:cs="Arial"/>
          <w:color w:val="1F1F1F"/>
        </w:rPr>
        <w:t>require</w:t>
      </w:r>
      <w:r w:rsidR="006559CF" w:rsidRPr="000004AB">
        <w:rPr>
          <w:rFonts w:ascii="Arial" w:hAnsi="Arial" w:cs="Arial"/>
          <w:color w:val="1F1F1F"/>
        </w:rPr>
        <w:t>s</w:t>
      </w:r>
      <w:r w:rsidRPr="006D5BE2">
        <w:rPr>
          <w:rFonts w:ascii="Arial" w:hAnsi="Arial" w:cs="Arial"/>
          <w:color w:val="1F1F1F"/>
        </w:rPr>
        <w:t xml:space="preserve"> the prior consent of the Welsh Ministers.</w:t>
      </w:r>
      <w:r w:rsidR="000922DE" w:rsidRPr="00CC6821">
        <w:rPr>
          <w:rFonts w:ascii="Arial" w:hAnsi="Arial" w:cs="Arial"/>
          <w:color w:val="1F1F1F"/>
        </w:rPr>
        <w:t xml:space="preserve"> </w:t>
      </w:r>
    </w:p>
    <w:p w14:paraId="5C681C7E" w14:textId="42A49E15" w:rsidR="00517190" w:rsidRPr="000E12AB" w:rsidRDefault="000E12AB" w:rsidP="006559CF">
      <w:pPr>
        <w:pStyle w:val="NormalWeb"/>
        <w:shd w:val="clear" w:color="auto" w:fill="FFFFFF"/>
        <w:spacing w:before="0" w:beforeAutospacing="0" w:after="300" w:afterAutospacing="0"/>
        <w:jc w:val="both"/>
        <w:rPr>
          <w:rFonts w:ascii="Arial" w:hAnsi="Arial" w:cs="Arial"/>
          <w:color w:val="1F1F1F"/>
        </w:rPr>
      </w:pPr>
      <w:r w:rsidRPr="000E12AB">
        <w:rPr>
          <w:rFonts w:ascii="Arial" w:hAnsi="Arial" w:cs="Arial"/>
        </w:rPr>
        <w:t xml:space="preserve">The </w:t>
      </w:r>
      <w:r w:rsidRPr="000E12AB">
        <w:rPr>
          <w:rFonts w:ascii="Arial" w:hAnsi="Arial" w:cs="Arial"/>
          <w:color w:val="1F1F1F"/>
        </w:rPr>
        <w:t>Statutory Instrument</w:t>
      </w:r>
      <w:r w:rsidRPr="000E12AB">
        <w:rPr>
          <w:rFonts w:ascii="Arial" w:hAnsi="Arial" w:cs="Arial"/>
        </w:rPr>
        <w:t xml:space="preserve"> has no impact on the Welsh Ministers’ executive competence or the Senedd’s legislative competence. The </w:t>
      </w:r>
      <w:r w:rsidR="004F3C40" w:rsidRPr="000E12AB">
        <w:rPr>
          <w:rFonts w:ascii="Arial" w:hAnsi="Arial" w:cs="Arial"/>
          <w:color w:val="1F1F1F"/>
        </w:rPr>
        <w:t>Statutory Instrument</w:t>
      </w:r>
      <w:r w:rsidR="004F3C40" w:rsidRPr="000E12AB">
        <w:rPr>
          <w:rFonts w:ascii="Arial" w:hAnsi="Arial" w:cs="Arial"/>
        </w:rPr>
        <w:t xml:space="preserve"> </w:t>
      </w:r>
      <w:r w:rsidRPr="000E12AB">
        <w:rPr>
          <w:rFonts w:ascii="Arial" w:hAnsi="Arial" w:cs="Arial"/>
        </w:rPr>
        <w:t>does not involve the transfer of any functions to or from the Welsh Ministers nor does it confer any new functions on the Welsh Ministers.</w:t>
      </w:r>
    </w:p>
    <w:p w14:paraId="7E61C7F6" w14:textId="4BCA14C4" w:rsidR="001E32CA" w:rsidRDefault="00FB26BD" w:rsidP="005B5809">
      <w:pPr>
        <w:autoSpaceDE w:val="0"/>
        <w:autoSpaceDN w:val="0"/>
        <w:adjustRightInd w:val="0"/>
        <w:rPr>
          <w:rFonts w:ascii="Arial" w:hAnsi="Arial" w:cs="Arial"/>
          <w:b/>
          <w:bCs/>
          <w:sz w:val="24"/>
          <w:szCs w:val="24"/>
        </w:rPr>
      </w:pPr>
      <w:r w:rsidRPr="00F312AD">
        <w:rPr>
          <w:rFonts w:ascii="Arial" w:hAnsi="Arial" w:cs="Arial"/>
          <w:b/>
          <w:bCs/>
          <w:sz w:val="24"/>
          <w:szCs w:val="24"/>
        </w:rPr>
        <w:t xml:space="preserve">Why consent was given </w:t>
      </w:r>
    </w:p>
    <w:p w14:paraId="228B75ED" w14:textId="77777777" w:rsidR="004F3C40" w:rsidRPr="004F3C40" w:rsidRDefault="004F3C40" w:rsidP="005B5809">
      <w:pPr>
        <w:autoSpaceDE w:val="0"/>
        <w:autoSpaceDN w:val="0"/>
        <w:adjustRightInd w:val="0"/>
        <w:rPr>
          <w:rFonts w:ascii="Arial" w:hAnsi="Arial" w:cs="Arial"/>
          <w:b/>
          <w:bCs/>
          <w:sz w:val="24"/>
          <w:szCs w:val="24"/>
        </w:rPr>
      </w:pPr>
    </w:p>
    <w:p w14:paraId="35AA2131" w14:textId="264C81EC" w:rsidR="005B5809" w:rsidRDefault="005B5809" w:rsidP="00B51069">
      <w:pPr>
        <w:autoSpaceDE w:val="0"/>
        <w:autoSpaceDN w:val="0"/>
        <w:adjustRightInd w:val="0"/>
        <w:jc w:val="both"/>
        <w:rPr>
          <w:lang w:val="en-US"/>
        </w:rPr>
      </w:pPr>
      <w:r w:rsidRPr="00F312AD">
        <w:rPr>
          <w:rFonts w:ascii="Arial" w:hAnsi="Arial" w:cs="Arial"/>
          <w:sz w:val="24"/>
          <w:szCs w:val="24"/>
        </w:rPr>
        <w:lastRenderedPageBreak/>
        <w:t>This is largely a technical and non-controversial matter</w:t>
      </w:r>
      <w:r w:rsidR="00FB26BD" w:rsidRPr="00F312AD">
        <w:rPr>
          <w:rFonts w:ascii="Arial" w:hAnsi="Arial" w:cs="Arial"/>
          <w:sz w:val="24"/>
          <w:szCs w:val="24"/>
        </w:rPr>
        <w:t xml:space="preserve">. </w:t>
      </w:r>
      <w:r w:rsidR="00FB26BD" w:rsidRPr="00D96F0E">
        <w:rPr>
          <w:rFonts w:ascii="Arial" w:hAnsi="Arial" w:cs="Arial"/>
          <w:color w:val="1F1F1F"/>
          <w:sz w:val="24"/>
          <w:szCs w:val="24"/>
          <w:shd w:val="clear" w:color="auto" w:fill="FFFFFF"/>
        </w:rPr>
        <w:t>There is no divergence between the Welsh Government and the UK Government on the policy and m</w:t>
      </w:r>
      <w:r w:rsidR="00FB26BD" w:rsidRPr="00F62C48">
        <w:rPr>
          <w:rFonts w:ascii="Arial" w:hAnsi="Arial" w:cs="Arial"/>
          <w:color w:val="1F1F1F"/>
          <w:sz w:val="24"/>
          <w:szCs w:val="24"/>
          <w:shd w:val="clear" w:color="auto" w:fill="FFFFFF"/>
        </w:rPr>
        <w:t xml:space="preserve">aking separate arrangements would lead to duplication and unnecessary complication of the statue book. </w:t>
      </w:r>
      <w:r w:rsidR="00FB26BD" w:rsidRPr="00C13EA5">
        <w:rPr>
          <w:rFonts w:ascii="Arial" w:hAnsi="Arial" w:cs="Arial"/>
          <w:color w:val="1F1F1F"/>
          <w:sz w:val="24"/>
          <w:szCs w:val="24"/>
          <w:shd w:val="clear" w:color="auto" w:fill="FFFFFF"/>
        </w:rPr>
        <w:t>The</w:t>
      </w:r>
      <w:r w:rsidR="00FB26BD" w:rsidRPr="00F312AD">
        <w:rPr>
          <w:rFonts w:ascii="Arial" w:hAnsi="Arial" w:cs="Arial"/>
          <w:color w:val="1F1F1F"/>
          <w:sz w:val="24"/>
          <w:szCs w:val="24"/>
          <w:shd w:val="clear" w:color="auto" w:fill="FFFFFF"/>
        </w:rPr>
        <w:t>refore,</w:t>
      </w:r>
      <w:r w:rsidRPr="00F312AD">
        <w:rPr>
          <w:rFonts w:ascii="Arial" w:hAnsi="Arial" w:cs="Arial"/>
          <w:color w:val="1F1F1F"/>
          <w:sz w:val="24"/>
          <w:szCs w:val="24"/>
          <w:shd w:val="clear" w:color="auto" w:fill="FFFFFF"/>
        </w:rPr>
        <w:t xml:space="preserve"> I am content that providing consent </w:t>
      </w:r>
      <w:r w:rsidR="00F312AD" w:rsidRPr="00F312AD">
        <w:rPr>
          <w:rFonts w:ascii="Arial" w:hAnsi="Arial" w:cs="Arial"/>
          <w:color w:val="1F1F1F"/>
          <w:sz w:val="24"/>
          <w:szCs w:val="24"/>
          <w:shd w:val="clear" w:color="auto" w:fill="FFFFFF"/>
        </w:rPr>
        <w:t xml:space="preserve">for the UK Government to make these </w:t>
      </w:r>
      <w:r w:rsidR="00A2677B">
        <w:rPr>
          <w:rFonts w:ascii="Arial" w:hAnsi="Arial" w:cs="Arial"/>
          <w:color w:val="1F1F1F"/>
          <w:sz w:val="24"/>
          <w:szCs w:val="24"/>
          <w:shd w:val="clear" w:color="auto" w:fill="FFFFFF"/>
        </w:rPr>
        <w:t xml:space="preserve">revocations </w:t>
      </w:r>
      <w:r w:rsidR="00F312AD" w:rsidRPr="00A2677B">
        <w:rPr>
          <w:rFonts w:ascii="Arial" w:hAnsi="Arial" w:cs="Arial"/>
          <w:color w:val="1F1F1F"/>
          <w:sz w:val="24"/>
          <w:szCs w:val="24"/>
          <w:shd w:val="clear" w:color="auto" w:fill="FFFFFF"/>
        </w:rPr>
        <w:t>on behalf of</w:t>
      </w:r>
      <w:r w:rsidR="00A2677B">
        <w:rPr>
          <w:rFonts w:ascii="Arial" w:hAnsi="Arial" w:cs="Arial"/>
          <w:color w:val="1F1F1F"/>
          <w:sz w:val="24"/>
          <w:szCs w:val="24"/>
          <w:shd w:val="clear" w:color="auto" w:fill="FFFFFF"/>
        </w:rPr>
        <w:t xml:space="preserve"> </w:t>
      </w:r>
      <w:r w:rsidR="00F312AD" w:rsidRPr="00A2677B">
        <w:rPr>
          <w:rFonts w:ascii="Arial" w:hAnsi="Arial" w:cs="Arial"/>
          <w:color w:val="1F1F1F"/>
          <w:sz w:val="24"/>
          <w:szCs w:val="24"/>
          <w:shd w:val="clear" w:color="auto" w:fill="FFFFFF"/>
        </w:rPr>
        <w:t xml:space="preserve">Wales </w:t>
      </w:r>
      <w:r w:rsidRPr="00A2677B">
        <w:rPr>
          <w:rFonts w:ascii="Arial" w:hAnsi="Arial" w:cs="Arial"/>
          <w:sz w:val="24"/>
          <w:szCs w:val="24"/>
        </w:rPr>
        <w:t>is the most appropriate course of action in this particular instance</w:t>
      </w:r>
      <w:r w:rsidR="002E39E9" w:rsidRPr="002E39E9">
        <w:rPr>
          <w:rFonts w:ascii="Arial" w:hAnsi="Arial" w:cs="Arial"/>
          <w:color w:val="1F1F1F"/>
          <w:sz w:val="24"/>
          <w:szCs w:val="24"/>
          <w:shd w:val="clear" w:color="auto" w:fill="FFFFFF"/>
        </w:rPr>
        <w:t xml:space="preserve"> </w:t>
      </w:r>
      <w:r w:rsidR="002E39E9" w:rsidRPr="00A2677B">
        <w:rPr>
          <w:rFonts w:ascii="Arial" w:hAnsi="Arial" w:cs="Arial"/>
          <w:color w:val="1F1F1F"/>
          <w:sz w:val="24"/>
          <w:szCs w:val="24"/>
          <w:shd w:val="clear" w:color="auto" w:fill="FFFFFF"/>
        </w:rPr>
        <w:t>for reasons of efficiency and expediency</w:t>
      </w:r>
      <w:r w:rsidRPr="00A2677B">
        <w:rPr>
          <w:rFonts w:ascii="Arial" w:hAnsi="Arial" w:cs="Arial"/>
          <w:sz w:val="24"/>
          <w:szCs w:val="24"/>
        </w:rPr>
        <w:t xml:space="preserve">. </w:t>
      </w:r>
    </w:p>
    <w:p w14:paraId="6C4857FF" w14:textId="77777777" w:rsidR="00261E3D" w:rsidRDefault="00261E3D" w:rsidP="00261E3D">
      <w:pPr>
        <w:rPr>
          <w:rFonts w:ascii="Arial" w:hAnsi="Arial" w:cs="Arial"/>
          <w:b/>
          <w:bCs/>
          <w:sz w:val="24"/>
          <w:szCs w:val="24"/>
          <w:lang w:val="en-US"/>
        </w:rPr>
      </w:pPr>
    </w:p>
    <w:sectPr w:rsidR="00261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529" w14:textId="77777777" w:rsidR="00AF7EDF" w:rsidRDefault="00AF7EDF" w:rsidP="00261E3D">
      <w:r>
        <w:separator/>
      </w:r>
    </w:p>
  </w:endnote>
  <w:endnote w:type="continuationSeparator" w:id="0">
    <w:p w14:paraId="60EEF8B1" w14:textId="77777777" w:rsidR="00AF7EDF" w:rsidRDefault="00AF7EDF" w:rsidP="0026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9155" w14:textId="77777777" w:rsidR="00AF7EDF" w:rsidRDefault="00AF7EDF" w:rsidP="00261E3D">
      <w:r>
        <w:separator/>
      </w:r>
    </w:p>
  </w:footnote>
  <w:footnote w:type="continuationSeparator" w:id="0">
    <w:p w14:paraId="1691DFBB" w14:textId="77777777" w:rsidR="00AF7EDF" w:rsidRDefault="00AF7EDF" w:rsidP="0026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34C"/>
    <w:multiLevelType w:val="hybridMultilevel"/>
    <w:tmpl w:val="3E4C42AE"/>
    <w:lvl w:ilvl="0" w:tplc="74C40B6A">
      <w:start w:val="1"/>
      <w:numFmt w:val="decimal"/>
      <w:lvlText w:val="%1."/>
      <w:lvlJc w:val="left"/>
      <w:pPr>
        <w:ind w:left="4690" w:hanging="360"/>
      </w:pPr>
      <w:rPr>
        <w:rFonts w:ascii="Arial" w:hAnsi="Arial" w:cs="Arial" w:hint="default"/>
        <w:color w:val="auto"/>
        <w:sz w:val="24"/>
        <w:szCs w:val="24"/>
      </w:rPr>
    </w:lvl>
    <w:lvl w:ilvl="1" w:tplc="08090019">
      <w:start w:val="1"/>
      <w:numFmt w:val="lowerLetter"/>
      <w:lvlText w:val="%2."/>
      <w:lvlJc w:val="left"/>
      <w:pPr>
        <w:ind w:left="1800" w:hanging="360"/>
      </w:pPr>
    </w:lvl>
    <w:lvl w:ilvl="2" w:tplc="A192D49C">
      <w:start w:val="1"/>
      <w:numFmt w:val="lowerRoman"/>
      <w:lvlText w:val="(%3)"/>
      <w:lvlJc w:val="left"/>
      <w:pPr>
        <w:ind w:left="2784" w:hanging="444"/>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B2C55"/>
    <w:multiLevelType w:val="hybridMultilevel"/>
    <w:tmpl w:val="2F8EC008"/>
    <w:lvl w:ilvl="0" w:tplc="DA220792">
      <w:start w:val="1"/>
      <w:numFmt w:val="decimal"/>
      <w:lvlText w:val="%1."/>
      <w:lvlJc w:val="left"/>
      <w:pPr>
        <w:ind w:left="360" w:hanging="360"/>
      </w:pPr>
      <w:rPr>
        <w:rFonts w:ascii="Arial" w:hAnsi="Arial" w:cs="Arial" w:hint="default"/>
        <w:b w:val="0"/>
        <w:color w:val="auto"/>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1066304"/>
    <w:multiLevelType w:val="hybridMultilevel"/>
    <w:tmpl w:val="9E4C30F0"/>
    <w:lvl w:ilvl="0" w:tplc="E836204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7984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411448">
    <w:abstractNumId w:val="0"/>
  </w:num>
  <w:num w:numId="3" w16cid:durableId="212179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3D"/>
    <w:rsid w:val="000004AB"/>
    <w:rsid w:val="00030797"/>
    <w:rsid w:val="000922DE"/>
    <w:rsid w:val="000E12AB"/>
    <w:rsid w:val="00116CD6"/>
    <w:rsid w:val="00124CC5"/>
    <w:rsid w:val="00191DB0"/>
    <w:rsid w:val="00192DAA"/>
    <w:rsid w:val="001E32CA"/>
    <w:rsid w:val="001F26B6"/>
    <w:rsid w:val="00261E3D"/>
    <w:rsid w:val="00292F68"/>
    <w:rsid w:val="002C5641"/>
    <w:rsid w:val="002E39E9"/>
    <w:rsid w:val="002F37F9"/>
    <w:rsid w:val="00340FB3"/>
    <w:rsid w:val="003A634D"/>
    <w:rsid w:val="003D6CE9"/>
    <w:rsid w:val="003F4493"/>
    <w:rsid w:val="00404DAC"/>
    <w:rsid w:val="00435786"/>
    <w:rsid w:val="004F3C40"/>
    <w:rsid w:val="00517190"/>
    <w:rsid w:val="0051753B"/>
    <w:rsid w:val="005567B8"/>
    <w:rsid w:val="00590F97"/>
    <w:rsid w:val="005B5809"/>
    <w:rsid w:val="0061011E"/>
    <w:rsid w:val="00614A46"/>
    <w:rsid w:val="00654D34"/>
    <w:rsid w:val="006559CF"/>
    <w:rsid w:val="006D5BE2"/>
    <w:rsid w:val="0077757C"/>
    <w:rsid w:val="007B327A"/>
    <w:rsid w:val="007D4812"/>
    <w:rsid w:val="007D4AF7"/>
    <w:rsid w:val="007F63BD"/>
    <w:rsid w:val="0081605F"/>
    <w:rsid w:val="00870C18"/>
    <w:rsid w:val="008D38BE"/>
    <w:rsid w:val="009127FC"/>
    <w:rsid w:val="0092411F"/>
    <w:rsid w:val="009C56C7"/>
    <w:rsid w:val="009D27F8"/>
    <w:rsid w:val="009D2FC4"/>
    <w:rsid w:val="00A06ACE"/>
    <w:rsid w:val="00A2677B"/>
    <w:rsid w:val="00AF7EDF"/>
    <w:rsid w:val="00B51069"/>
    <w:rsid w:val="00C05403"/>
    <w:rsid w:val="00C060B8"/>
    <w:rsid w:val="00C0629A"/>
    <w:rsid w:val="00C13EA5"/>
    <w:rsid w:val="00C9210C"/>
    <w:rsid w:val="00CA6797"/>
    <w:rsid w:val="00CC6821"/>
    <w:rsid w:val="00CC7C4D"/>
    <w:rsid w:val="00D03C9B"/>
    <w:rsid w:val="00D06BB7"/>
    <w:rsid w:val="00D74BF6"/>
    <w:rsid w:val="00D96F0E"/>
    <w:rsid w:val="00DD41ED"/>
    <w:rsid w:val="00E31AAB"/>
    <w:rsid w:val="00E32024"/>
    <w:rsid w:val="00E776C2"/>
    <w:rsid w:val="00EB7CC1"/>
    <w:rsid w:val="00EC1D05"/>
    <w:rsid w:val="00ED7D09"/>
    <w:rsid w:val="00EE18A0"/>
    <w:rsid w:val="00F312AD"/>
    <w:rsid w:val="00F62C48"/>
    <w:rsid w:val="00FB26BD"/>
    <w:rsid w:val="00FD6F3E"/>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CFD1"/>
  <w15:chartTrackingRefBased/>
  <w15:docId w15:val="{86EAC6F1-0A06-4BA9-A3FA-3F3CD42C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3D"/>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261E3D"/>
    <w:pPr>
      <w:keepNext/>
      <w:outlineLvl w:val="0"/>
    </w:pPr>
    <w:rPr>
      <w:rFonts w:ascii="Arial" w:hAnsi="Arial"/>
      <w:b/>
      <w:sz w:val="24"/>
      <w:lang w:eastAsia="en-GB"/>
    </w:rPr>
  </w:style>
  <w:style w:type="paragraph" w:styleId="Heading3">
    <w:name w:val="heading 3"/>
    <w:basedOn w:val="Normal"/>
    <w:next w:val="Normal"/>
    <w:link w:val="Heading3Char"/>
    <w:qFormat/>
    <w:rsid w:val="00261E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E3D"/>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261E3D"/>
    <w:rPr>
      <w:rFonts w:ascii="Arial" w:eastAsia="Times New Roman" w:hAnsi="Arial" w:cs="Arial"/>
      <w:b/>
      <w:bCs/>
      <w:sz w:val="26"/>
      <w:szCs w:val="26"/>
    </w:rPr>
  </w:style>
  <w:style w:type="paragraph" w:styleId="BodyText">
    <w:name w:val="Body Text"/>
    <w:basedOn w:val="Normal"/>
    <w:link w:val="BodyTextChar"/>
    <w:rsid w:val="00261E3D"/>
    <w:pPr>
      <w:jc w:val="center"/>
    </w:pPr>
    <w:rPr>
      <w:rFonts w:ascii="Arial" w:hAnsi="Arial"/>
      <w:b/>
      <w:sz w:val="24"/>
      <w:lang w:eastAsia="en-GB"/>
    </w:rPr>
  </w:style>
  <w:style w:type="character" w:customStyle="1" w:styleId="BodyTextChar">
    <w:name w:val="Body Text Char"/>
    <w:basedOn w:val="DefaultParagraphFont"/>
    <w:link w:val="BodyText"/>
    <w:rsid w:val="00261E3D"/>
    <w:rPr>
      <w:rFonts w:ascii="Arial" w:eastAsia="Times New Roman" w:hAnsi="Arial" w:cs="Times New Roman"/>
      <w:b/>
      <w:sz w:val="24"/>
      <w:szCs w:val="20"/>
      <w:lang w:eastAsia="en-GB"/>
    </w:rPr>
  </w:style>
  <w:style w:type="paragraph" w:styleId="FootnoteText">
    <w:name w:val="footnote text"/>
    <w:basedOn w:val="Normal"/>
    <w:link w:val="FootnoteTextChar"/>
    <w:uiPriority w:val="99"/>
    <w:semiHidden/>
    <w:unhideWhenUsed/>
    <w:rsid w:val="00261E3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61E3D"/>
    <w:rPr>
      <w:sz w:val="20"/>
      <w:szCs w:val="20"/>
    </w:rPr>
  </w:style>
  <w:style w:type="character" w:styleId="FootnoteReference">
    <w:name w:val="footnote reference"/>
    <w:basedOn w:val="DefaultParagraphFont"/>
    <w:uiPriority w:val="99"/>
    <w:unhideWhenUsed/>
    <w:rsid w:val="00261E3D"/>
    <w:rPr>
      <w:vertAlign w:val="superscript"/>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locked/>
    <w:rsid w:val="00E32024"/>
    <w:rPr>
      <w:rFonts w:ascii="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E32024"/>
    <w:pPr>
      <w:ind w:left="720"/>
      <w:contextualSpacing/>
    </w:pPr>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92411F"/>
    <w:rPr>
      <w:sz w:val="16"/>
      <w:szCs w:val="16"/>
    </w:rPr>
  </w:style>
  <w:style w:type="paragraph" w:styleId="CommentText">
    <w:name w:val="annotation text"/>
    <w:basedOn w:val="Normal"/>
    <w:link w:val="CommentTextChar"/>
    <w:uiPriority w:val="99"/>
    <w:semiHidden/>
    <w:unhideWhenUsed/>
    <w:rsid w:val="0092411F"/>
    <w:rPr>
      <w:sz w:val="20"/>
    </w:rPr>
  </w:style>
  <w:style w:type="character" w:customStyle="1" w:styleId="CommentTextChar">
    <w:name w:val="Comment Text Char"/>
    <w:basedOn w:val="DefaultParagraphFont"/>
    <w:link w:val="CommentText"/>
    <w:uiPriority w:val="99"/>
    <w:semiHidden/>
    <w:rsid w:val="0092411F"/>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92411F"/>
    <w:rPr>
      <w:b/>
      <w:bCs/>
    </w:rPr>
  </w:style>
  <w:style w:type="character" w:customStyle="1" w:styleId="CommentSubjectChar">
    <w:name w:val="Comment Subject Char"/>
    <w:basedOn w:val="CommentTextChar"/>
    <w:link w:val="CommentSubject"/>
    <w:uiPriority w:val="99"/>
    <w:semiHidden/>
    <w:rsid w:val="0092411F"/>
    <w:rPr>
      <w:rFonts w:ascii="TradeGothic" w:eastAsia="Times New Roman" w:hAnsi="TradeGothic" w:cs="Times New Roman"/>
      <w:b/>
      <w:bCs/>
      <w:sz w:val="20"/>
      <w:szCs w:val="20"/>
    </w:rPr>
  </w:style>
  <w:style w:type="paragraph" w:styleId="NormalWeb">
    <w:name w:val="Normal (Web)"/>
    <w:basedOn w:val="Normal"/>
    <w:uiPriority w:val="99"/>
    <w:unhideWhenUsed/>
    <w:rsid w:val="00517190"/>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51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4334">
      <w:bodyDiv w:val="1"/>
      <w:marLeft w:val="0"/>
      <w:marRight w:val="0"/>
      <w:marTop w:val="0"/>
      <w:marBottom w:val="0"/>
      <w:divBdr>
        <w:top w:val="none" w:sz="0" w:space="0" w:color="auto"/>
        <w:left w:val="none" w:sz="0" w:space="0" w:color="auto"/>
        <w:bottom w:val="none" w:sz="0" w:space="0" w:color="auto"/>
        <w:right w:val="none" w:sz="0" w:space="0" w:color="auto"/>
      </w:divBdr>
    </w:div>
    <w:div w:id="15409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A40774227</value>
    </field>
    <field name="Objective-Title">
      <value order="0">DOC 5 - WRITTEN STATEMENT - EU SI</value>
    </field>
    <field name="Objective-Description">
      <value order="0"/>
    </field>
    <field name="Objective-CreationStamp">
      <value order="0">2022-05-20T10:54:57Z</value>
    </field>
    <field name="Objective-IsApproved">
      <value order="0">false</value>
    </field>
    <field name="Objective-IsPublished">
      <value order="0">true</value>
    </field>
    <field name="Objective-DatePublished">
      <value order="0">2022-05-30T14:27:31Z</value>
    </field>
    <field name="Objective-ModificationStamp">
      <value order="0">2022-05-30T14:27:31Z</value>
    </field>
    <field name="Objective-Owner">
      <value order="0">Beese, Joseph (HSS)</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Business:Mick Antoniw MS - Counsel General and Minister for the Constitution - Local Government Department  correspondence - 2022:Mick Antoniw MS - Counsel General and Minister for the Constitution - Ministerial Advice - Local Government Department - 2022:MA/CG/1828/22 - UKG - EU Statutory Instrument</value>
    </field>
    <field name="Objective-Parent">
      <value order="0">MA/CG/1828/22 - UKG - EU Statutory Instrument</value>
    </field>
    <field name="Objective-State">
      <value order="0">Published</value>
    </field>
    <field name="Objective-VersionId">
      <value order="0">vA78373713</value>
    </field>
    <field name="Objective-Version">
      <value order="0">9.0</value>
    </field>
    <field name="Objective-VersionNumber">
      <value order="0">10</value>
    </field>
    <field name="Objective-VersionComment">
      <value order="0"/>
    </field>
    <field name="Objective-FileNumber">
      <value order="0">qA1505269</value>
    </field>
    <field name="Objective-Classification">
      <value order="0">Official</value>
    </field>
    <field name="Objective-Caveats">
      <value order="0"/>
    </field>
  </systemFields>
  <catalogues>
    <catalogue name="Document Type Catalogue" type="type" ori="id:cA14">
      <field name="Objective-Date Acquired">
        <value order="0">2022-05-23T23:00:00Z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Beese, Joseph (HSS)</dc:creator>
  <cp:keywords/>
  <dc:description/>
  <cp:lastModifiedBy>Oxenham, James (OFM - Cabinet Division)</cp:lastModifiedBy>
  <cp:revision>3</cp:revision>
  <dcterms:created xsi:type="dcterms:W3CDTF">2022-07-05T11:22:00Z</dcterms:created>
  <dcterms:modified xsi:type="dcterms:W3CDTF">2022-07-05T11:22:00Z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A40774227</vt:lpwstr>
  </property>
  <property fmtid="{D5CDD505-2E9C-101B-9397-08002B2CF9AE}" pid="4" name="Objective-Title">
    <vt:lpwstr>DOC 5 - WRITTEN STATEMENT - EU SI</vt:lpwstr>
  </property>
  <property fmtid="{D5CDD505-2E9C-101B-9397-08002B2CF9AE}" pid="5" name="Objective-Description">
    <vt:lpwstr/>
  </property>
  <property fmtid="{D5CDD505-2E9C-101B-9397-08002B2CF9AE}" pid="6" name="Objective-CreationStamp">
    <vt:filetime>2022-05-24T08:59:02Z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2022-05-30T14:27:31Z</vt:filetime>
  </property>
  <property fmtid="{D5CDD505-2E9C-101B-9397-08002B2CF9AE}" pid="10" name="Objective-ModificationStamp">
    <vt:filetime>2022-05-30T14:27:31Z</vt:filetime>
  </property>
  <property fmtid="{D5CDD505-2E9C-101B-9397-08002B2CF9AE}" pid="11" name="Objective-Owner">
    <vt:lpwstr>Beese, Joseph (HSS)</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Business:Mick Antoniw MS - Counsel General and Minister for the Constitution - Local Government Department  correspondence - 2022:Mick Antoniw MS - Counsel General and Minister for the Constitution - Ministerial Advice - Local Government Department - 2022:MA/CG/1828/22 - UKG - EU Statutory Instrument:</vt:lpwstr>
  </property>
  <property fmtid="{D5CDD505-2E9C-101B-9397-08002B2CF9AE}" pid="13" name="Objective-Parent">
    <vt:lpwstr>MA/CG/1828/22 - UKG - EU Statutory Instrument</vt:lpwstr>
  </property>
  <property fmtid="{D5CDD505-2E9C-101B-9397-08002B2CF9AE}" pid="14" name="Objective-State">
    <vt:lpwstr>Published</vt:lpwstr>
  </property>
  <property fmtid="{D5CDD505-2E9C-101B-9397-08002B2CF9AE}" pid="15" name="Objective-VersionId">
    <vt:lpwstr>vA78373713</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qA1505269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