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C2448E7" w:rsidR="00774CF0" w:rsidRPr="00713A2A" w:rsidRDefault="00504BA0" w:rsidP="00713A2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5B93A02D" w:rsidR="00012A32" w:rsidRPr="003B7FB8" w:rsidRDefault="00012A32" w:rsidP="00012A32">
            <w:pPr>
              <w:spacing w:before="120" w:after="120"/>
              <w:rPr>
                <w:rFonts w:cs="Segoe UI"/>
                <w:b/>
                <w:bCs/>
              </w:rPr>
            </w:pPr>
            <w:r w:rsidRPr="003B7FB8">
              <w:rPr>
                <w:rFonts w:cs="Segoe UI"/>
                <w:b/>
                <w:bCs/>
              </w:rPr>
              <w:t xml:space="preserve">Band </w:t>
            </w:r>
            <w:r w:rsidR="00D804DE">
              <w:rPr>
                <w:rFonts w:cs="Segoe UI"/>
                <w:b/>
                <w:bCs/>
              </w:rPr>
              <w:t>2</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30732B0A" w14:textId="77777777" w:rsidR="00240155" w:rsidRDefault="00240155" w:rsidP="00240155">
            <w:pPr>
              <w:spacing w:before="120" w:after="120"/>
              <w:rPr>
                <w:rFonts w:eastAsia="Lucida Sans" w:cs="Segoe UI"/>
                <w:b/>
                <w:bCs/>
                <w:lang w:val="cy-GB" w:bidi="cy-GB"/>
              </w:rPr>
            </w:pPr>
            <w:r>
              <w:rPr>
                <w:rFonts w:eastAsia="Lucida Sans" w:cs="Segoe UI"/>
                <w:b/>
                <w:bCs/>
                <w:lang w:val="cy-GB" w:bidi="cy-GB"/>
              </w:rPr>
              <w:t>£</w:t>
            </w:r>
            <w:r w:rsidRPr="003C5093">
              <w:rPr>
                <w:rFonts w:eastAsia="Lucida Sans" w:cs="Segoe UI"/>
                <w:b/>
                <w:bCs/>
                <w:lang w:bidi="cy-GB"/>
              </w:rPr>
              <w:t>33,233</w:t>
            </w:r>
            <w:r>
              <w:rPr>
                <w:rFonts w:eastAsia="Lucida Sans" w:cs="Segoe UI"/>
                <w:b/>
                <w:bCs/>
                <w:lang w:bidi="cy-GB"/>
              </w:rPr>
              <w:t xml:space="preserve"> – £</w:t>
            </w:r>
            <w:r w:rsidRPr="003C5093">
              <w:rPr>
                <w:rFonts w:eastAsia="Lucida Sans" w:cs="Segoe UI"/>
                <w:b/>
                <w:bCs/>
                <w:lang w:bidi="cy-GB"/>
              </w:rPr>
              <w:t>42,727</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1641160047" w:edGrp="everyone" w:colFirst="1" w:colLast="1"/>
            <w:r w:rsidRPr="003B7FB8">
              <w:rPr>
                <w:rFonts w:cs="Segoe UI"/>
                <w:b/>
                <w:bCs/>
              </w:rPr>
              <w:t>Job title:</w:t>
            </w:r>
          </w:p>
        </w:tc>
        <w:tc>
          <w:tcPr>
            <w:tcW w:w="7320" w:type="dxa"/>
          </w:tcPr>
          <w:p w14:paraId="6ECEE0B5" w14:textId="65F3DCCB" w:rsidR="005C14C7" w:rsidRPr="00351654" w:rsidRDefault="00B35920" w:rsidP="005C14C7">
            <w:pPr>
              <w:spacing w:before="120" w:after="120"/>
              <w:rPr>
                <w:rFonts w:cs="Segoe UI"/>
                <w:b/>
                <w:bCs/>
              </w:rPr>
            </w:pPr>
            <w:r w:rsidRPr="00351654">
              <w:rPr>
                <w:rFonts w:cs="Segoe UI"/>
                <w:b/>
                <w:bCs/>
              </w:rPr>
              <w:t xml:space="preserve">Office Manager </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973909835" w:edGrp="everyone" w:colFirst="1" w:colLast="1"/>
            <w:permEnd w:id="1641160047"/>
            <w:r w:rsidRPr="003B7FB8">
              <w:rPr>
                <w:rFonts w:cs="Segoe UI"/>
                <w:b/>
                <w:bCs/>
              </w:rPr>
              <w:t>Reference:</w:t>
            </w:r>
          </w:p>
        </w:tc>
        <w:tc>
          <w:tcPr>
            <w:tcW w:w="7320" w:type="dxa"/>
          </w:tcPr>
          <w:p w14:paraId="4C3315E5" w14:textId="0C4244B9" w:rsidR="005C14C7" w:rsidRPr="00351654" w:rsidRDefault="00351654" w:rsidP="005C14C7">
            <w:pPr>
              <w:spacing w:before="120" w:after="120"/>
              <w:rPr>
                <w:rFonts w:cs="Segoe UI"/>
                <w:b/>
                <w:bCs/>
              </w:rPr>
            </w:pPr>
            <w:r w:rsidRPr="00351654">
              <w:rPr>
                <w:rFonts w:cs="Segoe UI"/>
                <w:b/>
                <w:bCs/>
              </w:rPr>
              <w:t>MBS-076-26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118397541" w:edGrp="everyone" w:colFirst="1" w:colLast="1"/>
            <w:permEnd w:id="1973909835"/>
            <w:r w:rsidRPr="003B7FB8">
              <w:rPr>
                <w:rFonts w:cs="Segoe UI"/>
                <w:b/>
                <w:bCs/>
              </w:rPr>
              <w:t>Office of:</w:t>
            </w:r>
          </w:p>
        </w:tc>
        <w:tc>
          <w:tcPr>
            <w:tcW w:w="7320" w:type="dxa"/>
          </w:tcPr>
          <w:p w14:paraId="4ED9CEBF" w14:textId="4C15DA0B" w:rsidR="00012A32" w:rsidRPr="003B7FB8" w:rsidRDefault="00B35920" w:rsidP="005C14C7">
            <w:pPr>
              <w:spacing w:before="120" w:after="120"/>
              <w:rPr>
                <w:rFonts w:cs="Segoe UI"/>
                <w:b/>
                <w:bCs/>
              </w:rPr>
            </w:pPr>
            <w:r>
              <w:rPr>
                <w:rFonts w:cs="Segoe UI"/>
                <w:b/>
                <w:bCs/>
              </w:rPr>
              <w:t>Rebeca Phillips AS / MS</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1513429122" w:edGrp="everyone" w:colFirst="1" w:colLast="1"/>
            <w:permEnd w:id="1118397541"/>
            <w:r w:rsidRPr="003B7FB8">
              <w:rPr>
                <w:rFonts w:cs="Segoe UI"/>
                <w:b/>
                <w:bCs/>
              </w:rPr>
              <w:t>Working hours:</w:t>
            </w:r>
          </w:p>
        </w:tc>
        <w:tc>
          <w:tcPr>
            <w:tcW w:w="7320" w:type="dxa"/>
          </w:tcPr>
          <w:p w14:paraId="3642B1A1" w14:textId="0A973983" w:rsidR="00012A32" w:rsidRPr="00B35920" w:rsidRDefault="00B35920" w:rsidP="00012A32">
            <w:pPr>
              <w:spacing w:before="120" w:after="120"/>
              <w:rPr>
                <w:rFonts w:cs="Segoe UI"/>
                <w:b/>
                <w:bCs/>
              </w:rPr>
            </w:pPr>
            <w:r>
              <w:rPr>
                <w:rFonts w:cs="Segoe UI"/>
                <w:b/>
                <w:bCs/>
              </w:rPr>
              <w:t>37</w:t>
            </w:r>
            <w:r w:rsidR="00727F92">
              <w:rPr>
                <w:rFonts w:cs="Segoe UI"/>
                <w:b/>
                <w:bCs/>
              </w:rPr>
              <w:t xml:space="preserve">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758675952" w:edGrp="everyone" w:colFirst="1" w:colLast="1"/>
            <w:permEnd w:id="1513429122"/>
            <w:r w:rsidRPr="003B7FB8">
              <w:rPr>
                <w:rFonts w:cs="Segoe UI"/>
                <w:b/>
                <w:bCs/>
              </w:rPr>
              <w:t>Appointment type:</w:t>
            </w:r>
          </w:p>
        </w:tc>
        <w:tc>
          <w:tcPr>
            <w:tcW w:w="7320" w:type="dxa"/>
          </w:tcPr>
          <w:p w14:paraId="40C961F5" w14:textId="1B483740" w:rsidR="00C36476" w:rsidRPr="00727F92" w:rsidRDefault="007C37B8" w:rsidP="00CC51AD">
            <w:pPr>
              <w:spacing w:before="120" w:after="120"/>
              <w:rPr>
                <w:rFonts w:cs="Segoe UI"/>
                <w:b/>
                <w:bCs/>
              </w:rPr>
            </w:pPr>
            <w:r>
              <w:rPr>
                <w:rFonts w:cs="Segoe UI"/>
                <w:b/>
                <w:bCs/>
              </w:rPr>
              <w:t>Permanent</w:t>
            </w:r>
          </w:p>
          <w:p w14:paraId="3F645CF6" w14:textId="4DF79766"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CC51AD">
        <w:tc>
          <w:tcPr>
            <w:tcW w:w="1696" w:type="dxa"/>
            <w:shd w:val="clear" w:color="auto" w:fill="FCEDC8"/>
          </w:tcPr>
          <w:p w14:paraId="5B55FB9C" w14:textId="77777777" w:rsidR="00012A32" w:rsidRDefault="00FF6DF3" w:rsidP="00012A32">
            <w:pPr>
              <w:spacing w:before="120" w:after="120"/>
              <w:rPr>
                <w:rFonts w:cs="Segoe UI"/>
                <w:b/>
                <w:bCs/>
              </w:rPr>
            </w:pPr>
            <w:permStart w:id="855667857" w:edGrp="everyone" w:colFirst="1" w:colLast="1"/>
            <w:permEnd w:id="758675952"/>
            <w:r w:rsidRPr="003B7FB8">
              <w:rPr>
                <w:rFonts w:cs="Segoe UI"/>
                <w:b/>
                <w:bCs/>
              </w:rPr>
              <w:t>Location:</w:t>
            </w:r>
          </w:p>
          <w:p w14:paraId="4830BE72" w14:textId="77777777" w:rsidR="00392DEB" w:rsidRPr="00392DEB" w:rsidRDefault="00392DEB" w:rsidP="00392DEB">
            <w:pPr>
              <w:rPr>
                <w:rFonts w:cs="Segoe UI"/>
              </w:rPr>
            </w:pPr>
          </w:p>
          <w:p w14:paraId="50FEC72D" w14:textId="77777777" w:rsidR="00392DEB" w:rsidRPr="00392DEB" w:rsidRDefault="00392DEB" w:rsidP="00392DEB">
            <w:pPr>
              <w:rPr>
                <w:rFonts w:cs="Segoe UI"/>
              </w:rPr>
            </w:pPr>
          </w:p>
          <w:p w14:paraId="03BA59FC" w14:textId="77777777" w:rsidR="00392DEB" w:rsidRPr="00392DEB" w:rsidRDefault="00392DEB" w:rsidP="00392DEB">
            <w:pPr>
              <w:rPr>
                <w:rFonts w:cs="Segoe UI"/>
              </w:rPr>
            </w:pPr>
          </w:p>
          <w:p w14:paraId="61627BBD" w14:textId="77777777" w:rsidR="00392DEB" w:rsidRDefault="00392DEB" w:rsidP="00392DEB">
            <w:pPr>
              <w:rPr>
                <w:rFonts w:cs="Segoe UI"/>
                <w:b/>
                <w:bCs/>
              </w:rPr>
            </w:pPr>
          </w:p>
          <w:p w14:paraId="08DACB5A" w14:textId="77777777" w:rsidR="00392DEB" w:rsidRPr="00392DEB" w:rsidRDefault="00392DEB" w:rsidP="00392DEB">
            <w:pPr>
              <w:rPr>
                <w:rFonts w:cs="Segoe UI"/>
              </w:rPr>
            </w:pPr>
          </w:p>
          <w:p w14:paraId="148F4448" w14:textId="5FB40BC3" w:rsidR="00392DEB" w:rsidRPr="00392DEB" w:rsidRDefault="00392DEB" w:rsidP="00392DEB">
            <w:pPr>
              <w:jc w:val="center"/>
              <w:rPr>
                <w:rFonts w:cs="Segoe UI"/>
              </w:rPr>
            </w:pPr>
          </w:p>
        </w:tc>
        <w:tc>
          <w:tcPr>
            <w:tcW w:w="7320" w:type="dxa"/>
          </w:tcPr>
          <w:p w14:paraId="6AB1E806" w14:textId="1F6FAD8D" w:rsidR="00012A32" w:rsidRPr="00ED5749" w:rsidRDefault="00B35920" w:rsidP="00012A32">
            <w:pPr>
              <w:spacing w:before="120" w:after="120"/>
              <w:rPr>
                <w:rFonts w:cs="Segoe UI"/>
                <w:b/>
                <w:bCs/>
              </w:rPr>
            </w:pPr>
            <w:r>
              <w:rPr>
                <w:rFonts w:cs="Segoe UI"/>
                <w:b/>
                <w:bCs/>
              </w:rPr>
              <w:t>Ystradgynlais</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5667857"/>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5511952D"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525DC">
              <w:rPr>
                <w:rFonts w:cs="Segoe UI"/>
              </w:rPr>
              <w:t>.</w:t>
            </w:r>
          </w:p>
          <w:p w14:paraId="4F953479" w14:textId="1E94CACC"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525DC">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D34B9B8"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525DC">
              <w:rPr>
                <w:rFonts w:cs="Segoe UI"/>
              </w:rPr>
              <w:t>.</w:t>
            </w:r>
          </w:p>
          <w:p w14:paraId="7DB57E3D" w14:textId="7AC597DD"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525DC">
              <w:rPr>
                <w:rFonts w:cs="Segoe UI"/>
              </w:rPr>
              <w:t>.</w:t>
            </w:r>
          </w:p>
          <w:p w14:paraId="36B8EA71" w14:textId="73F93B79"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525DC">
              <w:rPr>
                <w:rFonts w:cs="Segoe UI"/>
              </w:rPr>
              <w:t>.</w:t>
            </w:r>
          </w:p>
          <w:p w14:paraId="6F06AEDD" w14:textId="3B6B8579"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525DC">
              <w:rPr>
                <w:rFonts w:cs="Segoe UI"/>
              </w:rPr>
              <w:t>.</w:t>
            </w:r>
          </w:p>
          <w:p w14:paraId="6E6F4EDE" w14:textId="26EC37D1"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525DC">
              <w:rPr>
                <w:rFonts w:cs="Segoe UI"/>
              </w:rPr>
              <w:t>.</w:t>
            </w:r>
          </w:p>
          <w:p w14:paraId="3B14C811" w14:textId="4F2623FE"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525DC">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5B1BDDEE" w:rsidR="00CC51AD" w:rsidRPr="003B7FB8" w:rsidRDefault="002B12C9" w:rsidP="009343B7">
            <w:pPr>
              <w:spacing w:before="120" w:after="120"/>
              <w:rPr>
                <w:rFonts w:cs="Segoe UI"/>
              </w:rPr>
            </w:pPr>
            <w:r w:rsidRPr="1193920B">
              <w:rPr>
                <w:rFonts w:cs="Segoe UI"/>
              </w:rPr>
              <w:t xml:space="preserve">A </w:t>
            </w:r>
            <w:r w:rsidRPr="1193920B">
              <w:rPr>
                <w:rStyle w:val="Strong"/>
                <w:rFonts w:cs="Segoe UI"/>
              </w:rPr>
              <w:t>Band 2 Business Management and Administration Officer</w:t>
            </w:r>
            <w:r w:rsidRPr="1193920B">
              <w:rPr>
                <w:rFonts w:cs="Segoe UI"/>
              </w:rPr>
              <w:t xml:space="preserve"> working for a </w:t>
            </w:r>
            <w:r w:rsidRPr="005E684B">
              <w:rPr>
                <w:rStyle w:val="Strong"/>
                <w:rFonts w:cs="Segoe UI"/>
                <w:b w:val="0"/>
                <w:bCs w:val="0"/>
              </w:rPr>
              <w:t>Member of the Senedd</w:t>
            </w:r>
            <w:r w:rsidRPr="1193920B">
              <w:rPr>
                <w:rFonts w:cs="Segoe UI"/>
              </w:rPr>
              <w:t xml:space="preserve"> undertakes a wide range of work relevant to the smooth running of the Member’s office and their daily work.  Such work may include finance, diary management, record keeping or people related work.</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2D6BD8E1" w14:textId="53EEF07D" w:rsidR="003F062E" w:rsidRPr="005A3B82" w:rsidRDefault="003F062E" w:rsidP="003F062E">
            <w:pPr>
              <w:pStyle w:val="ListParagraph"/>
              <w:numPr>
                <w:ilvl w:val="0"/>
                <w:numId w:val="2"/>
              </w:numPr>
              <w:autoSpaceDE w:val="0"/>
              <w:autoSpaceDN w:val="0"/>
              <w:spacing w:before="120" w:after="120" w:line="259" w:lineRule="auto"/>
              <w:ind w:right="544"/>
              <w:contextualSpacing w:val="0"/>
              <w:rPr>
                <w:rStyle w:val="normaltextrun"/>
                <w:rFonts w:cs="Segoe UI"/>
              </w:rPr>
            </w:pPr>
            <w:permStart w:id="332666748" w:edGrp="everyone"/>
            <w:r w:rsidRPr="1193920B">
              <w:rPr>
                <w:rFonts w:cs="Segoe UI"/>
              </w:rPr>
              <w:t xml:space="preserve">Be </w:t>
            </w:r>
            <w:r w:rsidR="00DD4E70">
              <w:rPr>
                <w:rFonts w:cs="Segoe UI"/>
              </w:rPr>
              <w:t>confident in using</w:t>
            </w:r>
            <w:r w:rsidRPr="1193920B">
              <w:rPr>
                <w:rFonts w:cs="Segoe UI"/>
              </w:rPr>
              <w:t xml:space="preserve"> standard software packages and have experience </w:t>
            </w:r>
            <w:r w:rsidR="00DD4E70">
              <w:rPr>
                <w:rFonts w:cs="Segoe UI"/>
              </w:rPr>
              <w:t>and be able to communicate effectively via email and telephone</w:t>
            </w:r>
            <w:r w:rsidRPr="1193920B">
              <w:rPr>
                <w:rFonts w:cs="Segoe UI"/>
              </w:rPr>
              <w:t>.</w:t>
            </w:r>
          </w:p>
          <w:p w14:paraId="1D6BFFB0" w14:textId="05638B4B" w:rsidR="003F062E" w:rsidRPr="005A3B82" w:rsidRDefault="003F062E" w:rsidP="003F062E">
            <w:pPr>
              <w:pStyle w:val="ListParagraph"/>
              <w:widowControl w:val="0"/>
              <w:numPr>
                <w:ilvl w:val="0"/>
                <w:numId w:val="2"/>
              </w:numPr>
              <w:autoSpaceDE w:val="0"/>
              <w:autoSpaceDN w:val="0"/>
              <w:spacing w:before="120" w:after="120" w:line="259" w:lineRule="auto"/>
              <w:contextualSpacing w:val="0"/>
              <w:rPr>
                <w:rStyle w:val="normaltextrun"/>
                <w:rFonts w:cs="Segoe UI"/>
              </w:rPr>
            </w:pPr>
            <w:r w:rsidRPr="1193920B">
              <w:rPr>
                <w:rFonts w:cs="Segoe UI"/>
              </w:rPr>
              <w:t>Well</w:t>
            </w:r>
            <w:r w:rsidR="0063177F">
              <w:rPr>
                <w:rFonts w:cs="Segoe UI"/>
              </w:rPr>
              <w:t>-</w:t>
            </w:r>
            <w:r w:rsidRPr="1193920B">
              <w:rPr>
                <w:rFonts w:cs="Segoe UI"/>
              </w:rPr>
              <w:t>developed oral and written communication skills.</w:t>
            </w:r>
          </w:p>
          <w:p w14:paraId="6E86DAC6" w14:textId="77777777" w:rsidR="0063177F" w:rsidRDefault="003F062E" w:rsidP="003F062E">
            <w:pPr>
              <w:pStyle w:val="ListParagraph"/>
              <w:widowControl w:val="0"/>
              <w:numPr>
                <w:ilvl w:val="0"/>
                <w:numId w:val="2"/>
              </w:numPr>
              <w:autoSpaceDE w:val="0"/>
              <w:autoSpaceDN w:val="0"/>
              <w:spacing w:before="120" w:after="120" w:line="259" w:lineRule="auto"/>
              <w:contextualSpacing w:val="0"/>
              <w:rPr>
                <w:rFonts w:cs="Segoe UI"/>
              </w:rPr>
            </w:pPr>
            <w:r w:rsidRPr="1193920B">
              <w:rPr>
                <w:rFonts w:cs="Segoe UI"/>
              </w:rPr>
              <w:t>Understanding of, and commitment to, combating discrimination and promoting the equality of opportunities and the Nolan Principles of Public Life.</w:t>
            </w:r>
          </w:p>
          <w:p w14:paraId="484C4348" w14:textId="0E473329" w:rsidR="00504BA0" w:rsidRPr="003F062E" w:rsidRDefault="003B2F48" w:rsidP="003F062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r w:rsidR="008525DC">
              <w:rPr>
                <w:rFonts w:cs="Segoe UI"/>
              </w:rPr>
              <w:t xml:space="preserve"> </w:t>
            </w:r>
            <w:permEnd w:id="332666748"/>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4E03A584" w14:textId="1ECC9626" w:rsidR="00672B79" w:rsidRDefault="00672B79" w:rsidP="004341E5">
            <w:pPr>
              <w:pStyle w:val="ListParagraph"/>
              <w:widowControl w:val="0"/>
              <w:numPr>
                <w:ilvl w:val="0"/>
                <w:numId w:val="5"/>
              </w:numPr>
              <w:autoSpaceDE w:val="0"/>
              <w:autoSpaceDN w:val="0"/>
              <w:spacing w:before="120" w:after="120" w:line="259" w:lineRule="auto"/>
              <w:contextualSpacing w:val="0"/>
              <w:rPr>
                <w:rFonts w:cs="Segoe UI"/>
              </w:rPr>
            </w:pPr>
            <w:permStart w:id="485911946" w:edGrp="everyone"/>
            <w:r w:rsidRPr="007F2D23">
              <w:rPr>
                <w:rFonts w:cs="Segoe UI"/>
              </w:rPr>
              <w:t xml:space="preserve">A good understanding of </w:t>
            </w:r>
            <w:r w:rsidR="00DD4E70">
              <w:rPr>
                <w:rFonts w:cs="Segoe UI"/>
              </w:rPr>
              <w:t xml:space="preserve">how the Senedd works or committed to learning Senedd framework. </w:t>
            </w:r>
            <w:r w:rsidRPr="007F2D23">
              <w:rPr>
                <w:rFonts w:cs="Segoe UI"/>
              </w:rPr>
              <w:t>Able to provide informed advice to Members and colleagues.</w:t>
            </w:r>
          </w:p>
          <w:p w14:paraId="7CF1AAFE" w14:textId="77777777" w:rsidR="00672B79" w:rsidRPr="00721199" w:rsidRDefault="00672B79" w:rsidP="004341E5">
            <w:pPr>
              <w:pStyle w:val="ListParagraph"/>
              <w:widowControl w:val="0"/>
              <w:numPr>
                <w:ilvl w:val="0"/>
                <w:numId w:val="5"/>
              </w:numPr>
              <w:autoSpaceDE w:val="0"/>
              <w:autoSpaceDN w:val="0"/>
              <w:spacing w:before="120" w:after="120" w:line="259" w:lineRule="auto"/>
              <w:contextualSpacing w:val="0"/>
              <w:rPr>
                <w:rFonts w:cs="Segoe UI"/>
              </w:rPr>
            </w:pPr>
            <w:r w:rsidRPr="007F2D23">
              <w:rPr>
                <w:rFonts w:cs="Segoe UI"/>
              </w:rPr>
              <w:t>Experience of working in teams, with the ability to coordinate staff, interns, and volunteers effectively.</w:t>
            </w:r>
          </w:p>
          <w:p w14:paraId="34CC79AE" w14:textId="77777777" w:rsidR="00C05ECC" w:rsidRPr="00C05ECC" w:rsidRDefault="00C05ECC" w:rsidP="004341E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02DC5552" w14:textId="175FDCF5" w:rsidR="00504BA0" w:rsidRPr="00727F92" w:rsidRDefault="00747C04" w:rsidP="00727F92">
            <w:pPr>
              <w:pStyle w:val="ListParagraph"/>
              <w:widowControl w:val="0"/>
              <w:numPr>
                <w:ilvl w:val="0"/>
                <w:numId w:val="5"/>
              </w:numPr>
              <w:autoSpaceDE w:val="0"/>
              <w:autoSpaceDN w:val="0"/>
              <w:spacing w:before="120" w:after="120" w:line="259" w:lineRule="auto"/>
              <w:contextualSpacing w:val="0"/>
              <w:rPr>
                <w:rStyle w:val="eop"/>
                <w:rFonts w:cs="Segoe UI"/>
              </w:rPr>
            </w:pPr>
            <w:r w:rsidRPr="004341E5">
              <w:rPr>
                <w:rFonts w:cs="Segoe UI"/>
              </w:rPr>
              <w:t>Experience and practical understanding of law and good practice regarding health, safety and wellbeing, including risk assessments, control measures, and knowing when to seek competent advice.</w:t>
            </w:r>
            <w:permEnd w:id="485911946"/>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2533C3A5" w14:textId="77777777" w:rsidR="00DB5AA5" w:rsidRPr="005A3B82" w:rsidRDefault="00DB5AA5" w:rsidP="00DB5AA5">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688221745" w:edGrp="everyone"/>
            <w:r w:rsidRPr="1193920B">
              <w:rPr>
                <w:rStyle w:val="normaltextrun"/>
                <w:rFonts w:cs="Segoe UI"/>
              </w:rPr>
              <w:t>An understanding of current affairs and issues of relevance to Wales and the local area, an interest in the Welsh political system.</w:t>
            </w:r>
          </w:p>
          <w:p w14:paraId="4DE55ECB" w14:textId="00C4682A" w:rsidR="00DB5AA5" w:rsidRPr="00993877" w:rsidRDefault="00DB5AA5" w:rsidP="00DB5AA5">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w:t>
            </w:r>
            <w:r w:rsidR="00DD4E70">
              <w:rPr>
                <w:rStyle w:val="normaltextrun"/>
                <w:rFonts w:cs="Segoe UI"/>
              </w:rPr>
              <w:t xml:space="preserve">laid Cymru. </w:t>
            </w:r>
          </w:p>
          <w:p w14:paraId="74A790A7" w14:textId="329DFDCD" w:rsidR="00F14303" w:rsidRPr="00DB5AA5" w:rsidRDefault="00DB5AA5" w:rsidP="00DB5AA5">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ermEnd w:id="1688221745"/>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0B47D663" w:rsidR="00F14303" w:rsidRPr="00754810" w:rsidRDefault="00CC42E8" w:rsidP="00727F92">
            <w:pPr>
              <w:pStyle w:val="ListParagraph"/>
              <w:widowControl w:val="0"/>
              <w:numPr>
                <w:ilvl w:val="0"/>
                <w:numId w:val="5"/>
              </w:numPr>
              <w:autoSpaceDE w:val="0"/>
              <w:autoSpaceDN w:val="0"/>
              <w:spacing w:before="120" w:after="120"/>
              <w:contextualSpacing w:val="0"/>
              <w:rPr>
                <w:rStyle w:val="eop"/>
              </w:rPr>
            </w:pPr>
            <w:permStart w:id="119803440" w:edGrp="everyone"/>
            <w:r w:rsidRPr="000E77F5">
              <w:rPr>
                <w:rStyle w:val="eop"/>
              </w:rPr>
              <w:t>The ability to demonstrate knowledge or experience of a range of work procedures based on relevant work experience and/or vocational qualification e.g. NVQ level 3 or 4 or equivalent in a relevant subject.</w:t>
            </w:r>
            <w:permEnd w:id="119803440"/>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27149ED3" w14:textId="77777777" w:rsidR="00B36F09" w:rsidRPr="003B7FB8" w:rsidRDefault="00B36F09" w:rsidP="00B36F09">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Welsh language skills are essential for this post, and have been assessed as follows:</w:t>
            </w:r>
          </w:p>
          <w:p w14:paraId="5D1DD973" w14:textId="5DAA3489"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Listening: Intermediate </w:t>
            </w:r>
          </w:p>
          <w:p w14:paraId="5D2C0A29" w14:textId="6B327203"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Speaking: Intermediate </w:t>
            </w:r>
          </w:p>
          <w:p w14:paraId="7D8EAA9F" w14:textId="5B50825F"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Reading: Intermediate</w:t>
            </w:r>
          </w:p>
          <w:p w14:paraId="65348CE5" w14:textId="1C9B7962"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rPr>
            </w:pPr>
            <w:r w:rsidRPr="003B7FB8">
              <w:rPr>
                <w:rFonts w:eastAsia="Segoe UI" w:cs="Segoe UI"/>
              </w:rPr>
              <w:lastRenderedPageBreak/>
              <w:t xml:space="preserve">Writing: Intermediate </w:t>
            </w:r>
          </w:p>
          <w:p w14:paraId="3A68E3C1" w14:textId="23833CA9" w:rsidR="00F14303" w:rsidRPr="00727F92" w:rsidRDefault="00B36F09" w:rsidP="00727F92">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r w:rsidRPr="003B7FB8">
              <w:t>These skills will be assessed as part of the selection process.</w:t>
            </w:r>
          </w:p>
        </w:tc>
      </w:tr>
    </w:tbl>
    <w:p w14:paraId="1D4419B2" w14:textId="7CBAF15D" w:rsidR="005C1360" w:rsidRPr="003B7FB8" w:rsidRDefault="005C1360">
      <w:pPr>
        <w:rPr>
          <w:i/>
          <w:iCs/>
          <w:color w:val="EE0000"/>
        </w:rPr>
      </w:pPr>
      <w:permStart w:id="1564870451"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5C1360">
        <w:tc>
          <w:tcPr>
            <w:tcW w:w="9016" w:type="dxa"/>
            <w:gridSpan w:val="6"/>
            <w:shd w:val="clear" w:color="auto" w:fill="FCEDC8"/>
          </w:tcPr>
          <w:p w14:paraId="410AA5FD" w14:textId="480ABD8D" w:rsidR="005C1360" w:rsidRPr="003B7FB8" w:rsidRDefault="005C1360" w:rsidP="005C1360">
            <w:pPr>
              <w:widowControl w:val="0"/>
              <w:autoSpaceDE w:val="0"/>
              <w:autoSpaceDN w:val="0"/>
              <w:spacing w:before="120" w:after="120"/>
              <w:rPr>
                <w:b/>
                <w:bCs/>
                <w:shd w:val="clear" w:color="auto" w:fill="FCEDC8"/>
              </w:rPr>
            </w:pPr>
            <w:r w:rsidRPr="003B7FB8">
              <w:rPr>
                <w:rStyle w:val="eop"/>
                <w:b/>
                <w:bCs/>
                <w:shd w:val="clear" w:color="auto" w:fill="FCEDC8"/>
              </w:rPr>
              <w:t xml:space="preserve">Additional information on language skill levels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5C1360" w:rsidRPr="003B7FB8" w14:paraId="5B353908" w14:textId="77777777" w:rsidTr="005C1360">
        <w:tc>
          <w:tcPr>
            <w:tcW w:w="1461" w:type="dxa"/>
          </w:tcPr>
          <w:p w14:paraId="6CB89B4B"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Intermediate</w:t>
            </w:r>
          </w:p>
        </w:tc>
        <w:tc>
          <w:tcPr>
            <w:tcW w:w="1654" w:type="dxa"/>
          </w:tcPr>
          <w:p w14:paraId="012A86E8"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roofErr w:type="spellStart"/>
            <w:r w:rsidRPr="003B7FB8">
              <w:rPr>
                <w:rFonts w:eastAsia="Segoe UI" w:cs="Segoe UI"/>
                <w:color w:val="000000"/>
                <w:sz w:val="20"/>
              </w:rPr>
              <w:t>Canolradd</w:t>
            </w:r>
            <w:proofErr w:type="spellEnd"/>
          </w:p>
        </w:tc>
        <w:tc>
          <w:tcPr>
            <w:tcW w:w="1497" w:type="dxa"/>
          </w:tcPr>
          <w:p w14:paraId="57863318"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most conversations and instructions fairly confidently.</w:t>
            </w:r>
          </w:p>
        </w:tc>
        <w:tc>
          <w:tcPr>
            <w:tcW w:w="1401" w:type="dxa"/>
          </w:tcPr>
          <w:p w14:paraId="5262FE2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hold an extended conversation with a fluent speaker fairly confidently.</w:t>
            </w:r>
          </w:p>
        </w:tc>
        <w:tc>
          <w:tcPr>
            <w:tcW w:w="1325" w:type="dxa"/>
          </w:tcPr>
          <w:p w14:paraId="3ABC1832"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most text fairly confidently.</w:t>
            </w:r>
          </w:p>
        </w:tc>
        <w:tc>
          <w:tcPr>
            <w:tcW w:w="1678" w:type="dxa"/>
          </w:tcPr>
          <w:p w14:paraId="5CF918B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text, including basic correspondence, fairly confidently.</w:t>
            </w:r>
          </w:p>
        </w:tc>
      </w:tr>
      <w:permEnd w:id="1564870451"/>
    </w:tbl>
    <w:p w14:paraId="04F3D0B8" w14:textId="70C60E55" w:rsidR="005C1360" w:rsidRPr="003B7FB8" w:rsidRDefault="005C1360">
      <w:pPr>
        <w:rPr>
          <w:rFonts w:eastAsiaTheme="majorEastAsia" w:cs="Segoe UI"/>
          <w:sz w:val="40"/>
          <w:szCs w:val="40"/>
        </w:rPr>
      </w:pP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r w:rsidRPr="003B7FB8">
              <w:rPr>
                <w:rFonts w:cs="Segoe UI"/>
                <w:b/>
                <w:bCs/>
              </w:rPr>
              <w:t>Office management and staff management</w:t>
            </w:r>
          </w:p>
        </w:tc>
      </w:tr>
      <w:tr w:rsidR="005C1360" w:rsidRPr="003B7FB8" w14:paraId="02BA93DF" w14:textId="77777777" w:rsidTr="009343B7">
        <w:tc>
          <w:tcPr>
            <w:tcW w:w="9016" w:type="dxa"/>
          </w:tcPr>
          <w:p w14:paraId="0DBC93C0" w14:textId="75D157B1"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permStart w:id="1559838639" w:edGrp="everyone"/>
            <w:r w:rsidRPr="00817C9D">
              <w:rPr>
                <w:rFonts w:cs="Segoe UI"/>
              </w:rPr>
              <w:t>Run the day-to-day operations of the Member’s office.</w:t>
            </w:r>
          </w:p>
          <w:p w14:paraId="4AC64500" w14:textId="002E7B20" w:rsidR="004B0295" w:rsidRPr="004B0295" w:rsidRDefault="004B0295" w:rsidP="003F4619">
            <w:pPr>
              <w:pStyle w:val="ListParagraph"/>
              <w:widowControl w:val="0"/>
              <w:numPr>
                <w:ilvl w:val="0"/>
                <w:numId w:val="2"/>
              </w:numPr>
              <w:autoSpaceDE w:val="0"/>
              <w:autoSpaceDN w:val="0"/>
              <w:spacing w:before="120" w:after="120" w:line="259" w:lineRule="auto"/>
              <w:contextualSpacing w:val="0"/>
              <w:rPr>
                <w:rFonts w:cs="Segoe UI"/>
              </w:rPr>
            </w:pPr>
            <w:r>
              <w:t xml:space="preserve">Dealing with emails, telephone calls and managing the Members diary. </w:t>
            </w:r>
          </w:p>
          <w:p w14:paraId="4106EA7A" w14:textId="75D4BCA9" w:rsidR="004B0295" w:rsidRPr="004B0295" w:rsidRDefault="004B0295" w:rsidP="003F4619">
            <w:pPr>
              <w:pStyle w:val="ListParagraph"/>
              <w:widowControl w:val="0"/>
              <w:numPr>
                <w:ilvl w:val="0"/>
                <w:numId w:val="2"/>
              </w:numPr>
              <w:autoSpaceDE w:val="0"/>
              <w:autoSpaceDN w:val="0"/>
              <w:spacing w:before="120" w:after="120" w:line="259" w:lineRule="auto"/>
              <w:contextualSpacing w:val="0"/>
              <w:rPr>
                <w:rFonts w:cs="Segoe UI"/>
              </w:rPr>
            </w:pPr>
            <w:r>
              <w:t xml:space="preserve">Manging staff annual leave and timesheets. </w:t>
            </w:r>
          </w:p>
          <w:p w14:paraId="7CC5BE77" w14:textId="68AB88E0" w:rsidR="004B0295" w:rsidRDefault="004B0295" w:rsidP="003F4619">
            <w:pPr>
              <w:pStyle w:val="ListParagraph"/>
              <w:widowControl w:val="0"/>
              <w:numPr>
                <w:ilvl w:val="0"/>
                <w:numId w:val="2"/>
              </w:numPr>
              <w:autoSpaceDE w:val="0"/>
              <w:autoSpaceDN w:val="0"/>
              <w:spacing w:before="120" w:after="120" w:line="259" w:lineRule="auto"/>
              <w:contextualSpacing w:val="0"/>
              <w:rPr>
                <w:rFonts w:cs="Segoe UI"/>
              </w:rPr>
            </w:pPr>
            <w:r>
              <w:rPr>
                <w:rFonts w:cs="Segoe UI"/>
              </w:rPr>
              <w:t xml:space="preserve">Ensuring the office is run effectively </w:t>
            </w:r>
            <w:r w:rsidR="000D2BF5">
              <w:rPr>
                <w:rFonts w:cs="Segoe UI"/>
              </w:rPr>
              <w:t xml:space="preserve">and staff members are adequately supported. </w:t>
            </w:r>
          </w:p>
          <w:p w14:paraId="167CF4FC" w14:textId="02878614"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Oversee the work of more junior staff and interns.</w:t>
            </w:r>
          </w:p>
          <w:p w14:paraId="52CF1EEB" w14:textId="0C062DA4"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w:t>
            </w:r>
            <w:r w:rsidR="008525DC">
              <w:rPr>
                <w:rFonts w:cs="Segoe UI"/>
              </w:rPr>
              <w:t>e</w:t>
            </w:r>
            <w:r w:rsidRPr="00817C9D">
              <w:rPr>
                <w:rFonts w:cs="Segoe UI"/>
              </w:rPr>
              <w:t xml:space="preserve"> compliance with Senedd rules and financial regulations.</w:t>
            </w:r>
          </w:p>
          <w:p w14:paraId="6EE20020"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A range of administration activities including effective records management and audit related activity.</w:t>
            </w:r>
          </w:p>
          <w:p w14:paraId="6F2BB4E6" w14:textId="59B8FC83"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Ensure office resources are used effectively</w:t>
            </w:r>
            <w:r w:rsidR="000D2BF5">
              <w:rPr>
                <w:rFonts w:cs="Segoe UI"/>
              </w:rPr>
              <w:t xml:space="preserve"> including auditing and ordering of office supplies</w:t>
            </w:r>
            <w:r w:rsidRPr="00817C9D">
              <w:rPr>
                <w:rFonts w:cs="Segoe UI"/>
              </w:rPr>
              <w:t>.</w:t>
            </w:r>
          </w:p>
          <w:p w14:paraId="7AC7BD55" w14:textId="7498EE6D"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Ensure that a safe working environment is maintained.  Assist in the provision of buildings management. Assess competitive quotations</w:t>
            </w:r>
            <w:r w:rsidR="008525DC">
              <w:rPr>
                <w:rFonts w:cs="Segoe UI"/>
              </w:rPr>
              <w:t xml:space="preserve"> </w:t>
            </w:r>
            <w:r w:rsidRPr="00817C9D">
              <w:rPr>
                <w:rFonts w:cs="Segoe UI"/>
              </w:rPr>
              <w:t>/</w:t>
            </w:r>
            <w:r w:rsidR="008525DC">
              <w:rPr>
                <w:rFonts w:cs="Segoe UI"/>
              </w:rPr>
              <w:t xml:space="preserve"> </w:t>
            </w:r>
            <w:r w:rsidRPr="00817C9D">
              <w:rPr>
                <w:rFonts w:cs="Segoe UI"/>
              </w:rPr>
              <w:t>tenders for work and identify the most suitable options.</w:t>
            </w:r>
          </w:p>
          <w:p w14:paraId="5BB767BA" w14:textId="39CE0980"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w:t>
            </w:r>
            <w:r w:rsidR="008525DC">
              <w:rPr>
                <w:rFonts w:cs="Segoe UI"/>
              </w:rPr>
              <w:t>e</w:t>
            </w:r>
            <w:r w:rsidRPr="00817C9D">
              <w:rPr>
                <w:rFonts w:cs="Segoe UI"/>
              </w:rPr>
              <w:t xml:space="preserve"> compliance with Senedd policies and ethical guidelines.</w:t>
            </w:r>
          </w:p>
          <w:p w14:paraId="26134288"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Undertake straightforward quality assurance tasks or activities; check the accuracy of information and work.</w:t>
            </w:r>
          </w:p>
          <w:p w14:paraId="4BEC2DD4"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Plans and manage their own workload and workloads of others in line with Member requirements.</w:t>
            </w:r>
          </w:p>
          <w:p w14:paraId="3EA6F05D"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lastRenderedPageBreak/>
              <w:t>Take decisions where limited or no advice, guidance or precedents is available in line with Member wishes.</w:t>
            </w:r>
          </w:p>
          <w:p w14:paraId="441F6034" w14:textId="7BD5C679" w:rsidR="005C1360" w:rsidRP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Perform other duties as required to support the Member that are commensurate with this band.</w:t>
            </w:r>
            <w:permEnd w:id="1559838639"/>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lastRenderedPageBreak/>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permStart w:id="520489047" w:edGrp="everyone"/>
            <w:r w:rsidRPr="003B7FB8">
              <w:rPr>
                <w:rFonts w:eastAsia="Segoe UI" w:cs="Segoe UI"/>
                <w:b/>
                <w:bCs/>
                <w:color w:val="000000" w:themeColor="text1"/>
              </w:rPr>
              <w:t>Data protection / information security:</w:t>
            </w:r>
          </w:p>
          <w:p w14:paraId="0C751AA0" w14:textId="289F3942" w:rsidR="000D2D90" w:rsidRPr="003B7FB8" w:rsidRDefault="000D2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A2ECE1B" w14:textId="3051CA08" w:rsidR="00E941CD" w:rsidRPr="003B7FB8" w:rsidRDefault="00A44F61"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5D1022FF" w:rsidR="005C1360" w:rsidRPr="003B7FB8" w:rsidRDefault="00EF3040"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safeguarding of children and vulnerable adults in accordance with relevant legislation and codes of practice.</w:t>
            </w:r>
            <w:r w:rsidR="008525DC">
              <w:rPr>
                <w:rFonts w:eastAsia="Segoe UI" w:cs="Segoe UI"/>
                <w:color w:val="000000" w:themeColor="text1"/>
              </w:rPr>
              <w:t xml:space="preserve"> </w:t>
            </w:r>
            <w:permEnd w:id="520489047"/>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rPr>
            </w:pPr>
            <w:permStart w:id="2057657883" w:edGrp="everyone"/>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6A1259E9" w:rsidR="00EF3040" w:rsidRPr="00AD64A4" w:rsidRDefault="00EF3040" w:rsidP="00AD64A4">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ermEnd w:id="2057657883"/>
          </w:p>
        </w:tc>
      </w:tr>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4D46" w14:textId="77777777" w:rsidR="00E87A02" w:rsidRDefault="00E87A02" w:rsidP="00392DEB">
      <w:r>
        <w:separator/>
      </w:r>
    </w:p>
  </w:endnote>
  <w:endnote w:type="continuationSeparator" w:id="0">
    <w:p w14:paraId="49114C82" w14:textId="77777777" w:rsidR="00E87A02" w:rsidRDefault="00E87A02" w:rsidP="0039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26622"/>
      <w:docPartObj>
        <w:docPartGallery w:val="Page Numbers (Bottom of Page)"/>
        <w:docPartUnique/>
      </w:docPartObj>
    </w:sdtPr>
    <w:sdtEndPr/>
    <w:sdtContent>
      <w:p w14:paraId="44D14DAB" w14:textId="0EFCB60A" w:rsidR="00392DEB" w:rsidRDefault="00392DEB" w:rsidP="00392DEB">
        <w:pPr>
          <w:pStyle w:val="Footer"/>
        </w:pPr>
        <w:r w:rsidRPr="001B5CE4">
          <w:rPr>
            <w:color w:val="D1D1D1" w:themeColor="background2" w:themeShade="E6"/>
          </w:rPr>
          <w:t>202606-JD-BMA-</w:t>
        </w:r>
        <w:r>
          <w:rPr>
            <w:color w:val="D1D1D1" w:themeColor="background2" w:themeShade="E6"/>
          </w:rPr>
          <w:t>2</w:t>
        </w:r>
        <w:r w:rsidRPr="001B5CE4">
          <w:rPr>
            <w:color w:val="D1D1D1" w:themeColor="background2" w:themeShade="E6"/>
          </w:rPr>
          <w:t>-EN</w:t>
        </w:r>
        <w:r>
          <w:t xml:space="preserve"> </w:t>
        </w:r>
        <w:r>
          <w:tab/>
        </w:r>
        <w:r>
          <w:tab/>
        </w:r>
        <w:r w:rsidRPr="00392DEB">
          <w:rPr>
            <w:color w:val="D1D1D1" w:themeColor="background2" w:themeShade="E6"/>
          </w:rPr>
          <w:fldChar w:fldCharType="begin"/>
        </w:r>
        <w:r w:rsidRPr="00392DEB">
          <w:rPr>
            <w:color w:val="D1D1D1" w:themeColor="background2" w:themeShade="E6"/>
          </w:rPr>
          <w:instrText>PAGE   \* MERGEFORMAT</w:instrText>
        </w:r>
        <w:r w:rsidRPr="00392DEB">
          <w:rPr>
            <w:color w:val="D1D1D1" w:themeColor="background2" w:themeShade="E6"/>
          </w:rPr>
          <w:fldChar w:fldCharType="separate"/>
        </w:r>
        <w:r w:rsidRPr="00392DEB">
          <w:rPr>
            <w:color w:val="D1D1D1" w:themeColor="background2" w:themeShade="E6"/>
          </w:rPr>
          <w:t>2</w:t>
        </w:r>
        <w:r w:rsidRPr="00392DEB">
          <w:rPr>
            <w:color w:val="D1D1D1" w:themeColor="background2" w:themeShade="E6"/>
          </w:rPr>
          <w:fldChar w:fldCharType="end"/>
        </w:r>
      </w:p>
    </w:sdtContent>
  </w:sdt>
  <w:p w14:paraId="7FDD1A39" w14:textId="52A5FC6A" w:rsidR="00392DEB" w:rsidRDefault="00392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0C49" w14:textId="77777777" w:rsidR="00E87A02" w:rsidRDefault="00E87A02" w:rsidP="00392DEB">
      <w:r>
        <w:separator/>
      </w:r>
    </w:p>
  </w:footnote>
  <w:footnote w:type="continuationSeparator" w:id="0">
    <w:p w14:paraId="0A069AC2" w14:textId="77777777" w:rsidR="00E87A02" w:rsidRDefault="00E87A02" w:rsidP="0039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7"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4"/>
  </w:num>
  <w:num w:numId="2" w16cid:durableId="1234461860">
    <w:abstractNumId w:val="2"/>
  </w:num>
  <w:num w:numId="3" w16cid:durableId="1903175321">
    <w:abstractNumId w:val="9"/>
  </w:num>
  <w:num w:numId="4" w16cid:durableId="302125360">
    <w:abstractNumId w:val="1"/>
  </w:num>
  <w:num w:numId="5" w16cid:durableId="494996273">
    <w:abstractNumId w:val="6"/>
  </w:num>
  <w:num w:numId="6" w16cid:durableId="595795245">
    <w:abstractNumId w:val="3"/>
  </w:num>
  <w:num w:numId="7" w16cid:durableId="804933010">
    <w:abstractNumId w:val="0"/>
  </w:num>
  <w:num w:numId="8" w16cid:durableId="1897931803">
    <w:abstractNumId w:val="7"/>
  </w:num>
  <w:num w:numId="9" w16cid:durableId="88356848">
    <w:abstractNumId w:val="5"/>
  </w:num>
  <w:num w:numId="10" w16cid:durableId="1624383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5826"/>
    <w:rsid w:val="000234EC"/>
    <w:rsid w:val="00034365"/>
    <w:rsid w:val="00051604"/>
    <w:rsid w:val="000522A1"/>
    <w:rsid w:val="000763EA"/>
    <w:rsid w:val="00093EF9"/>
    <w:rsid w:val="000A2AC2"/>
    <w:rsid w:val="000A73BF"/>
    <w:rsid w:val="000B1B70"/>
    <w:rsid w:val="000D2BF5"/>
    <w:rsid w:val="000D2D90"/>
    <w:rsid w:val="000D6F79"/>
    <w:rsid w:val="000D73A4"/>
    <w:rsid w:val="00100CAC"/>
    <w:rsid w:val="00103EDC"/>
    <w:rsid w:val="00117281"/>
    <w:rsid w:val="001329E1"/>
    <w:rsid w:val="0017165D"/>
    <w:rsid w:val="00193D13"/>
    <w:rsid w:val="001C475C"/>
    <w:rsid w:val="001F4B6E"/>
    <w:rsid w:val="00240155"/>
    <w:rsid w:val="00267FE5"/>
    <w:rsid w:val="00283337"/>
    <w:rsid w:val="0028352B"/>
    <w:rsid w:val="00286F96"/>
    <w:rsid w:val="002A3A46"/>
    <w:rsid w:val="002A5417"/>
    <w:rsid w:val="002B12C9"/>
    <w:rsid w:val="002B638F"/>
    <w:rsid w:val="002D4F45"/>
    <w:rsid w:val="00302ED9"/>
    <w:rsid w:val="00323C8C"/>
    <w:rsid w:val="00343044"/>
    <w:rsid w:val="00350618"/>
    <w:rsid w:val="0035146E"/>
    <w:rsid w:val="00351654"/>
    <w:rsid w:val="00352E1C"/>
    <w:rsid w:val="00366B8E"/>
    <w:rsid w:val="00392DEB"/>
    <w:rsid w:val="003B2F48"/>
    <w:rsid w:val="003B7FB8"/>
    <w:rsid w:val="003C5515"/>
    <w:rsid w:val="003D6EA3"/>
    <w:rsid w:val="003F062E"/>
    <w:rsid w:val="003F398A"/>
    <w:rsid w:val="003F4619"/>
    <w:rsid w:val="00402E5D"/>
    <w:rsid w:val="004341E5"/>
    <w:rsid w:val="0044213C"/>
    <w:rsid w:val="00450BD4"/>
    <w:rsid w:val="00461D18"/>
    <w:rsid w:val="00463C96"/>
    <w:rsid w:val="00472B96"/>
    <w:rsid w:val="004A3A1D"/>
    <w:rsid w:val="004B0295"/>
    <w:rsid w:val="004B6E53"/>
    <w:rsid w:val="00504BA0"/>
    <w:rsid w:val="0051184F"/>
    <w:rsid w:val="00522CED"/>
    <w:rsid w:val="00550EFE"/>
    <w:rsid w:val="0055531C"/>
    <w:rsid w:val="0056137B"/>
    <w:rsid w:val="00562EF7"/>
    <w:rsid w:val="00590001"/>
    <w:rsid w:val="005C1360"/>
    <w:rsid w:val="005C14C7"/>
    <w:rsid w:val="005C1DDA"/>
    <w:rsid w:val="005D3167"/>
    <w:rsid w:val="005D5370"/>
    <w:rsid w:val="005E684B"/>
    <w:rsid w:val="005F60E4"/>
    <w:rsid w:val="00602CD0"/>
    <w:rsid w:val="0063177F"/>
    <w:rsid w:val="006372C0"/>
    <w:rsid w:val="00652E14"/>
    <w:rsid w:val="00672B79"/>
    <w:rsid w:val="006824FA"/>
    <w:rsid w:val="00684D59"/>
    <w:rsid w:val="00697380"/>
    <w:rsid w:val="006A63C3"/>
    <w:rsid w:val="006E54F8"/>
    <w:rsid w:val="006E5792"/>
    <w:rsid w:val="006F524C"/>
    <w:rsid w:val="007112AB"/>
    <w:rsid w:val="00713A2A"/>
    <w:rsid w:val="00727F92"/>
    <w:rsid w:val="0074014D"/>
    <w:rsid w:val="00747C04"/>
    <w:rsid w:val="00751CB0"/>
    <w:rsid w:val="00754810"/>
    <w:rsid w:val="00774CF0"/>
    <w:rsid w:val="0078059A"/>
    <w:rsid w:val="007C37B8"/>
    <w:rsid w:val="007C7CF0"/>
    <w:rsid w:val="007D2939"/>
    <w:rsid w:val="0082648F"/>
    <w:rsid w:val="00830D40"/>
    <w:rsid w:val="00833E0C"/>
    <w:rsid w:val="008525DC"/>
    <w:rsid w:val="008553AE"/>
    <w:rsid w:val="00860DAA"/>
    <w:rsid w:val="008758AD"/>
    <w:rsid w:val="0088717F"/>
    <w:rsid w:val="008A7C22"/>
    <w:rsid w:val="00922DD4"/>
    <w:rsid w:val="009343B7"/>
    <w:rsid w:val="00941553"/>
    <w:rsid w:val="00963124"/>
    <w:rsid w:val="0097363B"/>
    <w:rsid w:val="009978C1"/>
    <w:rsid w:val="009B1802"/>
    <w:rsid w:val="009B5387"/>
    <w:rsid w:val="009B7F96"/>
    <w:rsid w:val="009C03ED"/>
    <w:rsid w:val="00A05D29"/>
    <w:rsid w:val="00A30634"/>
    <w:rsid w:val="00A44F61"/>
    <w:rsid w:val="00A5352F"/>
    <w:rsid w:val="00A81D4D"/>
    <w:rsid w:val="00A91459"/>
    <w:rsid w:val="00AC14D6"/>
    <w:rsid w:val="00AC2829"/>
    <w:rsid w:val="00AC6E05"/>
    <w:rsid w:val="00AD64A4"/>
    <w:rsid w:val="00AD7785"/>
    <w:rsid w:val="00AE07AA"/>
    <w:rsid w:val="00B35920"/>
    <w:rsid w:val="00B36F09"/>
    <w:rsid w:val="00B43990"/>
    <w:rsid w:val="00B96B19"/>
    <w:rsid w:val="00BB4817"/>
    <w:rsid w:val="00BB5437"/>
    <w:rsid w:val="00BC5451"/>
    <w:rsid w:val="00C05ECC"/>
    <w:rsid w:val="00C104C3"/>
    <w:rsid w:val="00C326E0"/>
    <w:rsid w:val="00C36476"/>
    <w:rsid w:val="00C61158"/>
    <w:rsid w:val="00C62B83"/>
    <w:rsid w:val="00C632AC"/>
    <w:rsid w:val="00C76CF4"/>
    <w:rsid w:val="00C967BA"/>
    <w:rsid w:val="00CC30AF"/>
    <w:rsid w:val="00CC42E8"/>
    <w:rsid w:val="00CC51AD"/>
    <w:rsid w:val="00CD3D7E"/>
    <w:rsid w:val="00CE062D"/>
    <w:rsid w:val="00D22F04"/>
    <w:rsid w:val="00D47AA9"/>
    <w:rsid w:val="00D67967"/>
    <w:rsid w:val="00D804DE"/>
    <w:rsid w:val="00D97F96"/>
    <w:rsid w:val="00DA0027"/>
    <w:rsid w:val="00DA18B2"/>
    <w:rsid w:val="00DB5AA5"/>
    <w:rsid w:val="00DB7436"/>
    <w:rsid w:val="00DC64FB"/>
    <w:rsid w:val="00DD4E70"/>
    <w:rsid w:val="00DF0BC5"/>
    <w:rsid w:val="00E12933"/>
    <w:rsid w:val="00E2047D"/>
    <w:rsid w:val="00E3452E"/>
    <w:rsid w:val="00E35D90"/>
    <w:rsid w:val="00E379BA"/>
    <w:rsid w:val="00E6702C"/>
    <w:rsid w:val="00E80962"/>
    <w:rsid w:val="00E80E15"/>
    <w:rsid w:val="00E87A02"/>
    <w:rsid w:val="00E941CD"/>
    <w:rsid w:val="00EA08D7"/>
    <w:rsid w:val="00EC2C5E"/>
    <w:rsid w:val="00ED1120"/>
    <w:rsid w:val="00ED15CE"/>
    <w:rsid w:val="00ED537F"/>
    <w:rsid w:val="00ED5749"/>
    <w:rsid w:val="00ED5BC7"/>
    <w:rsid w:val="00EF3040"/>
    <w:rsid w:val="00EF5B2C"/>
    <w:rsid w:val="00F004F2"/>
    <w:rsid w:val="00F10D8B"/>
    <w:rsid w:val="00F14303"/>
    <w:rsid w:val="00F14700"/>
    <w:rsid w:val="00F1742D"/>
    <w:rsid w:val="00F74CB2"/>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392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EB"/>
    <w:rPr>
      <w:rFonts w:ascii="Segoe UI" w:hAnsi="Segoe UI"/>
    </w:rPr>
  </w:style>
  <w:style w:type="paragraph" w:styleId="Footer">
    <w:name w:val="footer"/>
    <w:basedOn w:val="Normal"/>
    <w:link w:val="FooterChar"/>
    <w:uiPriority w:val="99"/>
    <w:unhideWhenUsed/>
    <w:rsid w:val="00392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EB"/>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253DE67E-0E90-4D76-8C4E-5CF15A38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1148</Words>
  <Characters>6548</Characters>
  <Application>Microsoft Office Word</Application>
  <DocSecurity>0</DocSecurity>
  <Lines>54</Lines>
  <Paragraphs>15</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Senedd Cymru - Welsh Parliament</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8</cp:revision>
  <dcterms:created xsi:type="dcterms:W3CDTF">2026-06-16T17:01:00Z</dcterms:created>
  <dcterms:modified xsi:type="dcterms:W3CDTF">2026-06-17T16:14:00Z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