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1DB5F0B3" w:rsidR="00774CF0" w:rsidRPr="00C014C1" w:rsidRDefault="00504BA0" w:rsidP="00C014C1">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31683F">
        <w:tc>
          <w:tcPr>
            <w:tcW w:w="1696" w:type="dxa"/>
            <w:shd w:val="clear" w:color="auto" w:fill="D9F2D0" w:themeFill="accent6" w:themeFillTint="33"/>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D9F2D0" w:themeFill="accent6" w:themeFillTint="33"/>
          </w:tcPr>
          <w:p w14:paraId="282379C4" w14:textId="61A74042" w:rsidR="005C14C7" w:rsidRPr="003B7FB8" w:rsidRDefault="0031683F" w:rsidP="005C14C7">
            <w:pPr>
              <w:spacing w:before="120" w:after="120"/>
              <w:rPr>
                <w:rFonts w:cs="Segoe UI"/>
                <w:b/>
                <w:bCs/>
              </w:rPr>
            </w:pPr>
            <w:r>
              <w:rPr>
                <w:rFonts w:cs="Segoe UI"/>
                <w:b/>
                <w:bCs/>
              </w:rPr>
              <w:t>Communications</w:t>
            </w:r>
          </w:p>
        </w:tc>
      </w:tr>
      <w:tr w:rsidR="00012A32" w:rsidRPr="003B7FB8" w14:paraId="10637BF3" w14:textId="77777777" w:rsidTr="0031683F">
        <w:tc>
          <w:tcPr>
            <w:tcW w:w="1696" w:type="dxa"/>
            <w:shd w:val="clear" w:color="auto" w:fill="D9F2D0" w:themeFill="accent6" w:themeFillTint="33"/>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D9F2D0" w:themeFill="accent6" w:themeFillTint="33"/>
          </w:tcPr>
          <w:p w14:paraId="40DA43B0" w14:textId="29D9AE1D" w:rsidR="00012A32" w:rsidRPr="003B7FB8" w:rsidRDefault="00540C2B" w:rsidP="00012A32">
            <w:pPr>
              <w:spacing w:before="120" w:after="120"/>
              <w:rPr>
                <w:rFonts w:cs="Segoe UI"/>
                <w:b/>
                <w:bCs/>
              </w:rPr>
            </w:pPr>
            <w:r>
              <w:rPr>
                <w:rFonts w:cs="Segoe UI"/>
                <w:b/>
                <w:bCs/>
              </w:rPr>
              <w:t xml:space="preserve">Band </w:t>
            </w:r>
            <w:r w:rsidR="00265FED">
              <w:rPr>
                <w:rFonts w:cs="Segoe UI"/>
                <w:b/>
                <w:bCs/>
              </w:rPr>
              <w:t>2</w:t>
            </w:r>
          </w:p>
        </w:tc>
      </w:tr>
      <w:tr w:rsidR="00012A32" w:rsidRPr="003B7FB8" w14:paraId="46CEB632" w14:textId="77777777" w:rsidTr="0031683F">
        <w:tc>
          <w:tcPr>
            <w:tcW w:w="1696" w:type="dxa"/>
            <w:shd w:val="clear" w:color="auto" w:fill="D9F2D0" w:themeFill="accent6" w:themeFillTint="33"/>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D9F2D0" w:themeFill="accent6" w:themeFillTint="33"/>
          </w:tcPr>
          <w:p w14:paraId="56DB7061" w14:textId="4E9A9AE7" w:rsidR="00AB2519" w:rsidRDefault="00AB2519" w:rsidP="00AB2519">
            <w:pPr>
              <w:spacing w:before="120" w:after="120" w:line="259" w:lineRule="auto"/>
              <w:rPr>
                <w:rFonts w:eastAsia="Segoe UI" w:cs="Segoe UI"/>
                <w:b/>
                <w:bCs/>
                <w:lang w:bidi="cy-GB"/>
              </w:rPr>
            </w:pPr>
            <w:r w:rsidRPr="00DF449B">
              <w:rPr>
                <w:rFonts w:eastAsia="Segoe UI" w:cs="Segoe UI"/>
                <w:b/>
                <w:bCs/>
                <w:lang w:bidi="cy-GB"/>
              </w:rPr>
              <w:t>£</w:t>
            </w:r>
            <w:r w:rsidR="00B85215" w:rsidRPr="00761C56">
              <w:rPr>
                <w:rFonts w:cs="Segoe UI"/>
                <w:b/>
              </w:rPr>
              <w:t>33,233</w:t>
            </w:r>
            <w:r w:rsidR="00B85215">
              <w:rPr>
                <w:rFonts w:cs="Segoe UI"/>
                <w:b/>
              </w:rPr>
              <w:t xml:space="preserve"> - </w:t>
            </w:r>
            <w:r w:rsidR="00B85215" w:rsidRPr="00761C56">
              <w:rPr>
                <w:rFonts w:cs="Segoe UI"/>
                <w:b/>
              </w:rPr>
              <w:t>£42,727</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31683F">
        <w:tc>
          <w:tcPr>
            <w:tcW w:w="1696" w:type="dxa"/>
            <w:shd w:val="clear" w:color="auto" w:fill="D9F2D0" w:themeFill="accent6" w:themeFillTint="33"/>
          </w:tcPr>
          <w:p w14:paraId="3521DAAD" w14:textId="0D0B8BC6" w:rsidR="005C14C7" w:rsidRPr="003B7FB8" w:rsidRDefault="00012A32" w:rsidP="005C14C7">
            <w:pPr>
              <w:spacing w:before="120" w:after="120"/>
              <w:rPr>
                <w:rFonts w:cs="Segoe UI"/>
                <w:b/>
                <w:bCs/>
              </w:rPr>
            </w:pPr>
            <w:permStart w:id="1746221222" w:edGrp="everyone" w:colFirst="1" w:colLast="1"/>
            <w:r w:rsidRPr="003B7FB8">
              <w:rPr>
                <w:rFonts w:cs="Segoe UI"/>
                <w:b/>
                <w:bCs/>
              </w:rPr>
              <w:t>Job title:</w:t>
            </w:r>
          </w:p>
        </w:tc>
        <w:tc>
          <w:tcPr>
            <w:tcW w:w="7320" w:type="dxa"/>
          </w:tcPr>
          <w:p w14:paraId="6ECEE0B5" w14:textId="6E2D3957" w:rsidR="005C14C7" w:rsidRPr="003B7FB8" w:rsidRDefault="00B81F5E" w:rsidP="005C14C7">
            <w:pPr>
              <w:spacing w:before="120" w:after="120"/>
              <w:rPr>
                <w:rFonts w:cs="Segoe UI"/>
              </w:rPr>
            </w:pPr>
            <w:r w:rsidRPr="00B81F5E">
              <w:rPr>
                <w:rFonts w:cs="Segoe UI"/>
                <w:b/>
              </w:rPr>
              <w:t xml:space="preserve">Press Officer </w:t>
            </w:r>
          </w:p>
        </w:tc>
      </w:tr>
      <w:tr w:rsidR="005C14C7" w:rsidRPr="003B7FB8" w14:paraId="5EDBC416" w14:textId="77777777" w:rsidTr="0031683F">
        <w:tc>
          <w:tcPr>
            <w:tcW w:w="1696" w:type="dxa"/>
            <w:shd w:val="clear" w:color="auto" w:fill="D9F2D0" w:themeFill="accent6" w:themeFillTint="33"/>
          </w:tcPr>
          <w:p w14:paraId="473B6233" w14:textId="28163F8B" w:rsidR="005C14C7" w:rsidRPr="003B7FB8" w:rsidRDefault="00012A32" w:rsidP="005C14C7">
            <w:pPr>
              <w:spacing w:before="120" w:after="120"/>
              <w:rPr>
                <w:rFonts w:cs="Segoe UI"/>
                <w:b/>
                <w:bCs/>
              </w:rPr>
            </w:pPr>
            <w:permStart w:id="1373388415" w:edGrp="everyone" w:colFirst="1" w:colLast="1"/>
            <w:permEnd w:id="1746221222"/>
            <w:r w:rsidRPr="003B7FB8">
              <w:rPr>
                <w:rFonts w:cs="Segoe UI"/>
                <w:b/>
                <w:bCs/>
              </w:rPr>
              <w:t>Reference:</w:t>
            </w:r>
          </w:p>
        </w:tc>
        <w:tc>
          <w:tcPr>
            <w:tcW w:w="7320" w:type="dxa"/>
          </w:tcPr>
          <w:p w14:paraId="4C3315E5" w14:textId="6D706764" w:rsidR="005C14C7" w:rsidRPr="003B7FB8" w:rsidRDefault="00B06CEA" w:rsidP="005C14C7">
            <w:pPr>
              <w:spacing w:before="120" w:after="120"/>
              <w:rPr>
                <w:rFonts w:cs="Segoe UI"/>
                <w:i/>
                <w:iCs/>
                <w:color w:val="EE0000"/>
              </w:rPr>
            </w:pPr>
            <w:r w:rsidRPr="00B06CEA">
              <w:rPr>
                <w:rFonts w:cs="Segoe UI"/>
                <w:b/>
                <w:bCs/>
              </w:rPr>
              <w:t>MBS-080-26</w:t>
            </w:r>
          </w:p>
        </w:tc>
      </w:tr>
      <w:tr w:rsidR="005C14C7" w:rsidRPr="003B7FB8" w14:paraId="14DD4244" w14:textId="77777777" w:rsidTr="0031683F">
        <w:tc>
          <w:tcPr>
            <w:tcW w:w="1696" w:type="dxa"/>
            <w:shd w:val="clear" w:color="auto" w:fill="D9F2D0" w:themeFill="accent6" w:themeFillTint="33"/>
          </w:tcPr>
          <w:p w14:paraId="2FFE6E4A" w14:textId="7C0B9EC7" w:rsidR="005C14C7" w:rsidRPr="003B7FB8" w:rsidRDefault="00012A32" w:rsidP="005C14C7">
            <w:pPr>
              <w:spacing w:before="120" w:after="120"/>
              <w:rPr>
                <w:rFonts w:cs="Segoe UI"/>
                <w:b/>
                <w:bCs/>
              </w:rPr>
            </w:pPr>
            <w:permStart w:id="1359492234" w:edGrp="everyone" w:colFirst="1" w:colLast="1"/>
            <w:permEnd w:id="1373388415"/>
            <w:r w:rsidRPr="003B7FB8">
              <w:rPr>
                <w:rFonts w:cs="Segoe UI"/>
                <w:b/>
                <w:bCs/>
              </w:rPr>
              <w:t>Office of:</w:t>
            </w:r>
          </w:p>
        </w:tc>
        <w:tc>
          <w:tcPr>
            <w:tcW w:w="7320" w:type="dxa"/>
          </w:tcPr>
          <w:p w14:paraId="4ED9CEBF" w14:textId="500304B4" w:rsidR="00012A32" w:rsidRPr="003B7FB8" w:rsidRDefault="001F7A76" w:rsidP="005C14C7">
            <w:pPr>
              <w:spacing w:before="120" w:after="120"/>
              <w:rPr>
                <w:rFonts w:cs="Segoe UI"/>
                <w:b/>
                <w:bCs/>
              </w:rPr>
            </w:pPr>
            <w:r>
              <w:rPr>
                <w:rFonts w:cs="Segoe UI"/>
                <w:b/>
                <w:bCs/>
              </w:rPr>
              <w:t>Reform Group Office</w:t>
            </w:r>
          </w:p>
        </w:tc>
      </w:tr>
      <w:tr w:rsidR="00012A32" w:rsidRPr="003B7FB8" w14:paraId="4AF47B82" w14:textId="77777777" w:rsidTr="0031683F">
        <w:tc>
          <w:tcPr>
            <w:tcW w:w="1696" w:type="dxa"/>
            <w:shd w:val="clear" w:color="auto" w:fill="D9F2D0" w:themeFill="accent6" w:themeFillTint="33"/>
          </w:tcPr>
          <w:p w14:paraId="3496F1C5" w14:textId="100CCBD5" w:rsidR="00012A32" w:rsidRPr="003B7FB8" w:rsidRDefault="00012A32" w:rsidP="00012A32">
            <w:pPr>
              <w:spacing w:before="120" w:after="120"/>
              <w:rPr>
                <w:rFonts w:cs="Segoe UI"/>
                <w:b/>
                <w:bCs/>
              </w:rPr>
            </w:pPr>
            <w:permStart w:id="1481790494" w:edGrp="everyone" w:colFirst="1" w:colLast="1"/>
            <w:permEnd w:id="1359492234"/>
            <w:r w:rsidRPr="003B7FB8">
              <w:rPr>
                <w:rFonts w:cs="Segoe UI"/>
                <w:b/>
                <w:bCs/>
              </w:rPr>
              <w:t>Working hours:</w:t>
            </w:r>
          </w:p>
        </w:tc>
        <w:tc>
          <w:tcPr>
            <w:tcW w:w="7320" w:type="dxa"/>
          </w:tcPr>
          <w:p w14:paraId="1CE349E4" w14:textId="23FE893A" w:rsidR="00012A32" w:rsidRPr="003B7FB8" w:rsidRDefault="001F7A76" w:rsidP="00012A32">
            <w:pPr>
              <w:spacing w:before="120" w:after="120"/>
              <w:rPr>
                <w:rFonts w:cs="Segoe UI"/>
                <w:b/>
                <w:bCs/>
              </w:rPr>
            </w:pPr>
            <w:r>
              <w:rPr>
                <w:rFonts w:cs="Segoe UI"/>
                <w:b/>
                <w:bCs/>
              </w:rPr>
              <w:t>37</w:t>
            </w:r>
            <w:r w:rsidR="00012A32" w:rsidRPr="003B7FB8">
              <w:rPr>
                <w:rFonts w:cs="Segoe UI"/>
                <w:b/>
                <w:bCs/>
              </w:rPr>
              <w:t xml:space="preserve"> hours per week</w:t>
            </w:r>
          </w:p>
          <w:p w14:paraId="5335BCFB" w14:textId="74EB4824" w:rsidR="00012A32" w:rsidRPr="003B7FB8" w:rsidRDefault="00012A32" w:rsidP="00012A32">
            <w:pPr>
              <w:spacing w:before="120" w:after="120"/>
              <w:rPr>
                <w:rFonts w:eastAsia="Segoe UI" w:cs="Segoe UI"/>
                <w:color w:val="000000" w:themeColor="text1"/>
              </w:rPr>
            </w:pPr>
            <w:r w:rsidRPr="003B7FB8">
              <w:rPr>
                <w:rFonts w:eastAsia="Segoe UI" w:cs="Segoe UI"/>
                <w:color w:val="000000" w:themeColor="text1"/>
              </w:rPr>
              <w:t>Some evening and weekend work will be required.</w:t>
            </w:r>
          </w:p>
          <w:p w14:paraId="1DC5DE79" w14:textId="61047ECE" w:rsidR="00012A32" w:rsidRPr="003B7FB8" w:rsidRDefault="00012A32" w:rsidP="00012A32">
            <w:pPr>
              <w:spacing w:before="120" w:after="120"/>
              <w:rPr>
                <w:rFonts w:cs="Segoe UI"/>
                <w:b/>
                <w:bCs/>
              </w:rPr>
            </w:pPr>
            <w:r w:rsidRPr="003B7FB8">
              <w:rPr>
                <w:rFonts w:eastAsia="Segoe UI" w:cs="Segoe UI"/>
                <w:color w:val="000000" w:themeColor="text1"/>
              </w:rPr>
              <w:t>There may be a requirement for the role holder to work outside of the normal working hours.</w:t>
            </w:r>
          </w:p>
        </w:tc>
      </w:tr>
      <w:tr w:rsidR="00012A32" w:rsidRPr="003B7FB8" w14:paraId="084F2250" w14:textId="77777777" w:rsidTr="0031683F">
        <w:tc>
          <w:tcPr>
            <w:tcW w:w="1696" w:type="dxa"/>
            <w:shd w:val="clear" w:color="auto" w:fill="D9F2D0" w:themeFill="accent6" w:themeFillTint="33"/>
          </w:tcPr>
          <w:p w14:paraId="72158A37" w14:textId="5C43A478" w:rsidR="00012A32" w:rsidRPr="003B7FB8" w:rsidRDefault="00FF6DF3" w:rsidP="00012A32">
            <w:pPr>
              <w:spacing w:before="120" w:after="120"/>
              <w:rPr>
                <w:rFonts w:cs="Segoe UI"/>
                <w:b/>
                <w:bCs/>
              </w:rPr>
            </w:pPr>
            <w:permStart w:id="1146094149" w:edGrp="everyone" w:colFirst="1" w:colLast="1"/>
            <w:permEnd w:id="1481790494"/>
            <w:r w:rsidRPr="003B7FB8">
              <w:rPr>
                <w:rFonts w:cs="Segoe UI"/>
                <w:b/>
                <w:bCs/>
              </w:rPr>
              <w:t>Appointment type:</w:t>
            </w:r>
          </w:p>
        </w:tc>
        <w:tc>
          <w:tcPr>
            <w:tcW w:w="7320" w:type="dxa"/>
          </w:tcPr>
          <w:p w14:paraId="76633D82" w14:textId="168CED8E" w:rsidR="00012A32" w:rsidRPr="003B7FB8" w:rsidRDefault="00FF6DF3" w:rsidP="00012A32">
            <w:pPr>
              <w:spacing w:before="120" w:after="120"/>
              <w:rPr>
                <w:rFonts w:cs="Segoe UI"/>
                <w:b/>
                <w:bCs/>
              </w:rPr>
            </w:pPr>
            <w:r w:rsidRPr="003B7FB8">
              <w:rPr>
                <w:rFonts w:cs="Segoe UI"/>
                <w:b/>
                <w:bCs/>
              </w:rPr>
              <w:t xml:space="preserve">Fixed Term for </w:t>
            </w:r>
            <w:r w:rsidR="007B680A">
              <w:rPr>
                <w:rFonts w:cs="Segoe UI"/>
                <w:b/>
                <w:bCs/>
              </w:rPr>
              <w:t>6</w:t>
            </w:r>
            <w:r w:rsidRPr="003B7FB8">
              <w:rPr>
                <w:rFonts w:cs="Segoe UI"/>
                <w:b/>
                <w:bCs/>
              </w:rPr>
              <w:t xml:space="preserve"> months </w:t>
            </w:r>
          </w:p>
          <w:p w14:paraId="3F645CF6" w14:textId="5E67F990"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When there is a change in the Leader of the Group, or in the number of Members that make up the Group, this position may become redundant.</w:t>
            </w:r>
          </w:p>
        </w:tc>
      </w:tr>
      <w:tr w:rsidR="00012A32" w:rsidRPr="003B7FB8" w14:paraId="13EEF0E8" w14:textId="77777777" w:rsidTr="0031683F">
        <w:tc>
          <w:tcPr>
            <w:tcW w:w="1696" w:type="dxa"/>
            <w:shd w:val="clear" w:color="auto" w:fill="D9F2D0" w:themeFill="accent6" w:themeFillTint="33"/>
          </w:tcPr>
          <w:p w14:paraId="38A647EC" w14:textId="77777777" w:rsidR="00012A32" w:rsidRDefault="00FF6DF3" w:rsidP="00012A32">
            <w:pPr>
              <w:spacing w:before="120" w:after="120"/>
              <w:rPr>
                <w:rFonts w:cs="Segoe UI"/>
                <w:b/>
                <w:bCs/>
              </w:rPr>
            </w:pPr>
            <w:permStart w:id="1544777497" w:edGrp="everyone" w:colFirst="1" w:colLast="1"/>
            <w:permEnd w:id="1146094149"/>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656229FA" w14:textId="77777777" w:rsidR="00154671" w:rsidRDefault="00154671" w:rsidP="00154671">
            <w:pPr>
              <w:rPr>
                <w:rFonts w:cs="Segoe UI"/>
                <w:b/>
                <w:bCs/>
              </w:rPr>
            </w:pPr>
          </w:p>
          <w:p w14:paraId="148F4448" w14:textId="5FB40BC3" w:rsidR="00154671" w:rsidRPr="00154671" w:rsidRDefault="00154671" w:rsidP="00154671">
            <w:pPr>
              <w:jc w:val="center"/>
              <w:rPr>
                <w:rFonts w:cs="Segoe UI"/>
              </w:rPr>
            </w:pPr>
          </w:p>
        </w:tc>
        <w:tc>
          <w:tcPr>
            <w:tcW w:w="7320" w:type="dxa"/>
          </w:tcPr>
          <w:p w14:paraId="6AB1E806" w14:textId="563BA1CC" w:rsidR="00012A32" w:rsidRPr="00472217" w:rsidRDefault="00385938" w:rsidP="00012A32">
            <w:pPr>
              <w:spacing w:before="120" w:after="120"/>
              <w:rPr>
                <w:rFonts w:cs="Segoe UI"/>
                <w:b/>
                <w:bCs/>
              </w:rPr>
            </w:pPr>
            <w:proofErr w:type="spellStart"/>
            <w:r>
              <w:rPr>
                <w:rFonts w:cs="Segoe UI"/>
                <w:b/>
                <w:bCs/>
              </w:rPr>
              <w:t>T</w:t>
            </w:r>
            <w:r w:rsidR="00A87806">
              <w:rPr>
                <w:rFonts w:cs="Segoe UI"/>
                <w:b/>
                <w:bCs/>
              </w:rPr>
              <w:t>ŷ</w:t>
            </w:r>
            <w:proofErr w:type="spellEnd"/>
            <w:r>
              <w:rPr>
                <w:rFonts w:cs="Segoe UI"/>
                <w:b/>
                <w:bCs/>
              </w:rPr>
              <w:t xml:space="preserve"> Hywel</w:t>
            </w:r>
            <w:r w:rsidR="000707C9">
              <w:rPr>
                <w:rFonts w:cs="Segoe UI"/>
                <w:b/>
                <w:bCs/>
              </w:rPr>
              <w:t>,</w:t>
            </w:r>
            <w:r w:rsidR="00A87806">
              <w:rPr>
                <w:rFonts w:cs="Segoe UI"/>
                <w:b/>
                <w:bCs/>
              </w:rPr>
              <w:t xml:space="preserve"> </w:t>
            </w:r>
            <w:r w:rsidR="00A87806" w:rsidRPr="000707C9">
              <w:rPr>
                <w:b/>
                <w:bCs/>
              </w:rPr>
              <w:t>Cardiff Bay</w:t>
            </w:r>
          </w:p>
          <w:p w14:paraId="5EE94D5F" w14:textId="77777777" w:rsidR="00FF6DF3" w:rsidRPr="003B7FB8" w:rsidRDefault="00FF6DF3" w:rsidP="00012A32">
            <w:pPr>
              <w:spacing w:before="120" w:after="120"/>
              <w:rPr>
                <w:rFonts w:cs="Segoe UI"/>
              </w:rPr>
            </w:pPr>
            <w:r w:rsidRPr="003B7FB8">
              <w:rPr>
                <w:rFonts w:cs="Segoe UI"/>
              </w:rPr>
              <w:t>There may be a requirement for the role holder to travel for work occasionally.</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1544777497"/>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395848">
        <w:tc>
          <w:tcPr>
            <w:tcW w:w="9016" w:type="dxa"/>
            <w:shd w:val="clear" w:color="auto" w:fill="D9F2D0" w:themeFill="accent6" w:themeFillTint="33"/>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395848">
        <w:tc>
          <w:tcPr>
            <w:tcW w:w="9016" w:type="dxa"/>
            <w:shd w:val="clear" w:color="auto" w:fill="D9F2D0" w:themeFill="accent6" w:themeFillTint="33"/>
          </w:tcPr>
          <w:p w14:paraId="06C422F1" w14:textId="2BA16B31" w:rsidR="00CC51AD" w:rsidRPr="004F7D6C" w:rsidRDefault="004F7D6C" w:rsidP="009343B7">
            <w:pPr>
              <w:spacing w:before="120" w:after="120"/>
              <w:rPr>
                <w:rFonts w:cs="Segoe UI"/>
                <w:b/>
                <w:bCs/>
                <w:highlight w:val="green"/>
              </w:rPr>
            </w:pPr>
            <w:r w:rsidRPr="004F7D6C">
              <w:rPr>
                <w:rFonts w:cs="Segoe UI"/>
                <w:b/>
                <w:bCs/>
              </w:rPr>
              <w:t>C</w:t>
            </w:r>
            <w:r w:rsidRPr="004F7D6C">
              <w:rPr>
                <w:b/>
                <w:bCs/>
              </w:rPr>
              <w:t>ommunications</w:t>
            </w:r>
          </w:p>
        </w:tc>
      </w:tr>
      <w:tr w:rsidR="00CC51AD" w:rsidRPr="003B7FB8" w14:paraId="2326B138" w14:textId="77777777" w:rsidTr="009343B7">
        <w:tc>
          <w:tcPr>
            <w:tcW w:w="9016" w:type="dxa"/>
          </w:tcPr>
          <w:p w14:paraId="35F22E32" w14:textId="77777777" w:rsidR="002D52BE" w:rsidRDefault="002D52BE" w:rsidP="002D52BE">
            <w:pPr>
              <w:pStyle w:val="BodyText"/>
              <w:spacing w:before="120" w:after="120" w:line="259" w:lineRule="auto"/>
              <w:jc w:val="left"/>
              <w:rPr>
                <w:rFonts w:ascii="Segoe UI" w:hAnsi="Segoe UI" w:cs="Segoe UI"/>
                <w:color w:val="000000" w:themeColor="text1"/>
                <w:sz w:val="22"/>
                <w:szCs w:val="22"/>
              </w:rPr>
            </w:pPr>
            <w:r w:rsidRPr="6643290C">
              <w:rPr>
                <w:rFonts w:ascii="Segoe UI" w:hAnsi="Segoe UI" w:cs="Segoe UI"/>
                <w:color w:val="000000" w:themeColor="text1"/>
                <w:sz w:val="22"/>
                <w:szCs w:val="22"/>
              </w:rPr>
              <w:t>Jobs in this family support the dissemination of information to internal and external audiences in line with the regulatory frameworks under which Members operate. Activities will be undertaken at a level appropriate to the grade. Jobs in this family are responsible for creative processes, public relations, media releases, communications and media production, printed and electronic publications, website content design/management, and social media. The Communications function also includes the support, coordination, production, and management of written, visual, and digital communications. These roles may also include managing and coordinating consultation and engagement events in accordance with the frameworks governing Member activity.</w:t>
            </w:r>
          </w:p>
          <w:p w14:paraId="26E3040A" w14:textId="77777777" w:rsidR="002D52BE" w:rsidRPr="00CC37D1" w:rsidRDefault="002D52BE" w:rsidP="002D52BE">
            <w:pPr>
              <w:pStyle w:val="BodyText"/>
              <w:spacing w:before="120" w:after="120" w:line="259" w:lineRule="auto"/>
              <w:ind w:right="544"/>
              <w:rPr>
                <w:rFonts w:ascii="Segoe UI" w:hAnsi="Segoe UI" w:cs="Segoe UI"/>
                <w:b/>
                <w:bCs/>
                <w:color w:val="000000" w:themeColor="text1"/>
                <w:sz w:val="22"/>
                <w:szCs w:val="22"/>
              </w:rPr>
            </w:pPr>
            <w:r w:rsidRPr="00CC37D1">
              <w:rPr>
                <w:rFonts w:ascii="Segoe UI" w:hAnsi="Segoe UI" w:cs="Segoe UI"/>
                <w:b/>
                <w:bCs/>
                <w:color w:val="000000" w:themeColor="text1"/>
                <w:sz w:val="22"/>
                <w:szCs w:val="22"/>
              </w:rPr>
              <w:t>The key characteristics are:</w:t>
            </w:r>
          </w:p>
          <w:p w14:paraId="6E1EBF3C" w14:textId="09892DF7" w:rsidR="002D52BE" w:rsidRPr="00B93D02" w:rsidRDefault="002D52BE" w:rsidP="00B93D02">
            <w:pPr>
              <w:pStyle w:val="ListParagraph"/>
              <w:widowControl w:val="0"/>
              <w:numPr>
                <w:ilvl w:val="0"/>
                <w:numId w:val="2"/>
              </w:numPr>
              <w:autoSpaceDE w:val="0"/>
              <w:autoSpaceDN w:val="0"/>
              <w:spacing w:before="120" w:after="120" w:line="259" w:lineRule="auto"/>
              <w:ind w:right="544"/>
              <w:contextualSpacing w:val="0"/>
              <w:rPr>
                <w:rFonts w:cs="Segoe UI"/>
              </w:rPr>
            </w:pPr>
            <w:r w:rsidRPr="00B93D02">
              <w:rPr>
                <w:rFonts w:cs="Segoe UI"/>
              </w:rPr>
              <w:t>Generating ideas, researching, creating, writing and delivering a variety of communications materials.</w:t>
            </w:r>
          </w:p>
          <w:p w14:paraId="2C9B4534" w14:textId="6EB520D6" w:rsidR="002D52BE" w:rsidRPr="00B93D02" w:rsidRDefault="002D52BE" w:rsidP="00B93D02">
            <w:pPr>
              <w:pStyle w:val="ListParagraph"/>
              <w:widowControl w:val="0"/>
              <w:numPr>
                <w:ilvl w:val="0"/>
                <w:numId w:val="2"/>
              </w:numPr>
              <w:autoSpaceDE w:val="0"/>
              <w:autoSpaceDN w:val="0"/>
              <w:spacing w:before="120" w:after="120" w:line="259" w:lineRule="auto"/>
              <w:ind w:right="544"/>
              <w:contextualSpacing w:val="0"/>
              <w:rPr>
                <w:rFonts w:cs="Segoe UI"/>
              </w:rPr>
            </w:pPr>
            <w:r w:rsidRPr="00B93D02">
              <w:rPr>
                <w:rFonts w:cs="Segoe UI"/>
              </w:rPr>
              <w:t>Creating, supporting and managing campaigns for internal and external stakeholders.</w:t>
            </w:r>
          </w:p>
          <w:p w14:paraId="5BBA9EA6" w14:textId="30903B37" w:rsidR="002D52BE" w:rsidRPr="00B93D02" w:rsidRDefault="002D52BE" w:rsidP="00B93D02">
            <w:pPr>
              <w:pStyle w:val="ListParagraph"/>
              <w:widowControl w:val="0"/>
              <w:numPr>
                <w:ilvl w:val="0"/>
                <w:numId w:val="2"/>
              </w:numPr>
              <w:autoSpaceDE w:val="0"/>
              <w:autoSpaceDN w:val="0"/>
              <w:spacing w:before="120" w:after="120" w:line="259" w:lineRule="auto"/>
              <w:ind w:right="544"/>
              <w:contextualSpacing w:val="0"/>
              <w:rPr>
                <w:rFonts w:cs="Segoe UI"/>
              </w:rPr>
            </w:pPr>
            <w:r w:rsidRPr="00B93D02">
              <w:rPr>
                <w:rFonts w:cs="Segoe UI"/>
              </w:rPr>
              <w:t>Providing technical advice and direction for Members and other staff in relation to the choice and use of various communication media.</w:t>
            </w:r>
          </w:p>
          <w:p w14:paraId="21654071" w14:textId="283C81A7" w:rsidR="002D52BE" w:rsidRPr="00B93D02" w:rsidRDefault="002D52BE" w:rsidP="00B93D02">
            <w:pPr>
              <w:pStyle w:val="ListParagraph"/>
              <w:widowControl w:val="0"/>
              <w:numPr>
                <w:ilvl w:val="0"/>
                <w:numId w:val="2"/>
              </w:numPr>
              <w:autoSpaceDE w:val="0"/>
              <w:autoSpaceDN w:val="0"/>
              <w:spacing w:before="120" w:after="120" w:line="259" w:lineRule="auto"/>
              <w:ind w:right="544"/>
              <w:contextualSpacing w:val="0"/>
              <w:rPr>
                <w:rFonts w:cs="Segoe UI"/>
              </w:rPr>
            </w:pPr>
            <w:r w:rsidRPr="00B93D02">
              <w:rPr>
                <w:rFonts w:cs="Segoe UI"/>
              </w:rPr>
              <w:t>Proactive and reactive communication strategies.</w:t>
            </w:r>
          </w:p>
          <w:p w14:paraId="4465E560" w14:textId="77777777" w:rsidR="002D52BE" w:rsidRPr="00B93D02" w:rsidRDefault="002D52BE" w:rsidP="00B93D02">
            <w:pPr>
              <w:pStyle w:val="ListParagraph"/>
              <w:widowControl w:val="0"/>
              <w:numPr>
                <w:ilvl w:val="0"/>
                <w:numId w:val="2"/>
              </w:numPr>
              <w:autoSpaceDE w:val="0"/>
              <w:autoSpaceDN w:val="0"/>
              <w:spacing w:before="120" w:after="120" w:line="259" w:lineRule="auto"/>
              <w:ind w:right="544"/>
              <w:contextualSpacing w:val="0"/>
              <w:rPr>
                <w:rFonts w:cs="Segoe UI"/>
              </w:rPr>
            </w:pPr>
            <w:r w:rsidRPr="00B93D02">
              <w:rPr>
                <w:rFonts w:cs="Segoe UI"/>
              </w:rPr>
              <w:t xml:space="preserve">Developing and implementing projects with various agencies, including public, private and voluntary sectors. </w:t>
            </w:r>
          </w:p>
          <w:p w14:paraId="370DB006" w14:textId="055041C4" w:rsidR="00CC51AD" w:rsidRPr="00B93D02" w:rsidRDefault="002D52BE" w:rsidP="00B93D02">
            <w:pPr>
              <w:pStyle w:val="ListParagraph"/>
              <w:widowControl w:val="0"/>
              <w:numPr>
                <w:ilvl w:val="0"/>
                <w:numId w:val="2"/>
              </w:numPr>
              <w:autoSpaceDE w:val="0"/>
              <w:autoSpaceDN w:val="0"/>
              <w:spacing w:before="120" w:after="120" w:line="259" w:lineRule="auto"/>
              <w:ind w:right="544"/>
              <w:contextualSpacing w:val="0"/>
              <w:rPr>
                <w:rFonts w:cs="Segoe UI"/>
              </w:rPr>
            </w:pPr>
            <w:r w:rsidRPr="00B93D02">
              <w:rPr>
                <w:rFonts w:cs="Segoe UI"/>
              </w:rPr>
              <w:t>Building and maintaining relationships with stakeholders.</w:t>
            </w:r>
          </w:p>
        </w:tc>
      </w:tr>
      <w:tr w:rsidR="00CC51AD" w:rsidRPr="003B7FB8" w14:paraId="7EFFF564" w14:textId="77777777" w:rsidTr="00395848">
        <w:tc>
          <w:tcPr>
            <w:tcW w:w="9016" w:type="dxa"/>
            <w:shd w:val="clear" w:color="auto" w:fill="D9F2D0" w:themeFill="accent6" w:themeFillTint="33"/>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4C3BBF" w:rsidRPr="003B7FB8" w14:paraId="06FF4A1A" w14:textId="77777777" w:rsidTr="009343B7">
        <w:tc>
          <w:tcPr>
            <w:tcW w:w="9016" w:type="dxa"/>
          </w:tcPr>
          <w:p w14:paraId="41CD95F9" w14:textId="402F5617" w:rsidR="004C3BBF" w:rsidRPr="003B7FB8" w:rsidRDefault="004C3BBF" w:rsidP="004C3BBF">
            <w:pPr>
              <w:spacing w:before="120" w:after="120"/>
              <w:rPr>
                <w:rFonts w:cs="Segoe UI"/>
              </w:rPr>
            </w:pPr>
            <w:r w:rsidRPr="6A4C4A05">
              <w:rPr>
                <w:rFonts w:cs="Segoe UI"/>
              </w:rPr>
              <w:t xml:space="preserve">A </w:t>
            </w:r>
            <w:r w:rsidRPr="6A4C4A05">
              <w:rPr>
                <w:rStyle w:val="Strong"/>
                <w:rFonts w:cs="Segoe UI"/>
              </w:rPr>
              <w:t>Band 2 Communications Officer</w:t>
            </w:r>
            <w:r w:rsidRPr="6A4C4A05">
              <w:rPr>
                <w:rFonts w:cs="Segoe UI"/>
              </w:rPr>
              <w:t xml:space="preserve"> working for </w:t>
            </w:r>
            <w:r w:rsidRPr="004C3BBF">
              <w:rPr>
                <w:rFonts w:cs="Segoe UI"/>
              </w:rPr>
              <w:t xml:space="preserve">a </w:t>
            </w:r>
            <w:r w:rsidRPr="004C3BBF">
              <w:rPr>
                <w:rStyle w:val="Strong"/>
                <w:rFonts w:cs="Segoe UI"/>
                <w:b w:val="0"/>
                <w:bCs w:val="0"/>
              </w:rPr>
              <w:t>Member of the Senedd</w:t>
            </w:r>
            <w:r w:rsidRPr="6A4C4A05">
              <w:rPr>
                <w:rFonts w:cs="Segoe UI"/>
              </w:rPr>
              <w:t xml:space="preserve"> will undertake </w:t>
            </w:r>
            <w:r w:rsidRPr="6A4C4A05">
              <w:rPr>
                <w:rStyle w:val="normaltextrun"/>
                <w:rFonts w:cs="Segoe UI"/>
                <w:color w:val="000000" w:themeColor="text1"/>
              </w:rPr>
              <w:t>research, press and media related work as required, ensuring key messages are disseminated to recipients through the most appropriate medium.</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52E9739" w14:textId="307BFFE7" w:rsidR="00504BA0" w:rsidRPr="003B7FB8" w:rsidRDefault="00504BA0" w:rsidP="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
    <w:tbl>
      <w:tblPr>
        <w:tblStyle w:val="TableGrid"/>
        <w:tblW w:w="0" w:type="auto"/>
        <w:tblLook w:val="04A0" w:firstRow="1" w:lastRow="0" w:firstColumn="1" w:lastColumn="0" w:noHBand="0" w:noVBand="1"/>
      </w:tblPr>
      <w:tblGrid>
        <w:gridCol w:w="9016"/>
      </w:tblGrid>
      <w:tr w:rsidR="00504BA0" w:rsidRPr="003B7FB8" w14:paraId="0966D028" w14:textId="77777777" w:rsidTr="00395848">
        <w:tc>
          <w:tcPr>
            <w:tcW w:w="9016" w:type="dxa"/>
            <w:shd w:val="clear" w:color="auto" w:fill="D9F2D0" w:themeFill="accent6" w:themeFillTint="33"/>
          </w:tcPr>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16CC3AA5" w14:textId="77777777" w:rsidR="00AF3B4F" w:rsidRPr="00244979" w:rsidRDefault="00AF3B4F" w:rsidP="00AF3B4F">
            <w:pPr>
              <w:pStyle w:val="ListParagraph"/>
              <w:widowControl w:val="0"/>
              <w:numPr>
                <w:ilvl w:val="0"/>
                <w:numId w:val="2"/>
              </w:numPr>
              <w:autoSpaceDE w:val="0"/>
              <w:autoSpaceDN w:val="0"/>
              <w:spacing w:before="120" w:after="120" w:line="259" w:lineRule="auto"/>
              <w:ind w:right="544"/>
              <w:contextualSpacing w:val="0"/>
              <w:rPr>
                <w:rFonts w:cs="Segoe UI"/>
              </w:rPr>
            </w:pPr>
            <w:permStart w:id="958802570" w:edGrp="everyone"/>
            <w:r w:rsidRPr="00244979">
              <w:rPr>
                <w:rFonts w:cs="Segoe UI"/>
              </w:rPr>
              <w:t>Be proficient with the normal tools and equipment for the job, for example, standard software packages and have experience of using online media in a work context.</w:t>
            </w:r>
          </w:p>
          <w:p w14:paraId="33F28A48" w14:textId="189BC2C1" w:rsidR="00AF3B4F" w:rsidRPr="00244979" w:rsidRDefault="00AF3B4F" w:rsidP="00AF3B4F">
            <w:pPr>
              <w:pStyle w:val="ListParagraph"/>
              <w:widowControl w:val="0"/>
              <w:numPr>
                <w:ilvl w:val="0"/>
                <w:numId w:val="2"/>
              </w:numPr>
              <w:autoSpaceDE w:val="0"/>
              <w:autoSpaceDN w:val="0"/>
              <w:spacing w:before="120" w:after="120" w:line="259" w:lineRule="auto"/>
              <w:ind w:right="544"/>
              <w:contextualSpacing w:val="0"/>
              <w:rPr>
                <w:rFonts w:cs="Segoe UI"/>
              </w:rPr>
            </w:pPr>
            <w:r w:rsidRPr="00244979">
              <w:rPr>
                <w:rFonts w:cs="Segoe UI"/>
              </w:rPr>
              <w:t>Well</w:t>
            </w:r>
            <w:r w:rsidR="00794659">
              <w:rPr>
                <w:rFonts w:cs="Segoe UI"/>
              </w:rPr>
              <w:t>-</w:t>
            </w:r>
            <w:r w:rsidRPr="00244979">
              <w:rPr>
                <w:rFonts w:cs="Segoe UI"/>
              </w:rPr>
              <w:t xml:space="preserve">developed oral and written communication skills. </w:t>
            </w:r>
          </w:p>
          <w:p w14:paraId="45039108" w14:textId="77777777" w:rsidR="00AF3B4F" w:rsidRPr="00244979" w:rsidRDefault="00AF3B4F" w:rsidP="00AF3B4F">
            <w:pPr>
              <w:pStyle w:val="ListParagraph"/>
              <w:widowControl w:val="0"/>
              <w:numPr>
                <w:ilvl w:val="0"/>
                <w:numId w:val="2"/>
              </w:numPr>
              <w:autoSpaceDE w:val="0"/>
              <w:autoSpaceDN w:val="0"/>
              <w:spacing w:before="120" w:after="120" w:line="259" w:lineRule="auto"/>
              <w:ind w:right="544"/>
              <w:contextualSpacing w:val="0"/>
              <w:rPr>
                <w:rFonts w:cs="Segoe UI"/>
              </w:rPr>
            </w:pPr>
            <w:r w:rsidRPr="00244979">
              <w:rPr>
                <w:rFonts w:cs="Segoe UI"/>
              </w:rPr>
              <w:t>Expected to plan and manage their own workload within the constraints of established practice and procedures.</w:t>
            </w:r>
          </w:p>
          <w:p w14:paraId="484C4348" w14:textId="672AD040" w:rsidR="00504BA0" w:rsidRPr="00ED4B28" w:rsidRDefault="00AF3B4F" w:rsidP="00AF3B4F">
            <w:pPr>
              <w:numPr>
                <w:ilvl w:val="0"/>
                <w:numId w:val="2"/>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eastAsia="Segoe UI" w:cs="Segoe UI"/>
                <w:color w:val="000000" w:themeColor="text1"/>
              </w:rPr>
            </w:pPr>
            <w:r w:rsidRPr="00244979">
              <w:rPr>
                <w:rFonts w:eastAsia="Segoe UI" w:cs="Segoe UI"/>
                <w:color w:val="000000" w:themeColor="text1"/>
              </w:rPr>
              <w:t xml:space="preserve">Ability to work collaboratively as part of a </w:t>
            </w:r>
            <w:r w:rsidR="007354D4">
              <w:rPr>
                <w:rFonts w:eastAsia="Segoe UI" w:cs="Segoe UI"/>
                <w:color w:val="000000" w:themeColor="text1"/>
              </w:rPr>
              <w:t>large</w:t>
            </w:r>
            <w:r w:rsidRPr="00244979">
              <w:rPr>
                <w:rFonts w:eastAsia="Segoe UI" w:cs="Segoe UI"/>
                <w:color w:val="000000" w:themeColor="text1"/>
              </w:rPr>
              <w:t xml:space="preserve"> team. </w:t>
            </w:r>
            <w:permEnd w:id="958802570"/>
          </w:p>
        </w:tc>
      </w:tr>
      <w:tr w:rsidR="00504BA0" w:rsidRPr="003B7FB8" w14:paraId="5EC54106" w14:textId="77777777" w:rsidTr="00395848">
        <w:tc>
          <w:tcPr>
            <w:tcW w:w="9016" w:type="dxa"/>
            <w:shd w:val="clear" w:color="auto" w:fill="D9F2D0" w:themeFill="accent6" w:themeFillTint="33"/>
          </w:tcPr>
          <w:p w14:paraId="65468E12" w14:textId="71F4DB98" w:rsidR="00504BA0" w:rsidRPr="003B7FB8" w:rsidRDefault="00504BA0" w:rsidP="00504BA0">
            <w:pPr>
              <w:spacing w:before="120" w:after="120"/>
              <w:rPr>
                <w:rFonts w:cs="Segoe UI"/>
                <w:b/>
                <w:bCs/>
              </w:rPr>
            </w:pPr>
            <w:r w:rsidRPr="00395848">
              <w:rPr>
                <w:b/>
                <w:bCs/>
              </w:rPr>
              <w:t>K</w:t>
            </w:r>
            <w:r w:rsidRPr="00395848">
              <w:rPr>
                <w:rFonts w:cs="Segoe UI"/>
                <w:b/>
                <w:bCs/>
              </w:rPr>
              <w:t>nowledge and experience</w:t>
            </w:r>
          </w:p>
        </w:tc>
      </w:tr>
      <w:tr w:rsidR="00504BA0" w:rsidRPr="003B7FB8" w14:paraId="59C1D26D" w14:textId="77777777" w:rsidTr="009343B7">
        <w:tc>
          <w:tcPr>
            <w:tcW w:w="9016" w:type="dxa"/>
          </w:tcPr>
          <w:p w14:paraId="61B8B92D" w14:textId="77777777" w:rsidR="00A2204F" w:rsidRPr="00853CFC" w:rsidRDefault="00A2204F" w:rsidP="00A2204F">
            <w:pPr>
              <w:numPr>
                <w:ilvl w:val="0"/>
                <w:numId w:val="25"/>
              </w:numPr>
              <w:spacing w:before="120" w:after="120" w:line="259" w:lineRule="auto"/>
              <w:rPr>
                <w:rFonts w:cs="Segoe UI"/>
              </w:rPr>
            </w:pPr>
            <w:permStart w:id="1451243011" w:edGrp="everyone"/>
            <w:r w:rsidRPr="6A4C4A05">
              <w:rPr>
                <w:rFonts w:cs="Segoe UI"/>
              </w:rPr>
              <w:t>A good understanding of the legal and regulatory frameworks within which Members and Groups operate. This includes both Senedd frameworks (standards of conduct, expenditure etc) as well as broader and general frameworks (legal duties). Able to provide informed advice to Members and colleagues on these matters.</w:t>
            </w:r>
          </w:p>
          <w:p w14:paraId="06A4E41E" w14:textId="77777777" w:rsidR="00A2204F" w:rsidRPr="00853CFC" w:rsidRDefault="00A2204F" w:rsidP="00A2204F">
            <w:pPr>
              <w:numPr>
                <w:ilvl w:val="0"/>
                <w:numId w:val="25"/>
              </w:numPr>
              <w:spacing w:before="120" w:after="120" w:line="259" w:lineRule="auto"/>
              <w:rPr>
                <w:rFonts w:cs="Segoe UI"/>
              </w:rPr>
            </w:pPr>
            <w:r w:rsidRPr="6A4C4A05">
              <w:rPr>
                <w:rFonts w:cs="Segoe UI"/>
              </w:rPr>
              <w:t>Has experience of the media landscape and uses this expertise to develop innovative, proactive media strategies. Experience of advising on media actions at a senior level and supporting teams to develop campaigns.</w:t>
            </w:r>
          </w:p>
          <w:p w14:paraId="7ED01488" w14:textId="77777777" w:rsidR="00A2204F" w:rsidRDefault="00A2204F" w:rsidP="00A2204F">
            <w:pPr>
              <w:pStyle w:val="ListParagraph"/>
              <w:numPr>
                <w:ilvl w:val="0"/>
                <w:numId w:val="25"/>
              </w:numPr>
              <w:spacing w:before="120" w:after="120" w:line="259" w:lineRule="auto"/>
              <w:ind w:right="544"/>
              <w:contextualSpacing w:val="0"/>
              <w:rPr>
                <w:rStyle w:val="normaltextrun"/>
                <w:rFonts w:cs="Segoe UI"/>
              </w:rPr>
            </w:pPr>
            <w:r w:rsidRPr="0A0384E4">
              <w:rPr>
                <w:rFonts w:cs="Segoe UI"/>
              </w:rPr>
              <w:t xml:space="preserve">Able to influence the media agenda through proactive forward planning and develops strategies to protect and improve reputation. </w:t>
            </w:r>
            <w:r w:rsidRPr="0A0384E4">
              <w:rPr>
                <w:rStyle w:val="normaltextrun"/>
                <w:rFonts w:cs="Segoe UI"/>
              </w:rPr>
              <w:t>Knowledge and understanding of media handling techniques including designing a communications plan is a key requirement.</w:t>
            </w:r>
          </w:p>
          <w:p w14:paraId="34CC79AE" w14:textId="77777777" w:rsidR="00C05ECC" w:rsidRPr="00C05ECC" w:rsidRDefault="00C05ECC" w:rsidP="00917DCF">
            <w:pPr>
              <w:pStyle w:val="ListParagraph"/>
              <w:widowControl w:val="0"/>
              <w:numPr>
                <w:ilvl w:val="0"/>
                <w:numId w:val="5"/>
              </w:numPr>
              <w:autoSpaceDE w:val="0"/>
              <w:autoSpaceDN w:val="0"/>
              <w:spacing w:before="120" w:after="120" w:line="259" w:lineRule="auto"/>
              <w:contextualSpacing w:val="0"/>
              <w:rPr>
                <w:rFonts w:cs="Segoe UI"/>
              </w:rPr>
            </w:pPr>
            <w:r w:rsidRPr="00C05ECC">
              <w:rPr>
                <w:rFonts w:cs="Segoe UI"/>
              </w:rPr>
              <w:t>Knowledge of law and good practice related to data protection and information security.</w:t>
            </w:r>
          </w:p>
          <w:p w14:paraId="5E1D3C68" w14:textId="77777777" w:rsidR="00747C04" w:rsidRPr="004341E5" w:rsidRDefault="00747C04" w:rsidP="00917DCF">
            <w:pPr>
              <w:pStyle w:val="ListParagraph"/>
              <w:widowControl w:val="0"/>
              <w:numPr>
                <w:ilvl w:val="0"/>
                <w:numId w:val="5"/>
              </w:numPr>
              <w:autoSpaceDE w:val="0"/>
              <w:autoSpaceDN w:val="0"/>
              <w:spacing w:before="120" w:after="120" w:line="259" w:lineRule="auto"/>
              <w:contextualSpacing w:val="0"/>
              <w:rPr>
                <w:rFonts w:cs="Segoe UI"/>
              </w:rPr>
            </w:pPr>
            <w:r w:rsidRPr="004341E5">
              <w:rPr>
                <w:rFonts w:cs="Segoe UI"/>
              </w:rPr>
              <w:t>Experience and practical understanding of law and good practice regarding health, safety and wellbeing, including risk assessments, control measures, and knowing when to seek competent advice.</w:t>
            </w:r>
          </w:p>
          <w:p w14:paraId="02DC5552" w14:textId="06619847" w:rsidR="00504BA0" w:rsidRPr="004341E5" w:rsidRDefault="004341E5" w:rsidP="00917DCF">
            <w:pPr>
              <w:pStyle w:val="ListParagraph"/>
              <w:widowControl w:val="0"/>
              <w:numPr>
                <w:ilvl w:val="0"/>
                <w:numId w:val="5"/>
              </w:numPr>
              <w:autoSpaceDE w:val="0"/>
              <w:autoSpaceDN w:val="0"/>
              <w:spacing w:before="120" w:after="120" w:line="259" w:lineRule="auto"/>
              <w:contextualSpacing w:val="0"/>
              <w:rPr>
                <w:rStyle w:val="eop"/>
                <w:rFonts w:eastAsia="Segoe UI" w:cs="Segoe UI"/>
                <w:color w:val="000000" w:themeColor="text1"/>
              </w:rPr>
            </w:pPr>
            <w:r w:rsidRPr="004341E5">
              <w:rPr>
                <w:rFonts w:cs="Segoe UI"/>
              </w:rPr>
              <w:t>Experience implementing proportionate safeguarding measures related to children and vulnerable adults</w:t>
            </w:r>
            <w:r w:rsidR="0092426A">
              <w:rPr>
                <w:rFonts w:cs="Segoe UI"/>
              </w:rPr>
              <w:t>.</w:t>
            </w:r>
            <w:r w:rsidR="007F2E39">
              <w:rPr>
                <w:rFonts w:cs="Segoe UI"/>
              </w:rPr>
              <w:t xml:space="preserve"> </w:t>
            </w:r>
            <w:permEnd w:id="1451243011"/>
          </w:p>
        </w:tc>
      </w:tr>
      <w:tr w:rsidR="00F14303" w:rsidRPr="003B7FB8" w14:paraId="70C93A5B" w14:textId="77777777" w:rsidTr="00395848">
        <w:tc>
          <w:tcPr>
            <w:tcW w:w="9016" w:type="dxa"/>
            <w:shd w:val="clear" w:color="auto" w:fill="D9F2D0" w:themeFill="accent6" w:themeFillTint="33"/>
          </w:tcPr>
          <w:p w14:paraId="4AE5E684" w14:textId="67177AC0" w:rsidR="00F14303" w:rsidRPr="00395848" w:rsidRDefault="00F14303" w:rsidP="00395848">
            <w:pPr>
              <w:spacing w:before="120" w:after="120"/>
              <w:rPr>
                <w:rStyle w:val="eop"/>
                <w:rFonts w:cs="Segoe UI"/>
                <w:b/>
                <w:bCs/>
                <w:shd w:val="clear" w:color="auto" w:fill="FCEDC8"/>
              </w:rPr>
            </w:pPr>
            <w:r w:rsidRPr="00395848">
              <w:rPr>
                <w:b/>
                <w:bCs/>
              </w:rPr>
              <w:t>Desirable criteria</w:t>
            </w:r>
          </w:p>
        </w:tc>
      </w:tr>
      <w:tr w:rsidR="00F14303" w:rsidRPr="003B7FB8" w14:paraId="5B6548DB" w14:textId="77777777" w:rsidTr="009343B7">
        <w:tc>
          <w:tcPr>
            <w:tcW w:w="9016" w:type="dxa"/>
          </w:tcPr>
          <w:p w14:paraId="44A50C02" w14:textId="77777777" w:rsidR="00836860" w:rsidRPr="005A3B82" w:rsidRDefault="00836860" w:rsidP="00836860">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684141738" w:edGrp="everyone"/>
            <w:r w:rsidRPr="1193920B">
              <w:rPr>
                <w:rStyle w:val="normaltextrun"/>
                <w:rFonts w:cs="Segoe UI"/>
              </w:rPr>
              <w:t>An understanding of current affairs and issues of relevance to Wales and the local area, an interest in the Welsh political system.</w:t>
            </w:r>
          </w:p>
          <w:p w14:paraId="0ACA93CD" w14:textId="77777777" w:rsidR="00836860" w:rsidRPr="00993877" w:rsidRDefault="00836860" w:rsidP="00836860">
            <w:pPr>
              <w:pStyle w:val="ListParagraph"/>
              <w:widowControl w:val="0"/>
              <w:numPr>
                <w:ilvl w:val="0"/>
                <w:numId w:val="3"/>
              </w:numPr>
              <w:autoSpaceDE w:val="0"/>
              <w:autoSpaceDN w:val="0"/>
              <w:spacing w:before="120" w:after="120" w:line="259" w:lineRule="auto"/>
              <w:contextualSpacing w:val="0"/>
              <w:rPr>
                <w:rStyle w:val="normaltextrun"/>
                <w:rFonts w:cs="Segoe UI"/>
                <w:b/>
                <w:bCs/>
              </w:rPr>
            </w:pPr>
            <w:r w:rsidRPr="1193920B">
              <w:rPr>
                <w:rStyle w:val="normaltextrun"/>
                <w:rFonts w:cs="Segoe UI"/>
              </w:rPr>
              <w:t>Sympathetic to the aims and values of the Party.</w:t>
            </w:r>
            <w:r>
              <w:rPr>
                <w:rStyle w:val="normaltextrun"/>
                <w:rFonts w:cs="Segoe UI"/>
              </w:rPr>
              <w:t xml:space="preserve"> </w:t>
            </w:r>
          </w:p>
          <w:p w14:paraId="74A790A7" w14:textId="7868E689" w:rsidR="00F14303" w:rsidRPr="00836860" w:rsidRDefault="00836860" w:rsidP="00836860">
            <w:pPr>
              <w:pStyle w:val="ListParagraph"/>
              <w:widowControl w:val="0"/>
              <w:numPr>
                <w:ilvl w:val="0"/>
                <w:numId w:val="3"/>
              </w:numPr>
              <w:autoSpaceDE w:val="0"/>
              <w:autoSpaceDN w:val="0"/>
              <w:spacing w:before="120" w:after="120" w:line="259" w:lineRule="auto"/>
              <w:contextualSpacing w:val="0"/>
              <w:rPr>
                <w:rStyle w:val="eop"/>
                <w:rFonts w:cs="Segoe UI"/>
              </w:rPr>
            </w:pPr>
            <w:r w:rsidRPr="00993877">
              <w:rPr>
                <w:rStyle w:val="normaltextrun"/>
                <w:rFonts w:cs="Segoe UI"/>
              </w:rPr>
              <w:t>Full current UK Driving licence and access to a vehicle insured for work purposes</w:t>
            </w:r>
            <w:r>
              <w:rPr>
                <w:rStyle w:val="normaltextrun"/>
                <w:rFonts w:cs="Segoe UI"/>
              </w:rPr>
              <w:t>.</w:t>
            </w:r>
            <w:permEnd w:id="684141738"/>
          </w:p>
        </w:tc>
      </w:tr>
      <w:tr w:rsidR="00F14303" w:rsidRPr="003B7FB8" w14:paraId="3DEBB9A4" w14:textId="77777777" w:rsidTr="00395848">
        <w:tc>
          <w:tcPr>
            <w:tcW w:w="9016" w:type="dxa"/>
            <w:shd w:val="clear" w:color="auto" w:fill="D9F2D0" w:themeFill="accent6" w:themeFillTint="33"/>
          </w:tcPr>
          <w:p w14:paraId="4C3F92B3" w14:textId="609BCA4C" w:rsidR="00F14303" w:rsidRPr="00395848" w:rsidRDefault="00F14303" w:rsidP="00395848">
            <w:pPr>
              <w:spacing w:before="120" w:after="120"/>
              <w:rPr>
                <w:rStyle w:val="eop"/>
                <w:rFonts w:cs="Segoe UI"/>
                <w:b/>
                <w:bCs/>
                <w:shd w:val="clear" w:color="auto" w:fill="FCEDC8"/>
              </w:rPr>
            </w:pPr>
            <w:r w:rsidRPr="00395848">
              <w:rPr>
                <w:b/>
                <w:bCs/>
              </w:rPr>
              <w:t>Qualifications</w:t>
            </w:r>
          </w:p>
        </w:tc>
      </w:tr>
      <w:tr w:rsidR="00F14303" w:rsidRPr="003B7FB8" w14:paraId="312DF7B3" w14:textId="77777777" w:rsidTr="00F14303">
        <w:tc>
          <w:tcPr>
            <w:tcW w:w="9016" w:type="dxa"/>
          </w:tcPr>
          <w:p w14:paraId="665586DA" w14:textId="77777777" w:rsidR="00DE572E" w:rsidRPr="000E77F5" w:rsidRDefault="00DE572E" w:rsidP="00DE572E">
            <w:pPr>
              <w:pStyle w:val="ListParagraph"/>
              <w:widowControl w:val="0"/>
              <w:numPr>
                <w:ilvl w:val="0"/>
                <w:numId w:val="5"/>
              </w:numPr>
              <w:autoSpaceDE w:val="0"/>
              <w:autoSpaceDN w:val="0"/>
              <w:spacing w:before="120" w:after="120"/>
              <w:contextualSpacing w:val="0"/>
              <w:rPr>
                <w:rStyle w:val="eop"/>
              </w:rPr>
            </w:pPr>
            <w:permStart w:id="1129382626" w:edGrp="everyone"/>
            <w:r w:rsidRPr="000E77F5">
              <w:rPr>
                <w:rStyle w:val="eop"/>
              </w:rPr>
              <w:lastRenderedPageBreak/>
              <w:t>The ability to demonstrate knowledge or experience of a range of work procedures based on relevant work experience and/or vocational qualification e.g. NVQ level 3 or 4 or equivalent in a relevant subject.</w:t>
            </w:r>
          </w:p>
          <w:p w14:paraId="247B81C4" w14:textId="7A233A13" w:rsidR="00F14303" w:rsidRPr="001632C0" w:rsidRDefault="00DE572E" w:rsidP="00DE572E">
            <w:pPr>
              <w:pStyle w:val="ListParagraph"/>
              <w:numPr>
                <w:ilvl w:val="0"/>
                <w:numId w:val="5"/>
              </w:numPr>
              <w:autoSpaceDE w:val="0"/>
              <w:autoSpaceDN w:val="0"/>
              <w:spacing w:before="120" w:after="120" w:line="259" w:lineRule="auto"/>
              <w:ind w:right="544"/>
              <w:contextualSpacing w:val="0"/>
              <w:rPr>
                <w:rStyle w:val="eop"/>
                <w:rFonts w:eastAsia="Segoe UI" w:cs="Segoe UI"/>
                <w:color w:val="000000" w:themeColor="text1"/>
              </w:rPr>
            </w:pPr>
            <w:r w:rsidRPr="000E77F5">
              <w:rPr>
                <w:rStyle w:val="eop"/>
              </w:rPr>
              <w:t xml:space="preserve">Demonstrable numeracy and literacy skills e.g. English </w:t>
            </w:r>
            <w:r>
              <w:rPr>
                <w:rStyle w:val="eop"/>
              </w:rPr>
              <w:t xml:space="preserve">/ Welsh </w:t>
            </w:r>
            <w:r w:rsidRPr="000E77F5">
              <w:rPr>
                <w:rStyle w:val="eop"/>
              </w:rPr>
              <w:t>and Maths GCSE (or equivalent) at Grade C or above or suitable alternative experience.</w:t>
            </w:r>
            <w:permEnd w:id="1129382626"/>
          </w:p>
        </w:tc>
      </w:tr>
      <w:tr w:rsidR="00F14303" w:rsidRPr="003B7FB8" w14:paraId="44A25FB2" w14:textId="77777777" w:rsidTr="00395848">
        <w:tc>
          <w:tcPr>
            <w:tcW w:w="9016" w:type="dxa"/>
            <w:shd w:val="clear" w:color="auto" w:fill="D9F2D0" w:themeFill="accent6" w:themeFillTint="33"/>
          </w:tcPr>
          <w:p w14:paraId="2D1974CB" w14:textId="1288F778" w:rsidR="00F14303" w:rsidRPr="00395848" w:rsidRDefault="00F14303" w:rsidP="00395848">
            <w:pPr>
              <w:spacing w:before="120" w:after="120"/>
              <w:rPr>
                <w:rStyle w:val="eop"/>
                <w:rFonts w:cs="Segoe UI"/>
                <w:b/>
                <w:bCs/>
                <w:shd w:val="clear" w:color="auto" w:fill="FCEDC8"/>
              </w:rPr>
            </w:pPr>
            <w:r w:rsidRPr="00395848">
              <w:rPr>
                <w:b/>
                <w:bCs/>
              </w:rPr>
              <w:t>Language skills</w:t>
            </w:r>
          </w:p>
        </w:tc>
      </w:tr>
      <w:tr w:rsidR="00F14303" w:rsidRPr="003B7FB8" w14:paraId="64F64052" w14:textId="77777777" w:rsidTr="00F14303">
        <w:tc>
          <w:tcPr>
            <w:tcW w:w="9016" w:type="dxa"/>
          </w:tcPr>
          <w:p w14:paraId="3A68E3C1" w14:textId="5EAA0D44" w:rsidR="00F14303" w:rsidRPr="00B95FE3" w:rsidRDefault="00B95FE3" w:rsidP="00B95FE3">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91501961" w:edGrp="everyone" w:colFirst="0" w:colLast="0"/>
            <w:r>
              <w:rPr>
                <w:rFonts w:eastAsia="Segoe UI" w:cs="Segoe UI"/>
                <w:color w:val="000000" w:themeColor="text1"/>
              </w:rPr>
              <w:t>Non-essential:</w:t>
            </w:r>
            <w:r w:rsidR="00345A27">
              <w:rPr>
                <w:rFonts w:eastAsia="Segoe UI" w:cs="Segoe UI"/>
                <w:color w:val="000000" w:themeColor="text1"/>
              </w:rPr>
              <w:t xml:space="preserve"> </w:t>
            </w:r>
            <w:r w:rsidR="00345A27" w:rsidRPr="003B7FB8">
              <w:rPr>
                <w:rFonts w:eastAsia="Segoe UI" w:cs="Segoe UI"/>
                <w:color w:val="000000" w:themeColor="text1"/>
              </w:rPr>
              <w:t xml:space="preserve">The ability to work in both Welsh and English. </w:t>
            </w:r>
          </w:p>
        </w:tc>
      </w:tr>
      <w:permEnd w:id="91501961"/>
    </w:tbl>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05AFC9E4" w14:textId="40A3A372" w:rsidR="005C1360" w:rsidRPr="003B7FB8" w:rsidRDefault="005C1360" w:rsidP="00504BA0">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
    <w:tbl>
      <w:tblPr>
        <w:tblStyle w:val="TableGrid"/>
        <w:tblW w:w="0" w:type="auto"/>
        <w:tblLook w:val="04A0" w:firstRow="1" w:lastRow="0" w:firstColumn="1" w:lastColumn="0" w:noHBand="0" w:noVBand="1"/>
      </w:tblPr>
      <w:tblGrid>
        <w:gridCol w:w="9016"/>
      </w:tblGrid>
      <w:tr w:rsidR="00420C70" w:rsidRPr="003B7FB8" w14:paraId="33B4CF96" w14:textId="77777777" w:rsidTr="00395848">
        <w:tc>
          <w:tcPr>
            <w:tcW w:w="9016" w:type="dxa"/>
            <w:shd w:val="clear" w:color="auto" w:fill="D9F2D0" w:themeFill="accent6" w:themeFillTint="33"/>
          </w:tcPr>
          <w:p w14:paraId="6CCA9B4D" w14:textId="3F28412A" w:rsidR="00420C70" w:rsidRDefault="005B39E1" w:rsidP="00420C70">
            <w:pPr>
              <w:spacing w:before="120" w:after="120"/>
              <w:rPr>
                <w:rFonts w:cs="Segoe UI"/>
                <w:b/>
                <w:bCs/>
              </w:rPr>
            </w:pPr>
            <w:permStart w:id="1253257217" w:edGrp="everyone"/>
            <w:r>
              <w:rPr>
                <w:rFonts w:cs="Segoe UI"/>
                <w:b/>
                <w:bCs/>
              </w:rPr>
              <w:t>C</w:t>
            </w:r>
            <w:r w:rsidR="000762D2" w:rsidRPr="000762D2">
              <w:rPr>
                <w:rFonts w:cs="Segoe UI"/>
                <w:b/>
                <w:bCs/>
              </w:rPr>
              <w:t>ommunications and media relations</w:t>
            </w:r>
          </w:p>
        </w:tc>
      </w:tr>
      <w:tr w:rsidR="00420C70" w:rsidRPr="003B7FB8" w14:paraId="398A3813" w14:textId="77777777" w:rsidTr="00420C70">
        <w:tc>
          <w:tcPr>
            <w:tcW w:w="9016" w:type="dxa"/>
            <w:shd w:val="clear" w:color="auto" w:fill="FFFFFF" w:themeFill="background1"/>
          </w:tcPr>
          <w:p w14:paraId="3CE5487E" w14:textId="2149E1EB" w:rsidR="00A44B10" w:rsidRPr="00853CFC" w:rsidRDefault="00A44B10" w:rsidP="00A44B10">
            <w:pPr>
              <w:numPr>
                <w:ilvl w:val="0"/>
                <w:numId w:val="17"/>
              </w:numPr>
              <w:spacing w:before="120" w:after="120" w:line="259" w:lineRule="auto"/>
              <w:rPr>
                <w:rFonts w:cs="Segoe UI"/>
              </w:rPr>
            </w:pPr>
            <w:r w:rsidRPr="6A4C4A05">
              <w:rPr>
                <w:rFonts w:cs="Segoe UI"/>
              </w:rPr>
              <w:t>Writ</w:t>
            </w:r>
            <w:r w:rsidR="00A828C6">
              <w:rPr>
                <w:rFonts w:cs="Segoe UI"/>
              </w:rPr>
              <w:t>e</w:t>
            </w:r>
            <w:r w:rsidRPr="6A4C4A05">
              <w:rPr>
                <w:rFonts w:cs="Segoe UI"/>
              </w:rPr>
              <w:t xml:space="preserve"> press releases and media briefings.</w:t>
            </w:r>
          </w:p>
          <w:p w14:paraId="3A8C75A6" w14:textId="4E5C1D8C" w:rsidR="00420C70" w:rsidRPr="005D6D26" w:rsidRDefault="00A44B10" w:rsidP="00A44B10">
            <w:pPr>
              <w:numPr>
                <w:ilvl w:val="0"/>
                <w:numId w:val="17"/>
              </w:numPr>
              <w:spacing w:before="120" w:after="120" w:line="259" w:lineRule="auto"/>
              <w:rPr>
                <w:rFonts w:cs="Segoe UI"/>
              </w:rPr>
            </w:pPr>
            <w:r w:rsidRPr="6A4C4A05">
              <w:rPr>
                <w:rFonts w:cs="Segoe UI"/>
              </w:rPr>
              <w:t>Manag</w:t>
            </w:r>
            <w:r w:rsidR="00A828C6">
              <w:rPr>
                <w:rFonts w:cs="Segoe UI"/>
              </w:rPr>
              <w:t>e</w:t>
            </w:r>
            <w:r w:rsidRPr="6A4C4A05">
              <w:rPr>
                <w:rFonts w:cs="Segoe UI"/>
              </w:rPr>
              <w:t xml:space="preserve"> media appearances and interview prep, including drafting key messages.</w:t>
            </w:r>
          </w:p>
        </w:tc>
      </w:tr>
      <w:tr w:rsidR="00420C70" w:rsidRPr="003B7FB8" w14:paraId="0F03A49F" w14:textId="77777777" w:rsidTr="00395848">
        <w:tc>
          <w:tcPr>
            <w:tcW w:w="9016" w:type="dxa"/>
            <w:shd w:val="clear" w:color="auto" w:fill="D9F2D0" w:themeFill="accent6" w:themeFillTint="33"/>
          </w:tcPr>
          <w:p w14:paraId="025842B4" w14:textId="3D971598" w:rsidR="00420C70" w:rsidRDefault="003D1084" w:rsidP="00420C70">
            <w:pPr>
              <w:spacing w:before="120" w:after="120"/>
              <w:rPr>
                <w:rFonts w:cs="Segoe UI"/>
                <w:b/>
                <w:bCs/>
              </w:rPr>
            </w:pPr>
            <w:r w:rsidRPr="00DA51DA">
              <w:rPr>
                <w:rFonts w:eastAsia="Segoe UI" w:cs="Segoe UI"/>
                <w:b/>
                <w:bCs/>
              </w:rPr>
              <w:t xml:space="preserve">Digital and </w:t>
            </w:r>
            <w:r w:rsidR="00DA51DA" w:rsidRPr="00DA51DA">
              <w:rPr>
                <w:rFonts w:eastAsia="Segoe UI" w:cs="Segoe UI"/>
                <w:b/>
                <w:bCs/>
              </w:rPr>
              <w:t>s</w:t>
            </w:r>
            <w:r w:rsidRPr="00DA51DA">
              <w:rPr>
                <w:rFonts w:eastAsia="Segoe UI" w:cs="Segoe UI"/>
                <w:b/>
                <w:bCs/>
              </w:rPr>
              <w:t xml:space="preserve">ocial </w:t>
            </w:r>
            <w:r w:rsidR="00DA51DA" w:rsidRPr="00DA51DA">
              <w:rPr>
                <w:rFonts w:eastAsia="Segoe UI" w:cs="Segoe UI"/>
                <w:b/>
                <w:bCs/>
              </w:rPr>
              <w:t>m</w:t>
            </w:r>
            <w:r w:rsidRPr="00DA51DA">
              <w:rPr>
                <w:rFonts w:eastAsia="Segoe UI" w:cs="Segoe UI"/>
                <w:b/>
                <w:bCs/>
              </w:rPr>
              <w:t xml:space="preserve">edia </w:t>
            </w:r>
            <w:r w:rsidR="00DA51DA" w:rsidRPr="00DA51DA">
              <w:rPr>
                <w:rFonts w:eastAsia="Segoe UI" w:cs="Segoe UI"/>
                <w:b/>
                <w:bCs/>
              </w:rPr>
              <w:t>m</w:t>
            </w:r>
            <w:r w:rsidRPr="00DA51DA">
              <w:rPr>
                <w:rFonts w:eastAsia="Segoe UI" w:cs="Segoe UI"/>
                <w:b/>
                <w:bCs/>
              </w:rPr>
              <w:t>anagement</w:t>
            </w:r>
          </w:p>
        </w:tc>
      </w:tr>
      <w:tr w:rsidR="00420C70" w:rsidRPr="003B7FB8" w14:paraId="3B462576" w14:textId="77777777" w:rsidTr="00420C70">
        <w:tc>
          <w:tcPr>
            <w:tcW w:w="9016" w:type="dxa"/>
            <w:shd w:val="clear" w:color="auto" w:fill="FFFFFF" w:themeFill="background1"/>
          </w:tcPr>
          <w:p w14:paraId="46DE3EE3" w14:textId="014B24E9" w:rsidR="000940D2" w:rsidRPr="00853CFC" w:rsidRDefault="000940D2" w:rsidP="000940D2">
            <w:pPr>
              <w:numPr>
                <w:ilvl w:val="0"/>
                <w:numId w:val="18"/>
              </w:numPr>
              <w:spacing w:before="120" w:after="120" w:line="259" w:lineRule="auto"/>
              <w:rPr>
                <w:rFonts w:cs="Segoe UI"/>
              </w:rPr>
            </w:pPr>
            <w:r w:rsidRPr="6A4C4A05">
              <w:rPr>
                <w:rFonts w:cs="Segoe UI"/>
              </w:rPr>
              <w:t>Manag</w:t>
            </w:r>
            <w:r w:rsidR="00A828C6">
              <w:rPr>
                <w:rFonts w:cs="Segoe UI"/>
              </w:rPr>
              <w:t>e</w:t>
            </w:r>
            <w:r w:rsidRPr="6A4C4A05">
              <w:rPr>
                <w:rFonts w:cs="Segoe UI"/>
              </w:rPr>
              <w:t xml:space="preserve"> the tone for social media communications.</w:t>
            </w:r>
          </w:p>
          <w:p w14:paraId="19CF2834" w14:textId="242CFBF9" w:rsidR="00420C70" w:rsidRPr="0050175A" w:rsidRDefault="000940D2" w:rsidP="000940D2">
            <w:pPr>
              <w:numPr>
                <w:ilvl w:val="0"/>
                <w:numId w:val="18"/>
              </w:numPr>
              <w:spacing w:before="120" w:after="120" w:line="259" w:lineRule="auto"/>
              <w:rPr>
                <w:rFonts w:cs="Segoe UI"/>
              </w:rPr>
            </w:pPr>
            <w:r w:rsidRPr="6A4C4A05">
              <w:rPr>
                <w:rFonts w:cs="Segoe UI"/>
              </w:rPr>
              <w:t>Monitor analytics and engagement data to refine content strategy.</w:t>
            </w:r>
          </w:p>
        </w:tc>
      </w:tr>
      <w:tr w:rsidR="00420C70" w:rsidRPr="003B7FB8" w14:paraId="0628363E" w14:textId="77777777" w:rsidTr="00395848">
        <w:tc>
          <w:tcPr>
            <w:tcW w:w="9016" w:type="dxa"/>
            <w:shd w:val="clear" w:color="auto" w:fill="D9F2D0" w:themeFill="accent6" w:themeFillTint="33"/>
          </w:tcPr>
          <w:p w14:paraId="60A3C778" w14:textId="2D490973" w:rsidR="00420C70" w:rsidRDefault="00151AA7" w:rsidP="00420C70">
            <w:pPr>
              <w:spacing w:before="120" w:after="120"/>
              <w:rPr>
                <w:rFonts w:cs="Segoe UI"/>
                <w:b/>
                <w:bCs/>
              </w:rPr>
            </w:pPr>
            <w:r w:rsidRPr="00DA51DA">
              <w:rPr>
                <w:rFonts w:cs="Segoe UI"/>
                <w:b/>
                <w:bCs/>
              </w:rPr>
              <w:t xml:space="preserve">Public </w:t>
            </w:r>
            <w:r w:rsidR="00DA51DA">
              <w:rPr>
                <w:rFonts w:cs="Segoe UI"/>
                <w:b/>
                <w:bCs/>
              </w:rPr>
              <w:t>e</w:t>
            </w:r>
            <w:r w:rsidRPr="00DA51DA">
              <w:rPr>
                <w:rFonts w:cs="Segoe UI"/>
                <w:b/>
                <w:bCs/>
              </w:rPr>
              <w:t xml:space="preserve">ngagement and </w:t>
            </w:r>
            <w:r w:rsidR="00691088">
              <w:rPr>
                <w:rFonts w:cs="Segoe UI"/>
                <w:b/>
                <w:bCs/>
              </w:rPr>
              <w:t>s</w:t>
            </w:r>
            <w:r w:rsidRPr="00DA51DA">
              <w:rPr>
                <w:rFonts w:cs="Segoe UI"/>
                <w:b/>
                <w:bCs/>
              </w:rPr>
              <w:t xml:space="preserve">takeholder </w:t>
            </w:r>
            <w:r w:rsidR="00691088">
              <w:rPr>
                <w:rFonts w:cs="Segoe UI"/>
                <w:b/>
                <w:bCs/>
              </w:rPr>
              <w:t>m</w:t>
            </w:r>
            <w:r w:rsidRPr="00DA51DA">
              <w:rPr>
                <w:rFonts w:cs="Segoe UI"/>
                <w:b/>
                <w:bCs/>
              </w:rPr>
              <w:t>anagement</w:t>
            </w:r>
          </w:p>
        </w:tc>
      </w:tr>
      <w:tr w:rsidR="00420C70" w:rsidRPr="003B7FB8" w14:paraId="03235537" w14:textId="77777777" w:rsidTr="00420C70">
        <w:tc>
          <w:tcPr>
            <w:tcW w:w="9016" w:type="dxa"/>
            <w:shd w:val="clear" w:color="auto" w:fill="FFFFFF" w:themeFill="background1"/>
          </w:tcPr>
          <w:p w14:paraId="2CE8674E" w14:textId="45070765" w:rsidR="00545CB7" w:rsidRPr="00853CFC" w:rsidRDefault="00545CB7" w:rsidP="00545CB7">
            <w:pPr>
              <w:numPr>
                <w:ilvl w:val="0"/>
                <w:numId w:val="14"/>
              </w:numPr>
              <w:spacing w:before="120" w:after="120" w:line="259" w:lineRule="auto"/>
              <w:rPr>
                <w:rFonts w:cs="Segoe UI"/>
              </w:rPr>
            </w:pPr>
            <w:r w:rsidRPr="6A4C4A05">
              <w:rPr>
                <w:rFonts w:cs="Segoe UI"/>
              </w:rPr>
              <w:t>Manag</w:t>
            </w:r>
            <w:r w:rsidR="00A828C6">
              <w:rPr>
                <w:rFonts w:cs="Segoe UI"/>
              </w:rPr>
              <w:t>e</w:t>
            </w:r>
            <w:r w:rsidRPr="6A4C4A05">
              <w:rPr>
                <w:rFonts w:cs="Segoe UI"/>
              </w:rPr>
              <w:t xml:space="preserve"> relationships with key stakeholders.</w:t>
            </w:r>
          </w:p>
          <w:p w14:paraId="6ACFF912" w14:textId="4674DA0E" w:rsidR="00545CB7" w:rsidRPr="00853CFC" w:rsidRDefault="00545CB7" w:rsidP="00545CB7">
            <w:pPr>
              <w:numPr>
                <w:ilvl w:val="0"/>
                <w:numId w:val="14"/>
              </w:numPr>
              <w:spacing w:before="120" w:after="120" w:line="259" w:lineRule="auto"/>
              <w:rPr>
                <w:rFonts w:cs="Segoe UI"/>
              </w:rPr>
            </w:pPr>
            <w:r w:rsidRPr="6A4C4A05">
              <w:rPr>
                <w:rFonts w:cs="Segoe UI"/>
              </w:rPr>
              <w:t>Oversee the production of newsletters, blogs, and website content.</w:t>
            </w:r>
          </w:p>
          <w:p w14:paraId="47930A4B" w14:textId="5CBF924D" w:rsidR="00545CB7" w:rsidRPr="00853CFC" w:rsidRDefault="00545CB7" w:rsidP="00545CB7">
            <w:pPr>
              <w:numPr>
                <w:ilvl w:val="0"/>
                <w:numId w:val="14"/>
              </w:numPr>
              <w:spacing w:before="120" w:after="120" w:line="259" w:lineRule="auto"/>
              <w:rPr>
                <w:rFonts w:cs="Segoe UI"/>
              </w:rPr>
            </w:pPr>
            <w:r w:rsidRPr="6A4C4A05">
              <w:rPr>
                <w:rFonts w:cs="Segoe UI"/>
              </w:rPr>
              <w:t>Organis</w:t>
            </w:r>
            <w:r w:rsidR="00A828C6">
              <w:rPr>
                <w:rFonts w:cs="Segoe UI"/>
              </w:rPr>
              <w:t>e</w:t>
            </w:r>
            <w:r w:rsidRPr="6A4C4A05">
              <w:rPr>
                <w:rFonts w:cs="Segoe UI"/>
              </w:rPr>
              <w:t xml:space="preserve"> and promot</w:t>
            </w:r>
            <w:r w:rsidR="00A828C6">
              <w:rPr>
                <w:rFonts w:cs="Segoe UI"/>
              </w:rPr>
              <w:t>e</w:t>
            </w:r>
            <w:r w:rsidRPr="6A4C4A05">
              <w:rPr>
                <w:rFonts w:cs="Segoe UI"/>
              </w:rPr>
              <w:t xml:space="preserve"> public meetings, events, and constituency visits.</w:t>
            </w:r>
          </w:p>
          <w:p w14:paraId="6EFEC8AB" w14:textId="01D7D7D6" w:rsidR="00545CB7" w:rsidRPr="00853CFC" w:rsidRDefault="00545CB7" w:rsidP="00545CB7">
            <w:pPr>
              <w:numPr>
                <w:ilvl w:val="0"/>
                <w:numId w:val="14"/>
              </w:numPr>
              <w:spacing w:before="120" w:after="120" w:line="259" w:lineRule="auto"/>
              <w:rPr>
                <w:rFonts w:cs="Segoe UI"/>
              </w:rPr>
            </w:pPr>
            <w:r w:rsidRPr="6A4C4A05">
              <w:rPr>
                <w:rFonts w:cs="Segoe UI"/>
              </w:rPr>
              <w:t>Advis</w:t>
            </w:r>
            <w:r w:rsidR="00A828C6">
              <w:rPr>
                <w:rFonts w:cs="Segoe UI"/>
              </w:rPr>
              <w:t>e</w:t>
            </w:r>
            <w:r w:rsidRPr="6A4C4A05">
              <w:rPr>
                <w:rFonts w:cs="Segoe UI"/>
              </w:rPr>
              <w:t xml:space="preserve"> the Member on public messaging and community engagement opportunities.</w:t>
            </w:r>
          </w:p>
          <w:p w14:paraId="4FB58E5D" w14:textId="7958EFC5" w:rsidR="00420C70" w:rsidRPr="0015736B" w:rsidRDefault="00545CB7" w:rsidP="00545CB7">
            <w:pPr>
              <w:pStyle w:val="ListParagraph"/>
              <w:widowControl w:val="0"/>
              <w:numPr>
                <w:ilvl w:val="0"/>
                <w:numId w:val="14"/>
              </w:numPr>
              <w:autoSpaceDE w:val="0"/>
              <w:autoSpaceDN w:val="0"/>
              <w:spacing w:before="120" w:after="120" w:line="259" w:lineRule="auto"/>
              <w:ind w:right="544"/>
              <w:contextualSpacing w:val="0"/>
              <w:rPr>
                <w:rFonts w:eastAsia="Times New Roman" w:cs="Segoe UI"/>
              </w:rPr>
            </w:pPr>
            <w:r w:rsidRPr="6A4C4A05">
              <w:rPr>
                <w:rFonts w:cs="Segoe UI"/>
              </w:rPr>
              <w:t>Ensur</w:t>
            </w:r>
            <w:r w:rsidR="00A828C6">
              <w:rPr>
                <w:rFonts w:cs="Segoe UI"/>
              </w:rPr>
              <w:t>e</w:t>
            </w:r>
            <w:r w:rsidRPr="6A4C4A05">
              <w:rPr>
                <w:rFonts w:cs="Segoe UI"/>
              </w:rPr>
              <w:t xml:space="preserve"> consistency in messaging across all platforms.</w:t>
            </w:r>
          </w:p>
        </w:tc>
      </w:tr>
      <w:tr w:rsidR="00420C70" w:rsidRPr="003B7FB8" w14:paraId="5B880142" w14:textId="77777777" w:rsidTr="00395848">
        <w:tc>
          <w:tcPr>
            <w:tcW w:w="9016" w:type="dxa"/>
            <w:shd w:val="clear" w:color="auto" w:fill="D9F2D0" w:themeFill="accent6" w:themeFillTint="33"/>
          </w:tcPr>
          <w:p w14:paraId="48DCD945" w14:textId="727BE5C3" w:rsidR="00420C70" w:rsidRPr="003B7FB8" w:rsidRDefault="00545CB7" w:rsidP="00420C70">
            <w:pPr>
              <w:spacing w:before="120" w:after="120"/>
              <w:rPr>
                <w:rFonts w:cs="Segoe UI"/>
                <w:b/>
                <w:bCs/>
              </w:rPr>
            </w:pPr>
            <w:r>
              <w:rPr>
                <w:rFonts w:cs="Segoe UI"/>
                <w:b/>
                <w:bCs/>
              </w:rPr>
              <w:t>O</w:t>
            </w:r>
            <w:r w:rsidR="00BA3455" w:rsidRPr="00691088">
              <w:rPr>
                <w:rFonts w:cs="Segoe UI"/>
                <w:b/>
                <w:bCs/>
              </w:rPr>
              <w:t>versight</w:t>
            </w:r>
          </w:p>
        </w:tc>
      </w:tr>
      <w:tr w:rsidR="00420C70" w:rsidRPr="003B7FB8" w14:paraId="02BA93DF" w14:textId="77777777" w:rsidTr="009343B7">
        <w:tc>
          <w:tcPr>
            <w:tcW w:w="9016" w:type="dxa"/>
          </w:tcPr>
          <w:p w14:paraId="3E2B16DA" w14:textId="60DE2EAE" w:rsidR="00626AD2" w:rsidRPr="00853CFC" w:rsidRDefault="00626AD2" w:rsidP="00626AD2">
            <w:pPr>
              <w:numPr>
                <w:ilvl w:val="0"/>
                <w:numId w:val="2"/>
              </w:numPr>
              <w:spacing w:before="120" w:after="120" w:line="259" w:lineRule="auto"/>
              <w:rPr>
                <w:rFonts w:cs="Segoe UI"/>
              </w:rPr>
            </w:pPr>
            <w:r w:rsidRPr="6A4C4A05">
              <w:rPr>
                <w:rFonts w:cs="Segoe UI"/>
              </w:rPr>
              <w:t>Oversee the work of Band 3 staff or interns to ensure high-quality output.</w:t>
            </w:r>
          </w:p>
          <w:p w14:paraId="441F6034" w14:textId="621CEFB2" w:rsidR="00420C70" w:rsidRPr="00A81BA8" w:rsidRDefault="00626AD2" w:rsidP="00626AD2">
            <w:pPr>
              <w:pStyle w:val="ListParagraph"/>
              <w:widowControl w:val="0"/>
              <w:numPr>
                <w:ilvl w:val="0"/>
                <w:numId w:val="2"/>
              </w:numPr>
              <w:autoSpaceDE w:val="0"/>
              <w:autoSpaceDN w:val="0"/>
              <w:spacing w:before="120" w:after="120" w:line="259" w:lineRule="auto"/>
              <w:contextualSpacing w:val="0"/>
              <w:textAlignment w:val="baseline"/>
              <w:rPr>
                <w:rFonts w:cs="Segoe UI"/>
              </w:rPr>
            </w:pPr>
            <w:r w:rsidRPr="6A4C4A05">
              <w:rPr>
                <w:rFonts w:cs="Segoe UI"/>
              </w:rPr>
              <w:t>Oversee the compliance of all communication materials with Senedd rules.</w:t>
            </w:r>
          </w:p>
        </w:tc>
      </w:tr>
      <w:tr w:rsidR="00420C70" w:rsidRPr="003B7FB8" w14:paraId="10813DBE" w14:textId="77777777" w:rsidTr="00395848">
        <w:tc>
          <w:tcPr>
            <w:tcW w:w="9016" w:type="dxa"/>
            <w:shd w:val="clear" w:color="auto" w:fill="D9F2D0" w:themeFill="accent6" w:themeFillTint="33"/>
          </w:tcPr>
          <w:p w14:paraId="2AE78FB8" w14:textId="66747910" w:rsidR="00420C70" w:rsidRPr="003B7FB8" w:rsidRDefault="00420C70" w:rsidP="00420C70">
            <w:pPr>
              <w:widowControl w:val="0"/>
              <w:autoSpaceDE w:val="0"/>
              <w:autoSpaceDN w:val="0"/>
              <w:spacing w:before="120" w:after="120"/>
              <w:rPr>
                <w:rStyle w:val="eop"/>
                <w:rFonts w:cs="Segoe UI"/>
                <w:b/>
                <w:bCs/>
              </w:rPr>
            </w:pPr>
            <w:r w:rsidRPr="003B7FB8">
              <w:rPr>
                <w:rStyle w:val="eop"/>
                <w:rFonts w:cs="Segoe UI"/>
                <w:b/>
                <w:bCs/>
              </w:rPr>
              <w:t>Workplace obligations</w:t>
            </w:r>
          </w:p>
        </w:tc>
      </w:tr>
      <w:tr w:rsidR="00420C70" w:rsidRPr="003B7FB8" w14:paraId="76A7E629" w14:textId="77777777" w:rsidTr="009343B7">
        <w:tc>
          <w:tcPr>
            <w:tcW w:w="9016" w:type="dxa"/>
          </w:tcPr>
          <w:p w14:paraId="2BC91870" w14:textId="72249542" w:rsidR="00420C70" w:rsidRPr="003B7FB8" w:rsidRDefault="00420C70" w:rsidP="00420C70">
            <w:pPr>
              <w:spacing w:before="120" w:after="120" w:line="259" w:lineRule="auto"/>
              <w:rPr>
                <w:rFonts w:eastAsia="Segoe UI" w:cs="Segoe UI"/>
                <w:b/>
                <w:bCs/>
                <w:color w:val="000000" w:themeColor="text1"/>
              </w:rPr>
            </w:pPr>
            <w:r w:rsidRPr="003B7FB8">
              <w:rPr>
                <w:rFonts w:eastAsia="Segoe UI" w:cs="Segoe UI"/>
                <w:b/>
                <w:bCs/>
                <w:color w:val="000000" w:themeColor="text1"/>
              </w:rPr>
              <w:t>Data protection / information security:</w:t>
            </w:r>
          </w:p>
          <w:p w14:paraId="5CBB586D" w14:textId="4791C949" w:rsidR="00420C70" w:rsidRPr="003B7FB8" w:rsidRDefault="00420C70" w:rsidP="00420C7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data protection and information security in accordance with relevant legislation and codes of practice.</w:t>
            </w:r>
          </w:p>
          <w:p w14:paraId="1A3C4257" w14:textId="38861F8C" w:rsidR="00420C70" w:rsidRPr="003B7FB8" w:rsidRDefault="00420C70" w:rsidP="00420C70">
            <w:pPr>
              <w:spacing w:before="120" w:after="120" w:line="259" w:lineRule="auto"/>
              <w:rPr>
                <w:rFonts w:eastAsia="Segoe UI" w:cs="Segoe UI"/>
                <w:b/>
                <w:bCs/>
                <w:color w:val="000000" w:themeColor="text1"/>
              </w:rPr>
            </w:pPr>
            <w:r w:rsidRPr="003B7FB8">
              <w:rPr>
                <w:rFonts w:eastAsia="Segoe UI" w:cs="Segoe UI"/>
                <w:b/>
                <w:bCs/>
                <w:color w:val="000000" w:themeColor="text1"/>
              </w:rPr>
              <w:t>Health, safety and wellbeing:</w:t>
            </w:r>
          </w:p>
          <w:p w14:paraId="14C9B6EF" w14:textId="604EE6CF" w:rsidR="00420C70" w:rsidRPr="003B7FB8" w:rsidRDefault="00420C70" w:rsidP="00420C70">
            <w:pPr>
              <w:pStyle w:val="ListParagraph"/>
              <w:widowControl w:val="0"/>
              <w:numPr>
                <w:ilvl w:val="0"/>
                <w:numId w:val="2"/>
              </w:numPr>
              <w:autoSpaceDE w:val="0"/>
              <w:autoSpaceDN w:val="0"/>
              <w:spacing w:before="120" w:after="120" w:line="259" w:lineRule="auto"/>
              <w:contextualSpacing w:val="0"/>
              <w:rPr>
                <w:rFonts w:eastAsia="Segoe UI" w:cs="Segoe UI"/>
                <w:color w:val="000000" w:themeColor="text1"/>
              </w:rPr>
            </w:pPr>
            <w:r w:rsidRPr="003B7FB8">
              <w:rPr>
                <w:rFonts w:eastAsia="Segoe UI" w:cs="Segoe UI"/>
                <w:color w:val="000000" w:themeColor="text1"/>
              </w:rPr>
              <w:t>Support and advise the Member to comply with their obligations related to health, safety and wellbeing in accordance with relevant legislation and codes of practice.</w:t>
            </w:r>
          </w:p>
          <w:p w14:paraId="0706568B" w14:textId="65735F81" w:rsidR="00420C70" w:rsidRPr="003B7FB8" w:rsidRDefault="00420C70" w:rsidP="00420C70">
            <w:pPr>
              <w:spacing w:before="120" w:after="120" w:line="259" w:lineRule="auto"/>
              <w:rPr>
                <w:rFonts w:eastAsia="Segoe UI" w:cs="Segoe UI"/>
                <w:b/>
                <w:bCs/>
                <w:color w:val="000000" w:themeColor="text1"/>
              </w:rPr>
            </w:pPr>
            <w:r w:rsidRPr="003B7FB8">
              <w:rPr>
                <w:rFonts w:eastAsia="Segoe UI" w:cs="Segoe UI"/>
                <w:b/>
                <w:bCs/>
                <w:color w:val="000000" w:themeColor="text1"/>
              </w:rPr>
              <w:t>Safeguarding:</w:t>
            </w:r>
          </w:p>
          <w:p w14:paraId="7B047FCD" w14:textId="23EDD7DE" w:rsidR="00420C70" w:rsidRPr="007A5615" w:rsidRDefault="00420C70" w:rsidP="007A5615">
            <w:pPr>
              <w:pStyle w:val="ListParagraph"/>
              <w:numPr>
                <w:ilvl w:val="0"/>
                <w:numId w:val="2"/>
              </w:numPr>
              <w:spacing w:before="120" w:after="120" w:line="259" w:lineRule="auto"/>
              <w:contextualSpacing w:val="0"/>
              <w:rPr>
                <w:rStyle w:val="eop"/>
                <w:rFonts w:eastAsia="Segoe UI" w:cs="Segoe UI"/>
                <w:color w:val="000000" w:themeColor="text1"/>
              </w:rPr>
            </w:pPr>
            <w:r w:rsidRPr="003B7FB8">
              <w:rPr>
                <w:rFonts w:eastAsia="Segoe UI" w:cs="Segoe UI"/>
                <w:color w:val="000000" w:themeColor="text1"/>
              </w:rPr>
              <w:t>Support and advise the Member to comply with their obligations related to safeguarding of children and vulnerable adults in accordance with relevant legislation and codes of practice.</w:t>
            </w:r>
          </w:p>
        </w:tc>
      </w:tr>
      <w:tr w:rsidR="00420C70" w:rsidRPr="003B7FB8" w14:paraId="0886C8F8" w14:textId="77777777" w:rsidTr="00395848">
        <w:tc>
          <w:tcPr>
            <w:tcW w:w="9016" w:type="dxa"/>
            <w:shd w:val="clear" w:color="auto" w:fill="D9F2D0" w:themeFill="accent6" w:themeFillTint="33"/>
          </w:tcPr>
          <w:p w14:paraId="16B067B2" w14:textId="3F34DDEE" w:rsidR="00420C70" w:rsidRPr="003B7FB8" w:rsidRDefault="00420C70" w:rsidP="00420C70">
            <w:pPr>
              <w:widowControl w:val="0"/>
              <w:autoSpaceDE w:val="0"/>
              <w:autoSpaceDN w:val="0"/>
              <w:spacing w:before="120" w:after="120"/>
              <w:rPr>
                <w:rStyle w:val="eop"/>
                <w:rFonts w:cs="Segoe UI"/>
                <w:b/>
                <w:bCs/>
              </w:rPr>
            </w:pPr>
            <w:r w:rsidRPr="003B7FB8">
              <w:rPr>
                <w:rStyle w:val="eop"/>
                <w:rFonts w:cs="Segoe UI"/>
                <w:b/>
                <w:bCs/>
              </w:rPr>
              <w:t>O</w:t>
            </w:r>
            <w:r w:rsidRPr="003B7FB8">
              <w:rPr>
                <w:rStyle w:val="eop"/>
                <w:b/>
                <w:bCs/>
              </w:rPr>
              <w:t>ther</w:t>
            </w:r>
          </w:p>
        </w:tc>
      </w:tr>
      <w:tr w:rsidR="00420C70" w:rsidRPr="00EF3040" w14:paraId="0E8A3D6D" w14:textId="77777777" w:rsidTr="009343B7">
        <w:tc>
          <w:tcPr>
            <w:tcW w:w="9016" w:type="dxa"/>
          </w:tcPr>
          <w:p w14:paraId="1BD4D3E3" w14:textId="77777777" w:rsidR="00A522F2" w:rsidRPr="003B7FB8" w:rsidRDefault="00A522F2" w:rsidP="00A522F2">
            <w:pPr>
              <w:pStyle w:val="ListParagraph"/>
              <w:widowControl w:val="0"/>
              <w:numPr>
                <w:ilvl w:val="0"/>
                <w:numId w:val="2"/>
              </w:numPr>
              <w:autoSpaceDE w:val="0"/>
              <w:autoSpaceDN w:val="0"/>
              <w:spacing w:before="120" w:after="120" w:line="259" w:lineRule="auto"/>
              <w:contextualSpacing w:val="0"/>
              <w:rPr>
                <w:rFonts w:eastAsia="Segoe UI" w:cs="Segoe UI"/>
              </w:rPr>
            </w:pPr>
            <w:r w:rsidRPr="003B7FB8">
              <w:rPr>
                <w:rFonts w:eastAsia="Segoe UI" w:cs="Segoe UI"/>
              </w:rPr>
              <w:t xml:space="preserve">Operate within the legal and regulatory frameworks within which Members and </w:t>
            </w:r>
            <w:r w:rsidRPr="003B7FB8">
              <w:rPr>
                <w:rFonts w:eastAsia="Segoe UI" w:cs="Segoe UI"/>
              </w:rPr>
              <w:lastRenderedPageBreak/>
              <w:t>Groups operate, including Senedd frameworks (standards of conduct, expenditure etc) and broader and general frameworks (legal duties).</w:t>
            </w:r>
          </w:p>
          <w:p w14:paraId="5185A14F" w14:textId="36B7574B" w:rsidR="00420C70" w:rsidRPr="00A522F2" w:rsidRDefault="00A522F2" w:rsidP="00A522F2">
            <w:pPr>
              <w:pStyle w:val="ListParagraph"/>
              <w:widowControl w:val="0"/>
              <w:numPr>
                <w:ilvl w:val="0"/>
                <w:numId w:val="2"/>
              </w:numPr>
              <w:autoSpaceDE w:val="0"/>
              <w:autoSpaceDN w:val="0"/>
              <w:spacing w:before="120" w:after="120" w:line="259" w:lineRule="auto"/>
              <w:contextualSpacing w:val="0"/>
              <w:rPr>
                <w:rStyle w:val="eop"/>
                <w:rFonts w:cs="Segoe UI"/>
              </w:rPr>
            </w:pPr>
            <w:r w:rsidRPr="003B7FB8">
              <w:rPr>
                <w:rFonts w:eastAsia="Segoe UI" w:cs="Segoe UI"/>
              </w:rPr>
              <w:t>Perform other duties as required to support the Member that are commensurate with this band.</w:t>
            </w:r>
          </w:p>
        </w:tc>
      </w:tr>
      <w:permEnd w:id="1253257217"/>
    </w:tbl>
    <w:p w14:paraId="11E0CD32" w14:textId="77777777" w:rsidR="005C1360" w:rsidRPr="005C1360" w:rsidRDefault="005C1360" w:rsidP="00504BA0">
      <w:pPr>
        <w:tabs>
          <w:tab w:val="left" w:pos="7338"/>
        </w:tabs>
        <w:rPr>
          <w:rFonts w:eastAsiaTheme="majorEastAsia" w:cs="Segoe UI"/>
          <w:b/>
          <w:bCs/>
          <w:sz w:val="40"/>
          <w:szCs w:val="40"/>
        </w:rPr>
      </w:pPr>
    </w:p>
    <w:sectPr w:rsidR="005C1360" w:rsidRPr="005C1360"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648F" w14:textId="77777777" w:rsidR="00772676" w:rsidRDefault="00772676" w:rsidP="00154671">
      <w:pPr>
        <w:spacing w:after="0" w:line="240" w:lineRule="auto"/>
      </w:pPr>
      <w:r>
        <w:separator/>
      </w:r>
    </w:p>
  </w:endnote>
  <w:endnote w:type="continuationSeparator" w:id="0">
    <w:p w14:paraId="3A5371A0" w14:textId="77777777" w:rsidR="00772676" w:rsidRDefault="00772676"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2599C30D" w:rsidR="00154671" w:rsidRDefault="00154671" w:rsidP="00154671">
    <w:pPr>
      <w:pStyle w:val="Footer"/>
    </w:pPr>
    <w:r w:rsidRPr="006254C3">
      <w:rPr>
        <w:color w:val="D1D1D1" w:themeColor="background2" w:themeShade="E6"/>
      </w:rPr>
      <w:t>202606-JD-</w:t>
    </w:r>
    <w:r w:rsidR="006254C3" w:rsidRPr="006254C3">
      <w:rPr>
        <w:color w:val="D1D1D1" w:themeColor="background2" w:themeShade="E6"/>
      </w:rPr>
      <w:t>Comms</w:t>
    </w:r>
    <w:r w:rsidRPr="006254C3">
      <w:rPr>
        <w:color w:val="D1D1D1" w:themeColor="background2" w:themeShade="E6"/>
      </w:rPr>
      <w:t>-</w:t>
    </w:r>
    <w:r w:rsidR="00265FED">
      <w:rPr>
        <w:color w:val="D1D1D1" w:themeColor="background2" w:themeShade="E6"/>
      </w:rPr>
      <w:t>2</w:t>
    </w:r>
    <w:r w:rsidRPr="006254C3">
      <w:rPr>
        <w:color w:val="D1D1D1" w:themeColor="background2" w:themeShade="E6"/>
      </w:rPr>
      <w:t>-EN</w:t>
    </w:r>
    <w:r>
      <w:t xml:space="preserve"> </w:t>
    </w:r>
    <w:r>
      <w:tab/>
    </w:r>
    <w:r>
      <w:tab/>
    </w:r>
    <w:sdt>
      <w:sdtPr>
        <w:rPr>
          <w:color w:val="D1D1D1" w:themeColor="background2" w:themeShade="E6"/>
        </w:rPr>
        <w:id w:val="1711601703"/>
        <w:docPartObj>
          <w:docPartGallery w:val="Page Numbers (Bottom of Page)"/>
          <w:docPartUnique/>
        </w:docPartObj>
      </w:sdtPr>
      <w:sdtContent>
        <w:r w:rsidRPr="00154671">
          <w:rPr>
            <w:color w:val="D1D1D1" w:themeColor="background2" w:themeShade="E6"/>
          </w:rPr>
          <w:fldChar w:fldCharType="begin"/>
        </w:r>
        <w:r w:rsidRPr="00154671">
          <w:rPr>
            <w:color w:val="D1D1D1" w:themeColor="background2" w:themeShade="E6"/>
          </w:rPr>
          <w:instrText>PAGE   \* MERGEFORMAT</w:instrText>
        </w:r>
        <w:r w:rsidRPr="00154671">
          <w:rPr>
            <w:color w:val="D1D1D1" w:themeColor="background2" w:themeShade="E6"/>
          </w:rPr>
          <w:fldChar w:fldCharType="separate"/>
        </w:r>
        <w:r w:rsidRPr="00154671">
          <w:rPr>
            <w:color w:val="D1D1D1" w:themeColor="background2" w:themeShade="E6"/>
          </w:rPr>
          <w:t>2</w:t>
        </w:r>
        <w:r w:rsidRPr="00154671">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B1F54" w14:textId="77777777" w:rsidR="00772676" w:rsidRDefault="00772676" w:rsidP="00154671">
      <w:pPr>
        <w:spacing w:after="0" w:line="240" w:lineRule="auto"/>
      </w:pPr>
      <w:r>
        <w:separator/>
      </w:r>
    </w:p>
  </w:footnote>
  <w:footnote w:type="continuationSeparator" w:id="0">
    <w:p w14:paraId="3EA645D1" w14:textId="77777777" w:rsidR="00772676" w:rsidRDefault="00772676"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3531C"/>
    <w:multiLevelType w:val="multilevel"/>
    <w:tmpl w:val="4872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C1A52"/>
    <w:multiLevelType w:val="hybridMultilevel"/>
    <w:tmpl w:val="CB5653DE"/>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A1371"/>
    <w:multiLevelType w:val="multilevel"/>
    <w:tmpl w:val="EEC6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26BF4"/>
    <w:multiLevelType w:val="hybridMultilevel"/>
    <w:tmpl w:val="94CAA18C"/>
    <w:lvl w:ilvl="0" w:tplc="21180B78">
      <w:numFmt w:val="bullet"/>
      <w:lvlText w:val=""/>
      <w:lvlJc w:val="left"/>
      <w:pPr>
        <w:ind w:left="585" w:hanging="360"/>
      </w:pPr>
      <w:rPr>
        <w:rFonts w:ascii="Symbol" w:eastAsia="Symbol" w:hAnsi="Symbol" w:cs="Symbol" w:hint="default"/>
        <w:b w:val="0"/>
        <w:bCs w:val="0"/>
        <w:i w:val="0"/>
        <w:iCs w:val="0"/>
        <w:spacing w:val="0"/>
        <w:w w:val="100"/>
        <w:sz w:val="22"/>
        <w:szCs w:val="22"/>
        <w:lang w:val="en-US" w:eastAsia="en-US" w:bidi="ar-SA"/>
      </w:rPr>
    </w:lvl>
    <w:lvl w:ilvl="1" w:tplc="48B6D536">
      <w:numFmt w:val="bullet"/>
      <w:lvlText w:val="•"/>
      <w:lvlJc w:val="left"/>
      <w:pPr>
        <w:ind w:left="1596" w:hanging="360"/>
      </w:pPr>
      <w:rPr>
        <w:rFonts w:hint="default"/>
        <w:lang w:val="en-US" w:eastAsia="en-US" w:bidi="ar-SA"/>
      </w:rPr>
    </w:lvl>
    <w:lvl w:ilvl="2" w:tplc="2F4CF9B6">
      <w:numFmt w:val="bullet"/>
      <w:lvlText w:val="•"/>
      <w:lvlJc w:val="left"/>
      <w:pPr>
        <w:ind w:left="2613" w:hanging="360"/>
      </w:pPr>
      <w:rPr>
        <w:rFonts w:hint="default"/>
        <w:lang w:val="en-US" w:eastAsia="en-US" w:bidi="ar-SA"/>
      </w:rPr>
    </w:lvl>
    <w:lvl w:ilvl="3" w:tplc="43AA5B1E">
      <w:numFmt w:val="bullet"/>
      <w:lvlText w:val="•"/>
      <w:lvlJc w:val="left"/>
      <w:pPr>
        <w:ind w:left="3629" w:hanging="360"/>
      </w:pPr>
      <w:rPr>
        <w:rFonts w:hint="default"/>
        <w:lang w:val="en-US" w:eastAsia="en-US" w:bidi="ar-SA"/>
      </w:rPr>
    </w:lvl>
    <w:lvl w:ilvl="4" w:tplc="F6EC46D2">
      <w:numFmt w:val="bullet"/>
      <w:lvlText w:val="•"/>
      <w:lvlJc w:val="left"/>
      <w:pPr>
        <w:ind w:left="4646" w:hanging="360"/>
      </w:pPr>
      <w:rPr>
        <w:rFonts w:hint="default"/>
        <w:lang w:val="en-US" w:eastAsia="en-US" w:bidi="ar-SA"/>
      </w:rPr>
    </w:lvl>
    <w:lvl w:ilvl="5" w:tplc="58E26286">
      <w:numFmt w:val="bullet"/>
      <w:lvlText w:val="•"/>
      <w:lvlJc w:val="left"/>
      <w:pPr>
        <w:ind w:left="5662" w:hanging="360"/>
      </w:pPr>
      <w:rPr>
        <w:rFonts w:hint="default"/>
        <w:lang w:val="en-US" w:eastAsia="en-US" w:bidi="ar-SA"/>
      </w:rPr>
    </w:lvl>
    <w:lvl w:ilvl="6" w:tplc="3482C8E2">
      <w:numFmt w:val="bullet"/>
      <w:lvlText w:val="•"/>
      <w:lvlJc w:val="left"/>
      <w:pPr>
        <w:ind w:left="6679" w:hanging="360"/>
      </w:pPr>
      <w:rPr>
        <w:rFonts w:hint="default"/>
        <w:lang w:val="en-US" w:eastAsia="en-US" w:bidi="ar-SA"/>
      </w:rPr>
    </w:lvl>
    <w:lvl w:ilvl="7" w:tplc="16065D58">
      <w:numFmt w:val="bullet"/>
      <w:lvlText w:val="•"/>
      <w:lvlJc w:val="left"/>
      <w:pPr>
        <w:ind w:left="7695" w:hanging="360"/>
      </w:pPr>
      <w:rPr>
        <w:rFonts w:hint="default"/>
        <w:lang w:val="en-US" w:eastAsia="en-US" w:bidi="ar-SA"/>
      </w:rPr>
    </w:lvl>
    <w:lvl w:ilvl="8" w:tplc="5C08FDDC">
      <w:numFmt w:val="bullet"/>
      <w:lvlText w:val="•"/>
      <w:lvlJc w:val="left"/>
      <w:pPr>
        <w:ind w:left="8712" w:hanging="360"/>
      </w:pPr>
      <w:rPr>
        <w:rFonts w:hint="default"/>
        <w:lang w:val="en-US" w:eastAsia="en-US" w:bidi="ar-SA"/>
      </w:rPr>
    </w:lvl>
  </w:abstractNum>
  <w:abstractNum w:abstractNumId="7"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5404B"/>
    <w:multiLevelType w:val="hybridMultilevel"/>
    <w:tmpl w:val="6DBA16B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852F8"/>
    <w:multiLevelType w:val="hybridMultilevel"/>
    <w:tmpl w:val="86C8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2" w15:restartNumberingAfterBreak="0">
    <w:nsid w:val="32B3393E"/>
    <w:multiLevelType w:val="hybridMultilevel"/>
    <w:tmpl w:val="91A2868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3701724"/>
    <w:multiLevelType w:val="hybridMultilevel"/>
    <w:tmpl w:val="E74E3A98"/>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15"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6"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0216A1"/>
    <w:multiLevelType w:val="multilevel"/>
    <w:tmpl w:val="81A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9" w15:restartNumberingAfterBreak="0">
    <w:nsid w:val="3F8B7CBF"/>
    <w:multiLevelType w:val="multilevel"/>
    <w:tmpl w:val="F08E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52014"/>
    <w:multiLevelType w:val="hybridMultilevel"/>
    <w:tmpl w:val="077EA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E64F0"/>
    <w:multiLevelType w:val="multilevel"/>
    <w:tmpl w:val="1652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3317A"/>
    <w:multiLevelType w:val="hybridMultilevel"/>
    <w:tmpl w:val="7EF27E12"/>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A4232"/>
    <w:multiLevelType w:val="hybridMultilevel"/>
    <w:tmpl w:val="95043A62"/>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F75A8"/>
    <w:multiLevelType w:val="hybridMultilevel"/>
    <w:tmpl w:val="E1B2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3C6508"/>
    <w:multiLevelType w:val="hybridMultilevel"/>
    <w:tmpl w:val="6916F92A"/>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72011"/>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9B4085"/>
    <w:multiLevelType w:val="hybridMultilevel"/>
    <w:tmpl w:val="CA42E9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EC55AA"/>
    <w:multiLevelType w:val="hybridMultilevel"/>
    <w:tmpl w:val="B1F0CB62"/>
    <w:lvl w:ilvl="0" w:tplc="15F479A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15:restartNumberingAfterBreak="0">
    <w:nsid w:val="6B6CA2D3"/>
    <w:multiLevelType w:val="hybridMultilevel"/>
    <w:tmpl w:val="4664E1BA"/>
    <w:lvl w:ilvl="0" w:tplc="25B626D4">
      <w:start w:val="1"/>
      <w:numFmt w:val="bullet"/>
      <w:lvlText w:val=""/>
      <w:lvlJc w:val="left"/>
      <w:pPr>
        <w:ind w:left="720" w:hanging="360"/>
      </w:pPr>
      <w:rPr>
        <w:rFonts w:ascii="Symbol" w:hAnsi="Symbol" w:hint="default"/>
      </w:rPr>
    </w:lvl>
    <w:lvl w:ilvl="1" w:tplc="FFCE22D0">
      <w:start w:val="1"/>
      <w:numFmt w:val="bullet"/>
      <w:lvlText w:val="o"/>
      <w:lvlJc w:val="left"/>
      <w:pPr>
        <w:ind w:left="1440" w:hanging="360"/>
      </w:pPr>
      <w:rPr>
        <w:rFonts w:ascii="Courier New" w:hAnsi="Courier New" w:hint="default"/>
      </w:rPr>
    </w:lvl>
    <w:lvl w:ilvl="2" w:tplc="D7C42C32">
      <w:start w:val="1"/>
      <w:numFmt w:val="bullet"/>
      <w:lvlText w:val=""/>
      <w:lvlJc w:val="left"/>
      <w:pPr>
        <w:ind w:left="2160" w:hanging="360"/>
      </w:pPr>
      <w:rPr>
        <w:rFonts w:ascii="Wingdings" w:hAnsi="Wingdings" w:hint="default"/>
      </w:rPr>
    </w:lvl>
    <w:lvl w:ilvl="3" w:tplc="0A14E19E">
      <w:start w:val="1"/>
      <w:numFmt w:val="bullet"/>
      <w:lvlText w:val=""/>
      <w:lvlJc w:val="left"/>
      <w:pPr>
        <w:ind w:left="2880" w:hanging="360"/>
      </w:pPr>
      <w:rPr>
        <w:rFonts w:ascii="Symbol" w:hAnsi="Symbol" w:hint="default"/>
      </w:rPr>
    </w:lvl>
    <w:lvl w:ilvl="4" w:tplc="2DA80D30">
      <w:start w:val="1"/>
      <w:numFmt w:val="bullet"/>
      <w:lvlText w:val="o"/>
      <w:lvlJc w:val="left"/>
      <w:pPr>
        <w:ind w:left="3600" w:hanging="360"/>
      </w:pPr>
      <w:rPr>
        <w:rFonts w:ascii="Courier New" w:hAnsi="Courier New" w:hint="default"/>
      </w:rPr>
    </w:lvl>
    <w:lvl w:ilvl="5" w:tplc="5A90BE16">
      <w:start w:val="1"/>
      <w:numFmt w:val="bullet"/>
      <w:lvlText w:val=""/>
      <w:lvlJc w:val="left"/>
      <w:pPr>
        <w:ind w:left="4320" w:hanging="360"/>
      </w:pPr>
      <w:rPr>
        <w:rFonts w:ascii="Wingdings" w:hAnsi="Wingdings" w:hint="default"/>
      </w:rPr>
    </w:lvl>
    <w:lvl w:ilvl="6" w:tplc="FE7A4960">
      <w:start w:val="1"/>
      <w:numFmt w:val="bullet"/>
      <w:lvlText w:val=""/>
      <w:lvlJc w:val="left"/>
      <w:pPr>
        <w:ind w:left="5040" w:hanging="360"/>
      </w:pPr>
      <w:rPr>
        <w:rFonts w:ascii="Symbol" w:hAnsi="Symbol" w:hint="default"/>
      </w:rPr>
    </w:lvl>
    <w:lvl w:ilvl="7" w:tplc="56BE1AFE">
      <w:start w:val="1"/>
      <w:numFmt w:val="bullet"/>
      <w:lvlText w:val="o"/>
      <w:lvlJc w:val="left"/>
      <w:pPr>
        <w:ind w:left="5760" w:hanging="360"/>
      </w:pPr>
      <w:rPr>
        <w:rFonts w:ascii="Courier New" w:hAnsi="Courier New" w:hint="default"/>
      </w:rPr>
    </w:lvl>
    <w:lvl w:ilvl="8" w:tplc="CB7A9C84">
      <w:start w:val="1"/>
      <w:numFmt w:val="bullet"/>
      <w:lvlText w:val=""/>
      <w:lvlJc w:val="left"/>
      <w:pPr>
        <w:ind w:left="6480" w:hanging="360"/>
      </w:pPr>
      <w:rPr>
        <w:rFonts w:ascii="Wingdings" w:hAnsi="Wingdings" w:hint="default"/>
      </w:rPr>
    </w:lvl>
  </w:abstractNum>
  <w:abstractNum w:abstractNumId="32" w15:restartNumberingAfterBreak="0">
    <w:nsid w:val="6CDC22FA"/>
    <w:multiLevelType w:val="hybridMultilevel"/>
    <w:tmpl w:val="95A67770"/>
    <w:lvl w:ilvl="0" w:tplc="92E6E5BA">
      <w:start w:val="1"/>
      <w:numFmt w:val="bullet"/>
      <w:lvlText w:val=""/>
      <w:lvlJc w:val="left"/>
      <w:pPr>
        <w:ind w:left="720" w:hanging="360"/>
      </w:pPr>
      <w:rPr>
        <w:rFonts w:ascii="Symbol" w:hAnsi="Symbol" w:hint="default"/>
      </w:rPr>
    </w:lvl>
    <w:lvl w:ilvl="1" w:tplc="CCD4828E">
      <w:start w:val="1"/>
      <w:numFmt w:val="bullet"/>
      <w:lvlText w:val="o"/>
      <w:lvlJc w:val="left"/>
      <w:pPr>
        <w:ind w:left="1440" w:hanging="360"/>
      </w:pPr>
      <w:rPr>
        <w:rFonts w:ascii="Symbol" w:hAnsi="Symbol" w:hint="default"/>
      </w:rPr>
    </w:lvl>
    <w:lvl w:ilvl="2" w:tplc="06B47FD6">
      <w:start w:val="1"/>
      <w:numFmt w:val="bullet"/>
      <w:lvlText w:val=""/>
      <w:lvlJc w:val="left"/>
      <w:pPr>
        <w:ind w:left="2160" w:hanging="360"/>
      </w:pPr>
      <w:rPr>
        <w:rFonts w:ascii="Wingdings" w:hAnsi="Wingdings" w:hint="default"/>
      </w:rPr>
    </w:lvl>
    <w:lvl w:ilvl="3" w:tplc="CAA0F0CA">
      <w:start w:val="1"/>
      <w:numFmt w:val="bullet"/>
      <w:lvlText w:val=""/>
      <w:lvlJc w:val="left"/>
      <w:pPr>
        <w:ind w:left="2880" w:hanging="360"/>
      </w:pPr>
      <w:rPr>
        <w:rFonts w:ascii="Symbol" w:hAnsi="Symbol" w:hint="default"/>
      </w:rPr>
    </w:lvl>
    <w:lvl w:ilvl="4" w:tplc="2AAEA2A6">
      <w:start w:val="1"/>
      <w:numFmt w:val="bullet"/>
      <w:lvlText w:val="o"/>
      <w:lvlJc w:val="left"/>
      <w:pPr>
        <w:ind w:left="3600" w:hanging="360"/>
      </w:pPr>
      <w:rPr>
        <w:rFonts w:ascii="Courier New" w:hAnsi="Courier New" w:hint="default"/>
      </w:rPr>
    </w:lvl>
    <w:lvl w:ilvl="5" w:tplc="2C88A3CA">
      <w:start w:val="1"/>
      <w:numFmt w:val="bullet"/>
      <w:lvlText w:val=""/>
      <w:lvlJc w:val="left"/>
      <w:pPr>
        <w:ind w:left="4320" w:hanging="360"/>
      </w:pPr>
      <w:rPr>
        <w:rFonts w:ascii="Wingdings" w:hAnsi="Wingdings" w:hint="default"/>
      </w:rPr>
    </w:lvl>
    <w:lvl w:ilvl="6" w:tplc="07C21E04">
      <w:start w:val="1"/>
      <w:numFmt w:val="bullet"/>
      <w:lvlText w:val=""/>
      <w:lvlJc w:val="left"/>
      <w:pPr>
        <w:ind w:left="5040" w:hanging="360"/>
      </w:pPr>
      <w:rPr>
        <w:rFonts w:ascii="Symbol" w:hAnsi="Symbol" w:hint="default"/>
      </w:rPr>
    </w:lvl>
    <w:lvl w:ilvl="7" w:tplc="E19E072A">
      <w:start w:val="1"/>
      <w:numFmt w:val="bullet"/>
      <w:lvlText w:val="o"/>
      <w:lvlJc w:val="left"/>
      <w:pPr>
        <w:ind w:left="5760" w:hanging="360"/>
      </w:pPr>
      <w:rPr>
        <w:rFonts w:ascii="Courier New" w:hAnsi="Courier New" w:hint="default"/>
      </w:rPr>
    </w:lvl>
    <w:lvl w:ilvl="8" w:tplc="2482ECDC">
      <w:start w:val="1"/>
      <w:numFmt w:val="bullet"/>
      <w:lvlText w:val=""/>
      <w:lvlJc w:val="left"/>
      <w:pPr>
        <w:ind w:left="6480" w:hanging="360"/>
      </w:pPr>
      <w:rPr>
        <w:rFonts w:ascii="Wingdings" w:hAnsi="Wingdings" w:hint="default"/>
      </w:rPr>
    </w:lvl>
  </w:abstractNum>
  <w:abstractNum w:abstractNumId="33" w15:restartNumberingAfterBreak="0">
    <w:nsid w:val="6F874C67"/>
    <w:multiLevelType w:val="multilevel"/>
    <w:tmpl w:val="C42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82DE5"/>
    <w:multiLevelType w:val="hybridMultilevel"/>
    <w:tmpl w:val="EE62CB2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D03ED"/>
    <w:multiLevelType w:val="multilevel"/>
    <w:tmpl w:val="99CE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965E1F"/>
    <w:multiLevelType w:val="hybridMultilevel"/>
    <w:tmpl w:val="1ABE54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894B1E"/>
    <w:multiLevelType w:val="hybridMultilevel"/>
    <w:tmpl w:val="00261400"/>
    <w:lvl w:ilvl="0" w:tplc="B002DE66">
      <w:numFmt w:val="bullet"/>
      <w:lvlText w:val="•"/>
      <w:lvlJc w:val="left"/>
      <w:pPr>
        <w:ind w:left="720" w:hanging="360"/>
      </w:pPr>
      <w:rPr>
        <w:rFonts w:ascii="Aptos" w:hAnsi="Aptos"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11"/>
  </w:num>
  <w:num w:numId="2" w16cid:durableId="1234461860">
    <w:abstractNumId w:val="7"/>
  </w:num>
  <w:num w:numId="3" w16cid:durableId="1903175321">
    <w:abstractNumId w:val="35"/>
  </w:num>
  <w:num w:numId="4" w16cid:durableId="302125360">
    <w:abstractNumId w:val="4"/>
  </w:num>
  <w:num w:numId="5" w16cid:durableId="494996273">
    <w:abstractNumId w:val="18"/>
  </w:num>
  <w:num w:numId="6" w16cid:durableId="595795245">
    <w:abstractNumId w:val="8"/>
  </w:num>
  <w:num w:numId="7" w16cid:durableId="804933010">
    <w:abstractNumId w:val="2"/>
  </w:num>
  <w:num w:numId="8" w16cid:durableId="1897931803">
    <w:abstractNumId w:val="21"/>
  </w:num>
  <w:num w:numId="9" w16cid:durableId="88356848">
    <w:abstractNumId w:val="15"/>
  </w:num>
  <w:num w:numId="10" w16cid:durableId="1624383735">
    <w:abstractNumId w:val="28"/>
  </w:num>
  <w:num w:numId="11" w16cid:durableId="1951356434">
    <w:abstractNumId w:val="12"/>
  </w:num>
  <w:num w:numId="12" w16cid:durableId="19018378">
    <w:abstractNumId w:val="32"/>
  </w:num>
  <w:num w:numId="13" w16cid:durableId="81876755">
    <w:abstractNumId w:val="20"/>
  </w:num>
  <w:num w:numId="14" w16cid:durableId="1950117043">
    <w:abstractNumId w:val="17"/>
  </w:num>
  <w:num w:numId="15" w16cid:durableId="664816980">
    <w:abstractNumId w:val="14"/>
  </w:num>
  <w:num w:numId="16" w16cid:durableId="248779388">
    <w:abstractNumId w:val="25"/>
  </w:num>
  <w:num w:numId="17" w16cid:durableId="1376078328">
    <w:abstractNumId w:val="1"/>
  </w:num>
  <w:num w:numId="18" w16cid:durableId="1723557966">
    <w:abstractNumId w:val="36"/>
  </w:num>
  <w:num w:numId="19" w16cid:durableId="393699191">
    <w:abstractNumId w:val="33"/>
  </w:num>
  <w:num w:numId="20" w16cid:durableId="1307592503">
    <w:abstractNumId w:val="5"/>
  </w:num>
  <w:num w:numId="21" w16cid:durableId="847063874">
    <w:abstractNumId w:val="22"/>
  </w:num>
  <w:num w:numId="22" w16cid:durableId="1845125565">
    <w:abstractNumId w:val="19"/>
  </w:num>
  <w:num w:numId="23" w16cid:durableId="780221524">
    <w:abstractNumId w:val="10"/>
  </w:num>
  <w:num w:numId="24" w16cid:durableId="821310551">
    <w:abstractNumId w:val="13"/>
  </w:num>
  <w:num w:numId="25" w16cid:durableId="464465302">
    <w:abstractNumId w:val="38"/>
  </w:num>
  <w:num w:numId="26" w16cid:durableId="857500602">
    <w:abstractNumId w:val="31"/>
  </w:num>
  <w:num w:numId="27" w16cid:durableId="1078550269">
    <w:abstractNumId w:val="29"/>
  </w:num>
  <w:num w:numId="28" w16cid:durableId="1455639300">
    <w:abstractNumId w:val="3"/>
  </w:num>
  <w:num w:numId="29" w16cid:durableId="130289647">
    <w:abstractNumId w:val="34"/>
  </w:num>
  <w:num w:numId="30" w16cid:durableId="807017025">
    <w:abstractNumId w:val="26"/>
  </w:num>
  <w:num w:numId="31" w16cid:durableId="375813336">
    <w:abstractNumId w:val="24"/>
  </w:num>
  <w:num w:numId="32" w16cid:durableId="1098646388">
    <w:abstractNumId w:val="9"/>
  </w:num>
  <w:num w:numId="33" w16cid:durableId="965083408">
    <w:abstractNumId w:val="37"/>
  </w:num>
  <w:num w:numId="34" w16cid:durableId="1437284056">
    <w:abstractNumId w:val="16"/>
  </w:num>
  <w:num w:numId="35" w16cid:durableId="1993021756">
    <w:abstractNumId w:val="23"/>
  </w:num>
  <w:num w:numId="36" w16cid:durableId="146437258">
    <w:abstractNumId w:val="0"/>
    <w:lvlOverride w:ilvl="0">
      <w:lvl w:ilvl="0">
        <w:numFmt w:val="bullet"/>
        <w:lvlText w:val="•"/>
        <w:legacy w:legacy="1" w:legacySpace="0" w:legacyIndent="720"/>
        <w:lvlJc w:val="left"/>
        <w:pPr>
          <w:ind w:left="720" w:hanging="720"/>
        </w:pPr>
      </w:lvl>
    </w:lvlOverride>
  </w:num>
  <w:num w:numId="37" w16cid:durableId="621376535">
    <w:abstractNumId w:val="30"/>
  </w:num>
  <w:num w:numId="38" w16cid:durableId="1591620303">
    <w:abstractNumId w:val="6"/>
  </w:num>
  <w:num w:numId="39" w16cid:durableId="6536019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17746"/>
    <w:rsid w:val="000234EC"/>
    <w:rsid w:val="000324E6"/>
    <w:rsid w:val="00034365"/>
    <w:rsid w:val="000509D1"/>
    <w:rsid w:val="000522A1"/>
    <w:rsid w:val="00057FED"/>
    <w:rsid w:val="000707C9"/>
    <w:rsid w:val="000762D2"/>
    <w:rsid w:val="000763EA"/>
    <w:rsid w:val="00093EF9"/>
    <w:rsid w:val="000940D2"/>
    <w:rsid w:val="000A04A2"/>
    <w:rsid w:val="000A2AC2"/>
    <w:rsid w:val="000A73BF"/>
    <w:rsid w:val="000B28CB"/>
    <w:rsid w:val="000D2D90"/>
    <w:rsid w:val="000D73A4"/>
    <w:rsid w:val="000F3158"/>
    <w:rsid w:val="00103EDC"/>
    <w:rsid w:val="00115466"/>
    <w:rsid w:val="00117281"/>
    <w:rsid w:val="00117A69"/>
    <w:rsid w:val="001329E1"/>
    <w:rsid w:val="00143EAF"/>
    <w:rsid w:val="00151AA7"/>
    <w:rsid w:val="00154671"/>
    <w:rsid w:val="0015736B"/>
    <w:rsid w:val="001632C0"/>
    <w:rsid w:val="0017165D"/>
    <w:rsid w:val="00175687"/>
    <w:rsid w:val="00193D13"/>
    <w:rsid w:val="001C475C"/>
    <w:rsid w:val="001F0A7E"/>
    <w:rsid w:val="001F4B6E"/>
    <w:rsid w:val="001F7A76"/>
    <w:rsid w:val="002042B1"/>
    <w:rsid w:val="00240155"/>
    <w:rsid w:val="00265FED"/>
    <w:rsid w:val="00281DA9"/>
    <w:rsid w:val="00283337"/>
    <w:rsid w:val="0028352B"/>
    <w:rsid w:val="00286F96"/>
    <w:rsid w:val="002A3264"/>
    <w:rsid w:val="002A3A46"/>
    <w:rsid w:val="002A5417"/>
    <w:rsid w:val="002B12C9"/>
    <w:rsid w:val="002B638F"/>
    <w:rsid w:val="002C1A07"/>
    <w:rsid w:val="002C2397"/>
    <w:rsid w:val="002D4F45"/>
    <w:rsid w:val="002D52BE"/>
    <w:rsid w:val="00302ED9"/>
    <w:rsid w:val="0031683F"/>
    <w:rsid w:val="00323C8C"/>
    <w:rsid w:val="00336176"/>
    <w:rsid w:val="00343044"/>
    <w:rsid w:val="00345A27"/>
    <w:rsid w:val="00350618"/>
    <w:rsid w:val="0035146E"/>
    <w:rsid w:val="00352E1C"/>
    <w:rsid w:val="00366B8E"/>
    <w:rsid w:val="00385938"/>
    <w:rsid w:val="0038752F"/>
    <w:rsid w:val="00395848"/>
    <w:rsid w:val="003B2700"/>
    <w:rsid w:val="003B7FB8"/>
    <w:rsid w:val="003C5515"/>
    <w:rsid w:val="003D1084"/>
    <w:rsid w:val="003D6EA3"/>
    <w:rsid w:val="003F062E"/>
    <w:rsid w:val="003F398A"/>
    <w:rsid w:val="003F4619"/>
    <w:rsid w:val="00402E5D"/>
    <w:rsid w:val="00420C70"/>
    <w:rsid w:val="004341E5"/>
    <w:rsid w:val="0044213C"/>
    <w:rsid w:val="00450BD4"/>
    <w:rsid w:val="0045537A"/>
    <w:rsid w:val="0045782B"/>
    <w:rsid w:val="00461D18"/>
    <w:rsid w:val="00462AAB"/>
    <w:rsid w:val="00463C96"/>
    <w:rsid w:val="00472217"/>
    <w:rsid w:val="00472B96"/>
    <w:rsid w:val="00476A58"/>
    <w:rsid w:val="00484006"/>
    <w:rsid w:val="00486136"/>
    <w:rsid w:val="004A2116"/>
    <w:rsid w:val="004A3A1D"/>
    <w:rsid w:val="004A3BE7"/>
    <w:rsid w:val="004B6E53"/>
    <w:rsid w:val="004C3BBF"/>
    <w:rsid w:val="004F7D6C"/>
    <w:rsid w:val="0050125C"/>
    <w:rsid w:val="0050175A"/>
    <w:rsid w:val="00501B75"/>
    <w:rsid w:val="00504BA0"/>
    <w:rsid w:val="0051184F"/>
    <w:rsid w:val="00522CED"/>
    <w:rsid w:val="0053127B"/>
    <w:rsid w:val="00540C2B"/>
    <w:rsid w:val="00545CB7"/>
    <w:rsid w:val="00550EFE"/>
    <w:rsid w:val="0056137B"/>
    <w:rsid w:val="00562EF7"/>
    <w:rsid w:val="00573FC5"/>
    <w:rsid w:val="005872B2"/>
    <w:rsid w:val="00590001"/>
    <w:rsid w:val="005B1075"/>
    <w:rsid w:val="005B39E1"/>
    <w:rsid w:val="005C1360"/>
    <w:rsid w:val="005C14C7"/>
    <w:rsid w:val="005C1DDA"/>
    <w:rsid w:val="005D3167"/>
    <w:rsid w:val="005D5370"/>
    <w:rsid w:val="005D6D26"/>
    <w:rsid w:val="005F60E4"/>
    <w:rsid w:val="00602CD0"/>
    <w:rsid w:val="00614BBD"/>
    <w:rsid w:val="006254C3"/>
    <w:rsid w:val="00626AD2"/>
    <w:rsid w:val="006372C0"/>
    <w:rsid w:val="00672B79"/>
    <w:rsid w:val="00675376"/>
    <w:rsid w:val="00675D40"/>
    <w:rsid w:val="00684511"/>
    <w:rsid w:val="00684D59"/>
    <w:rsid w:val="00691088"/>
    <w:rsid w:val="00697380"/>
    <w:rsid w:val="006B2392"/>
    <w:rsid w:val="006E54F8"/>
    <w:rsid w:val="006E5792"/>
    <w:rsid w:val="006E5CA5"/>
    <w:rsid w:val="006E6EB1"/>
    <w:rsid w:val="006F524C"/>
    <w:rsid w:val="00700D1F"/>
    <w:rsid w:val="0070160F"/>
    <w:rsid w:val="007112AB"/>
    <w:rsid w:val="007228D2"/>
    <w:rsid w:val="00734065"/>
    <w:rsid w:val="007354D4"/>
    <w:rsid w:val="0074014D"/>
    <w:rsid w:val="00747C04"/>
    <w:rsid w:val="00751CB0"/>
    <w:rsid w:val="00754810"/>
    <w:rsid w:val="00772676"/>
    <w:rsid w:val="00774CF0"/>
    <w:rsid w:val="0078059A"/>
    <w:rsid w:val="00784AB4"/>
    <w:rsid w:val="00794659"/>
    <w:rsid w:val="007A5615"/>
    <w:rsid w:val="007B11D5"/>
    <w:rsid w:val="007B680A"/>
    <w:rsid w:val="007C7CF0"/>
    <w:rsid w:val="007D2939"/>
    <w:rsid w:val="007F216D"/>
    <w:rsid w:val="007F2E39"/>
    <w:rsid w:val="008036F1"/>
    <w:rsid w:val="00803E7A"/>
    <w:rsid w:val="008160EB"/>
    <w:rsid w:val="0082648F"/>
    <w:rsid w:val="00830D40"/>
    <w:rsid w:val="00833E0C"/>
    <w:rsid w:val="00836860"/>
    <w:rsid w:val="008553AE"/>
    <w:rsid w:val="00865EBD"/>
    <w:rsid w:val="00871257"/>
    <w:rsid w:val="00875243"/>
    <w:rsid w:val="008758AD"/>
    <w:rsid w:val="0088717F"/>
    <w:rsid w:val="008A1CBA"/>
    <w:rsid w:val="008A7C22"/>
    <w:rsid w:val="008B30D1"/>
    <w:rsid w:val="00916FC2"/>
    <w:rsid w:val="00917DCF"/>
    <w:rsid w:val="00922BAE"/>
    <w:rsid w:val="00922DD4"/>
    <w:rsid w:val="0092426A"/>
    <w:rsid w:val="009343B7"/>
    <w:rsid w:val="00954B0D"/>
    <w:rsid w:val="00963124"/>
    <w:rsid w:val="0097363B"/>
    <w:rsid w:val="009978C1"/>
    <w:rsid w:val="009B1802"/>
    <w:rsid w:val="009B5387"/>
    <w:rsid w:val="009B7F13"/>
    <w:rsid w:val="009B7F96"/>
    <w:rsid w:val="009C03ED"/>
    <w:rsid w:val="009F12ED"/>
    <w:rsid w:val="00A05D29"/>
    <w:rsid w:val="00A11333"/>
    <w:rsid w:val="00A2204F"/>
    <w:rsid w:val="00A30634"/>
    <w:rsid w:val="00A44B10"/>
    <w:rsid w:val="00A44F61"/>
    <w:rsid w:val="00A522F2"/>
    <w:rsid w:val="00A81BA8"/>
    <w:rsid w:val="00A81D4D"/>
    <w:rsid w:val="00A828C6"/>
    <w:rsid w:val="00A87806"/>
    <w:rsid w:val="00A91459"/>
    <w:rsid w:val="00AB2519"/>
    <w:rsid w:val="00AC2829"/>
    <w:rsid w:val="00AC6E05"/>
    <w:rsid w:val="00AD64A4"/>
    <w:rsid w:val="00AD7785"/>
    <w:rsid w:val="00AE07AA"/>
    <w:rsid w:val="00AF1D5B"/>
    <w:rsid w:val="00AF3B4F"/>
    <w:rsid w:val="00AF445C"/>
    <w:rsid w:val="00B06CEA"/>
    <w:rsid w:val="00B43990"/>
    <w:rsid w:val="00B81F5E"/>
    <w:rsid w:val="00B85215"/>
    <w:rsid w:val="00B90093"/>
    <w:rsid w:val="00B93D02"/>
    <w:rsid w:val="00B95FE3"/>
    <w:rsid w:val="00B96B19"/>
    <w:rsid w:val="00BA3455"/>
    <w:rsid w:val="00BB4817"/>
    <w:rsid w:val="00BB5437"/>
    <w:rsid w:val="00BC5451"/>
    <w:rsid w:val="00BF20D6"/>
    <w:rsid w:val="00C014C1"/>
    <w:rsid w:val="00C05ECC"/>
    <w:rsid w:val="00C104C3"/>
    <w:rsid w:val="00C326E0"/>
    <w:rsid w:val="00C36476"/>
    <w:rsid w:val="00C61158"/>
    <w:rsid w:val="00C62B83"/>
    <w:rsid w:val="00C76CF4"/>
    <w:rsid w:val="00C777C9"/>
    <w:rsid w:val="00C967BA"/>
    <w:rsid w:val="00C96EB8"/>
    <w:rsid w:val="00CB21E0"/>
    <w:rsid w:val="00CC30AF"/>
    <w:rsid w:val="00CC51AD"/>
    <w:rsid w:val="00CD3D7E"/>
    <w:rsid w:val="00CE062D"/>
    <w:rsid w:val="00D050FF"/>
    <w:rsid w:val="00D11D07"/>
    <w:rsid w:val="00D22F04"/>
    <w:rsid w:val="00D40F07"/>
    <w:rsid w:val="00D47AA9"/>
    <w:rsid w:val="00D57D97"/>
    <w:rsid w:val="00D67967"/>
    <w:rsid w:val="00D72E4E"/>
    <w:rsid w:val="00D804DE"/>
    <w:rsid w:val="00D90722"/>
    <w:rsid w:val="00D97F96"/>
    <w:rsid w:val="00DA0027"/>
    <w:rsid w:val="00DA18B2"/>
    <w:rsid w:val="00DA51DA"/>
    <w:rsid w:val="00DA5A70"/>
    <w:rsid w:val="00DB637F"/>
    <w:rsid w:val="00DB7436"/>
    <w:rsid w:val="00DE572E"/>
    <w:rsid w:val="00DF0BC5"/>
    <w:rsid w:val="00DF449B"/>
    <w:rsid w:val="00E11A7D"/>
    <w:rsid w:val="00E2047D"/>
    <w:rsid w:val="00E3452E"/>
    <w:rsid w:val="00E35D90"/>
    <w:rsid w:val="00E379BA"/>
    <w:rsid w:val="00E616E3"/>
    <w:rsid w:val="00E6702C"/>
    <w:rsid w:val="00E80962"/>
    <w:rsid w:val="00E80E15"/>
    <w:rsid w:val="00E941CD"/>
    <w:rsid w:val="00EA08D7"/>
    <w:rsid w:val="00EB533C"/>
    <w:rsid w:val="00EC2C5E"/>
    <w:rsid w:val="00ED09FB"/>
    <w:rsid w:val="00ED1120"/>
    <w:rsid w:val="00ED15CE"/>
    <w:rsid w:val="00ED4B28"/>
    <w:rsid w:val="00ED537F"/>
    <w:rsid w:val="00ED5BC7"/>
    <w:rsid w:val="00EE0118"/>
    <w:rsid w:val="00EF3040"/>
    <w:rsid w:val="00EF5B2C"/>
    <w:rsid w:val="00F004F2"/>
    <w:rsid w:val="00F10D8B"/>
    <w:rsid w:val="00F14303"/>
    <w:rsid w:val="00F74CB2"/>
    <w:rsid w:val="00F83C33"/>
    <w:rsid w:val="00FA2A2F"/>
    <w:rsid w:val="00FA601E"/>
    <w:rsid w:val="00FE0B05"/>
    <w:rsid w:val="00FF55D9"/>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paragraph" w:styleId="BodyText">
    <w:name w:val="Body Text"/>
    <w:basedOn w:val="Normal"/>
    <w:link w:val="BodyTextChar"/>
    <w:rsid w:val="002D52BE"/>
    <w:pPr>
      <w:widowControl w:val="0"/>
      <w:spacing w:after="0" w:line="240" w:lineRule="auto"/>
      <w:jc w:val="both"/>
    </w:pPr>
    <w:rPr>
      <w:rFonts w:ascii="Times New Roman" w:eastAsia="Times New Roman" w:hAnsi="Times New Roman" w:cs="Times New Roman"/>
      <w:kern w:val="0"/>
      <w:sz w:val="24"/>
      <w:szCs w:val="20"/>
      <w:lang w:eastAsia="en-GB"/>
      <w14:ligatures w14:val="none"/>
    </w:rPr>
  </w:style>
  <w:style w:type="character" w:customStyle="1" w:styleId="BodyTextChar">
    <w:name w:val="Body Text Char"/>
    <w:basedOn w:val="DefaultParagraphFont"/>
    <w:link w:val="BodyText"/>
    <w:rsid w:val="002D52BE"/>
    <w:rPr>
      <w:rFonts w:ascii="Times New Roman" w:eastAsia="Times New Roman" w:hAnsi="Times New Roman" w:cs="Times New Roman"/>
      <w:kern w:val="0"/>
      <w:sz w:val="24"/>
      <w:szCs w:val="20"/>
      <w:lang w:eastAsia="en-GB"/>
      <w14:ligatures w14:val="none"/>
    </w:rPr>
  </w:style>
  <w:style w:type="character" w:styleId="UnresolvedMention">
    <w:name w:val="Unresolved Mention"/>
    <w:basedOn w:val="DefaultParagraphFont"/>
    <w:uiPriority w:val="99"/>
    <w:semiHidden/>
    <w:unhideWhenUsed/>
    <w:rsid w:val="00AF4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2.xml><?xml version="1.0" encoding="utf-8"?>
<ds:datastoreItem xmlns:ds="http://schemas.openxmlformats.org/officeDocument/2006/customXml" ds:itemID="{E9B9A824-9799-4DC8-9E4B-957B1D871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4.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1080</Words>
  <Characters>6200</Characters>
  <Application>Microsoft Office Word</Application>
  <DocSecurity>0</DocSecurity>
  <Lines>158</Lines>
  <Paragraphs>102</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46</cp:revision>
  <dcterms:created xsi:type="dcterms:W3CDTF">2026-06-04T16:10:00Z</dcterms:created>
  <dcterms:modified xsi:type="dcterms:W3CDTF">2026-06-18T09:58:00Z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