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A4B" w14:textId="77777777" w:rsidR="001A39E2" w:rsidRDefault="001A39E2" w:rsidP="001A39E2">
      <w:pPr>
        <w:jc w:val="right"/>
        <w:rPr>
          <w:b/>
        </w:rPr>
      </w:pPr>
    </w:p>
    <w:p w14:paraId="3B86EA4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6EA68" wp14:editId="3B86EA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AF8F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B86EA4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B86EA4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B86EA4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B86EA5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B86EA6A" wp14:editId="3B86EA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48159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7621"/>
      </w:tblGrid>
      <w:tr w:rsidR="00EA5290" w:rsidRPr="00A011A1" w14:paraId="3B86EA55" w14:textId="77777777" w:rsidTr="008846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6EA52" w14:textId="2EA6948F" w:rsidR="00EA5290" w:rsidRPr="00BB62A8" w:rsidRDefault="001825F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560F1F">
              <w:rPr>
                <w:rFonts w:ascii="Arial" w:hAnsi="Arial" w:cs="Arial"/>
                <w:b/>
                <w:bCs/>
                <w:sz w:val="24"/>
                <w:szCs w:val="24"/>
              </w:rPr>
              <w:t>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6EA54" w14:textId="35F19494" w:rsidR="00EA5290" w:rsidRPr="00670227" w:rsidRDefault="00415648" w:rsidP="008846F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5648">
              <w:rPr>
                <w:rFonts w:ascii="Arial" w:hAnsi="Arial" w:cs="Arial"/>
                <w:b/>
                <w:bCs/>
                <w:sz w:val="24"/>
                <w:szCs w:val="24"/>
              </w:rPr>
              <w:t>The Control of Mercury (Amendment) (EU Exit) Regulations 2022</w:t>
            </w:r>
          </w:p>
        </w:tc>
      </w:tr>
      <w:tr w:rsidR="00EA5290" w:rsidRPr="00A011A1" w14:paraId="3B86EA58" w14:textId="77777777" w:rsidTr="008846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6EA5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6EA57" w14:textId="210E2AE2" w:rsidR="00EA5290" w:rsidRPr="00670227" w:rsidRDefault="00AA6E4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EC25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2022</w:t>
            </w:r>
          </w:p>
        </w:tc>
      </w:tr>
      <w:tr w:rsidR="00EA5290" w:rsidRPr="00A011A1" w14:paraId="3B86EA5B" w14:textId="77777777" w:rsidTr="008846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6EA5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63F0B" w14:textId="77777777" w:rsidR="001825F8" w:rsidRDefault="001825F8" w:rsidP="001825F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2C1D8B" w14:textId="78E33BC5" w:rsidR="00421313" w:rsidRDefault="007D6205" w:rsidP="001825F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2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</w:t>
            </w:r>
            <w:r w:rsidR="00421313">
              <w:rPr>
                <w:rFonts w:ascii="Arial" w:hAnsi="Arial" w:cs="Arial"/>
                <w:b/>
                <w:bCs/>
                <w:sz w:val="24"/>
                <w:szCs w:val="24"/>
              </w:rPr>
              <w:t>AS/</w:t>
            </w:r>
            <w:r w:rsidRPr="007D6205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</w:p>
          <w:p w14:paraId="3223E8AB" w14:textId="3CC3040C" w:rsidR="00421313" w:rsidRDefault="00421313" w:rsidP="001825F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313">
              <w:rPr>
                <w:rFonts w:ascii="Arial" w:hAnsi="Arial" w:cs="Arial"/>
                <w:b/>
                <w:bCs/>
                <w:sz w:val="24"/>
                <w:szCs w:val="24"/>
              </w:rPr>
              <w:t>Y Gweinidog Materion Gwledig a Gogledd Cymru, a’r Trefnydd</w:t>
            </w:r>
          </w:p>
          <w:p w14:paraId="256EF087" w14:textId="7D9AAE76" w:rsidR="007D6205" w:rsidRDefault="007D6205" w:rsidP="001825F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205">
              <w:rPr>
                <w:rFonts w:ascii="Arial" w:hAnsi="Arial" w:cs="Arial"/>
                <w:b/>
                <w:bCs/>
                <w:sz w:val="24"/>
                <w:szCs w:val="24"/>
              </w:rPr>
              <w:t>Minister for Rural Affairs and North Wales, and Trefnydd</w:t>
            </w:r>
          </w:p>
          <w:p w14:paraId="3B86EA5A" w14:textId="2D5755D2" w:rsidR="00755DC8" w:rsidRPr="00670227" w:rsidRDefault="00755DC8" w:rsidP="004213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B86EA5C" w14:textId="77777777" w:rsidR="00EA5290" w:rsidRPr="00A011A1" w:rsidRDefault="00EA5290" w:rsidP="00EA5290"/>
    <w:p w14:paraId="0969A8C2" w14:textId="0C659A68" w:rsidR="00C51708" w:rsidRPr="00AA6E48" w:rsidRDefault="00F51CAC" w:rsidP="001825F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Members of </w:t>
      </w:r>
      <w:r w:rsidR="009B3559">
        <w:rPr>
          <w:rFonts w:ascii="Arial" w:hAnsi="Arial"/>
          <w:sz w:val="24"/>
        </w:rPr>
        <w:t xml:space="preserve">the Senedd </w:t>
      </w:r>
      <w:r>
        <w:rPr>
          <w:rFonts w:ascii="Arial" w:hAnsi="Arial"/>
          <w:sz w:val="24"/>
        </w:rPr>
        <w:t xml:space="preserve">will wish to be aware </w:t>
      </w:r>
      <w:r w:rsidR="009B3559">
        <w:rPr>
          <w:rFonts w:ascii="Arial" w:hAnsi="Arial"/>
          <w:sz w:val="24"/>
        </w:rPr>
        <w:t>we are</w:t>
      </w:r>
      <w:r w:rsidR="00785A09">
        <w:rPr>
          <w:rFonts w:ascii="Arial" w:hAnsi="Arial"/>
          <w:sz w:val="24"/>
        </w:rPr>
        <w:t xml:space="preserve"> giving </w:t>
      </w:r>
      <w:r w:rsidR="001825F8" w:rsidRPr="0072693E">
        <w:rPr>
          <w:rFonts w:ascii="Arial" w:hAnsi="Arial"/>
          <w:sz w:val="24"/>
        </w:rPr>
        <w:t xml:space="preserve">consent to the </w:t>
      </w:r>
      <w:r w:rsidR="00785A09" w:rsidRPr="00AA6E48">
        <w:rPr>
          <w:rFonts w:ascii="Arial" w:hAnsi="Arial"/>
          <w:sz w:val="24"/>
        </w:rPr>
        <w:t xml:space="preserve">Secretary of State </w:t>
      </w:r>
      <w:r w:rsidR="0008436C" w:rsidRPr="00AA6E48">
        <w:rPr>
          <w:rFonts w:ascii="Arial" w:hAnsi="Arial"/>
          <w:sz w:val="24"/>
        </w:rPr>
        <w:t>for</w:t>
      </w:r>
      <w:r w:rsidR="00AF015F" w:rsidRPr="00AA6E48">
        <w:rPr>
          <w:rFonts w:ascii="Arial" w:hAnsi="Arial"/>
          <w:sz w:val="24"/>
        </w:rPr>
        <w:t xml:space="preserve"> Environment, Food and Rural Affairs </w:t>
      </w:r>
      <w:r w:rsidR="001825F8" w:rsidRPr="00AA6E48">
        <w:rPr>
          <w:rFonts w:ascii="Arial" w:hAnsi="Arial"/>
          <w:sz w:val="24"/>
        </w:rPr>
        <w:t xml:space="preserve">exercising a </w:t>
      </w:r>
      <w:r w:rsidR="00483E62" w:rsidRPr="00AA6E48">
        <w:rPr>
          <w:rFonts w:ascii="Arial" w:hAnsi="Arial"/>
          <w:sz w:val="24"/>
        </w:rPr>
        <w:t xml:space="preserve">subordinate legislation-making </w:t>
      </w:r>
      <w:r w:rsidR="001825F8" w:rsidRPr="00AA6E48">
        <w:rPr>
          <w:rFonts w:ascii="Arial" w:hAnsi="Arial"/>
          <w:sz w:val="24"/>
        </w:rPr>
        <w:t>power in a devolved area in relation to Wales.</w:t>
      </w:r>
    </w:p>
    <w:p w14:paraId="2FD327C4" w14:textId="77777777" w:rsidR="00C51708" w:rsidRPr="00AA6E48" w:rsidRDefault="00C51708" w:rsidP="001825F8">
      <w:pPr>
        <w:jc w:val="both"/>
        <w:rPr>
          <w:rFonts w:ascii="Arial" w:hAnsi="Arial"/>
          <w:sz w:val="24"/>
        </w:rPr>
      </w:pPr>
    </w:p>
    <w:p w14:paraId="15706471" w14:textId="00F8A430" w:rsidR="001825F8" w:rsidRPr="00AA6E48" w:rsidRDefault="001825F8" w:rsidP="001825F8">
      <w:pPr>
        <w:jc w:val="both"/>
        <w:rPr>
          <w:rFonts w:ascii="Arial" w:hAnsi="Arial"/>
          <w:sz w:val="24"/>
        </w:rPr>
      </w:pPr>
      <w:r w:rsidRPr="00AA6E48">
        <w:rPr>
          <w:rFonts w:ascii="Arial" w:hAnsi="Arial"/>
          <w:sz w:val="24"/>
        </w:rPr>
        <w:t xml:space="preserve">Agreement was sought </w:t>
      </w:r>
      <w:r w:rsidR="00785A09" w:rsidRPr="00AA6E48">
        <w:rPr>
          <w:rFonts w:ascii="Arial" w:hAnsi="Arial"/>
          <w:sz w:val="24"/>
        </w:rPr>
        <w:t>by</w:t>
      </w:r>
      <w:r w:rsidR="0008436C" w:rsidRPr="00AA6E48">
        <w:rPr>
          <w:rFonts w:ascii="Arial" w:hAnsi="Arial"/>
          <w:sz w:val="24"/>
        </w:rPr>
        <w:t xml:space="preserve"> the former</w:t>
      </w:r>
      <w:r w:rsidR="005A77B4" w:rsidRPr="00AA6E48">
        <w:rPr>
          <w:rFonts w:ascii="Arial" w:hAnsi="Arial" w:cs="Arial"/>
          <w:sz w:val="24"/>
          <w:szCs w:val="24"/>
        </w:rPr>
        <w:t xml:space="preserve"> Minister </w:t>
      </w:r>
      <w:r w:rsidR="00261E43" w:rsidRPr="00AA6E48">
        <w:rPr>
          <w:rFonts w:ascii="Arial" w:hAnsi="Arial" w:cs="Arial"/>
          <w:sz w:val="24"/>
          <w:szCs w:val="24"/>
        </w:rPr>
        <w:t>of</w:t>
      </w:r>
      <w:r w:rsidR="005A77B4" w:rsidRPr="00AA6E48">
        <w:rPr>
          <w:rFonts w:ascii="Arial" w:hAnsi="Arial" w:cs="Arial"/>
          <w:sz w:val="24"/>
          <w:szCs w:val="24"/>
        </w:rPr>
        <w:t xml:space="preserve"> State for Farming, Fisheries and Food </w:t>
      </w:r>
      <w:r w:rsidRPr="00AA6E48">
        <w:rPr>
          <w:rFonts w:ascii="Arial" w:hAnsi="Arial"/>
          <w:sz w:val="24"/>
        </w:rPr>
        <w:t xml:space="preserve">to </w:t>
      </w:r>
      <w:r w:rsidR="00F028B9" w:rsidRPr="00AA6E48">
        <w:rPr>
          <w:rFonts w:ascii="Arial" w:hAnsi="Arial"/>
          <w:sz w:val="24"/>
        </w:rPr>
        <w:t xml:space="preserve">make </w:t>
      </w:r>
      <w:r w:rsidR="00CF0459" w:rsidRPr="00AA6E48">
        <w:rPr>
          <w:rFonts w:ascii="Arial" w:hAnsi="Arial"/>
          <w:sz w:val="24"/>
        </w:rPr>
        <w:t xml:space="preserve">a Statutory Instrument (SI) </w:t>
      </w:r>
      <w:r w:rsidR="00113422" w:rsidRPr="00AA6E48">
        <w:rPr>
          <w:rFonts w:ascii="Arial" w:hAnsi="Arial"/>
          <w:sz w:val="24"/>
        </w:rPr>
        <w:t>titled</w:t>
      </w:r>
      <w:r w:rsidRPr="00AA6E48">
        <w:rPr>
          <w:rFonts w:ascii="Arial" w:hAnsi="Arial"/>
          <w:sz w:val="24"/>
        </w:rPr>
        <w:t xml:space="preserve"> </w:t>
      </w:r>
      <w:r w:rsidR="00415648" w:rsidRPr="00AA6E48">
        <w:rPr>
          <w:rFonts w:ascii="Arial" w:hAnsi="Arial"/>
          <w:sz w:val="24"/>
        </w:rPr>
        <w:t xml:space="preserve">The Control of Mercury (Amendment) (EU Exit) Regulations 2022 </w:t>
      </w:r>
      <w:r w:rsidR="00F028B9" w:rsidRPr="00AA6E48">
        <w:rPr>
          <w:rFonts w:ascii="Arial" w:hAnsi="Arial"/>
          <w:sz w:val="24"/>
        </w:rPr>
        <w:t>to apply in relation to</w:t>
      </w:r>
      <w:r w:rsidR="00113422" w:rsidRPr="00AA6E48">
        <w:rPr>
          <w:rFonts w:ascii="Arial" w:hAnsi="Arial"/>
          <w:sz w:val="24"/>
        </w:rPr>
        <w:t xml:space="preserve"> Great Britain. </w:t>
      </w:r>
    </w:p>
    <w:p w14:paraId="44E6D785" w14:textId="77777777" w:rsidR="001825F8" w:rsidRPr="00AA6E48" w:rsidRDefault="001825F8" w:rsidP="001825F8">
      <w:pPr>
        <w:jc w:val="both"/>
        <w:rPr>
          <w:rFonts w:ascii="Arial" w:hAnsi="Arial"/>
          <w:sz w:val="24"/>
        </w:rPr>
      </w:pPr>
    </w:p>
    <w:p w14:paraId="407A802A" w14:textId="2640847C" w:rsidR="001825F8" w:rsidRPr="00AA6E48" w:rsidRDefault="00C910FD" w:rsidP="00C910FD">
      <w:pPr>
        <w:spacing w:after="160" w:line="257" w:lineRule="auto"/>
        <w:contextualSpacing/>
        <w:jc w:val="both"/>
        <w:rPr>
          <w:rFonts w:ascii="Arial" w:hAnsi="Arial"/>
          <w:sz w:val="24"/>
        </w:rPr>
      </w:pPr>
      <w:r w:rsidRPr="00AA6E48">
        <w:rPr>
          <w:rFonts w:ascii="Arial" w:hAnsi="Arial"/>
          <w:sz w:val="24"/>
        </w:rPr>
        <w:t xml:space="preserve">The regulations were laid before Parliament on 19 October </w:t>
      </w:r>
      <w:r w:rsidR="001825F8" w:rsidRPr="00AA6E48">
        <w:rPr>
          <w:rFonts w:ascii="Arial" w:hAnsi="Arial"/>
          <w:sz w:val="24"/>
        </w:rPr>
        <w:t>by the Secretary of State</w:t>
      </w:r>
      <w:r w:rsidR="0008436C" w:rsidRPr="00AA6E48">
        <w:rPr>
          <w:rFonts w:ascii="Arial" w:hAnsi="Arial"/>
          <w:sz w:val="24"/>
        </w:rPr>
        <w:t xml:space="preserve"> for</w:t>
      </w:r>
      <w:r w:rsidR="00AF015F" w:rsidRPr="00AA6E48">
        <w:rPr>
          <w:rFonts w:ascii="Arial" w:hAnsi="Arial"/>
          <w:sz w:val="24"/>
        </w:rPr>
        <w:t xml:space="preserve"> Environment, Food and Rural Affairs</w:t>
      </w:r>
      <w:r w:rsidR="001825F8" w:rsidRPr="00AA6E48">
        <w:rPr>
          <w:rFonts w:ascii="Arial" w:hAnsi="Arial"/>
          <w:sz w:val="24"/>
        </w:rPr>
        <w:t xml:space="preserve"> in exercise of powers conferred </w:t>
      </w:r>
      <w:r w:rsidR="0097073D" w:rsidRPr="00AA6E48">
        <w:rPr>
          <w:rFonts w:ascii="Arial" w:eastAsia="Arial" w:hAnsi="Arial" w:cs="Arial"/>
          <w:sz w:val="24"/>
          <w:szCs w:val="24"/>
        </w:rPr>
        <w:t xml:space="preserve">by </w:t>
      </w:r>
      <w:r w:rsidR="000A1179" w:rsidRPr="00AA6E48">
        <w:rPr>
          <w:rFonts w:ascii="Arial" w:eastAsia="Arial" w:hAnsi="Arial" w:cs="Arial"/>
          <w:sz w:val="24"/>
          <w:szCs w:val="24"/>
        </w:rPr>
        <w:t>the European Union (Withdrawal) Act 2018</w:t>
      </w:r>
      <w:r w:rsidR="0097073D" w:rsidRPr="00AA6E48">
        <w:rPr>
          <w:rFonts w:ascii="Arial" w:eastAsia="Arial" w:hAnsi="Arial" w:cs="Arial"/>
          <w:sz w:val="24"/>
          <w:szCs w:val="24"/>
        </w:rPr>
        <w:t>.</w:t>
      </w:r>
    </w:p>
    <w:p w14:paraId="0A8B3938" w14:textId="77777777" w:rsidR="00F33B2E" w:rsidRPr="00AA6E48" w:rsidRDefault="00F33B2E" w:rsidP="001825F8">
      <w:pPr>
        <w:jc w:val="both"/>
        <w:rPr>
          <w:rFonts w:ascii="Arial" w:hAnsi="Arial"/>
          <w:sz w:val="24"/>
        </w:rPr>
      </w:pPr>
    </w:p>
    <w:p w14:paraId="6555C4A6" w14:textId="5E3F5785" w:rsidR="00415648" w:rsidRPr="00AA6E48" w:rsidRDefault="00415648" w:rsidP="00415648">
      <w:pPr>
        <w:jc w:val="both"/>
        <w:rPr>
          <w:rFonts w:ascii="Arial" w:hAnsi="Arial"/>
          <w:sz w:val="24"/>
        </w:rPr>
      </w:pPr>
      <w:r w:rsidRPr="00AA6E48">
        <w:rPr>
          <w:rFonts w:ascii="Arial" w:hAnsi="Arial"/>
          <w:sz w:val="24"/>
        </w:rPr>
        <w:t>The SI amends</w:t>
      </w:r>
      <w:r w:rsidR="00233DF3" w:rsidRPr="00AA6E48">
        <w:rPr>
          <w:rFonts w:ascii="Arial" w:hAnsi="Arial"/>
          <w:sz w:val="24"/>
        </w:rPr>
        <w:t xml:space="preserve"> a heading in Annex 2 to the </w:t>
      </w:r>
      <w:r w:rsidR="000C5954" w:rsidRPr="00AA6E48">
        <w:rPr>
          <w:rFonts w:ascii="Arial" w:hAnsi="Arial"/>
          <w:sz w:val="24"/>
        </w:rPr>
        <w:t xml:space="preserve">retained </w:t>
      </w:r>
      <w:r w:rsidR="00233DF3" w:rsidRPr="00AA6E48">
        <w:rPr>
          <w:rFonts w:ascii="Arial" w:hAnsi="Arial"/>
          <w:sz w:val="24"/>
        </w:rPr>
        <w:t>Commission Implementing Decision (EU) 2017/2287</w:t>
      </w:r>
      <w:r w:rsidRPr="00AA6E48">
        <w:rPr>
          <w:rFonts w:ascii="Arial" w:hAnsi="Arial"/>
          <w:sz w:val="24"/>
        </w:rPr>
        <w:t xml:space="preserve"> to replace a reference to </w:t>
      </w:r>
      <w:r w:rsidR="00233DF3" w:rsidRPr="00AA6E48">
        <w:rPr>
          <w:rFonts w:ascii="Arial" w:hAnsi="Arial"/>
          <w:sz w:val="24"/>
        </w:rPr>
        <w:t xml:space="preserve">“a </w:t>
      </w:r>
      <w:r w:rsidRPr="00AA6E48">
        <w:rPr>
          <w:rFonts w:ascii="Arial" w:hAnsi="Arial"/>
          <w:sz w:val="24"/>
        </w:rPr>
        <w:t>Member State</w:t>
      </w:r>
      <w:r w:rsidR="000C5954" w:rsidRPr="00AA6E48">
        <w:rPr>
          <w:rFonts w:ascii="Arial" w:hAnsi="Arial"/>
          <w:sz w:val="24"/>
        </w:rPr>
        <w:t>”</w:t>
      </w:r>
      <w:r w:rsidRPr="00AA6E48">
        <w:rPr>
          <w:rFonts w:ascii="Arial" w:hAnsi="Arial"/>
          <w:sz w:val="24"/>
        </w:rPr>
        <w:t xml:space="preserve"> with a reference to </w:t>
      </w:r>
      <w:r w:rsidR="000C5954" w:rsidRPr="00AA6E48">
        <w:rPr>
          <w:rFonts w:ascii="Arial" w:hAnsi="Arial"/>
          <w:sz w:val="24"/>
        </w:rPr>
        <w:t>“</w:t>
      </w:r>
      <w:r w:rsidRPr="00AA6E48">
        <w:rPr>
          <w:rFonts w:ascii="Arial" w:hAnsi="Arial"/>
          <w:sz w:val="24"/>
        </w:rPr>
        <w:t>Great Britain</w:t>
      </w:r>
      <w:r w:rsidR="000C5954" w:rsidRPr="00AA6E48">
        <w:rPr>
          <w:rFonts w:ascii="Arial" w:hAnsi="Arial"/>
          <w:sz w:val="24"/>
        </w:rPr>
        <w:t>”</w:t>
      </w:r>
      <w:r w:rsidRPr="00AA6E48">
        <w:rPr>
          <w:rFonts w:ascii="Arial" w:hAnsi="Arial"/>
          <w:sz w:val="24"/>
        </w:rPr>
        <w:t>.</w:t>
      </w:r>
    </w:p>
    <w:p w14:paraId="296A72B8" w14:textId="151F4EB3" w:rsidR="00044F92" w:rsidRPr="00AA6E48" w:rsidRDefault="00140FBE" w:rsidP="00C910FD">
      <w:pPr>
        <w:jc w:val="both"/>
        <w:rPr>
          <w:rFonts w:ascii="Arial" w:eastAsia="Arial" w:hAnsi="Arial" w:cs="Arial"/>
          <w:sz w:val="24"/>
          <w:szCs w:val="24"/>
        </w:rPr>
      </w:pPr>
      <w:r w:rsidRPr="00AA6E48">
        <w:rPr>
          <w:rFonts w:ascii="Arial" w:hAnsi="Arial" w:cs="Arial"/>
          <w:sz w:val="24"/>
          <w:szCs w:val="24"/>
        </w:rPr>
        <w:t xml:space="preserve"> </w:t>
      </w:r>
      <w:r w:rsidR="00EA3AA1" w:rsidRPr="00AA6E48">
        <w:rPr>
          <w:rFonts w:ascii="Arial" w:hAnsi="Arial" w:cs="Arial"/>
          <w:sz w:val="24"/>
          <w:szCs w:val="24"/>
        </w:rPr>
        <w:t xml:space="preserve">   </w:t>
      </w:r>
    </w:p>
    <w:p w14:paraId="20935525" w14:textId="0DDD811E" w:rsidR="00044F92" w:rsidRPr="009E3E2A" w:rsidRDefault="0092739F" w:rsidP="00E870F8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A6E48">
        <w:rPr>
          <w:rFonts w:ascii="Arial" w:eastAsia="Arial" w:hAnsi="Arial" w:cs="Arial"/>
          <w:sz w:val="24"/>
          <w:szCs w:val="24"/>
        </w:rPr>
        <w:t>T</w:t>
      </w:r>
      <w:r w:rsidR="00E870F8" w:rsidRPr="00AA6E48">
        <w:rPr>
          <w:rFonts w:ascii="Arial" w:eastAsia="Arial" w:hAnsi="Arial" w:cs="Arial"/>
          <w:sz w:val="24"/>
          <w:szCs w:val="24"/>
        </w:rPr>
        <w:t>he Welsh Government’s general principle is the law relating to devolved matters should be made and amended in Wales</w:t>
      </w:r>
      <w:r w:rsidRPr="00AA6E48">
        <w:rPr>
          <w:rFonts w:ascii="Arial" w:eastAsia="Arial" w:hAnsi="Arial" w:cs="Arial"/>
          <w:sz w:val="24"/>
          <w:szCs w:val="24"/>
        </w:rPr>
        <w:t>. However</w:t>
      </w:r>
      <w:r w:rsidR="00E870F8" w:rsidRPr="00AA6E48">
        <w:rPr>
          <w:rFonts w:ascii="Arial" w:eastAsia="Arial" w:hAnsi="Arial" w:cs="Arial"/>
          <w:sz w:val="24"/>
          <w:szCs w:val="24"/>
        </w:rPr>
        <w:t xml:space="preserve">, on this occasion, it is considered appropriate for the substance of the amendments to apply to Wales as there is no policy divergence between the Welsh and UK Government </w:t>
      </w:r>
      <w:r w:rsidR="0008436C" w:rsidRPr="00AA6E48">
        <w:rPr>
          <w:rFonts w:ascii="Arial" w:eastAsia="Arial" w:hAnsi="Arial" w:cs="Arial"/>
          <w:sz w:val="24"/>
          <w:szCs w:val="24"/>
        </w:rPr>
        <w:t xml:space="preserve">on </w:t>
      </w:r>
      <w:r w:rsidR="00E870F8" w:rsidRPr="00AA6E48">
        <w:rPr>
          <w:rFonts w:ascii="Arial" w:eastAsia="Arial" w:hAnsi="Arial" w:cs="Arial"/>
          <w:sz w:val="24"/>
          <w:szCs w:val="24"/>
        </w:rPr>
        <w:t xml:space="preserve">this matter. This ensures a coherent and consistent statute book with the regulations being accessible in a </w:t>
      </w:r>
      <w:r w:rsidR="0008436C" w:rsidRPr="00AA6E48">
        <w:rPr>
          <w:rFonts w:ascii="Arial" w:eastAsia="Arial" w:hAnsi="Arial" w:cs="Arial"/>
          <w:sz w:val="24"/>
          <w:szCs w:val="24"/>
        </w:rPr>
        <w:t>S</w:t>
      </w:r>
      <w:r w:rsidR="00E870F8" w:rsidRPr="00AA6E48">
        <w:rPr>
          <w:rFonts w:ascii="Arial" w:eastAsia="Arial" w:hAnsi="Arial" w:cs="Arial"/>
          <w:sz w:val="24"/>
          <w:szCs w:val="24"/>
        </w:rPr>
        <w:t xml:space="preserve">ingle </w:t>
      </w:r>
      <w:r w:rsidR="0008436C" w:rsidRPr="00AA6E48">
        <w:rPr>
          <w:rFonts w:ascii="Arial" w:eastAsia="Arial" w:hAnsi="Arial" w:cs="Arial"/>
          <w:sz w:val="24"/>
          <w:szCs w:val="24"/>
        </w:rPr>
        <w:t>I</w:t>
      </w:r>
      <w:r w:rsidR="00E870F8" w:rsidRPr="00AA6E48">
        <w:rPr>
          <w:rFonts w:ascii="Arial" w:eastAsia="Arial" w:hAnsi="Arial" w:cs="Arial"/>
          <w:sz w:val="24"/>
          <w:szCs w:val="24"/>
        </w:rPr>
        <w:t>nstrument. I consider legislating separately for Wales would be neither the most appropriate way to give effect to the necessary changes</w:t>
      </w:r>
      <w:r w:rsidR="00BB1605" w:rsidRPr="00AA6E48">
        <w:rPr>
          <w:rFonts w:ascii="Arial" w:eastAsia="Arial" w:hAnsi="Arial" w:cs="Arial"/>
          <w:sz w:val="24"/>
          <w:szCs w:val="24"/>
        </w:rPr>
        <w:t>,</w:t>
      </w:r>
      <w:r w:rsidR="00E870F8" w:rsidRPr="00AA6E48">
        <w:rPr>
          <w:rFonts w:ascii="Arial" w:eastAsia="Arial" w:hAnsi="Arial" w:cs="Arial"/>
          <w:sz w:val="24"/>
          <w:szCs w:val="24"/>
        </w:rPr>
        <w:t xml:space="preserve"> nor a prudent use of Welsh Government resources given other important priorities. Additionally, these regulations make changes which are minor and technical in nature.</w:t>
      </w:r>
    </w:p>
    <w:p w14:paraId="250513CD" w14:textId="232271B5" w:rsidR="001825F8" w:rsidRDefault="001825F8" w:rsidP="001825F8">
      <w:pPr>
        <w:jc w:val="both"/>
        <w:rPr>
          <w:rFonts w:ascii="Arial" w:hAnsi="Arial"/>
          <w:sz w:val="24"/>
        </w:rPr>
      </w:pPr>
    </w:p>
    <w:sectPr w:rsidR="001825F8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DF1A" w14:textId="77777777" w:rsidR="000529E5" w:rsidRDefault="000529E5">
      <w:r>
        <w:separator/>
      </w:r>
    </w:p>
  </w:endnote>
  <w:endnote w:type="continuationSeparator" w:id="0">
    <w:p w14:paraId="7EF4B54B" w14:textId="77777777" w:rsidR="000529E5" w:rsidRDefault="000529E5">
      <w:r>
        <w:continuationSeparator/>
      </w:r>
    </w:p>
  </w:endnote>
  <w:endnote w:type="continuationNotice" w:id="1">
    <w:p w14:paraId="70796F81" w14:textId="77777777" w:rsidR="000529E5" w:rsidRDefault="00052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42FAC73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4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376B1C8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D144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EE07" w14:textId="77777777" w:rsidR="000529E5" w:rsidRDefault="000529E5">
      <w:r>
        <w:separator/>
      </w:r>
    </w:p>
  </w:footnote>
  <w:footnote w:type="continuationSeparator" w:id="0">
    <w:p w14:paraId="3285F6CB" w14:textId="77777777" w:rsidR="000529E5" w:rsidRDefault="000529E5">
      <w:r>
        <w:continuationSeparator/>
      </w:r>
    </w:p>
  </w:footnote>
  <w:footnote w:type="continuationNotice" w:id="1">
    <w:p w14:paraId="7F5340C7" w14:textId="77777777" w:rsidR="000529E5" w:rsidRDefault="000529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568741">
    <w:abstractNumId w:val="0"/>
  </w:num>
  <w:num w:numId="2" w16cid:durableId="268704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44F92"/>
    <w:rsid w:val="000516D9"/>
    <w:rsid w:val="000529E5"/>
    <w:rsid w:val="0006774B"/>
    <w:rsid w:val="00080A58"/>
    <w:rsid w:val="000819E7"/>
    <w:rsid w:val="00082B81"/>
    <w:rsid w:val="0008436C"/>
    <w:rsid w:val="00090C3D"/>
    <w:rsid w:val="000936F2"/>
    <w:rsid w:val="00097118"/>
    <w:rsid w:val="000A1179"/>
    <w:rsid w:val="000B4BD3"/>
    <w:rsid w:val="000C3A52"/>
    <w:rsid w:val="000C53DB"/>
    <w:rsid w:val="000C5954"/>
    <w:rsid w:val="000C5E9B"/>
    <w:rsid w:val="00113422"/>
    <w:rsid w:val="0013084C"/>
    <w:rsid w:val="00134918"/>
    <w:rsid w:val="00140FBE"/>
    <w:rsid w:val="00143D0E"/>
    <w:rsid w:val="001460B1"/>
    <w:rsid w:val="0015579F"/>
    <w:rsid w:val="0017102C"/>
    <w:rsid w:val="001825F8"/>
    <w:rsid w:val="001A39E2"/>
    <w:rsid w:val="001A6AF1"/>
    <w:rsid w:val="001B027C"/>
    <w:rsid w:val="001B288D"/>
    <w:rsid w:val="001C532F"/>
    <w:rsid w:val="001E53BF"/>
    <w:rsid w:val="00214B25"/>
    <w:rsid w:val="00223E62"/>
    <w:rsid w:val="00225DCE"/>
    <w:rsid w:val="00225E69"/>
    <w:rsid w:val="00233DF3"/>
    <w:rsid w:val="002343EB"/>
    <w:rsid w:val="002500C2"/>
    <w:rsid w:val="00250248"/>
    <w:rsid w:val="00261E43"/>
    <w:rsid w:val="00274F08"/>
    <w:rsid w:val="0027648B"/>
    <w:rsid w:val="00286064"/>
    <w:rsid w:val="00293B6B"/>
    <w:rsid w:val="002A5310"/>
    <w:rsid w:val="002C57B6"/>
    <w:rsid w:val="002C5BF3"/>
    <w:rsid w:val="002E4DFB"/>
    <w:rsid w:val="002F0EB9"/>
    <w:rsid w:val="002F53A9"/>
    <w:rsid w:val="003052E4"/>
    <w:rsid w:val="00314E36"/>
    <w:rsid w:val="0032003E"/>
    <w:rsid w:val="003220C1"/>
    <w:rsid w:val="00326B06"/>
    <w:rsid w:val="00356D7B"/>
    <w:rsid w:val="00357893"/>
    <w:rsid w:val="003670C1"/>
    <w:rsid w:val="00370471"/>
    <w:rsid w:val="00375D77"/>
    <w:rsid w:val="00382AF5"/>
    <w:rsid w:val="00394678"/>
    <w:rsid w:val="003B1503"/>
    <w:rsid w:val="003B3D64"/>
    <w:rsid w:val="003C5133"/>
    <w:rsid w:val="00405969"/>
    <w:rsid w:val="00412673"/>
    <w:rsid w:val="00415648"/>
    <w:rsid w:val="00421313"/>
    <w:rsid w:val="0043031D"/>
    <w:rsid w:val="0044241D"/>
    <w:rsid w:val="0046050D"/>
    <w:rsid w:val="004649F7"/>
    <w:rsid w:val="0046757C"/>
    <w:rsid w:val="00483E62"/>
    <w:rsid w:val="004951E3"/>
    <w:rsid w:val="004B7251"/>
    <w:rsid w:val="004F5372"/>
    <w:rsid w:val="00535237"/>
    <w:rsid w:val="0055446C"/>
    <w:rsid w:val="00560F1F"/>
    <w:rsid w:val="00574BB3"/>
    <w:rsid w:val="00593C5A"/>
    <w:rsid w:val="005A22E2"/>
    <w:rsid w:val="005A77B4"/>
    <w:rsid w:val="005B030B"/>
    <w:rsid w:val="005C79C2"/>
    <w:rsid w:val="005D2A41"/>
    <w:rsid w:val="005D7663"/>
    <w:rsid w:val="005F1659"/>
    <w:rsid w:val="00603548"/>
    <w:rsid w:val="00622335"/>
    <w:rsid w:val="00634362"/>
    <w:rsid w:val="00654C0A"/>
    <w:rsid w:val="006574F0"/>
    <w:rsid w:val="006633C7"/>
    <w:rsid w:val="00663F04"/>
    <w:rsid w:val="00670227"/>
    <w:rsid w:val="006814BD"/>
    <w:rsid w:val="006911A2"/>
    <w:rsid w:val="0069133F"/>
    <w:rsid w:val="006935EC"/>
    <w:rsid w:val="006A1B0C"/>
    <w:rsid w:val="006A569B"/>
    <w:rsid w:val="006B040C"/>
    <w:rsid w:val="006B340E"/>
    <w:rsid w:val="006B461D"/>
    <w:rsid w:val="006B58A6"/>
    <w:rsid w:val="006E0A2C"/>
    <w:rsid w:val="00703993"/>
    <w:rsid w:val="007273A9"/>
    <w:rsid w:val="0073380E"/>
    <w:rsid w:val="00743B79"/>
    <w:rsid w:val="007523BC"/>
    <w:rsid w:val="00752C48"/>
    <w:rsid w:val="00755DC8"/>
    <w:rsid w:val="0077199F"/>
    <w:rsid w:val="00785A09"/>
    <w:rsid w:val="007A05FB"/>
    <w:rsid w:val="007B1F82"/>
    <w:rsid w:val="007B5260"/>
    <w:rsid w:val="007C0ED8"/>
    <w:rsid w:val="007C24E7"/>
    <w:rsid w:val="007C387C"/>
    <w:rsid w:val="007D1402"/>
    <w:rsid w:val="007D6205"/>
    <w:rsid w:val="007F5E64"/>
    <w:rsid w:val="00800FA0"/>
    <w:rsid w:val="00812370"/>
    <w:rsid w:val="00812400"/>
    <w:rsid w:val="0082411A"/>
    <w:rsid w:val="00841628"/>
    <w:rsid w:val="00846160"/>
    <w:rsid w:val="00877BD2"/>
    <w:rsid w:val="00884513"/>
    <w:rsid w:val="008846FB"/>
    <w:rsid w:val="008852BB"/>
    <w:rsid w:val="008A4D03"/>
    <w:rsid w:val="008B7927"/>
    <w:rsid w:val="008D1E0B"/>
    <w:rsid w:val="008F0CC6"/>
    <w:rsid w:val="008F4EB7"/>
    <w:rsid w:val="008F789E"/>
    <w:rsid w:val="00905771"/>
    <w:rsid w:val="00924B0F"/>
    <w:rsid w:val="0092739F"/>
    <w:rsid w:val="00934EE5"/>
    <w:rsid w:val="00953A46"/>
    <w:rsid w:val="00967473"/>
    <w:rsid w:val="0097073D"/>
    <w:rsid w:val="00973090"/>
    <w:rsid w:val="00995EEC"/>
    <w:rsid w:val="009B3559"/>
    <w:rsid w:val="009D144C"/>
    <w:rsid w:val="009D26D8"/>
    <w:rsid w:val="009E3E2A"/>
    <w:rsid w:val="009E4974"/>
    <w:rsid w:val="009F06C3"/>
    <w:rsid w:val="009F3253"/>
    <w:rsid w:val="00A166BE"/>
    <w:rsid w:val="00A204C9"/>
    <w:rsid w:val="00A23742"/>
    <w:rsid w:val="00A31A7D"/>
    <w:rsid w:val="00A3247B"/>
    <w:rsid w:val="00A72CF3"/>
    <w:rsid w:val="00A77AF7"/>
    <w:rsid w:val="00A82A45"/>
    <w:rsid w:val="00A845A9"/>
    <w:rsid w:val="00A86958"/>
    <w:rsid w:val="00A92C14"/>
    <w:rsid w:val="00AA5651"/>
    <w:rsid w:val="00AA5848"/>
    <w:rsid w:val="00AA6E48"/>
    <w:rsid w:val="00AA7750"/>
    <w:rsid w:val="00AD65F1"/>
    <w:rsid w:val="00AE064D"/>
    <w:rsid w:val="00AE1610"/>
    <w:rsid w:val="00AF015F"/>
    <w:rsid w:val="00AF056B"/>
    <w:rsid w:val="00B049B1"/>
    <w:rsid w:val="00B239BA"/>
    <w:rsid w:val="00B468BB"/>
    <w:rsid w:val="00B81F17"/>
    <w:rsid w:val="00BB1605"/>
    <w:rsid w:val="00BB38DE"/>
    <w:rsid w:val="00BD21ED"/>
    <w:rsid w:val="00C228AE"/>
    <w:rsid w:val="00C43B4A"/>
    <w:rsid w:val="00C51708"/>
    <w:rsid w:val="00C64FA5"/>
    <w:rsid w:val="00C84A12"/>
    <w:rsid w:val="00C910FD"/>
    <w:rsid w:val="00CB4DC3"/>
    <w:rsid w:val="00CE7A11"/>
    <w:rsid w:val="00CF0459"/>
    <w:rsid w:val="00CF3DC5"/>
    <w:rsid w:val="00D017E2"/>
    <w:rsid w:val="00D16D97"/>
    <w:rsid w:val="00D2531E"/>
    <w:rsid w:val="00D27F42"/>
    <w:rsid w:val="00D70F95"/>
    <w:rsid w:val="00D84713"/>
    <w:rsid w:val="00DA6114"/>
    <w:rsid w:val="00DD4B82"/>
    <w:rsid w:val="00DF53FD"/>
    <w:rsid w:val="00E03795"/>
    <w:rsid w:val="00E1556F"/>
    <w:rsid w:val="00E3419E"/>
    <w:rsid w:val="00E47B1A"/>
    <w:rsid w:val="00E502EB"/>
    <w:rsid w:val="00E5031B"/>
    <w:rsid w:val="00E54227"/>
    <w:rsid w:val="00E631B1"/>
    <w:rsid w:val="00E84EF7"/>
    <w:rsid w:val="00E870F8"/>
    <w:rsid w:val="00E907E3"/>
    <w:rsid w:val="00EA3AA1"/>
    <w:rsid w:val="00EA5290"/>
    <w:rsid w:val="00EB248F"/>
    <w:rsid w:val="00EB5F93"/>
    <w:rsid w:val="00EC0568"/>
    <w:rsid w:val="00EC2598"/>
    <w:rsid w:val="00ED363A"/>
    <w:rsid w:val="00EE721A"/>
    <w:rsid w:val="00F0272E"/>
    <w:rsid w:val="00F028B9"/>
    <w:rsid w:val="00F2438B"/>
    <w:rsid w:val="00F33B2E"/>
    <w:rsid w:val="00F501E0"/>
    <w:rsid w:val="00F51CAC"/>
    <w:rsid w:val="00F81C33"/>
    <w:rsid w:val="00F923C2"/>
    <w:rsid w:val="00F97613"/>
    <w:rsid w:val="00FB3AB5"/>
    <w:rsid w:val="00FC6F97"/>
    <w:rsid w:val="00FD52C6"/>
    <w:rsid w:val="00FE4AF9"/>
    <w:rsid w:val="00FE5D4B"/>
    <w:rsid w:val="00FF0966"/>
    <w:rsid w:val="00FF3BD2"/>
    <w:rsid w:val="00FF7E38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,Figure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Figure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DF53F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metadata xmlns="http://www.objective.com/ecm/document/metadata/FF3C5B18883D4E21973B57C2EEED7FD1" version="1.0.0">
  <systemFields>
    <field name="Objective-Id">
      <value order="0">A42563101</value>
    </field>
    <field name="Objective-Title">
      <value order="0">MA/LG/2957/22 - Doc 6 - Written statement - final</value>
    </field>
    <field name="Objective-Description">
      <value order="0"/>
    </field>
    <field name="Objective-CreationStamp">
      <value order="0">2022-10-07T09:44:52Z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2022-10-20T12:22:58Z</value>
    </field>
    <field name="Objective-ModificationStamp">
      <value order="0">2022-10-20T12:22:58Z</value>
    </field>
    <field name="Objective-Owner">
      <value order="0">Procter, Eloise (CCRA - ERA - Environmental Protection)</value>
    </field>
    <field name="Objective-Path">
      <value order="0">Objective Global Folder:#Business File Plan:WG Organisational Groups:NEW - Post April 2022 - Climate Change &amp; Rural Affairs:Climate Change &amp; Rural Affairs (CCRA) - Environment &amp; Communities:1 - Save:Environmental Protection - Ministerial and Government Business:Lesley Griffiths - Minister for Rural Affairs, North Wales and Trefnydd - 2022:Lesley Griffiths - Minister for Rural Affairs, North Wales and Trefnydd - Environmental Protection Division - Ministerial Advice - 2022:MA/LG/2957/22 - Control of Mercury (Amendment) (EU Exit) Regulations 2022</value>
    </field>
    <field name="Objective-Parent">
      <value order="0">MA/LG/2957/22 - Control of Mercury (Amendment) (EU Exit) Regulations 2022</value>
    </field>
    <field name="Objective-State">
      <value order="0">Published</value>
    </field>
    <field name="Objective-VersionId">
      <value order="0">vA81368689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qA1591116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68C0E-5146-4A05-B41D-D227578E64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2022-10-21T11:23:00Z</dcterms:created>
  <dcterms:modified xsi:type="dcterms:W3CDTF">2022-10-21T11:23:00Z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A42563101</vt:lpwstr>
  </property>
  <property fmtid="{D5CDD505-2E9C-101B-9397-08002B2CF9AE}" pid="4" name="Objective-Title">
    <vt:lpwstr>MA/LG/2957/22 - Doc 6 - Written statement - final</vt:lpwstr>
  </property>
  <property fmtid="{D5CDD505-2E9C-101B-9397-08002B2CF9AE}" pid="5" name="Objective-Comment">
    <vt:lpwstr/>
  </property>
  <property fmtid="{D5CDD505-2E9C-101B-9397-08002B2CF9AE}" pid="6" name="Objective-CreationStamp">
    <vt:filetime>2022-10-20T11:18:49Z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2022-10-20T12:22:58Z</vt:filetime>
  </property>
  <property fmtid="{D5CDD505-2E9C-101B-9397-08002B2CF9AE}" pid="10" name="Objective-ModificationStamp">
    <vt:filetime>2022-10-20T12:22:58Z</vt:filetime>
  </property>
  <property fmtid="{D5CDD505-2E9C-101B-9397-08002B2CF9AE}" pid="11" name="Objective-Owner">
    <vt:lpwstr>Procter, Eloise (CCRA - ERA - Environmental Protection)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Environment &amp; Communities:1 - Save:Environmental Protection - Ministerial and Government Business:Lesley Griffiths - Minister for Rural Affairs, North Wales and Trefnydd - 2022:Lesley Griffiths - Minister for Rural Affairs, North Wales and Trefnydd - Environmental Protection Division - Ministerial Advice - 2022:MA/LG/2957/22 - Control of Mercury (Amendment) (EU Exit) Regulations 2022:</vt:lpwstr>
  </property>
  <property fmtid="{D5CDD505-2E9C-101B-9397-08002B2CF9AE}" pid="13" name="Objective-Parent">
    <vt:lpwstr>MA/LG/2957/22 - Control of Mercury (Amendment) (EU Exit) Regulations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vA81368689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