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CD5E" w14:textId="2B8801D5" w:rsidR="001F4145" w:rsidRPr="0002219A" w:rsidRDefault="001F4145" w:rsidP="001F4145">
      <w:pPr>
        <w:pStyle w:val="Heading1"/>
        <w:rPr>
          <w:rFonts w:asciiTheme="minorHAnsi" w:hAnsiTheme="minorHAnsi" w:cstheme="minorHAnsi"/>
        </w:rPr>
      </w:pPr>
      <w:bookmarkStart w:id="0" w:name="_Toc455040103"/>
      <w:bookmarkStart w:id="1" w:name="_Toc455038794"/>
      <w:bookmarkStart w:id="2" w:name="_GoBack"/>
      <w:bookmarkEnd w:id="2"/>
      <w:r w:rsidRPr="0002219A">
        <w:rPr>
          <w:rFonts w:asciiTheme="minorHAnsi" w:hAnsiTheme="minorHAnsi" w:cstheme="minorHAnsi"/>
        </w:rPr>
        <w:t>Briefing on Presiding Officer’s proposed Amendments for House of Lords consideration of the Wales Bill</w:t>
      </w:r>
    </w:p>
    <w:p w14:paraId="1236A7EC" w14:textId="77777777" w:rsidR="001F4145" w:rsidRPr="0002219A" w:rsidRDefault="001F4145" w:rsidP="00772339">
      <w:pPr>
        <w:pStyle w:val="Heading1"/>
        <w:rPr>
          <w:rFonts w:asciiTheme="minorHAnsi" w:hAnsiTheme="minorHAnsi" w:cstheme="minorHAnsi"/>
          <w:sz w:val="24"/>
          <w:szCs w:val="24"/>
        </w:rPr>
      </w:pPr>
    </w:p>
    <w:p w14:paraId="6E46CA9B" w14:textId="50FC0E5E" w:rsidR="001F4145" w:rsidRPr="0002219A" w:rsidRDefault="001F4145" w:rsidP="001F4145">
      <w:pPr>
        <w:pStyle w:val="TOC1"/>
        <w:tabs>
          <w:tab w:val="right" w:leader="dot" w:pos="9016"/>
        </w:tabs>
        <w:rPr>
          <w:rFonts w:eastAsiaTheme="minorEastAsia" w:cstheme="minorHAnsi"/>
          <w:b w:val="0"/>
          <w:noProof/>
        </w:rPr>
      </w:pPr>
      <w:r w:rsidRPr="0002219A">
        <w:rPr>
          <w:rFonts w:cstheme="minorHAnsi"/>
          <w:b w:val="0"/>
          <w:noProof/>
        </w:rPr>
        <w:t>Summary table of amendments</w:t>
      </w:r>
      <w:r w:rsidRPr="0002219A">
        <w:rPr>
          <w:rFonts w:cstheme="minorHAnsi"/>
          <w:b w:val="0"/>
          <w:noProof/>
          <w:webHidden/>
        </w:rPr>
        <w:tab/>
      </w:r>
      <w:r w:rsidR="00BE3921">
        <w:rPr>
          <w:rFonts w:cstheme="minorHAnsi"/>
          <w:b w:val="0"/>
          <w:noProof/>
          <w:webHidden/>
        </w:rPr>
        <w:t>2</w:t>
      </w:r>
    </w:p>
    <w:p w14:paraId="66CFDD02" w14:textId="4798B590" w:rsidR="001F4145" w:rsidRPr="0002219A" w:rsidRDefault="001F4145" w:rsidP="001F4145">
      <w:pPr>
        <w:pStyle w:val="TOC1"/>
        <w:tabs>
          <w:tab w:val="right" w:leader="dot" w:pos="9016"/>
        </w:tabs>
        <w:rPr>
          <w:rFonts w:eastAsiaTheme="minorEastAsia" w:cstheme="minorHAnsi"/>
          <w:b w:val="0"/>
          <w:noProof/>
        </w:rPr>
      </w:pPr>
      <w:r w:rsidRPr="0002219A">
        <w:rPr>
          <w:rFonts w:cstheme="minorHAnsi"/>
          <w:b w:val="0"/>
          <w:noProof/>
        </w:rPr>
        <w:t>Clause 2 - Convention about Parliament legislating on devolved matters</w:t>
      </w:r>
      <w:r w:rsidRPr="0002219A">
        <w:rPr>
          <w:rFonts w:cstheme="minorHAnsi"/>
          <w:b w:val="0"/>
          <w:noProof/>
          <w:webHidden/>
        </w:rPr>
        <w:tab/>
      </w:r>
      <w:r w:rsidRPr="0002219A">
        <w:rPr>
          <w:rFonts w:cstheme="minorHAnsi"/>
          <w:b w:val="0"/>
          <w:noProof/>
          <w:webHidden/>
        </w:rPr>
        <w:fldChar w:fldCharType="begin"/>
      </w:r>
      <w:r w:rsidRPr="0002219A">
        <w:rPr>
          <w:rFonts w:cstheme="minorHAnsi"/>
          <w:b w:val="0"/>
          <w:noProof/>
          <w:webHidden/>
        </w:rPr>
        <w:instrText xml:space="preserve"> PAGEREF _Toc455040105 \h </w:instrText>
      </w:r>
      <w:r w:rsidRPr="0002219A">
        <w:rPr>
          <w:rFonts w:cstheme="minorHAnsi"/>
          <w:b w:val="0"/>
          <w:noProof/>
          <w:webHidden/>
        </w:rPr>
      </w:r>
      <w:r w:rsidRPr="0002219A">
        <w:rPr>
          <w:rFonts w:cstheme="minorHAnsi"/>
          <w:b w:val="0"/>
          <w:noProof/>
          <w:webHidden/>
        </w:rPr>
        <w:fldChar w:fldCharType="separate"/>
      </w:r>
      <w:r w:rsidR="00A03841">
        <w:rPr>
          <w:rFonts w:cstheme="minorHAnsi"/>
          <w:b w:val="0"/>
          <w:noProof/>
          <w:webHidden/>
        </w:rPr>
        <w:t>3</w:t>
      </w:r>
      <w:r w:rsidRPr="0002219A">
        <w:rPr>
          <w:rFonts w:cstheme="minorHAnsi"/>
          <w:b w:val="0"/>
          <w:noProof/>
          <w:webHidden/>
        </w:rPr>
        <w:fldChar w:fldCharType="end"/>
      </w:r>
    </w:p>
    <w:p w14:paraId="63395C0A" w14:textId="5878B185" w:rsidR="002B5884" w:rsidRDefault="009164E4" w:rsidP="001F4145">
      <w:pPr>
        <w:pStyle w:val="TOC1"/>
        <w:tabs>
          <w:tab w:val="right" w:leader="dot" w:pos="9016"/>
        </w:tabs>
        <w:rPr>
          <w:rFonts w:cstheme="minorHAnsi"/>
          <w:b w:val="0"/>
          <w:noProof/>
        </w:rPr>
      </w:pPr>
      <w:r>
        <w:rPr>
          <w:rFonts w:cstheme="minorHAnsi"/>
          <w:b w:val="0"/>
          <w:noProof/>
        </w:rPr>
        <w:t>Schedule 2  - Paragraph 7</w:t>
      </w:r>
      <w:r w:rsidR="002B5884">
        <w:rPr>
          <w:rFonts w:cstheme="minorHAnsi"/>
          <w:b w:val="0"/>
          <w:noProof/>
        </w:rPr>
        <w:t>(2)(d) of New Schedule 7B – Adding to the list of relevant persons receiving funding directly from the Welsh Consolidated Fund</w:t>
      </w:r>
      <w:r w:rsidR="00CD1EA2">
        <w:rPr>
          <w:rFonts w:cstheme="minorHAnsi"/>
          <w:b w:val="0"/>
          <w:noProof/>
        </w:rPr>
        <w:t>………………………………………………………………………</w:t>
      </w:r>
      <w:r w:rsidR="00DD484B">
        <w:rPr>
          <w:rFonts w:cstheme="minorHAnsi"/>
          <w:b w:val="0"/>
          <w:noProof/>
        </w:rPr>
        <w:t>…</w:t>
      </w:r>
      <w:r w:rsidR="00CD1EA2">
        <w:rPr>
          <w:rFonts w:cstheme="minorHAnsi"/>
          <w:b w:val="0"/>
          <w:noProof/>
        </w:rPr>
        <w:t>.</w:t>
      </w:r>
      <w:r w:rsidR="00DD484B">
        <w:rPr>
          <w:rFonts w:cstheme="minorHAnsi"/>
          <w:b w:val="0"/>
          <w:noProof/>
        </w:rPr>
        <w:t>7</w:t>
      </w:r>
    </w:p>
    <w:p w14:paraId="43BE5CD5" w14:textId="77777777" w:rsidR="00DD484B" w:rsidRDefault="002B5884" w:rsidP="001F4145">
      <w:pPr>
        <w:pStyle w:val="TOC1"/>
        <w:tabs>
          <w:tab w:val="right" w:leader="dot" w:pos="9016"/>
        </w:tabs>
        <w:rPr>
          <w:rFonts w:cstheme="minorHAnsi"/>
          <w:b w:val="0"/>
          <w:noProof/>
        </w:rPr>
      </w:pPr>
      <w:r>
        <w:rPr>
          <w:rFonts w:cstheme="minorHAnsi"/>
          <w:b w:val="0"/>
          <w:noProof/>
        </w:rPr>
        <w:t xml:space="preserve">Schedule 2 – Paragraph 8 of New Schedule 7B – </w:t>
      </w:r>
      <w:r w:rsidR="00CD1EA2">
        <w:rPr>
          <w:rFonts w:cstheme="minorHAnsi"/>
          <w:b w:val="0"/>
          <w:noProof/>
        </w:rPr>
        <w:t>UK Government consent requirements for reserved authorities</w:t>
      </w:r>
    </w:p>
    <w:p w14:paraId="561152C6" w14:textId="67B39527" w:rsidR="00DD484B" w:rsidRDefault="00DD484B" w:rsidP="001F4145">
      <w:pPr>
        <w:pStyle w:val="TOC1"/>
        <w:tabs>
          <w:tab w:val="right" w:leader="dot" w:pos="9016"/>
        </w:tabs>
        <w:rPr>
          <w:rFonts w:cstheme="minorHAnsi"/>
          <w:b w:val="0"/>
          <w:noProof/>
        </w:rPr>
      </w:pPr>
      <w:r>
        <w:rPr>
          <w:rFonts w:cstheme="minorHAnsi"/>
          <w:b w:val="0"/>
          <w:noProof/>
        </w:rPr>
        <w:t xml:space="preserve">         Ability to confer or impose functions in an incidental</w:t>
      </w:r>
      <w:r w:rsidR="009164E4">
        <w:rPr>
          <w:rFonts w:cstheme="minorHAnsi"/>
          <w:b w:val="0"/>
          <w:noProof/>
        </w:rPr>
        <w:t xml:space="preserve"> or consequential way………………………….….8</w:t>
      </w:r>
      <w:r>
        <w:rPr>
          <w:rFonts w:cstheme="minorHAnsi"/>
          <w:b w:val="0"/>
          <w:noProof/>
        </w:rPr>
        <w:t xml:space="preserve"> </w:t>
      </w:r>
    </w:p>
    <w:p w14:paraId="33F25EBE" w14:textId="66108532" w:rsidR="002B5884" w:rsidRDefault="00DD484B" w:rsidP="001F4145">
      <w:pPr>
        <w:pStyle w:val="TOC1"/>
        <w:tabs>
          <w:tab w:val="right" w:leader="dot" w:pos="9016"/>
        </w:tabs>
        <w:rPr>
          <w:rFonts w:cstheme="minorHAnsi"/>
          <w:b w:val="0"/>
          <w:noProof/>
        </w:rPr>
      </w:pPr>
      <w:r>
        <w:rPr>
          <w:rFonts w:cstheme="minorHAnsi"/>
          <w:b w:val="0"/>
          <w:noProof/>
        </w:rPr>
        <w:t xml:space="preserve">         Ensuring application of func</w:t>
      </w:r>
      <w:r w:rsidR="009164E4">
        <w:rPr>
          <w:rFonts w:cstheme="minorHAnsi"/>
          <w:b w:val="0"/>
          <w:noProof/>
        </w:rPr>
        <w:t xml:space="preserve">tions generally across Wales </w:t>
      </w:r>
      <w:r w:rsidR="009164E4">
        <w:rPr>
          <w:rFonts w:cstheme="minorHAnsi"/>
          <w:b w:val="0"/>
          <w:noProof/>
        </w:rPr>
        <w:tab/>
        <w:t>10</w:t>
      </w:r>
    </w:p>
    <w:p w14:paraId="6F839671" w14:textId="080ECD01" w:rsidR="00CD1EA2" w:rsidRDefault="002B5884" w:rsidP="001F4145">
      <w:pPr>
        <w:pStyle w:val="TOC1"/>
        <w:tabs>
          <w:tab w:val="right" w:leader="dot" w:pos="9016"/>
        </w:tabs>
        <w:rPr>
          <w:rFonts w:cstheme="minorHAnsi"/>
          <w:b w:val="0"/>
          <w:noProof/>
        </w:rPr>
      </w:pPr>
      <w:r>
        <w:rPr>
          <w:rFonts w:cstheme="minorHAnsi"/>
          <w:b w:val="0"/>
          <w:noProof/>
        </w:rPr>
        <w:t xml:space="preserve">Schedule 2 – Paragraph 10 – </w:t>
      </w:r>
      <w:r w:rsidR="00CD1EA2">
        <w:rPr>
          <w:rFonts w:cstheme="minorHAnsi"/>
          <w:b w:val="0"/>
          <w:noProof/>
        </w:rPr>
        <w:t>UK Government consent requirements for public bodies………………</w:t>
      </w:r>
      <w:r w:rsidR="009164E4">
        <w:rPr>
          <w:rFonts w:cstheme="minorHAnsi"/>
          <w:b w:val="0"/>
          <w:noProof/>
        </w:rPr>
        <w:t>……12</w:t>
      </w:r>
      <w:r w:rsidR="00CD1EA2">
        <w:rPr>
          <w:rFonts w:cstheme="minorHAnsi"/>
          <w:b w:val="0"/>
          <w:noProof/>
        </w:rPr>
        <w:t xml:space="preserve"> </w:t>
      </w:r>
    </w:p>
    <w:p w14:paraId="2A62AB35" w14:textId="3C67BFA9" w:rsidR="00DD484B" w:rsidRDefault="00CD1EA2" w:rsidP="00CD1EA2">
      <w:pPr>
        <w:pStyle w:val="TOC1"/>
        <w:tabs>
          <w:tab w:val="right" w:leader="dot" w:pos="9016"/>
        </w:tabs>
        <w:rPr>
          <w:rFonts w:cstheme="minorHAnsi"/>
          <w:b w:val="0"/>
          <w:noProof/>
        </w:rPr>
      </w:pPr>
      <w:r>
        <w:rPr>
          <w:rFonts w:cstheme="minorHAnsi"/>
          <w:b w:val="0"/>
          <w:noProof/>
        </w:rPr>
        <w:t>Schedule 2 – Paragraph 11 – UK Government consent requirements for Ministers of the Crown function</w:t>
      </w:r>
      <w:r w:rsidR="00DD484B">
        <w:rPr>
          <w:rFonts w:cstheme="minorHAnsi"/>
          <w:b w:val="0"/>
          <w:noProof/>
        </w:rPr>
        <w:t>s</w:t>
      </w:r>
    </w:p>
    <w:p w14:paraId="2D9C9B43" w14:textId="091D29C4" w:rsidR="00DD484B" w:rsidRDefault="00DD484B" w:rsidP="00CD1EA2">
      <w:pPr>
        <w:pStyle w:val="TOC1"/>
        <w:tabs>
          <w:tab w:val="right" w:leader="dot" w:pos="9016"/>
        </w:tabs>
        <w:rPr>
          <w:rFonts w:cstheme="minorHAnsi"/>
          <w:b w:val="0"/>
          <w:noProof/>
        </w:rPr>
      </w:pPr>
      <w:r>
        <w:rPr>
          <w:rFonts w:cstheme="minorHAnsi"/>
          <w:b w:val="0"/>
          <w:noProof/>
        </w:rPr>
        <w:t xml:space="preserve">        </w:t>
      </w:r>
      <w:r w:rsidR="00C56310">
        <w:rPr>
          <w:rFonts w:cstheme="minorHAnsi"/>
          <w:b w:val="0"/>
          <w:noProof/>
        </w:rPr>
        <w:t xml:space="preserve">Restoring </w:t>
      </w:r>
      <w:r>
        <w:rPr>
          <w:rFonts w:cstheme="minorHAnsi"/>
          <w:b w:val="0"/>
          <w:noProof/>
        </w:rPr>
        <w:t>ability to remove or modify functions exercisab</w:t>
      </w:r>
      <w:r w:rsidR="009164E4">
        <w:rPr>
          <w:rFonts w:cstheme="minorHAnsi"/>
          <w:b w:val="0"/>
          <w:noProof/>
        </w:rPr>
        <w:t>le after 5 May 2011…………………..……14</w:t>
      </w:r>
      <w:r>
        <w:rPr>
          <w:rFonts w:cstheme="minorHAnsi"/>
          <w:b w:val="0"/>
          <w:noProof/>
        </w:rPr>
        <w:t xml:space="preserve"> </w:t>
      </w:r>
    </w:p>
    <w:p w14:paraId="29C059F4" w14:textId="7FB58F53" w:rsidR="00DD484B" w:rsidRDefault="00DD484B" w:rsidP="00CD1EA2">
      <w:pPr>
        <w:pStyle w:val="TOC1"/>
        <w:tabs>
          <w:tab w:val="right" w:leader="dot" w:pos="9016"/>
        </w:tabs>
        <w:rPr>
          <w:rFonts w:cstheme="minorHAnsi"/>
          <w:b w:val="0"/>
          <w:noProof/>
        </w:rPr>
      </w:pPr>
      <w:r>
        <w:rPr>
          <w:rFonts w:cstheme="minorHAnsi"/>
          <w:b w:val="0"/>
          <w:noProof/>
        </w:rPr>
        <w:t xml:space="preserve">        </w:t>
      </w:r>
      <w:r w:rsidR="00C56310">
        <w:rPr>
          <w:rFonts w:cstheme="minorHAnsi"/>
          <w:b w:val="0"/>
          <w:noProof/>
        </w:rPr>
        <w:t>Restoring</w:t>
      </w:r>
      <w:r>
        <w:rPr>
          <w:rFonts w:cstheme="minorHAnsi"/>
          <w:b w:val="0"/>
          <w:noProof/>
        </w:rPr>
        <w:t xml:space="preserve"> ability to remove or modify functions in an incident</w:t>
      </w:r>
      <w:r w:rsidR="009164E4">
        <w:rPr>
          <w:rFonts w:cstheme="minorHAnsi"/>
          <w:b w:val="0"/>
          <w:noProof/>
        </w:rPr>
        <w:t>al or consequential way…………...17</w:t>
      </w:r>
      <w:r>
        <w:rPr>
          <w:rFonts w:cstheme="minorHAnsi"/>
          <w:b w:val="0"/>
          <w:noProof/>
        </w:rPr>
        <w:t xml:space="preserve"> </w:t>
      </w:r>
    </w:p>
    <w:p w14:paraId="5E35B35E" w14:textId="3C771C07" w:rsidR="00DD484B" w:rsidRDefault="00DD484B" w:rsidP="00CD1EA2">
      <w:pPr>
        <w:pStyle w:val="TOC1"/>
        <w:tabs>
          <w:tab w:val="right" w:leader="dot" w:pos="9016"/>
        </w:tabs>
        <w:rPr>
          <w:rFonts w:cstheme="minorHAnsi"/>
          <w:b w:val="0"/>
          <w:noProof/>
        </w:rPr>
      </w:pPr>
      <w:r>
        <w:rPr>
          <w:rFonts w:cstheme="minorHAnsi"/>
          <w:b w:val="0"/>
          <w:noProof/>
        </w:rPr>
        <w:t xml:space="preserve">        Providing ability t</w:t>
      </w:r>
      <w:r w:rsidR="00D81A97">
        <w:rPr>
          <w:rFonts w:cstheme="minorHAnsi"/>
          <w:b w:val="0"/>
          <w:noProof/>
        </w:rPr>
        <w:t>o</w:t>
      </w:r>
      <w:r>
        <w:rPr>
          <w:rFonts w:cstheme="minorHAnsi"/>
          <w:b w:val="0"/>
          <w:noProof/>
        </w:rPr>
        <w:t xml:space="preserve"> remove o</w:t>
      </w:r>
      <w:r w:rsidR="00D81A97">
        <w:rPr>
          <w:rFonts w:cstheme="minorHAnsi"/>
          <w:b w:val="0"/>
          <w:noProof/>
        </w:rPr>
        <w:t>r</w:t>
      </w:r>
      <w:r>
        <w:rPr>
          <w:rFonts w:cstheme="minorHAnsi"/>
          <w:b w:val="0"/>
          <w:noProof/>
        </w:rPr>
        <w:t xml:space="preserve"> modify Welsh Language functions </w:t>
      </w:r>
      <w:r w:rsidR="00553659">
        <w:rPr>
          <w:rFonts w:cstheme="minorHAnsi"/>
          <w:b w:val="0"/>
          <w:noProof/>
        </w:rPr>
        <w:t>..</w:t>
      </w:r>
      <w:r w:rsidR="009164E4">
        <w:rPr>
          <w:rFonts w:cstheme="minorHAnsi"/>
          <w:b w:val="0"/>
          <w:noProof/>
        </w:rPr>
        <w:t>………………………….………………18</w:t>
      </w:r>
    </w:p>
    <w:p w14:paraId="1E555E7C" w14:textId="77777777" w:rsidR="00CD1EA2" w:rsidRPr="00CD1EA2" w:rsidRDefault="00CD1EA2" w:rsidP="00CD1EA2">
      <w:pPr>
        <w:sectPr w:rsidR="00CD1EA2" w:rsidRPr="00CD1EA2">
          <w:headerReference w:type="default" r:id="rId8"/>
          <w:footerReference w:type="default" r:id="rId9"/>
          <w:pgSz w:w="11906" w:h="16838"/>
          <w:pgMar w:top="1440" w:right="1440" w:bottom="1440" w:left="1440" w:header="708" w:footer="708" w:gutter="0"/>
          <w:cols w:space="708"/>
          <w:docGrid w:linePitch="360"/>
        </w:sectPr>
      </w:pPr>
    </w:p>
    <w:p w14:paraId="30907136" w14:textId="36DD5C72" w:rsidR="00772339" w:rsidRPr="0002219A" w:rsidRDefault="00772339" w:rsidP="00772339">
      <w:pPr>
        <w:pStyle w:val="Heading1"/>
        <w:rPr>
          <w:rFonts w:asciiTheme="minorHAnsi" w:hAnsiTheme="minorHAnsi" w:cstheme="minorHAnsi"/>
          <w:sz w:val="24"/>
          <w:szCs w:val="24"/>
        </w:rPr>
      </w:pPr>
      <w:r w:rsidRPr="0002219A">
        <w:rPr>
          <w:rFonts w:asciiTheme="minorHAnsi" w:hAnsiTheme="minorHAnsi" w:cstheme="minorHAnsi"/>
          <w:sz w:val="24"/>
          <w:szCs w:val="24"/>
        </w:rPr>
        <w:lastRenderedPageBreak/>
        <w:t>Summary table of amendments</w:t>
      </w:r>
      <w:bookmarkEnd w:id="0"/>
    </w:p>
    <w:tbl>
      <w:tblPr>
        <w:tblStyle w:val="TableGrid"/>
        <w:tblW w:w="10116" w:type="dxa"/>
        <w:tblInd w:w="-601" w:type="dxa"/>
        <w:tblLook w:val="04A0" w:firstRow="1" w:lastRow="0" w:firstColumn="1" w:lastColumn="0" w:noHBand="0" w:noVBand="1"/>
      </w:tblPr>
      <w:tblGrid>
        <w:gridCol w:w="1546"/>
        <w:gridCol w:w="8570"/>
      </w:tblGrid>
      <w:tr w:rsidR="00C926C4" w:rsidRPr="0002219A" w14:paraId="03DC3CF6" w14:textId="77777777" w:rsidTr="00840FF3">
        <w:trPr>
          <w:trHeight w:val="811"/>
        </w:trPr>
        <w:tc>
          <w:tcPr>
            <w:tcW w:w="1546" w:type="dxa"/>
          </w:tcPr>
          <w:p w14:paraId="6B97AFFB" w14:textId="1A6F423C" w:rsidR="00C926C4" w:rsidRPr="0002219A" w:rsidRDefault="00460186" w:rsidP="0002219A">
            <w:pPr>
              <w:spacing w:after="120"/>
              <w:rPr>
                <w:rFonts w:asciiTheme="minorHAnsi" w:hAnsiTheme="minorHAnsi" w:cstheme="minorHAnsi"/>
                <w:b/>
                <w:sz w:val="22"/>
                <w:szCs w:val="22"/>
              </w:rPr>
            </w:pPr>
            <w:r w:rsidRPr="0002219A">
              <w:rPr>
                <w:rFonts w:asciiTheme="minorHAnsi" w:hAnsiTheme="minorHAnsi" w:cstheme="minorHAnsi"/>
                <w:b/>
                <w:sz w:val="22"/>
                <w:szCs w:val="22"/>
              </w:rPr>
              <w:t xml:space="preserve">Clause / </w:t>
            </w:r>
            <w:r w:rsidR="00C926C4" w:rsidRPr="0002219A">
              <w:rPr>
                <w:rFonts w:asciiTheme="minorHAnsi" w:hAnsiTheme="minorHAnsi" w:cstheme="minorHAnsi"/>
                <w:b/>
                <w:sz w:val="22"/>
                <w:szCs w:val="22"/>
              </w:rPr>
              <w:t>Schedule</w:t>
            </w:r>
          </w:p>
        </w:tc>
        <w:tc>
          <w:tcPr>
            <w:tcW w:w="8570" w:type="dxa"/>
          </w:tcPr>
          <w:p w14:paraId="35471ACF" w14:textId="1ABC1185" w:rsidR="00C926C4" w:rsidRPr="0002219A" w:rsidRDefault="00C926C4" w:rsidP="0002219A">
            <w:pPr>
              <w:spacing w:after="120"/>
              <w:rPr>
                <w:rFonts w:asciiTheme="minorHAnsi" w:hAnsiTheme="minorHAnsi" w:cstheme="minorHAnsi"/>
                <w:b/>
                <w:sz w:val="22"/>
                <w:szCs w:val="22"/>
              </w:rPr>
            </w:pPr>
            <w:r w:rsidRPr="0002219A">
              <w:rPr>
                <w:rFonts w:asciiTheme="minorHAnsi" w:hAnsiTheme="minorHAnsi" w:cstheme="minorHAnsi"/>
                <w:b/>
                <w:sz w:val="22"/>
                <w:szCs w:val="22"/>
              </w:rPr>
              <w:t>Purpose and effect of proposed amendments</w:t>
            </w:r>
          </w:p>
        </w:tc>
      </w:tr>
      <w:tr w:rsidR="00C926C4" w:rsidRPr="0002219A" w14:paraId="5824AA74" w14:textId="77777777" w:rsidTr="0010185C">
        <w:trPr>
          <w:trHeight w:val="2504"/>
        </w:trPr>
        <w:tc>
          <w:tcPr>
            <w:tcW w:w="1546" w:type="dxa"/>
            <w:vAlign w:val="center"/>
          </w:tcPr>
          <w:p w14:paraId="331B60F7" w14:textId="695AE35F" w:rsidR="00C926C4" w:rsidRPr="0002219A" w:rsidRDefault="00460186" w:rsidP="0002219A">
            <w:pPr>
              <w:spacing w:after="120"/>
              <w:rPr>
                <w:rFonts w:asciiTheme="minorHAnsi" w:hAnsiTheme="minorHAnsi" w:cstheme="minorHAnsi"/>
                <w:sz w:val="22"/>
                <w:szCs w:val="22"/>
              </w:rPr>
            </w:pPr>
            <w:r w:rsidRPr="0002219A">
              <w:rPr>
                <w:rFonts w:asciiTheme="minorHAnsi" w:hAnsiTheme="minorHAnsi" w:cstheme="minorHAnsi"/>
                <w:sz w:val="22"/>
                <w:szCs w:val="22"/>
              </w:rPr>
              <w:t>Clause 2</w:t>
            </w:r>
          </w:p>
        </w:tc>
        <w:tc>
          <w:tcPr>
            <w:tcW w:w="8570" w:type="dxa"/>
          </w:tcPr>
          <w:p w14:paraId="4E0006B7" w14:textId="119A9554" w:rsidR="00460186" w:rsidRPr="0002219A" w:rsidRDefault="00460186" w:rsidP="0002219A">
            <w:pPr>
              <w:pStyle w:val="BodyText"/>
              <w:spacing w:after="120"/>
              <w:rPr>
                <w:rFonts w:asciiTheme="minorHAnsi" w:hAnsiTheme="minorHAnsi" w:cstheme="minorHAnsi"/>
                <w:sz w:val="22"/>
                <w:szCs w:val="22"/>
              </w:rPr>
            </w:pPr>
            <w:r w:rsidRPr="0002219A">
              <w:rPr>
                <w:rFonts w:asciiTheme="minorHAnsi" w:hAnsiTheme="minorHAnsi" w:cstheme="minorHAnsi"/>
                <w:sz w:val="22"/>
                <w:szCs w:val="22"/>
              </w:rPr>
              <w:t>The amendments include provision for Parliament to legislate</w:t>
            </w:r>
            <w:r w:rsidR="007C43EB">
              <w:rPr>
                <w:rFonts w:asciiTheme="minorHAnsi" w:hAnsiTheme="minorHAnsi" w:cstheme="minorHAnsi"/>
                <w:sz w:val="22"/>
                <w:szCs w:val="22"/>
              </w:rPr>
              <w:t xml:space="preserve"> on devolved matters</w:t>
            </w:r>
            <w:r w:rsidRPr="0002219A">
              <w:rPr>
                <w:rFonts w:asciiTheme="minorHAnsi" w:hAnsiTheme="minorHAnsi" w:cstheme="minorHAnsi"/>
                <w:sz w:val="22"/>
                <w:szCs w:val="22"/>
              </w:rPr>
              <w:t xml:space="preserve"> in “exceptional circumstances” and specifies what those circumstances are. They include matters relating to public safety or national security, or urgent economic issues where there is not sufficient time to seek the Assembly’s consent.</w:t>
            </w:r>
          </w:p>
          <w:p w14:paraId="3C63B507" w14:textId="5486689E" w:rsidR="00460186" w:rsidRPr="0002219A" w:rsidRDefault="0002219A" w:rsidP="0002219A">
            <w:pPr>
              <w:pStyle w:val="BodyText"/>
              <w:spacing w:after="120"/>
              <w:rPr>
                <w:rFonts w:asciiTheme="minorHAnsi" w:hAnsiTheme="minorHAnsi" w:cstheme="minorHAnsi"/>
                <w:sz w:val="22"/>
                <w:szCs w:val="22"/>
              </w:rPr>
            </w:pPr>
            <w:r w:rsidRPr="0002219A">
              <w:rPr>
                <w:rFonts w:asciiTheme="minorHAnsi" w:hAnsiTheme="minorHAnsi" w:cstheme="minorHAnsi"/>
                <w:sz w:val="22"/>
                <w:szCs w:val="22"/>
              </w:rPr>
              <w:t>T</w:t>
            </w:r>
            <w:r w:rsidR="00460186" w:rsidRPr="0002219A">
              <w:rPr>
                <w:rFonts w:asciiTheme="minorHAnsi" w:hAnsiTheme="minorHAnsi" w:cstheme="minorHAnsi"/>
                <w:sz w:val="22"/>
                <w:szCs w:val="22"/>
              </w:rPr>
              <w:t xml:space="preserve">he amendments also define “devolved </w:t>
            </w:r>
            <w:r w:rsidR="007C43EB">
              <w:rPr>
                <w:rFonts w:asciiTheme="minorHAnsi" w:hAnsiTheme="minorHAnsi" w:cstheme="minorHAnsi"/>
                <w:sz w:val="22"/>
                <w:szCs w:val="22"/>
              </w:rPr>
              <w:t>matters</w:t>
            </w:r>
            <w:r w:rsidR="00460186" w:rsidRPr="0002219A">
              <w:rPr>
                <w:rFonts w:asciiTheme="minorHAnsi" w:hAnsiTheme="minorHAnsi" w:cstheme="minorHAnsi"/>
                <w:sz w:val="22"/>
                <w:szCs w:val="22"/>
              </w:rPr>
              <w:t>”, to provide that the statutory expression of the convention applies at least as broadly to Wales as is currently the case in Scotland’s Standing Orders.</w:t>
            </w:r>
          </w:p>
        </w:tc>
      </w:tr>
      <w:tr w:rsidR="00C926C4" w:rsidRPr="0002219A" w14:paraId="46A7E8D4" w14:textId="77777777" w:rsidTr="0010185C">
        <w:trPr>
          <w:trHeight w:val="1122"/>
        </w:trPr>
        <w:tc>
          <w:tcPr>
            <w:tcW w:w="1546" w:type="dxa"/>
            <w:vAlign w:val="center"/>
          </w:tcPr>
          <w:p w14:paraId="11AC06F9" w14:textId="5490B9DA" w:rsidR="00C926C4" w:rsidRPr="0002219A" w:rsidRDefault="00BA1E37" w:rsidP="0002219A">
            <w:pPr>
              <w:spacing w:after="120"/>
              <w:rPr>
                <w:rFonts w:asciiTheme="minorHAnsi" w:hAnsiTheme="minorHAnsi" w:cstheme="minorHAnsi"/>
                <w:sz w:val="22"/>
                <w:szCs w:val="22"/>
              </w:rPr>
            </w:pPr>
            <w:r w:rsidRPr="0002219A">
              <w:rPr>
                <w:rFonts w:asciiTheme="minorHAnsi" w:hAnsiTheme="minorHAnsi" w:cstheme="minorHAnsi"/>
                <w:sz w:val="22"/>
                <w:szCs w:val="22"/>
              </w:rPr>
              <w:t>Schedule 2</w:t>
            </w:r>
            <w:r w:rsidR="00B57A04" w:rsidRPr="0002219A">
              <w:rPr>
                <w:rFonts w:asciiTheme="minorHAnsi" w:hAnsiTheme="minorHAnsi" w:cstheme="minorHAnsi"/>
                <w:sz w:val="22"/>
                <w:szCs w:val="22"/>
              </w:rPr>
              <w:t>,</w:t>
            </w:r>
            <w:r w:rsidRPr="0002219A">
              <w:rPr>
                <w:rFonts w:asciiTheme="minorHAnsi" w:hAnsiTheme="minorHAnsi" w:cstheme="minorHAnsi"/>
                <w:sz w:val="22"/>
                <w:szCs w:val="22"/>
              </w:rPr>
              <w:t xml:space="preserve"> </w:t>
            </w:r>
            <w:r w:rsidR="00B57A04" w:rsidRPr="0002219A">
              <w:rPr>
                <w:rFonts w:asciiTheme="minorHAnsi" w:hAnsiTheme="minorHAnsi" w:cstheme="minorHAnsi"/>
                <w:sz w:val="22"/>
                <w:szCs w:val="22"/>
              </w:rPr>
              <w:t>paragraph 7</w:t>
            </w:r>
          </w:p>
        </w:tc>
        <w:tc>
          <w:tcPr>
            <w:tcW w:w="8570" w:type="dxa"/>
          </w:tcPr>
          <w:p w14:paraId="0F944857" w14:textId="1632A583" w:rsidR="00C926C4" w:rsidRPr="0002219A" w:rsidRDefault="00460186" w:rsidP="0002219A">
            <w:pPr>
              <w:spacing w:after="120" w:line="288" w:lineRule="auto"/>
              <w:rPr>
                <w:rFonts w:asciiTheme="minorHAnsi" w:hAnsiTheme="minorHAnsi" w:cstheme="minorHAnsi"/>
                <w:sz w:val="22"/>
                <w:szCs w:val="22"/>
              </w:rPr>
            </w:pPr>
            <w:r w:rsidRPr="0002219A">
              <w:rPr>
                <w:rFonts w:asciiTheme="minorHAnsi" w:hAnsiTheme="minorHAnsi" w:cstheme="minorHAnsi"/>
                <w:sz w:val="22"/>
                <w:szCs w:val="22"/>
              </w:rPr>
              <w:t>These amendments enable the Assembly to amend</w:t>
            </w:r>
            <w:r w:rsidR="000A555D" w:rsidRPr="0002219A">
              <w:rPr>
                <w:rFonts w:asciiTheme="minorHAnsi" w:hAnsiTheme="minorHAnsi" w:cstheme="minorHAnsi"/>
                <w:sz w:val="22"/>
                <w:szCs w:val="22"/>
              </w:rPr>
              <w:t xml:space="preserve"> </w:t>
            </w:r>
            <w:r w:rsidRPr="0002219A">
              <w:rPr>
                <w:rFonts w:asciiTheme="minorHAnsi" w:hAnsiTheme="minorHAnsi" w:cstheme="minorHAnsi"/>
                <w:sz w:val="22"/>
                <w:szCs w:val="22"/>
              </w:rPr>
              <w:t>section</w:t>
            </w:r>
            <w:r w:rsidR="000A555D" w:rsidRPr="0002219A">
              <w:rPr>
                <w:rFonts w:asciiTheme="minorHAnsi" w:hAnsiTheme="minorHAnsi" w:cstheme="minorHAnsi"/>
                <w:sz w:val="22"/>
                <w:szCs w:val="22"/>
              </w:rPr>
              <w:t>s</w:t>
            </w:r>
            <w:r w:rsidRPr="0002219A">
              <w:rPr>
                <w:rFonts w:asciiTheme="minorHAnsi" w:hAnsiTheme="minorHAnsi" w:cstheme="minorHAnsi"/>
                <w:sz w:val="22"/>
                <w:szCs w:val="22"/>
              </w:rPr>
              <w:t xml:space="preserve"> 120(1)</w:t>
            </w:r>
            <w:r w:rsidR="000A555D" w:rsidRPr="0002219A">
              <w:rPr>
                <w:rFonts w:asciiTheme="minorHAnsi" w:hAnsiTheme="minorHAnsi" w:cstheme="minorHAnsi"/>
                <w:sz w:val="22"/>
                <w:szCs w:val="22"/>
              </w:rPr>
              <w:t xml:space="preserve"> and 124(3)</w:t>
            </w:r>
            <w:r w:rsidRPr="0002219A">
              <w:rPr>
                <w:rFonts w:asciiTheme="minorHAnsi" w:hAnsiTheme="minorHAnsi" w:cstheme="minorHAnsi"/>
                <w:sz w:val="22"/>
                <w:szCs w:val="22"/>
              </w:rPr>
              <w:t xml:space="preserve"> of the Government of Wales Act 2006</w:t>
            </w:r>
            <w:r w:rsidR="000A555D" w:rsidRPr="0002219A">
              <w:rPr>
                <w:rFonts w:asciiTheme="minorHAnsi" w:hAnsiTheme="minorHAnsi" w:cstheme="minorHAnsi"/>
                <w:sz w:val="22"/>
                <w:szCs w:val="22"/>
              </w:rPr>
              <w:t>,</w:t>
            </w:r>
            <w:r w:rsidRPr="0002219A">
              <w:rPr>
                <w:rFonts w:asciiTheme="minorHAnsi" w:hAnsiTheme="minorHAnsi" w:cstheme="minorHAnsi"/>
                <w:sz w:val="22"/>
                <w:szCs w:val="22"/>
              </w:rPr>
              <w:t xml:space="preserve"> which prov</w:t>
            </w:r>
            <w:r w:rsidR="000A555D" w:rsidRPr="0002219A">
              <w:rPr>
                <w:rFonts w:asciiTheme="minorHAnsi" w:hAnsiTheme="minorHAnsi" w:cstheme="minorHAnsi"/>
                <w:sz w:val="22"/>
                <w:szCs w:val="22"/>
              </w:rPr>
              <w:t>ide for ‘relevant persons’ who</w:t>
            </w:r>
            <w:r w:rsidRPr="0002219A">
              <w:rPr>
                <w:rFonts w:asciiTheme="minorHAnsi" w:hAnsiTheme="minorHAnsi" w:cstheme="minorHAnsi"/>
                <w:sz w:val="22"/>
                <w:szCs w:val="22"/>
              </w:rPr>
              <w:t xml:space="preserve"> receive funding directly from the Welsh Consolidated Fund.</w:t>
            </w:r>
          </w:p>
        </w:tc>
      </w:tr>
      <w:tr w:rsidR="003970F9" w:rsidRPr="0002219A" w14:paraId="464FFF05" w14:textId="77777777" w:rsidTr="0010185C">
        <w:trPr>
          <w:trHeight w:val="1265"/>
        </w:trPr>
        <w:tc>
          <w:tcPr>
            <w:tcW w:w="1546" w:type="dxa"/>
            <w:vMerge w:val="restart"/>
            <w:vAlign w:val="center"/>
          </w:tcPr>
          <w:p w14:paraId="4D1BD84B" w14:textId="34EE3D3F" w:rsidR="003970F9" w:rsidRPr="0002219A" w:rsidRDefault="003970F9" w:rsidP="0002219A">
            <w:pPr>
              <w:spacing w:after="120"/>
              <w:rPr>
                <w:rFonts w:asciiTheme="minorHAnsi" w:hAnsiTheme="minorHAnsi" w:cstheme="minorHAnsi"/>
                <w:sz w:val="22"/>
                <w:szCs w:val="22"/>
              </w:rPr>
            </w:pPr>
            <w:r w:rsidRPr="0002219A">
              <w:rPr>
                <w:rFonts w:asciiTheme="minorHAnsi" w:hAnsiTheme="minorHAnsi" w:cstheme="minorHAnsi"/>
                <w:sz w:val="22"/>
                <w:szCs w:val="22"/>
              </w:rPr>
              <w:t xml:space="preserve">Schedule 2, paragraph 8 </w:t>
            </w:r>
          </w:p>
        </w:tc>
        <w:tc>
          <w:tcPr>
            <w:tcW w:w="8570" w:type="dxa"/>
          </w:tcPr>
          <w:p w14:paraId="404586C5" w14:textId="28D08F3B" w:rsidR="003970F9" w:rsidRPr="0002219A" w:rsidRDefault="003970F9" w:rsidP="0002219A">
            <w:pPr>
              <w:autoSpaceDE w:val="0"/>
              <w:autoSpaceDN w:val="0"/>
              <w:adjustRightInd w:val="0"/>
              <w:spacing w:after="120"/>
              <w:rPr>
                <w:rFonts w:asciiTheme="minorHAnsi" w:hAnsiTheme="minorHAnsi" w:cstheme="minorHAnsi"/>
                <w:sz w:val="22"/>
                <w:szCs w:val="22"/>
              </w:rPr>
            </w:pPr>
            <w:r w:rsidRPr="0002219A">
              <w:rPr>
                <w:rFonts w:asciiTheme="minorHAnsi" w:hAnsiTheme="minorHAnsi" w:cstheme="minorHAnsi"/>
                <w:sz w:val="22"/>
                <w:szCs w:val="22"/>
              </w:rPr>
              <w:t>These amendments give the Assembly competence to impose or confer functions on reserved authorities in an incidental or consequential way without the need for UK Government consent. But Ministers of the Crown and government departments are carved out from the meaning of reserved authorities in these amendments.</w:t>
            </w:r>
          </w:p>
        </w:tc>
      </w:tr>
      <w:tr w:rsidR="003970F9" w:rsidRPr="0002219A" w14:paraId="33B297B4" w14:textId="77777777" w:rsidTr="00840FF3">
        <w:trPr>
          <w:trHeight w:val="830"/>
        </w:trPr>
        <w:tc>
          <w:tcPr>
            <w:tcW w:w="1546" w:type="dxa"/>
            <w:vMerge/>
            <w:vAlign w:val="center"/>
          </w:tcPr>
          <w:p w14:paraId="05F7394A" w14:textId="74020331" w:rsidR="003970F9" w:rsidRPr="0002219A" w:rsidRDefault="003970F9" w:rsidP="0002219A">
            <w:pPr>
              <w:spacing w:after="120"/>
              <w:rPr>
                <w:rFonts w:asciiTheme="minorHAnsi" w:hAnsiTheme="minorHAnsi" w:cstheme="minorHAnsi"/>
                <w:sz w:val="22"/>
                <w:szCs w:val="22"/>
              </w:rPr>
            </w:pPr>
          </w:p>
        </w:tc>
        <w:tc>
          <w:tcPr>
            <w:tcW w:w="8570" w:type="dxa"/>
          </w:tcPr>
          <w:p w14:paraId="785D7085" w14:textId="0AACDD0A" w:rsidR="003970F9" w:rsidRPr="0002219A" w:rsidRDefault="003970F9" w:rsidP="0002219A">
            <w:pPr>
              <w:spacing w:after="120"/>
              <w:rPr>
                <w:rFonts w:asciiTheme="minorHAnsi" w:hAnsiTheme="minorHAnsi" w:cstheme="minorHAnsi"/>
                <w:sz w:val="22"/>
                <w:szCs w:val="22"/>
              </w:rPr>
            </w:pPr>
            <w:r w:rsidRPr="0002219A">
              <w:rPr>
                <w:rFonts w:asciiTheme="minorHAnsi" w:hAnsiTheme="minorHAnsi" w:cstheme="minorHAnsi"/>
                <w:sz w:val="22"/>
                <w:szCs w:val="22"/>
              </w:rPr>
              <w:t>This amendment clarifies that paragraph 8(1)(a) of proposed new Schedule 7B only applies when the Assembly imposes or confers functions that apply only to reserved authorities.</w:t>
            </w:r>
          </w:p>
        </w:tc>
      </w:tr>
      <w:tr w:rsidR="00C926C4" w:rsidRPr="0002219A" w14:paraId="1C00B9C0" w14:textId="77777777" w:rsidTr="00840FF3">
        <w:trPr>
          <w:trHeight w:val="830"/>
        </w:trPr>
        <w:tc>
          <w:tcPr>
            <w:tcW w:w="1546" w:type="dxa"/>
            <w:vAlign w:val="center"/>
          </w:tcPr>
          <w:p w14:paraId="657291C1" w14:textId="16FFAEEE" w:rsidR="00C926C4" w:rsidRPr="0002219A" w:rsidRDefault="003456D6" w:rsidP="0002219A">
            <w:pPr>
              <w:spacing w:after="120"/>
              <w:rPr>
                <w:rFonts w:asciiTheme="minorHAnsi" w:hAnsiTheme="minorHAnsi" w:cstheme="minorHAnsi"/>
                <w:sz w:val="22"/>
                <w:szCs w:val="22"/>
              </w:rPr>
            </w:pPr>
            <w:r w:rsidRPr="0002219A">
              <w:rPr>
                <w:rFonts w:asciiTheme="minorHAnsi" w:hAnsiTheme="minorHAnsi" w:cstheme="minorHAnsi"/>
                <w:sz w:val="22"/>
                <w:szCs w:val="22"/>
              </w:rPr>
              <w:t>Schedule 2</w:t>
            </w:r>
            <w:r w:rsidR="003970F9" w:rsidRPr="0002219A">
              <w:rPr>
                <w:rFonts w:asciiTheme="minorHAnsi" w:hAnsiTheme="minorHAnsi" w:cstheme="minorHAnsi"/>
                <w:sz w:val="22"/>
                <w:szCs w:val="22"/>
              </w:rPr>
              <w:t>, paragraph 10</w:t>
            </w:r>
            <w:r w:rsidRPr="0002219A">
              <w:rPr>
                <w:rFonts w:asciiTheme="minorHAnsi" w:hAnsiTheme="minorHAnsi" w:cstheme="minorHAnsi"/>
                <w:sz w:val="22"/>
                <w:szCs w:val="22"/>
              </w:rPr>
              <w:t xml:space="preserve"> </w:t>
            </w:r>
          </w:p>
        </w:tc>
        <w:tc>
          <w:tcPr>
            <w:tcW w:w="8570" w:type="dxa"/>
          </w:tcPr>
          <w:p w14:paraId="774E903F" w14:textId="7437439D" w:rsidR="00C926C4" w:rsidRPr="0002219A" w:rsidRDefault="003456D6" w:rsidP="0002219A">
            <w:pPr>
              <w:autoSpaceDE w:val="0"/>
              <w:autoSpaceDN w:val="0"/>
              <w:adjustRightInd w:val="0"/>
              <w:spacing w:after="120"/>
              <w:rPr>
                <w:rFonts w:asciiTheme="minorHAnsi" w:hAnsiTheme="minorHAnsi" w:cstheme="minorHAnsi"/>
                <w:sz w:val="22"/>
                <w:szCs w:val="22"/>
              </w:rPr>
            </w:pPr>
            <w:r w:rsidRPr="0002219A">
              <w:rPr>
                <w:rFonts w:asciiTheme="minorHAnsi" w:hAnsiTheme="minorHAnsi" w:cstheme="minorHAnsi"/>
                <w:sz w:val="22"/>
                <w:szCs w:val="22"/>
              </w:rPr>
              <w:t>This amendment allows the Assembly to remove or modify the functions of certain public bodies in an incidental or consequential way without the need for UK Government consent.</w:t>
            </w:r>
          </w:p>
        </w:tc>
      </w:tr>
      <w:tr w:rsidR="003970F9" w:rsidRPr="0002219A" w14:paraId="5E0FAF11" w14:textId="77777777" w:rsidTr="00840FF3">
        <w:trPr>
          <w:trHeight w:val="1151"/>
        </w:trPr>
        <w:tc>
          <w:tcPr>
            <w:tcW w:w="1546" w:type="dxa"/>
            <w:vMerge w:val="restart"/>
            <w:vAlign w:val="center"/>
          </w:tcPr>
          <w:p w14:paraId="62E2ADC6" w14:textId="13064E99" w:rsidR="003970F9" w:rsidRPr="0002219A" w:rsidRDefault="003970F9" w:rsidP="0002219A">
            <w:pPr>
              <w:spacing w:after="120"/>
              <w:rPr>
                <w:rFonts w:asciiTheme="minorHAnsi" w:hAnsiTheme="minorHAnsi" w:cstheme="minorHAnsi"/>
                <w:sz w:val="22"/>
                <w:szCs w:val="22"/>
              </w:rPr>
            </w:pPr>
            <w:r w:rsidRPr="0002219A">
              <w:rPr>
                <w:rFonts w:asciiTheme="minorHAnsi" w:hAnsiTheme="minorHAnsi" w:cstheme="minorHAnsi"/>
                <w:sz w:val="22"/>
                <w:szCs w:val="22"/>
              </w:rPr>
              <w:t>Schedule 2, paragraph 11</w:t>
            </w:r>
          </w:p>
        </w:tc>
        <w:tc>
          <w:tcPr>
            <w:tcW w:w="8570" w:type="dxa"/>
          </w:tcPr>
          <w:p w14:paraId="2D317985" w14:textId="0B273136" w:rsidR="003970F9" w:rsidRPr="0002219A" w:rsidRDefault="003970F9" w:rsidP="0002219A">
            <w:pPr>
              <w:autoSpaceDE w:val="0"/>
              <w:autoSpaceDN w:val="0"/>
              <w:adjustRightInd w:val="0"/>
              <w:spacing w:after="120"/>
              <w:rPr>
                <w:rFonts w:asciiTheme="minorHAnsi" w:hAnsiTheme="minorHAnsi" w:cstheme="minorHAnsi"/>
                <w:sz w:val="22"/>
                <w:szCs w:val="22"/>
              </w:rPr>
            </w:pPr>
            <w:r w:rsidRPr="0002219A">
              <w:rPr>
                <w:rFonts w:asciiTheme="minorHAnsi" w:hAnsiTheme="minorHAnsi" w:cstheme="minorHAnsi"/>
                <w:sz w:val="22"/>
                <w:szCs w:val="22"/>
              </w:rPr>
              <w:t>This amendment limits the scope of the Minister of the Crown functions specified in paragraph 11(1) to pre-commencement functions / powers (i.e. functions / powers that were exercisable before 5 May 2011).</w:t>
            </w:r>
          </w:p>
        </w:tc>
      </w:tr>
      <w:tr w:rsidR="003970F9" w:rsidRPr="0002219A" w14:paraId="1B8B680B" w14:textId="77777777" w:rsidTr="00840FF3">
        <w:trPr>
          <w:trHeight w:val="1189"/>
        </w:trPr>
        <w:tc>
          <w:tcPr>
            <w:tcW w:w="1546" w:type="dxa"/>
            <w:vMerge/>
          </w:tcPr>
          <w:p w14:paraId="56AD96FB" w14:textId="0455F2D0" w:rsidR="003970F9" w:rsidRPr="0002219A" w:rsidRDefault="003970F9" w:rsidP="0002219A">
            <w:pPr>
              <w:spacing w:after="120"/>
              <w:rPr>
                <w:rFonts w:asciiTheme="minorHAnsi" w:hAnsiTheme="minorHAnsi" w:cstheme="minorHAnsi"/>
                <w:sz w:val="22"/>
                <w:szCs w:val="22"/>
              </w:rPr>
            </w:pPr>
          </w:p>
        </w:tc>
        <w:tc>
          <w:tcPr>
            <w:tcW w:w="8570" w:type="dxa"/>
          </w:tcPr>
          <w:p w14:paraId="5C85FEC3" w14:textId="79978BE0" w:rsidR="003970F9" w:rsidRPr="0002219A" w:rsidRDefault="003970F9" w:rsidP="0002219A">
            <w:pPr>
              <w:autoSpaceDE w:val="0"/>
              <w:autoSpaceDN w:val="0"/>
              <w:adjustRightInd w:val="0"/>
              <w:spacing w:after="120"/>
              <w:rPr>
                <w:rFonts w:asciiTheme="minorHAnsi" w:hAnsiTheme="minorHAnsi" w:cstheme="minorHAnsi"/>
                <w:sz w:val="22"/>
                <w:szCs w:val="22"/>
              </w:rPr>
            </w:pPr>
            <w:r w:rsidRPr="0002219A">
              <w:rPr>
                <w:rFonts w:asciiTheme="minorHAnsi" w:hAnsiTheme="minorHAnsi" w:cstheme="minorHAnsi"/>
                <w:sz w:val="22"/>
                <w:szCs w:val="22"/>
              </w:rPr>
              <w:t>This amendment gives the Assembly competence to modify the Minister of the Crown functions specified in paragraph 11(1) in an incidental or consequential way without UK Government consent.</w:t>
            </w:r>
          </w:p>
        </w:tc>
      </w:tr>
      <w:tr w:rsidR="003970F9" w:rsidRPr="0002219A" w14:paraId="13DB9B90" w14:textId="77777777" w:rsidTr="00840FF3">
        <w:trPr>
          <w:trHeight w:val="849"/>
        </w:trPr>
        <w:tc>
          <w:tcPr>
            <w:tcW w:w="1546" w:type="dxa"/>
            <w:vMerge/>
          </w:tcPr>
          <w:p w14:paraId="446B3289" w14:textId="7050CB82" w:rsidR="003970F9" w:rsidRPr="0002219A" w:rsidRDefault="003970F9" w:rsidP="0002219A">
            <w:pPr>
              <w:spacing w:after="120"/>
              <w:rPr>
                <w:rFonts w:asciiTheme="minorHAnsi" w:hAnsiTheme="minorHAnsi" w:cstheme="minorHAnsi"/>
                <w:sz w:val="22"/>
                <w:szCs w:val="22"/>
              </w:rPr>
            </w:pPr>
          </w:p>
        </w:tc>
        <w:tc>
          <w:tcPr>
            <w:tcW w:w="8570" w:type="dxa"/>
          </w:tcPr>
          <w:p w14:paraId="5F7E85B0" w14:textId="45DE1778" w:rsidR="003970F9" w:rsidRPr="0002219A" w:rsidRDefault="003970F9" w:rsidP="0002219A">
            <w:pPr>
              <w:autoSpaceDE w:val="0"/>
              <w:autoSpaceDN w:val="0"/>
              <w:adjustRightInd w:val="0"/>
              <w:spacing w:after="120"/>
              <w:rPr>
                <w:rFonts w:asciiTheme="minorHAnsi" w:hAnsiTheme="minorHAnsi" w:cstheme="minorHAnsi"/>
                <w:sz w:val="22"/>
                <w:szCs w:val="22"/>
              </w:rPr>
            </w:pPr>
            <w:r w:rsidRPr="0002219A">
              <w:rPr>
                <w:rFonts w:asciiTheme="minorHAnsi" w:hAnsiTheme="minorHAnsi" w:cstheme="minorHAnsi"/>
                <w:sz w:val="22"/>
                <w:szCs w:val="22"/>
              </w:rPr>
              <w:t>This amendment removes the need for UK Government consent before the Assembly removes or modifies the Welsh language functions of a Minister of the Crown.</w:t>
            </w:r>
          </w:p>
        </w:tc>
      </w:tr>
    </w:tbl>
    <w:p w14:paraId="685E5DF9" w14:textId="77777777" w:rsidR="0002219A" w:rsidRDefault="0002219A" w:rsidP="0002219A">
      <w:pPr>
        <w:pStyle w:val="Heading1"/>
        <w:rPr>
          <w:rFonts w:asciiTheme="minorHAnsi" w:hAnsiTheme="minorHAnsi" w:cstheme="minorHAnsi"/>
        </w:rPr>
      </w:pPr>
      <w:bookmarkStart w:id="3" w:name="_Toc455038795"/>
      <w:bookmarkStart w:id="4" w:name="_Toc455040105"/>
    </w:p>
    <w:p w14:paraId="721BF070" w14:textId="77777777" w:rsidR="0002219A" w:rsidRDefault="0002219A">
      <w:pPr>
        <w:rPr>
          <w:rFonts w:cstheme="minorHAnsi"/>
          <w:b/>
          <w:bCs/>
          <w:kern w:val="32"/>
          <w:sz w:val="32"/>
          <w:szCs w:val="32"/>
        </w:rPr>
      </w:pPr>
      <w:r>
        <w:rPr>
          <w:rFonts w:cstheme="minorHAnsi"/>
        </w:rPr>
        <w:br w:type="page"/>
      </w:r>
    </w:p>
    <w:p w14:paraId="0E9CDD35" w14:textId="07480CB3" w:rsidR="0002219A" w:rsidRPr="0002219A" w:rsidRDefault="0002219A" w:rsidP="0002219A">
      <w:pPr>
        <w:pStyle w:val="Heading1"/>
        <w:rPr>
          <w:rFonts w:asciiTheme="minorHAnsi" w:hAnsiTheme="minorHAnsi" w:cstheme="minorHAnsi"/>
        </w:rPr>
      </w:pPr>
      <w:r w:rsidRPr="0002219A">
        <w:rPr>
          <w:rFonts w:asciiTheme="minorHAnsi" w:hAnsiTheme="minorHAnsi" w:cstheme="minorHAnsi"/>
        </w:rPr>
        <w:lastRenderedPageBreak/>
        <w:t>Clause 2 - Convention about Parliament legislating on devolved matters</w:t>
      </w:r>
      <w:bookmarkEnd w:id="3"/>
      <w:bookmarkEnd w:id="4"/>
    </w:p>
    <w:p w14:paraId="2CFF945B" w14:textId="77777777" w:rsidR="0002219A" w:rsidRPr="00840FF3" w:rsidRDefault="0002219A" w:rsidP="0002219A">
      <w:pPr>
        <w:rPr>
          <w:rFonts w:cstheme="minorHAnsi"/>
          <w:b/>
          <w:sz w:val="24"/>
          <w:szCs w:val="24"/>
        </w:rPr>
      </w:pPr>
      <w:r w:rsidRPr="00840FF3">
        <w:rPr>
          <w:rFonts w:cstheme="minorHAnsi"/>
          <w:b/>
          <w:sz w:val="24"/>
          <w:szCs w:val="24"/>
        </w:rPr>
        <w:t>Circumstances in which the Assembly’s consent is not required</w:t>
      </w:r>
    </w:p>
    <w:bookmarkEnd w:id="1"/>
    <w:p w14:paraId="08F5372A" w14:textId="33ED70A9" w:rsidR="0002219A" w:rsidRPr="0002219A" w:rsidRDefault="0002219A" w:rsidP="0002219A">
      <w:pPr>
        <w:rPr>
          <w:rFonts w:cstheme="minorHAnsi"/>
          <w:sz w:val="24"/>
          <w:szCs w:val="24"/>
        </w:rPr>
      </w:pPr>
      <w:r w:rsidRPr="0002219A">
        <w:rPr>
          <w:rFonts w:cstheme="minorHAnsi"/>
          <w:sz w:val="24"/>
          <w:szCs w:val="24"/>
        </w:rPr>
        <w:t>This clause as written will not achieve a robust statutory basis for the legislative consent convention. Clause 2 contains a provision that Parliament will not “normally” legislate with regard to devolved matters without the consent of the Assembly. The use of the word “normally” is unsatisfactory as it is potentially open to a broad interpretation.</w:t>
      </w:r>
    </w:p>
    <w:p w14:paraId="42520DD1" w14:textId="77777777" w:rsidR="0002219A" w:rsidRPr="0002219A" w:rsidRDefault="0002219A" w:rsidP="0002219A">
      <w:pPr>
        <w:rPr>
          <w:rFonts w:cstheme="minorHAnsi"/>
          <w:sz w:val="24"/>
          <w:szCs w:val="24"/>
        </w:rPr>
      </w:pPr>
      <w:r w:rsidRPr="0002219A">
        <w:rPr>
          <w:rFonts w:cstheme="minorHAnsi"/>
          <w:sz w:val="24"/>
          <w:szCs w:val="24"/>
        </w:rPr>
        <w:t>The proposed amendments provide that Parliament should only legislate on devolved matters without Assembly consent in exceptional circumstances and those circumstances are specified. The word “normally” is deleted because it is unclear – there is no definition of what is a “normal” situation.</w:t>
      </w:r>
    </w:p>
    <w:p w14:paraId="60E8D04F" w14:textId="77777777" w:rsidR="0002219A" w:rsidRPr="0002219A" w:rsidRDefault="0002219A" w:rsidP="0002219A">
      <w:pPr>
        <w:rPr>
          <w:rFonts w:cstheme="minorHAnsi"/>
          <w:sz w:val="24"/>
          <w:szCs w:val="24"/>
        </w:rPr>
      </w:pPr>
      <w:r w:rsidRPr="0002219A">
        <w:rPr>
          <w:rFonts w:cstheme="minorHAnsi"/>
          <w:sz w:val="24"/>
          <w:szCs w:val="24"/>
        </w:rPr>
        <w:t xml:space="preserve">The UK Parliament should only legislate on devolved matters when: (a) there is an imminent risk of serious harm to national security, public safety, the health of the public, plants and animals and economic stability in the UK, (b) the UK Parliament legislation specifically addresses the risk, (c) the imminence of the risk in relation to Wales means that it is not practical to seek consent, </w:t>
      </w:r>
      <w:r w:rsidRPr="0002219A">
        <w:rPr>
          <w:rFonts w:cstheme="minorHAnsi"/>
          <w:b/>
          <w:sz w:val="24"/>
          <w:szCs w:val="24"/>
        </w:rPr>
        <w:t>and</w:t>
      </w:r>
      <w:r w:rsidRPr="0002219A">
        <w:rPr>
          <w:rFonts w:cstheme="minorHAnsi"/>
          <w:sz w:val="24"/>
          <w:szCs w:val="24"/>
        </w:rPr>
        <w:t xml:space="preserve"> (d) the Assembly has not already introduced legislation to specifically address the risk.</w:t>
      </w:r>
    </w:p>
    <w:p w14:paraId="5E8C482E" w14:textId="77777777" w:rsidR="0002219A" w:rsidRPr="0002219A" w:rsidRDefault="0002219A" w:rsidP="0002219A">
      <w:pPr>
        <w:rPr>
          <w:rFonts w:cstheme="minorHAnsi"/>
          <w:sz w:val="24"/>
          <w:szCs w:val="24"/>
        </w:rPr>
      </w:pPr>
      <w:r w:rsidRPr="0002219A">
        <w:rPr>
          <w:rFonts w:cstheme="minorHAnsi"/>
          <w:sz w:val="24"/>
          <w:szCs w:val="24"/>
        </w:rPr>
        <w:t>Combined, these amendments provide greater clarity as to when the UK Parliament should seek consent from the Assembly, by establishing a proper statutory recognition of how consent should work. They also recognise the maturity of the Assembly as a legislature and that its consent should be obtained before UK Parliament legislates on devolved matters.</w:t>
      </w:r>
    </w:p>
    <w:p w14:paraId="46B9F29D" w14:textId="77777777" w:rsidR="0002219A" w:rsidRPr="0002219A" w:rsidRDefault="0002219A" w:rsidP="0002219A">
      <w:pPr>
        <w:rPr>
          <w:rFonts w:cstheme="minorHAnsi"/>
          <w:sz w:val="24"/>
          <w:szCs w:val="24"/>
        </w:rPr>
      </w:pPr>
      <w:r w:rsidRPr="0002219A">
        <w:rPr>
          <w:rFonts w:cstheme="minorHAnsi"/>
          <w:sz w:val="24"/>
          <w:szCs w:val="24"/>
        </w:rPr>
        <w:t>Finally, it is worth noting that there is no attempt to interfere with Parliamentary sovereignty here, as section 107(5) of the Government of Wales Act 2006 makes clear.</w:t>
      </w:r>
    </w:p>
    <w:p w14:paraId="669D4C12" w14:textId="77777777" w:rsidR="0002219A" w:rsidRPr="00840FF3" w:rsidRDefault="0002219A" w:rsidP="0002219A">
      <w:pPr>
        <w:rPr>
          <w:rFonts w:cstheme="minorHAnsi"/>
          <w:b/>
          <w:sz w:val="24"/>
          <w:szCs w:val="24"/>
        </w:rPr>
      </w:pPr>
      <w:r w:rsidRPr="00840FF3">
        <w:rPr>
          <w:rFonts w:cstheme="minorHAnsi"/>
          <w:b/>
          <w:sz w:val="24"/>
          <w:szCs w:val="24"/>
        </w:rPr>
        <w:t>Provisions which require consent</w:t>
      </w:r>
    </w:p>
    <w:p w14:paraId="3B7C42FA" w14:textId="77777777" w:rsidR="0002219A" w:rsidRPr="0002219A" w:rsidRDefault="0002219A" w:rsidP="0002219A">
      <w:pPr>
        <w:rPr>
          <w:rFonts w:cstheme="minorHAnsi"/>
          <w:sz w:val="24"/>
          <w:szCs w:val="24"/>
        </w:rPr>
      </w:pPr>
      <w:r w:rsidRPr="0002219A">
        <w:rPr>
          <w:rFonts w:cstheme="minorHAnsi"/>
          <w:sz w:val="24"/>
          <w:szCs w:val="24"/>
        </w:rPr>
        <w:t>Secondly, in relation to the scope of the clause, the purpose of this amendment is to provide that the statutory expression of the convention applies at least as broadly to Wales as is currently the case in Scotland’s Standing Orders.</w:t>
      </w:r>
      <w:r w:rsidRPr="0002219A">
        <w:rPr>
          <w:rStyle w:val="FootnoteReference"/>
          <w:rFonts w:cstheme="minorHAnsi"/>
          <w:sz w:val="24"/>
          <w:szCs w:val="24"/>
        </w:rPr>
        <w:footnoteReference w:id="1"/>
      </w:r>
      <w:r w:rsidRPr="0002219A">
        <w:rPr>
          <w:rFonts w:cstheme="minorHAnsi"/>
          <w:sz w:val="24"/>
          <w:szCs w:val="24"/>
        </w:rPr>
        <w:t xml:space="preserve">    </w:t>
      </w:r>
    </w:p>
    <w:p w14:paraId="29225500" w14:textId="77777777" w:rsidR="0002219A" w:rsidRPr="0002219A" w:rsidRDefault="0002219A" w:rsidP="0002219A">
      <w:pPr>
        <w:rPr>
          <w:rFonts w:cstheme="minorHAnsi"/>
          <w:sz w:val="24"/>
          <w:szCs w:val="24"/>
        </w:rPr>
      </w:pPr>
      <w:r w:rsidRPr="0002219A">
        <w:rPr>
          <w:rFonts w:cstheme="minorHAnsi"/>
          <w:sz w:val="24"/>
          <w:szCs w:val="24"/>
        </w:rPr>
        <w:t xml:space="preserve">The clause as currently drafted deals only with the UK Parliament’s ability to legislate on matters within devolved competence.  It should also deal with the situation where a UK Bill seeks to amend that competence.  </w:t>
      </w:r>
    </w:p>
    <w:p w14:paraId="2523B539" w14:textId="77777777" w:rsidR="0002219A" w:rsidRPr="0002219A" w:rsidRDefault="0002219A" w:rsidP="0002219A">
      <w:pPr>
        <w:rPr>
          <w:rFonts w:cstheme="minorHAnsi"/>
          <w:sz w:val="24"/>
          <w:szCs w:val="24"/>
        </w:rPr>
      </w:pPr>
      <w:r w:rsidRPr="0002219A">
        <w:rPr>
          <w:rFonts w:cstheme="minorHAnsi"/>
          <w:sz w:val="24"/>
          <w:szCs w:val="24"/>
        </w:rPr>
        <w:t>The amendments also reflect the conclusions of the previous Assembly’s Constitutional and Legislative Affairs Committee,</w:t>
      </w:r>
      <w:r w:rsidRPr="0002219A">
        <w:rPr>
          <w:rStyle w:val="FootnoteReference"/>
          <w:rFonts w:cstheme="minorHAnsi"/>
          <w:sz w:val="24"/>
          <w:szCs w:val="24"/>
        </w:rPr>
        <w:footnoteReference w:id="2"/>
      </w:r>
      <w:r w:rsidRPr="0002219A">
        <w:rPr>
          <w:rFonts w:cstheme="minorHAnsi"/>
          <w:sz w:val="24"/>
          <w:szCs w:val="24"/>
        </w:rPr>
        <w:t xml:space="preserve"> that consent should go beyond the current Scottish </w:t>
      </w:r>
      <w:r w:rsidRPr="0002219A">
        <w:rPr>
          <w:rFonts w:cstheme="minorHAnsi"/>
          <w:sz w:val="24"/>
          <w:szCs w:val="24"/>
        </w:rPr>
        <w:lastRenderedPageBreak/>
        <w:t>convention, so as to require Assembly consent for UK Bills which alter the functions of the Assembly, without altering its legislative competence.</w:t>
      </w:r>
    </w:p>
    <w:p w14:paraId="65EC057A" w14:textId="77777777" w:rsidR="0002219A" w:rsidRPr="0002219A" w:rsidRDefault="0002219A" w:rsidP="0002219A">
      <w:pPr>
        <w:rPr>
          <w:rFonts w:cstheme="minorHAnsi"/>
          <w:sz w:val="24"/>
          <w:szCs w:val="24"/>
        </w:rPr>
      </w:pPr>
      <w:r w:rsidRPr="0002219A">
        <w:rPr>
          <w:rFonts w:cstheme="minorHAnsi"/>
          <w:sz w:val="24"/>
          <w:szCs w:val="24"/>
        </w:rPr>
        <w:t xml:space="preserve">Devolved matters are therefore defined to include matters that: </w:t>
      </w:r>
    </w:p>
    <w:p w14:paraId="2A9AF4E2" w14:textId="77777777" w:rsidR="0002219A" w:rsidRPr="0002219A" w:rsidRDefault="0002219A" w:rsidP="0002219A">
      <w:pPr>
        <w:ind w:firstLine="720"/>
        <w:rPr>
          <w:rFonts w:cstheme="minorHAnsi"/>
          <w:sz w:val="24"/>
          <w:szCs w:val="24"/>
        </w:rPr>
      </w:pPr>
      <w:r w:rsidRPr="0002219A">
        <w:rPr>
          <w:rFonts w:cstheme="minorHAnsi"/>
          <w:sz w:val="24"/>
          <w:szCs w:val="24"/>
        </w:rPr>
        <w:t xml:space="preserve">(a) are within the legislative competence of the Assembly, </w:t>
      </w:r>
    </w:p>
    <w:p w14:paraId="15B15A98" w14:textId="77777777" w:rsidR="0002219A" w:rsidRPr="0002219A" w:rsidRDefault="0002219A" w:rsidP="0002219A">
      <w:pPr>
        <w:ind w:firstLine="720"/>
        <w:rPr>
          <w:rFonts w:cstheme="minorHAnsi"/>
          <w:sz w:val="24"/>
          <w:szCs w:val="24"/>
        </w:rPr>
      </w:pPr>
      <w:r w:rsidRPr="0002219A">
        <w:rPr>
          <w:rFonts w:cstheme="minorHAnsi"/>
          <w:sz w:val="24"/>
          <w:szCs w:val="24"/>
        </w:rPr>
        <w:t xml:space="preserve">(b) modify the legislative competence of the Assembly, </w:t>
      </w:r>
    </w:p>
    <w:p w14:paraId="4FED408D" w14:textId="77777777" w:rsidR="0002219A" w:rsidRPr="0002219A" w:rsidRDefault="0002219A" w:rsidP="0002219A">
      <w:pPr>
        <w:ind w:firstLine="720"/>
        <w:rPr>
          <w:rFonts w:cstheme="minorHAnsi"/>
          <w:sz w:val="24"/>
          <w:szCs w:val="24"/>
        </w:rPr>
      </w:pPr>
      <w:r w:rsidRPr="0002219A">
        <w:rPr>
          <w:rFonts w:cstheme="minorHAnsi"/>
          <w:sz w:val="24"/>
          <w:szCs w:val="24"/>
        </w:rPr>
        <w:t xml:space="preserve">(c) modify functions of the Assembly, and </w:t>
      </w:r>
    </w:p>
    <w:p w14:paraId="5BD23810" w14:textId="77777777" w:rsidR="0002219A" w:rsidRPr="0002219A" w:rsidRDefault="0002219A" w:rsidP="0002219A">
      <w:pPr>
        <w:ind w:left="720"/>
        <w:rPr>
          <w:rFonts w:cstheme="minorHAnsi"/>
          <w:sz w:val="24"/>
          <w:szCs w:val="24"/>
        </w:rPr>
      </w:pPr>
      <w:r w:rsidRPr="0002219A">
        <w:rPr>
          <w:rFonts w:cstheme="minorHAnsi"/>
          <w:sz w:val="24"/>
          <w:szCs w:val="24"/>
        </w:rPr>
        <w:t>(d) modify functions of members of the Welsh Government (mainly the Welsh Ministers) where such functions are within devolved areas.</w:t>
      </w:r>
    </w:p>
    <w:p w14:paraId="768AB248" w14:textId="1E5486DF" w:rsidR="0002219A" w:rsidRPr="0002219A" w:rsidRDefault="0002219A" w:rsidP="00AF4F55">
      <w:pPr>
        <w:rPr>
          <w:rFonts w:cstheme="minorHAnsi"/>
          <w:sz w:val="24"/>
          <w:szCs w:val="24"/>
        </w:rPr>
      </w:pPr>
    </w:p>
    <w:tbl>
      <w:tblPr>
        <w:tblStyle w:val="TableGrid"/>
        <w:tblW w:w="0" w:type="auto"/>
        <w:tblLook w:val="04A0" w:firstRow="1" w:lastRow="0" w:firstColumn="1" w:lastColumn="0" w:noHBand="0" w:noVBand="1"/>
      </w:tblPr>
      <w:tblGrid>
        <w:gridCol w:w="9242"/>
      </w:tblGrid>
      <w:tr w:rsidR="0002219A" w:rsidRPr="0002219A" w14:paraId="7FE1344C" w14:textId="77777777" w:rsidTr="00EE5CBE">
        <w:tc>
          <w:tcPr>
            <w:tcW w:w="9242" w:type="dxa"/>
          </w:tcPr>
          <w:p w14:paraId="186A661A" w14:textId="77777777" w:rsidR="0002219A" w:rsidRDefault="0002219A" w:rsidP="00EE5CBE">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Text of the clause as amended</w:t>
            </w:r>
          </w:p>
          <w:p w14:paraId="44DBB648" w14:textId="3BECC2E5" w:rsidR="0002219A" w:rsidRDefault="0002219A" w:rsidP="00EE5CBE">
            <w:pPr>
              <w:autoSpaceDE w:val="0"/>
              <w:autoSpaceDN w:val="0"/>
              <w:adjustRightInd w:val="0"/>
              <w:rPr>
                <w:rFonts w:asciiTheme="minorHAnsi" w:hAnsiTheme="minorHAnsi" w:cstheme="minorHAnsi"/>
                <w:b/>
                <w:bCs/>
                <w:sz w:val="24"/>
                <w:szCs w:val="24"/>
              </w:rPr>
            </w:pPr>
          </w:p>
          <w:p w14:paraId="61702AF8" w14:textId="77777777" w:rsidR="0002219A" w:rsidRPr="0002219A" w:rsidRDefault="0002219A" w:rsidP="00EE5CBE">
            <w:pPr>
              <w:autoSpaceDE w:val="0"/>
              <w:autoSpaceDN w:val="0"/>
              <w:adjustRightInd w:val="0"/>
              <w:rPr>
                <w:rFonts w:asciiTheme="minorHAnsi" w:hAnsiTheme="minorHAnsi" w:cstheme="minorHAnsi"/>
                <w:b/>
                <w:bCs/>
                <w:sz w:val="24"/>
                <w:szCs w:val="24"/>
              </w:rPr>
            </w:pPr>
            <w:r w:rsidRPr="0002219A">
              <w:rPr>
                <w:rFonts w:asciiTheme="minorHAnsi" w:hAnsiTheme="minorHAnsi" w:cstheme="minorHAnsi"/>
                <w:b/>
                <w:bCs/>
                <w:sz w:val="24"/>
                <w:szCs w:val="24"/>
              </w:rPr>
              <w:t>2 Convention about Parliament legislating on devolved matters</w:t>
            </w:r>
          </w:p>
          <w:p w14:paraId="272D6268" w14:textId="77777777" w:rsidR="0002219A" w:rsidRPr="0002219A" w:rsidRDefault="0002219A" w:rsidP="00EE5CBE">
            <w:pPr>
              <w:autoSpaceDE w:val="0"/>
              <w:autoSpaceDN w:val="0"/>
              <w:adjustRightInd w:val="0"/>
              <w:rPr>
                <w:rFonts w:asciiTheme="minorHAnsi" w:hAnsiTheme="minorHAnsi" w:cstheme="minorHAnsi"/>
                <w:sz w:val="24"/>
                <w:szCs w:val="24"/>
              </w:rPr>
            </w:pPr>
          </w:p>
          <w:p w14:paraId="1325025B" w14:textId="77777777" w:rsidR="0002219A" w:rsidRPr="0002219A" w:rsidRDefault="0002219A" w:rsidP="00EE5CBE">
            <w:pPr>
              <w:autoSpaceDE w:val="0"/>
              <w:autoSpaceDN w:val="0"/>
              <w:adjustRightInd w:val="0"/>
              <w:rPr>
                <w:rFonts w:asciiTheme="minorHAnsi" w:hAnsiTheme="minorHAnsi" w:cstheme="minorHAnsi"/>
                <w:sz w:val="24"/>
                <w:szCs w:val="24"/>
              </w:rPr>
            </w:pPr>
            <w:r w:rsidRPr="0002219A">
              <w:rPr>
                <w:rFonts w:asciiTheme="minorHAnsi" w:hAnsiTheme="minorHAnsi" w:cstheme="minorHAnsi"/>
                <w:sz w:val="24"/>
                <w:szCs w:val="24"/>
              </w:rPr>
              <w:t>In section 107 of the Government of Wales Act 2006 (Acts of the National Assembly for Wales), after subsection (5) insert—</w:t>
            </w:r>
          </w:p>
          <w:p w14:paraId="0DD816FB" w14:textId="77777777" w:rsidR="0002219A" w:rsidRPr="0002219A" w:rsidRDefault="0002219A" w:rsidP="00EE5CBE">
            <w:pPr>
              <w:autoSpaceDE w:val="0"/>
              <w:autoSpaceDN w:val="0"/>
              <w:adjustRightInd w:val="0"/>
              <w:rPr>
                <w:rFonts w:asciiTheme="minorHAnsi" w:hAnsiTheme="minorHAnsi" w:cstheme="minorHAnsi"/>
                <w:sz w:val="24"/>
                <w:szCs w:val="24"/>
              </w:rPr>
            </w:pPr>
          </w:p>
          <w:p w14:paraId="35F65E52" w14:textId="0B8BDAFA" w:rsidR="0002219A" w:rsidRPr="0002219A" w:rsidRDefault="0002219A" w:rsidP="00EE5CBE">
            <w:pPr>
              <w:autoSpaceDE w:val="0"/>
              <w:autoSpaceDN w:val="0"/>
              <w:adjustRightInd w:val="0"/>
              <w:rPr>
                <w:rFonts w:asciiTheme="minorHAnsi" w:hAnsiTheme="minorHAnsi" w:cstheme="minorHAnsi"/>
                <w:sz w:val="24"/>
                <w:szCs w:val="24"/>
                <w:u w:val="single"/>
              </w:rPr>
            </w:pPr>
            <w:r w:rsidRPr="0002219A">
              <w:rPr>
                <w:rFonts w:asciiTheme="minorHAnsi" w:hAnsiTheme="minorHAnsi" w:cstheme="minorHAnsi"/>
                <w:sz w:val="24"/>
                <w:szCs w:val="24"/>
              </w:rPr>
              <w:t>“(6) But it is recognised that the Parliament of the United Kingdom will not</w:t>
            </w:r>
            <w:r>
              <w:rPr>
                <w:rFonts w:asciiTheme="minorHAnsi" w:hAnsiTheme="minorHAnsi" w:cstheme="minorHAnsi"/>
                <w:sz w:val="24"/>
                <w:szCs w:val="24"/>
              </w:rPr>
              <w:t xml:space="preserve"> </w:t>
            </w:r>
            <w:r w:rsidRPr="0002219A">
              <w:rPr>
                <w:rFonts w:asciiTheme="minorHAnsi" w:hAnsiTheme="minorHAnsi" w:cstheme="minorHAnsi"/>
                <w:strike/>
                <w:sz w:val="24"/>
                <w:szCs w:val="24"/>
              </w:rPr>
              <w:t>normally</w:t>
            </w:r>
            <w:r>
              <w:rPr>
                <w:rFonts w:asciiTheme="minorHAnsi" w:hAnsiTheme="minorHAnsi" w:cstheme="minorHAnsi"/>
                <w:sz w:val="24"/>
                <w:szCs w:val="24"/>
              </w:rPr>
              <w:t xml:space="preserve"> </w:t>
            </w:r>
            <w:r w:rsidRPr="0002219A">
              <w:rPr>
                <w:rFonts w:asciiTheme="minorHAnsi" w:hAnsiTheme="minorHAnsi" w:cstheme="minorHAnsi"/>
                <w:sz w:val="24"/>
                <w:szCs w:val="24"/>
              </w:rPr>
              <w:t xml:space="preserve"> legislate with regard to devolved matters without the consent of the Assembly </w:t>
            </w:r>
            <w:r w:rsidRPr="0002219A">
              <w:rPr>
                <w:rFonts w:asciiTheme="minorHAnsi" w:hAnsiTheme="minorHAnsi" w:cstheme="minorHAnsi"/>
                <w:sz w:val="24"/>
                <w:szCs w:val="24"/>
                <w:u w:val="single"/>
              </w:rPr>
              <w:t>unless all of the following conditions apply—</w:t>
            </w:r>
          </w:p>
          <w:p w14:paraId="478D400A" w14:textId="77777777" w:rsidR="0002219A" w:rsidRPr="0002219A" w:rsidRDefault="0002219A" w:rsidP="00EE5CBE">
            <w:pPr>
              <w:autoSpaceDE w:val="0"/>
              <w:autoSpaceDN w:val="0"/>
              <w:adjustRightInd w:val="0"/>
              <w:rPr>
                <w:rFonts w:asciiTheme="minorHAnsi" w:hAnsiTheme="minorHAnsi" w:cstheme="minorHAnsi"/>
                <w:sz w:val="24"/>
                <w:szCs w:val="24"/>
                <w:u w:val="single"/>
              </w:rPr>
            </w:pPr>
          </w:p>
          <w:p w14:paraId="10DE87B8" w14:textId="77777777" w:rsidR="0002219A" w:rsidRPr="0002219A" w:rsidRDefault="0002219A" w:rsidP="00EE5CBE">
            <w:pPr>
              <w:ind w:firstLine="720"/>
              <w:rPr>
                <w:rFonts w:asciiTheme="minorHAnsi" w:hAnsiTheme="minorHAnsi" w:cstheme="minorHAnsi"/>
                <w:sz w:val="24"/>
                <w:szCs w:val="24"/>
                <w:u w:val="single"/>
              </w:rPr>
            </w:pPr>
            <w:r w:rsidRPr="0002219A">
              <w:rPr>
                <w:rFonts w:asciiTheme="minorHAnsi" w:hAnsiTheme="minorHAnsi" w:cstheme="minorHAnsi"/>
                <w:sz w:val="24"/>
                <w:szCs w:val="24"/>
                <w:u w:val="single"/>
              </w:rPr>
              <w:t>(a) there is an imminent risk of serious adverse impact on—</w:t>
            </w:r>
          </w:p>
          <w:p w14:paraId="44094747" w14:textId="77777777" w:rsidR="0002219A" w:rsidRPr="0002219A" w:rsidRDefault="0002219A" w:rsidP="00EE5CBE">
            <w:pPr>
              <w:ind w:firstLine="720"/>
              <w:rPr>
                <w:rFonts w:asciiTheme="minorHAnsi" w:hAnsiTheme="minorHAnsi" w:cstheme="minorHAnsi"/>
                <w:sz w:val="24"/>
                <w:szCs w:val="24"/>
                <w:u w:val="single"/>
              </w:rPr>
            </w:pPr>
          </w:p>
          <w:p w14:paraId="330059CB" w14:textId="77777777" w:rsidR="0002219A" w:rsidRPr="0002219A" w:rsidRDefault="0002219A" w:rsidP="00EE5CBE">
            <w:pPr>
              <w:ind w:left="1440"/>
              <w:rPr>
                <w:rFonts w:asciiTheme="minorHAnsi" w:hAnsiTheme="minorHAnsi" w:cstheme="minorHAnsi"/>
                <w:sz w:val="24"/>
                <w:szCs w:val="24"/>
                <w:u w:val="single"/>
              </w:rPr>
            </w:pPr>
            <w:r w:rsidRPr="0002219A">
              <w:rPr>
                <w:rFonts w:asciiTheme="minorHAnsi" w:hAnsiTheme="minorHAnsi" w:cstheme="minorHAnsi"/>
                <w:sz w:val="24"/>
                <w:szCs w:val="24"/>
                <w:u w:val="single"/>
              </w:rPr>
              <w:t xml:space="preserve">(i) the national security of the United Kingdom, or </w:t>
            </w:r>
          </w:p>
          <w:p w14:paraId="2F8182E9" w14:textId="77777777" w:rsidR="0002219A" w:rsidRPr="0002219A" w:rsidRDefault="0002219A" w:rsidP="00EE5CBE">
            <w:pPr>
              <w:ind w:left="1440"/>
              <w:rPr>
                <w:rFonts w:asciiTheme="minorHAnsi" w:hAnsiTheme="minorHAnsi" w:cstheme="minorHAnsi"/>
                <w:sz w:val="24"/>
                <w:szCs w:val="24"/>
                <w:u w:val="single"/>
              </w:rPr>
            </w:pPr>
          </w:p>
          <w:p w14:paraId="1687E709" w14:textId="77777777" w:rsidR="0002219A" w:rsidRPr="0002219A" w:rsidRDefault="0002219A" w:rsidP="00EE5CBE">
            <w:pPr>
              <w:ind w:left="1440"/>
              <w:rPr>
                <w:rFonts w:asciiTheme="minorHAnsi" w:hAnsiTheme="minorHAnsi" w:cstheme="minorHAnsi"/>
                <w:sz w:val="24"/>
                <w:szCs w:val="24"/>
                <w:u w:val="single"/>
              </w:rPr>
            </w:pPr>
            <w:r w:rsidRPr="0002219A">
              <w:rPr>
                <w:rFonts w:asciiTheme="minorHAnsi" w:hAnsiTheme="minorHAnsi" w:cstheme="minorHAnsi"/>
                <w:sz w:val="24"/>
                <w:szCs w:val="24"/>
                <w:u w:val="single"/>
              </w:rPr>
              <w:t>(ii) public safety, public, animal or plant health or economic stability in any part of the United Kingdom,</w:t>
            </w:r>
          </w:p>
          <w:p w14:paraId="76B6F532" w14:textId="77777777" w:rsidR="0002219A" w:rsidRPr="0002219A" w:rsidRDefault="0002219A" w:rsidP="00EE5CBE">
            <w:pPr>
              <w:ind w:left="1440"/>
              <w:rPr>
                <w:rFonts w:asciiTheme="minorHAnsi" w:hAnsiTheme="minorHAnsi" w:cstheme="minorHAnsi"/>
                <w:sz w:val="24"/>
                <w:szCs w:val="24"/>
                <w:u w:val="single"/>
              </w:rPr>
            </w:pPr>
          </w:p>
          <w:p w14:paraId="63E97074" w14:textId="77777777" w:rsidR="0002219A" w:rsidRPr="0002219A" w:rsidRDefault="0002219A" w:rsidP="00EE5CBE">
            <w:pPr>
              <w:ind w:left="720"/>
              <w:rPr>
                <w:rFonts w:asciiTheme="minorHAnsi" w:hAnsiTheme="minorHAnsi" w:cstheme="minorHAnsi"/>
                <w:sz w:val="24"/>
                <w:szCs w:val="24"/>
                <w:u w:val="single"/>
              </w:rPr>
            </w:pPr>
            <w:r w:rsidRPr="0002219A">
              <w:rPr>
                <w:rFonts w:asciiTheme="minorHAnsi" w:hAnsiTheme="minorHAnsi" w:cstheme="minorHAnsi"/>
                <w:sz w:val="24"/>
                <w:szCs w:val="24"/>
                <w:u w:val="single"/>
              </w:rPr>
              <w:t>(b)  the legislation specifically addresses that risk,</w:t>
            </w:r>
          </w:p>
          <w:p w14:paraId="0D8C048F" w14:textId="77777777" w:rsidR="0002219A" w:rsidRPr="0002219A" w:rsidRDefault="0002219A" w:rsidP="00EE5CBE">
            <w:pPr>
              <w:ind w:left="720"/>
              <w:rPr>
                <w:rFonts w:asciiTheme="minorHAnsi" w:hAnsiTheme="minorHAnsi" w:cstheme="minorHAnsi"/>
                <w:sz w:val="24"/>
                <w:szCs w:val="24"/>
                <w:u w:val="single"/>
              </w:rPr>
            </w:pPr>
          </w:p>
          <w:p w14:paraId="4F97A370" w14:textId="77777777" w:rsidR="0002219A" w:rsidRPr="0002219A" w:rsidRDefault="0002219A" w:rsidP="00EE5CBE">
            <w:pPr>
              <w:ind w:left="720"/>
              <w:rPr>
                <w:rFonts w:asciiTheme="minorHAnsi" w:hAnsiTheme="minorHAnsi" w:cstheme="minorHAnsi"/>
                <w:sz w:val="24"/>
                <w:szCs w:val="24"/>
                <w:u w:val="single"/>
              </w:rPr>
            </w:pPr>
            <w:r w:rsidRPr="0002219A">
              <w:rPr>
                <w:rFonts w:asciiTheme="minorHAnsi" w:hAnsiTheme="minorHAnsi" w:cstheme="minorHAnsi"/>
                <w:sz w:val="24"/>
                <w:szCs w:val="24"/>
                <w:u w:val="single"/>
              </w:rPr>
              <w:t>(c) the imminence of the risk in relation to Wales makes it impractical to seek the consent of the Assembly,</w:t>
            </w:r>
          </w:p>
          <w:p w14:paraId="0765D017" w14:textId="77777777" w:rsidR="0002219A" w:rsidRPr="0002219A" w:rsidRDefault="0002219A" w:rsidP="00EE5CBE">
            <w:pPr>
              <w:ind w:left="720"/>
              <w:rPr>
                <w:rFonts w:asciiTheme="minorHAnsi" w:hAnsiTheme="minorHAnsi" w:cstheme="minorHAnsi"/>
                <w:sz w:val="24"/>
                <w:szCs w:val="24"/>
                <w:u w:val="single"/>
              </w:rPr>
            </w:pPr>
          </w:p>
          <w:p w14:paraId="67ECB202" w14:textId="77777777" w:rsidR="0002219A" w:rsidRPr="0002219A" w:rsidRDefault="0002219A" w:rsidP="00EE5CBE">
            <w:pPr>
              <w:ind w:left="720"/>
              <w:rPr>
                <w:rFonts w:asciiTheme="minorHAnsi" w:hAnsiTheme="minorHAnsi" w:cstheme="minorHAnsi"/>
                <w:sz w:val="24"/>
                <w:szCs w:val="24"/>
                <w:u w:val="single"/>
              </w:rPr>
            </w:pPr>
            <w:r w:rsidRPr="0002219A">
              <w:rPr>
                <w:rFonts w:asciiTheme="minorHAnsi" w:hAnsiTheme="minorHAnsi" w:cstheme="minorHAnsi"/>
                <w:sz w:val="24"/>
                <w:szCs w:val="24"/>
                <w:u w:val="single"/>
              </w:rPr>
              <w:t>(d) no Bill has been passed under section 110(1)(a) specifically to address the risk, and</w:t>
            </w:r>
          </w:p>
          <w:p w14:paraId="7E75E4A5" w14:textId="77777777" w:rsidR="0002219A" w:rsidRPr="0002219A" w:rsidRDefault="0002219A" w:rsidP="00EE5CBE">
            <w:pPr>
              <w:ind w:left="720"/>
              <w:rPr>
                <w:rFonts w:asciiTheme="minorHAnsi" w:hAnsiTheme="minorHAnsi" w:cstheme="minorHAnsi"/>
                <w:sz w:val="24"/>
                <w:szCs w:val="24"/>
                <w:u w:val="single"/>
              </w:rPr>
            </w:pPr>
          </w:p>
          <w:p w14:paraId="0BD179B1" w14:textId="77777777" w:rsidR="0002219A" w:rsidRPr="0002219A" w:rsidRDefault="0002219A" w:rsidP="00EE5CBE">
            <w:pPr>
              <w:ind w:left="720"/>
              <w:rPr>
                <w:rFonts w:asciiTheme="minorHAnsi" w:hAnsiTheme="minorHAnsi" w:cstheme="minorHAnsi"/>
                <w:sz w:val="24"/>
                <w:szCs w:val="24"/>
                <w:u w:val="single"/>
              </w:rPr>
            </w:pPr>
            <w:r w:rsidRPr="0002219A">
              <w:rPr>
                <w:rFonts w:asciiTheme="minorHAnsi" w:hAnsiTheme="minorHAnsi" w:cstheme="minorHAnsi"/>
                <w:sz w:val="24"/>
                <w:szCs w:val="24"/>
                <w:u w:val="single"/>
              </w:rPr>
              <w:t>(e) no subordinate legislation specifically to address the risk has been laid before the Assembly and has come into force.</w:t>
            </w:r>
          </w:p>
          <w:p w14:paraId="7E363691" w14:textId="77777777" w:rsidR="0002219A" w:rsidRPr="0002219A" w:rsidRDefault="0002219A" w:rsidP="00EE5CBE">
            <w:pPr>
              <w:ind w:left="720"/>
              <w:rPr>
                <w:rFonts w:asciiTheme="minorHAnsi" w:hAnsiTheme="minorHAnsi" w:cstheme="minorHAnsi"/>
                <w:sz w:val="24"/>
                <w:szCs w:val="24"/>
                <w:u w:val="single"/>
              </w:rPr>
            </w:pPr>
          </w:p>
          <w:p w14:paraId="00D84C85" w14:textId="77777777" w:rsidR="0002219A" w:rsidRPr="0002219A" w:rsidRDefault="0002219A" w:rsidP="00EE5CBE">
            <w:pPr>
              <w:rPr>
                <w:rFonts w:asciiTheme="minorHAnsi" w:hAnsiTheme="minorHAnsi" w:cstheme="minorHAnsi"/>
                <w:sz w:val="24"/>
                <w:szCs w:val="24"/>
                <w:u w:val="single"/>
              </w:rPr>
            </w:pPr>
            <w:r w:rsidRPr="0002219A">
              <w:rPr>
                <w:rFonts w:asciiTheme="minorHAnsi" w:hAnsiTheme="minorHAnsi" w:cstheme="minorHAnsi"/>
                <w:sz w:val="24"/>
                <w:szCs w:val="24"/>
                <w:u w:val="single"/>
              </w:rPr>
              <w:t>(7) In this section, “devolved matters” means matters that—</w:t>
            </w:r>
          </w:p>
          <w:p w14:paraId="04FC36E7" w14:textId="77777777" w:rsidR="0002219A" w:rsidRPr="0002219A" w:rsidRDefault="0002219A" w:rsidP="00EE5CBE">
            <w:pPr>
              <w:rPr>
                <w:rFonts w:asciiTheme="minorHAnsi" w:hAnsiTheme="minorHAnsi" w:cstheme="minorHAnsi"/>
                <w:sz w:val="24"/>
                <w:szCs w:val="24"/>
                <w:u w:val="single"/>
              </w:rPr>
            </w:pPr>
          </w:p>
          <w:p w14:paraId="5AD2F251" w14:textId="77777777" w:rsidR="0002219A" w:rsidRPr="0002219A" w:rsidRDefault="0002219A" w:rsidP="00EE5CBE">
            <w:pPr>
              <w:ind w:firstLine="720"/>
              <w:rPr>
                <w:rFonts w:asciiTheme="minorHAnsi" w:hAnsiTheme="minorHAnsi" w:cstheme="minorHAnsi"/>
                <w:sz w:val="24"/>
                <w:szCs w:val="24"/>
                <w:u w:val="single"/>
              </w:rPr>
            </w:pPr>
            <w:r w:rsidRPr="0002219A">
              <w:rPr>
                <w:rFonts w:asciiTheme="minorHAnsi" w:hAnsiTheme="minorHAnsi" w:cstheme="minorHAnsi"/>
                <w:sz w:val="24"/>
                <w:szCs w:val="24"/>
                <w:u w:val="single"/>
              </w:rPr>
              <w:t>(a) are within the legislative competence of the Assembly;</w:t>
            </w:r>
          </w:p>
          <w:p w14:paraId="69A6EDD0" w14:textId="77777777" w:rsidR="0002219A" w:rsidRPr="0002219A" w:rsidRDefault="0002219A" w:rsidP="00EE5CBE">
            <w:pPr>
              <w:ind w:firstLine="720"/>
              <w:rPr>
                <w:rFonts w:asciiTheme="minorHAnsi" w:hAnsiTheme="minorHAnsi" w:cstheme="minorHAnsi"/>
                <w:sz w:val="24"/>
                <w:szCs w:val="24"/>
                <w:u w:val="single"/>
              </w:rPr>
            </w:pPr>
          </w:p>
          <w:p w14:paraId="43FE4417" w14:textId="77777777" w:rsidR="0002219A" w:rsidRPr="0002219A" w:rsidRDefault="0002219A" w:rsidP="00EE5CBE">
            <w:pPr>
              <w:ind w:firstLine="720"/>
              <w:rPr>
                <w:rFonts w:asciiTheme="minorHAnsi" w:hAnsiTheme="minorHAnsi" w:cstheme="minorHAnsi"/>
                <w:sz w:val="24"/>
                <w:szCs w:val="24"/>
                <w:u w:val="single"/>
              </w:rPr>
            </w:pPr>
            <w:r w:rsidRPr="0002219A">
              <w:rPr>
                <w:rFonts w:asciiTheme="minorHAnsi" w:hAnsiTheme="minorHAnsi" w:cstheme="minorHAnsi"/>
                <w:sz w:val="24"/>
                <w:szCs w:val="24"/>
                <w:u w:val="single"/>
              </w:rPr>
              <w:lastRenderedPageBreak/>
              <w:t>(b) modify the legislative competence of the Assembly;</w:t>
            </w:r>
          </w:p>
          <w:p w14:paraId="0C87060B" w14:textId="77777777" w:rsidR="0002219A" w:rsidRPr="0002219A" w:rsidRDefault="0002219A" w:rsidP="00EE5CBE">
            <w:pPr>
              <w:ind w:firstLine="720"/>
              <w:rPr>
                <w:rFonts w:asciiTheme="minorHAnsi" w:hAnsiTheme="minorHAnsi" w:cstheme="minorHAnsi"/>
                <w:sz w:val="24"/>
                <w:szCs w:val="24"/>
                <w:u w:val="single"/>
              </w:rPr>
            </w:pPr>
          </w:p>
          <w:p w14:paraId="32FF85C0" w14:textId="77777777" w:rsidR="0002219A" w:rsidRPr="0002219A" w:rsidRDefault="0002219A" w:rsidP="00EE5CBE">
            <w:pPr>
              <w:ind w:firstLine="720"/>
              <w:rPr>
                <w:rFonts w:asciiTheme="minorHAnsi" w:hAnsiTheme="minorHAnsi" w:cstheme="minorHAnsi"/>
                <w:sz w:val="24"/>
                <w:szCs w:val="24"/>
                <w:u w:val="single"/>
              </w:rPr>
            </w:pPr>
            <w:r w:rsidRPr="0002219A">
              <w:rPr>
                <w:rFonts w:asciiTheme="minorHAnsi" w:hAnsiTheme="minorHAnsi" w:cstheme="minorHAnsi"/>
                <w:sz w:val="24"/>
                <w:szCs w:val="24"/>
                <w:u w:val="single"/>
              </w:rPr>
              <w:t>(c) modify a function of the Assembly;</w:t>
            </w:r>
          </w:p>
          <w:p w14:paraId="0FBAE19B" w14:textId="77777777" w:rsidR="0002219A" w:rsidRPr="0002219A" w:rsidRDefault="0002219A" w:rsidP="00EE5CBE">
            <w:pPr>
              <w:ind w:firstLine="720"/>
              <w:rPr>
                <w:rFonts w:asciiTheme="minorHAnsi" w:hAnsiTheme="minorHAnsi" w:cstheme="minorHAnsi"/>
                <w:sz w:val="24"/>
                <w:szCs w:val="24"/>
                <w:u w:val="single"/>
              </w:rPr>
            </w:pPr>
          </w:p>
          <w:p w14:paraId="0F6DBC65" w14:textId="77777777" w:rsidR="0002219A" w:rsidRPr="0002219A" w:rsidRDefault="0002219A" w:rsidP="00EE5CBE">
            <w:pPr>
              <w:ind w:left="720"/>
              <w:rPr>
                <w:rFonts w:asciiTheme="minorHAnsi" w:hAnsiTheme="minorHAnsi" w:cstheme="minorHAnsi"/>
                <w:sz w:val="24"/>
                <w:szCs w:val="24"/>
              </w:rPr>
            </w:pPr>
            <w:r w:rsidRPr="0002219A">
              <w:rPr>
                <w:rFonts w:asciiTheme="minorHAnsi" w:hAnsiTheme="minorHAnsi" w:cstheme="minorHAnsi"/>
                <w:sz w:val="24"/>
                <w:szCs w:val="24"/>
                <w:u w:val="single"/>
              </w:rPr>
              <w:t>(d) modify any functions of any member of the Welsh Government exercisable within devolved competence (and “within devolved competence” is to be read in accordance with section 58A).”</w:t>
            </w:r>
          </w:p>
        </w:tc>
      </w:tr>
    </w:tbl>
    <w:p w14:paraId="2D389D5E" w14:textId="77777777" w:rsidR="0002219A" w:rsidRPr="0002219A" w:rsidRDefault="0002219A" w:rsidP="00AF4F55">
      <w:pPr>
        <w:rPr>
          <w:rFonts w:cstheme="minorHAnsi"/>
          <w:sz w:val="24"/>
          <w:szCs w:val="24"/>
        </w:rPr>
      </w:pPr>
    </w:p>
    <w:p w14:paraId="7C2775EB" w14:textId="695A3C2C" w:rsidR="00337960" w:rsidRDefault="00337960" w:rsidP="00337960">
      <w:pPr>
        <w:rPr>
          <w:rFonts w:cs="Lucida Sans Unicode"/>
          <w:b/>
          <w:sz w:val="24"/>
          <w:szCs w:val="24"/>
        </w:rPr>
      </w:pPr>
      <w:r w:rsidRPr="005C31BB">
        <w:rPr>
          <w:rFonts w:cs="Lucida Sans Unicode"/>
          <w:b/>
          <w:sz w:val="24"/>
          <w:szCs w:val="24"/>
        </w:rPr>
        <w:t xml:space="preserve">Text of </w:t>
      </w:r>
      <w:r w:rsidR="00A70620">
        <w:rPr>
          <w:rFonts w:cs="Lucida Sans Unicode"/>
          <w:b/>
          <w:sz w:val="24"/>
          <w:szCs w:val="24"/>
        </w:rPr>
        <w:t xml:space="preserve">3 </w:t>
      </w:r>
      <w:r w:rsidRPr="005C31BB">
        <w:rPr>
          <w:rFonts w:cs="Lucida Sans Unicode"/>
          <w:b/>
          <w:sz w:val="24"/>
          <w:szCs w:val="24"/>
        </w:rPr>
        <w:t>amend</w:t>
      </w:r>
      <w:r w:rsidR="000F61E3">
        <w:rPr>
          <w:rFonts w:cs="Lucida Sans Unicode"/>
          <w:b/>
          <w:sz w:val="24"/>
          <w:szCs w:val="24"/>
        </w:rPr>
        <w:t>ments</w:t>
      </w:r>
    </w:p>
    <w:p w14:paraId="10E3A206" w14:textId="77777777" w:rsidR="00337960" w:rsidRPr="005C31BB" w:rsidRDefault="00337960" w:rsidP="00337960">
      <w:pPr>
        <w:rPr>
          <w:rFonts w:cs="Lucida Sans Unicode"/>
          <w:sz w:val="24"/>
          <w:szCs w:val="24"/>
          <w:u w:val="single"/>
        </w:rPr>
      </w:pPr>
      <w:r w:rsidRPr="005C31BB">
        <w:rPr>
          <w:rFonts w:cs="Lucida Sans Unicode"/>
          <w:sz w:val="24"/>
          <w:szCs w:val="24"/>
          <w:u w:val="single"/>
        </w:rPr>
        <w:t>Amendment 1</w:t>
      </w:r>
    </w:p>
    <w:p w14:paraId="07CB7828" w14:textId="77777777" w:rsidR="00337960" w:rsidRPr="005C31BB" w:rsidRDefault="00337960" w:rsidP="00337960">
      <w:pPr>
        <w:rPr>
          <w:rFonts w:cs="Lucida Sans Unicode"/>
          <w:sz w:val="24"/>
          <w:szCs w:val="24"/>
        </w:rPr>
      </w:pPr>
      <w:r w:rsidRPr="005C31BB">
        <w:rPr>
          <w:rFonts w:cs="Lucida Sans Unicode"/>
          <w:sz w:val="24"/>
          <w:szCs w:val="24"/>
        </w:rPr>
        <w:t>Page 2, line 12, leave out “normally”</w:t>
      </w:r>
    </w:p>
    <w:p w14:paraId="68DC8A0C" w14:textId="77777777" w:rsidR="00337960" w:rsidRPr="005C31BB" w:rsidRDefault="00A865D0" w:rsidP="00337960">
      <w:pPr>
        <w:rPr>
          <w:rFonts w:cs="Lucida Sans Unicode"/>
          <w:sz w:val="24"/>
          <w:szCs w:val="24"/>
        </w:rPr>
      </w:pPr>
      <w:r>
        <w:rPr>
          <w:rFonts w:cs="Lucida Sans Unicode"/>
          <w:sz w:val="24"/>
          <w:szCs w:val="24"/>
        </w:rPr>
        <w:pict w14:anchorId="2278893E">
          <v:rect id="_x0000_i1025" style="width:0;height:1.5pt" o:hralign="center" o:hrstd="t" o:hr="t" fillcolor="#a0a0a0" stroked="f"/>
        </w:pict>
      </w:r>
    </w:p>
    <w:p w14:paraId="6FA8CCFE" w14:textId="77777777" w:rsidR="00337960" w:rsidRPr="005C31BB" w:rsidRDefault="00337960" w:rsidP="00337960">
      <w:pPr>
        <w:rPr>
          <w:rFonts w:cs="Lucida Sans Unicode"/>
          <w:sz w:val="24"/>
          <w:szCs w:val="24"/>
          <w:u w:val="single"/>
        </w:rPr>
      </w:pPr>
      <w:r w:rsidRPr="005C31BB">
        <w:rPr>
          <w:rFonts w:cs="Lucida Sans Unicode"/>
          <w:sz w:val="24"/>
          <w:szCs w:val="24"/>
          <w:u w:val="single"/>
        </w:rPr>
        <w:t>Amendment 2</w:t>
      </w:r>
    </w:p>
    <w:p w14:paraId="39CD15EC" w14:textId="77777777" w:rsidR="00337960" w:rsidRPr="005C31BB" w:rsidRDefault="00337960" w:rsidP="00337960">
      <w:pPr>
        <w:rPr>
          <w:rFonts w:cs="Lucida Sans Unicode"/>
          <w:sz w:val="24"/>
          <w:szCs w:val="24"/>
        </w:rPr>
      </w:pPr>
      <w:r w:rsidRPr="005C31BB">
        <w:rPr>
          <w:rFonts w:cs="Lucida Sans Unicode"/>
          <w:sz w:val="24"/>
          <w:szCs w:val="24"/>
        </w:rPr>
        <w:t>Page 2, line 13, after “Assembly” insert “unless all of the following conditions apply—</w:t>
      </w:r>
    </w:p>
    <w:p w14:paraId="0BCEDD13" w14:textId="77777777" w:rsidR="00337960" w:rsidRPr="005C31BB" w:rsidRDefault="00337960" w:rsidP="00337960">
      <w:pPr>
        <w:ind w:firstLine="720"/>
        <w:rPr>
          <w:rFonts w:cs="Lucida Sans Unicode"/>
          <w:sz w:val="24"/>
          <w:szCs w:val="24"/>
        </w:rPr>
      </w:pPr>
      <w:r w:rsidRPr="005C31BB">
        <w:rPr>
          <w:rFonts w:cs="Lucida Sans Unicode"/>
          <w:sz w:val="24"/>
          <w:szCs w:val="24"/>
        </w:rPr>
        <w:t>(a) there is an imminent risk of serious adverse impact on—</w:t>
      </w:r>
    </w:p>
    <w:p w14:paraId="1A03C951" w14:textId="77777777" w:rsidR="00337960" w:rsidRPr="005C31BB" w:rsidRDefault="00337960" w:rsidP="00337960">
      <w:pPr>
        <w:ind w:left="1440"/>
        <w:rPr>
          <w:rFonts w:cs="Lucida Sans Unicode"/>
          <w:sz w:val="24"/>
          <w:szCs w:val="24"/>
        </w:rPr>
      </w:pPr>
      <w:r w:rsidRPr="005C31BB">
        <w:rPr>
          <w:rFonts w:cs="Lucida Sans Unicode"/>
          <w:sz w:val="24"/>
          <w:szCs w:val="24"/>
        </w:rPr>
        <w:t xml:space="preserve">(i) the national security of the United Kingdom, or </w:t>
      </w:r>
    </w:p>
    <w:p w14:paraId="1E4EF0BC" w14:textId="77777777" w:rsidR="00337960" w:rsidRPr="005C31BB" w:rsidRDefault="00337960" w:rsidP="00337960">
      <w:pPr>
        <w:ind w:left="1440"/>
        <w:rPr>
          <w:rFonts w:cs="Lucida Sans Unicode"/>
          <w:sz w:val="24"/>
          <w:szCs w:val="24"/>
        </w:rPr>
      </w:pPr>
      <w:r w:rsidRPr="005C31BB">
        <w:rPr>
          <w:rFonts w:cs="Lucida Sans Unicode"/>
          <w:sz w:val="24"/>
          <w:szCs w:val="24"/>
        </w:rPr>
        <w:t>(ii) public safety, public, animal or plant health or economic stability in any part of the United Kingdom,</w:t>
      </w:r>
    </w:p>
    <w:p w14:paraId="55761AA3" w14:textId="77777777" w:rsidR="00337960" w:rsidRPr="005C31BB" w:rsidRDefault="00337960" w:rsidP="00337960">
      <w:pPr>
        <w:ind w:left="720"/>
        <w:rPr>
          <w:rFonts w:cs="Lucida Sans Unicode"/>
          <w:sz w:val="24"/>
          <w:szCs w:val="24"/>
        </w:rPr>
      </w:pPr>
      <w:r w:rsidRPr="005C31BB">
        <w:rPr>
          <w:rFonts w:cs="Lucida Sans Unicode"/>
          <w:sz w:val="24"/>
          <w:szCs w:val="24"/>
        </w:rPr>
        <w:t>(b)  the legislation specifically addresses that risk,</w:t>
      </w:r>
    </w:p>
    <w:p w14:paraId="2EE8BDDA" w14:textId="77777777" w:rsidR="00337960" w:rsidRPr="005C31BB" w:rsidRDefault="00337960" w:rsidP="00337960">
      <w:pPr>
        <w:ind w:left="720"/>
        <w:rPr>
          <w:rFonts w:cs="Lucida Sans Unicode"/>
          <w:sz w:val="24"/>
          <w:szCs w:val="24"/>
        </w:rPr>
      </w:pPr>
      <w:r w:rsidRPr="005C31BB">
        <w:rPr>
          <w:rFonts w:cs="Lucida Sans Unicode"/>
          <w:sz w:val="24"/>
          <w:szCs w:val="24"/>
        </w:rPr>
        <w:t>(c) the imminence of the risk in relation to Wales makes it impractical to seek the consent of the Assembly,</w:t>
      </w:r>
    </w:p>
    <w:p w14:paraId="31C8177B" w14:textId="77777777" w:rsidR="00337960" w:rsidRPr="005C31BB" w:rsidRDefault="00337960" w:rsidP="00337960">
      <w:pPr>
        <w:ind w:left="720"/>
        <w:rPr>
          <w:rFonts w:cs="Lucida Sans Unicode"/>
          <w:sz w:val="24"/>
          <w:szCs w:val="24"/>
        </w:rPr>
      </w:pPr>
      <w:r w:rsidRPr="005C31BB">
        <w:rPr>
          <w:rFonts w:cs="Lucida Sans Unicode"/>
          <w:sz w:val="24"/>
          <w:szCs w:val="24"/>
        </w:rPr>
        <w:t>(d) no Bill has been passed under section 110(1)(a) specifically to address the risk, and</w:t>
      </w:r>
    </w:p>
    <w:p w14:paraId="6439A7DE" w14:textId="77777777" w:rsidR="00337960" w:rsidRPr="005C31BB" w:rsidRDefault="00337960" w:rsidP="00337960">
      <w:pPr>
        <w:ind w:left="720"/>
        <w:rPr>
          <w:rFonts w:cs="Lucida Sans Unicode"/>
          <w:sz w:val="24"/>
          <w:szCs w:val="24"/>
        </w:rPr>
      </w:pPr>
      <w:r w:rsidRPr="005C31BB">
        <w:rPr>
          <w:rFonts w:cs="Lucida Sans Unicode"/>
          <w:sz w:val="24"/>
          <w:szCs w:val="24"/>
        </w:rPr>
        <w:t>(e) no subordinate legislation specifically to address the risk has been laid before the Assembly and has come into force.”</w:t>
      </w:r>
    </w:p>
    <w:p w14:paraId="21CA48FB" w14:textId="77777777" w:rsidR="00337960" w:rsidRPr="005C31BB" w:rsidRDefault="00A865D0" w:rsidP="00337960">
      <w:pPr>
        <w:rPr>
          <w:rFonts w:cs="Lucida Sans Unicode"/>
          <w:sz w:val="24"/>
          <w:szCs w:val="24"/>
        </w:rPr>
      </w:pPr>
      <w:r>
        <w:rPr>
          <w:rFonts w:cs="Lucida Sans Unicode"/>
          <w:sz w:val="24"/>
          <w:szCs w:val="24"/>
        </w:rPr>
        <w:pict w14:anchorId="0535CDDE">
          <v:rect id="_x0000_i1026" style="width:0;height:1.5pt" o:hralign="center" o:hrstd="t" o:hr="t" fillcolor="#a0a0a0" stroked="f"/>
        </w:pict>
      </w:r>
    </w:p>
    <w:p w14:paraId="685E847F" w14:textId="77777777" w:rsidR="00337960" w:rsidRPr="005C31BB" w:rsidRDefault="00337960" w:rsidP="00337960">
      <w:pPr>
        <w:rPr>
          <w:rFonts w:cs="Lucida Sans Unicode"/>
          <w:sz w:val="24"/>
          <w:szCs w:val="24"/>
          <w:u w:val="single"/>
        </w:rPr>
      </w:pPr>
      <w:r w:rsidRPr="005C31BB">
        <w:rPr>
          <w:rFonts w:cs="Lucida Sans Unicode"/>
          <w:sz w:val="24"/>
          <w:szCs w:val="24"/>
          <w:u w:val="single"/>
        </w:rPr>
        <w:t>Amendment 3</w:t>
      </w:r>
    </w:p>
    <w:p w14:paraId="0D0DE8A3" w14:textId="77777777" w:rsidR="00337960" w:rsidRPr="005C31BB" w:rsidRDefault="00337960" w:rsidP="00337960">
      <w:pPr>
        <w:rPr>
          <w:rFonts w:cs="Lucida Sans Unicode"/>
          <w:sz w:val="24"/>
          <w:szCs w:val="24"/>
        </w:rPr>
      </w:pPr>
      <w:r w:rsidRPr="005C31BB">
        <w:rPr>
          <w:rFonts w:cs="Lucida Sans Unicode"/>
          <w:sz w:val="24"/>
          <w:szCs w:val="24"/>
        </w:rPr>
        <w:t>Page 2, line 13, at end insert—</w:t>
      </w:r>
    </w:p>
    <w:p w14:paraId="69A2694A" w14:textId="77777777" w:rsidR="00337960" w:rsidRPr="005C31BB" w:rsidRDefault="00337960" w:rsidP="00337960">
      <w:pPr>
        <w:ind w:firstLine="720"/>
        <w:rPr>
          <w:rFonts w:cs="Lucida Sans Unicode"/>
          <w:sz w:val="24"/>
          <w:szCs w:val="24"/>
        </w:rPr>
      </w:pPr>
      <w:r w:rsidRPr="005C31BB">
        <w:rPr>
          <w:rFonts w:cs="Lucida Sans Unicode"/>
          <w:sz w:val="24"/>
          <w:szCs w:val="24"/>
        </w:rPr>
        <w:t>“() In this section, “devolved matters” means matters that—</w:t>
      </w:r>
    </w:p>
    <w:p w14:paraId="16AE1EF1" w14:textId="77777777" w:rsidR="00337960" w:rsidRPr="005C31BB" w:rsidRDefault="00337960" w:rsidP="00337960">
      <w:pPr>
        <w:ind w:left="720" w:firstLine="720"/>
        <w:rPr>
          <w:rFonts w:cs="Lucida Sans Unicode"/>
          <w:sz w:val="24"/>
          <w:szCs w:val="24"/>
        </w:rPr>
      </w:pPr>
      <w:r w:rsidRPr="005C31BB">
        <w:rPr>
          <w:rFonts w:cs="Lucida Sans Unicode"/>
          <w:sz w:val="24"/>
          <w:szCs w:val="24"/>
        </w:rPr>
        <w:t>(a) are within the legislative competence of the Assembly;</w:t>
      </w:r>
    </w:p>
    <w:p w14:paraId="30E5BBF9" w14:textId="77777777" w:rsidR="00337960" w:rsidRPr="005C31BB" w:rsidRDefault="00337960" w:rsidP="00337960">
      <w:pPr>
        <w:ind w:left="720" w:firstLine="720"/>
        <w:rPr>
          <w:rFonts w:cs="Lucida Sans Unicode"/>
          <w:sz w:val="24"/>
          <w:szCs w:val="24"/>
        </w:rPr>
      </w:pPr>
      <w:r w:rsidRPr="005C31BB">
        <w:rPr>
          <w:rFonts w:cs="Lucida Sans Unicode"/>
          <w:sz w:val="24"/>
          <w:szCs w:val="24"/>
        </w:rPr>
        <w:t>(b) modify the legislative competence of the Assembly;</w:t>
      </w:r>
    </w:p>
    <w:p w14:paraId="786910AD" w14:textId="77777777" w:rsidR="00337960" w:rsidRPr="005C31BB" w:rsidRDefault="00337960" w:rsidP="00337960">
      <w:pPr>
        <w:ind w:left="720" w:firstLine="720"/>
        <w:rPr>
          <w:rFonts w:cs="Lucida Sans Unicode"/>
          <w:sz w:val="24"/>
          <w:szCs w:val="24"/>
        </w:rPr>
      </w:pPr>
      <w:r w:rsidRPr="005C31BB">
        <w:rPr>
          <w:rFonts w:cs="Lucida Sans Unicode"/>
          <w:sz w:val="24"/>
          <w:szCs w:val="24"/>
        </w:rPr>
        <w:t>(c) modify a function of the Assembly;</w:t>
      </w:r>
    </w:p>
    <w:p w14:paraId="71B1B927" w14:textId="77777777" w:rsidR="00337960" w:rsidRPr="005C31BB" w:rsidRDefault="00337960" w:rsidP="00337960">
      <w:pPr>
        <w:ind w:left="1440"/>
        <w:rPr>
          <w:rFonts w:cs="Lucida Sans Unicode"/>
          <w:sz w:val="24"/>
          <w:szCs w:val="24"/>
        </w:rPr>
      </w:pPr>
      <w:r w:rsidRPr="005C31BB">
        <w:rPr>
          <w:rFonts w:cs="Lucida Sans Unicode"/>
          <w:sz w:val="24"/>
          <w:szCs w:val="24"/>
        </w:rPr>
        <w:lastRenderedPageBreak/>
        <w:t>(d) modify any functions of any member of the Welsh Government exercisable within devolved competence (and “within devolved competence” is to be read in accordance with section 58A).”</w:t>
      </w:r>
    </w:p>
    <w:p w14:paraId="1AD81413" w14:textId="77777777" w:rsidR="00337960" w:rsidRPr="005C31BB" w:rsidRDefault="00337960" w:rsidP="00337960">
      <w:pPr>
        <w:ind w:firstLine="720"/>
        <w:rPr>
          <w:rFonts w:cs="Lucida Sans Unicode"/>
          <w:sz w:val="24"/>
          <w:szCs w:val="24"/>
        </w:rPr>
      </w:pPr>
    </w:p>
    <w:p w14:paraId="6E86DC37" w14:textId="77777777" w:rsidR="00337960" w:rsidRPr="005C31BB" w:rsidRDefault="00337960" w:rsidP="00337960">
      <w:pPr>
        <w:rPr>
          <w:rFonts w:cs="Lucida Sans Unicode"/>
          <w:sz w:val="24"/>
          <w:szCs w:val="24"/>
          <w:highlight w:val="yellow"/>
        </w:rPr>
      </w:pPr>
    </w:p>
    <w:p w14:paraId="16231959" w14:textId="68D6CB65" w:rsidR="00BE3921" w:rsidRDefault="00BE3921">
      <w:pPr>
        <w:rPr>
          <w:rFonts w:cstheme="minorHAnsi"/>
          <w:sz w:val="24"/>
          <w:szCs w:val="24"/>
        </w:rPr>
      </w:pPr>
      <w:r>
        <w:rPr>
          <w:rFonts w:cstheme="minorHAnsi"/>
          <w:sz w:val="24"/>
          <w:szCs w:val="24"/>
        </w:rPr>
        <w:br w:type="page"/>
      </w:r>
    </w:p>
    <w:p w14:paraId="663BFCA8" w14:textId="77777777" w:rsidR="00B267E6" w:rsidRDefault="00BE3921" w:rsidP="00BE3921">
      <w:pPr>
        <w:pStyle w:val="Numberedparagraphs"/>
        <w:rPr>
          <w:rFonts w:cs="BookAntiquaParliamentary"/>
          <w:b/>
          <w:sz w:val="32"/>
          <w:szCs w:val="32"/>
        </w:rPr>
      </w:pPr>
      <w:r w:rsidRPr="00B267E6">
        <w:rPr>
          <w:rFonts w:cs="BookAntiquaParliamentary"/>
          <w:b/>
          <w:sz w:val="32"/>
          <w:szCs w:val="32"/>
        </w:rPr>
        <w:lastRenderedPageBreak/>
        <w:t>Schedule 2 - Paragraph 7</w:t>
      </w:r>
      <w:r w:rsidR="00B267E6" w:rsidRPr="00B267E6">
        <w:rPr>
          <w:rFonts w:cs="BookAntiquaParliamentary"/>
          <w:b/>
          <w:sz w:val="32"/>
          <w:szCs w:val="32"/>
        </w:rPr>
        <w:t>(2) (d)</w:t>
      </w:r>
      <w:r w:rsidRPr="00B267E6">
        <w:rPr>
          <w:rFonts w:cs="BookAntiquaParliamentary"/>
          <w:b/>
          <w:sz w:val="32"/>
          <w:szCs w:val="32"/>
        </w:rPr>
        <w:t xml:space="preserve"> of New Schedule 7B</w:t>
      </w:r>
    </w:p>
    <w:p w14:paraId="2BE88DBD" w14:textId="2B8747BE" w:rsidR="00BE3921" w:rsidRPr="00B267E6" w:rsidRDefault="00B267E6" w:rsidP="00BE3921">
      <w:pPr>
        <w:pStyle w:val="Numberedparagraphs"/>
        <w:rPr>
          <w:rFonts w:cs="BookAntiquaParliamentary"/>
          <w:b/>
          <w:sz w:val="24"/>
          <w:szCs w:val="24"/>
        </w:rPr>
      </w:pPr>
      <w:r w:rsidRPr="00B267E6">
        <w:rPr>
          <w:rFonts w:cs="BookAntiquaParliamentary"/>
          <w:b/>
          <w:sz w:val="24"/>
          <w:szCs w:val="24"/>
        </w:rPr>
        <w:t>A</w:t>
      </w:r>
      <w:r w:rsidR="00BE3921" w:rsidRPr="00B267E6">
        <w:rPr>
          <w:rFonts w:cs="BookAntiquaParliamentary"/>
          <w:b/>
          <w:sz w:val="24"/>
          <w:szCs w:val="24"/>
        </w:rPr>
        <w:t xml:space="preserve">llowing the Assembly to add to the list of relevant persons who receive funding directly from the Welsh Consolidated Fund </w:t>
      </w:r>
    </w:p>
    <w:p w14:paraId="625081D6" w14:textId="77777777" w:rsidR="00BE3921" w:rsidRPr="00455675" w:rsidRDefault="00BE3921" w:rsidP="00BE3921">
      <w:pPr>
        <w:pStyle w:val="Numberedparagraphs"/>
      </w:pPr>
      <w:r>
        <w:rPr>
          <w:rFonts w:cs="BookAntiquaParliamentary"/>
        </w:rPr>
        <w:t>Paragraph 7 of proposed Schedule 7B to the Government of Wales Act 2006 (as inserted by paragraph 1 of Schedule 2 to the Bill)</w:t>
      </w:r>
      <w:r w:rsidRPr="00455675">
        <w:t xml:space="preserve"> sets out the sections of the Government of Wales Act 2006 which the Assembly will have competence to modify.  Paragraph 7(2)(d) specifically refers to those se</w:t>
      </w:r>
      <w:r>
        <w:t>ctions of Part 5 of the Government of Wales Act 2006</w:t>
      </w:r>
      <w:r w:rsidRPr="00455675">
        <w:t xml:space="preserve"> which are amendable without restriction.</w:t>
      </w:r>
    </w:p>
    <w:p w14:paraId="4591D41F" w14:textId="77777777" w:rsidR="00BE3921" w:rsidRPr="00455675" w:rsidRDefault="00BE3921" w:rsidP="00BE3921">
      <w:pPr>
        <w:pStyle w:val="Numberedparagraphs"/>
      </w:pPr>
      <w:r w:rsidRPr="00455675">
        <w:t xml:space="preserve">As it stands this does not include the ability to amend sections 120(1) or 124(3) of the Government of Wales Act 2006 which provide for ‘relevant persons’ – otherwise known as ‘direct funded bodies’ – which receive funding directly from the Welsh Consolidated Fund i.e. Welsh Government, the Assembly Commission, the Auditor General and the Public Services Ombudsman for Wales.  </w:t>
      </w:r>
    </w:p>
    <w:p w14:paraId="068379E3" w14:textId="77777777" w:rsidR="00BE3921" w:rsidRPr="00455675" w:rsidRDefault="00BE3921" w:rsidP="00BE3921">
      <w:pPr>
        <w:pStyle w:val="Numberedparagraphs"/>
      </w:pPr>
      <w:r w:rsidRPr="00455675">
        <w:t>The proposed amendments</w:t>
      </w:r>
      <w:r>
        <w:t xml:space="preserve"> to</w:t>
      </w:r>
      <w:r w:rsidRPr="00455675">
        <w:t xml:space="preserve"> paragraph 7(2)(d) would allow the Assembly competence to add to, but not remove from, the list of ‘relevant persons’. This would allow the Assembly to enable a body which is independent of Welsh Government to also be financially independent, where this is deemed appropriate. Any use of such competence to add to the ‘relevant persons’ would require an Act of the Assembly. </w:t>
      </w:r>
    </w:p>
    <w:tbl>
      <w:tblPr>
        <w:tblStyle w:val="TableGrid"/>
        <w:tblW w:w="0" w:type="auto"/>
        <w:tblLook w:val="04A0" w:firstRow="1" w:lastRow="0" w:firstColumn="1" w:lastColumn="0" w:noHBand="0" w:noVBand="1"/>
      </w:tblPr>
      <w:tblGrid>
        <w:gridCol w:w="9242"/>
      </w:tblGrid>
      <w:tr w:rsidR="00B267E6" w:rsidRPr="00B267E6" w14:paraId="79EBFE32" w14:textId="77777777" w:rsidTr="00EE5CBE">
        <w:tc>
          <w:tcPr>
            <w:tcW w:w="9242" w:type="dxa"/>
          </w:tcPr>
          <w:p w14:paraId="616912C6" w14:textId="40C802D2" w:rsidR="00B267E6" w:rsidRDefault="00B267E6" w:rsidP="00EE5CBE">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 xml:space="preserve">Text of </w:t>
            </w:r>
            <w:r w:rsidRPr="00B267E6">
              <w:rPr>
                <w:rFonts w:asciiTheme="minorHAnsi" w:hAnsiTheme="minorHAnsi" w:cstheme="minorHAnsi"/>
                <w:b/>
                <w:sz w:val="24"/>
                <w:szCs w:val="24"/>
              </w:rPr>
              <w:t>paragraph 7(2)(d) of Schedule 2</w:t>
            </w:r>
            <w:r>
              <w:rPr>
                <w:rFonts w:asciiTheme="minorHAnsi" w:hAnsiTheme="minorHAnsi" w:cstheme="minorHAnsi"/>
                <w:b/>
                <w:sz w:val="24"/>
                <w:szCs w:val="24"/>
              </w:rPr>
              <w:t xml:space="preserve"> </w:t>
            </w:r>
            <w:r w:rsidRPr="00B267E6">
              <w:rPr>
                <w:rFonts w:asciiTheme="minorHAnsi" w:hAnsiTheme="minorHAnsi" w:cstheme="minorHAnsi"/>
                <w:b/>
                <w:bCs/>
                <w:sz w:val="24"/>
                <w:szCs w:val="24"/>
              </w:rPr>
              <w:t>as</w:t>
            </w:r>
            <w:r>
              <w:rPr>
                <w:rFonts w:asciiTheme="minorHAnsi" w:hAnsiTheme="minorHAnsi" w:cstheme="minorHAnsi"/>
                <w:b/>
                <w:bCs/>
                <w:sz w:val="24"/>
                <w:szCs w:val="24"/>
              </w:rPr>
              <w:t xml:space="preserve"> amended</w:t>
            </w:r>
          </w:p>
          <w:p w14:paraId="51408D1E" w14:textId="77777777" w:rsidR="00B267E6" w:rsidRPr="00B267E6" w:rsidRDefault="00B267E6" w:rsidP="00EE5CBE">
            <w:pPr>
              <w:autoSpaceDE w:val="0"/>
              <w:autoSpaceDN w:val="0"/>
              <w:adjustRightInd w:val="0"/>
              <w:rPr>
                <w:rFonts w:asciiTheme="minorHAnsi" w:hAnsiTheme="minorHAnsi" w:cstheme="minorHAnsi"/>
                <w:sz w:val="24"/>
                <w:szCs w:val="24"/>
              </w:rPr>
            </w:pPr>
          </w:p>
          <w:p w14:paraId="17022B6C" w14:textId="77777777" w:rsidR="00B267E6" w:rsidRPr="00B267E6" w:rsidRDefault="00B267E6" w:rsidP="00EE5CBE">
            <w:pPr>
              <w:autoSpaceDE w:val="0"/>
              <w:autoSpaceDN w:val="0"/>
              <w:adjustRightInd w:val="0"/>
              <w:rPr>
                <w:rFonts w:asciiTheme="minorHAnsi" w:hAnsiTheme="minorHAnsi" w:cstheme="minorHAnsi"/>
                <w:sz w:val="24"/>
                <w:szCs w:val="24"/>
              </w:rPr>
            </w:pPr>
            <w:r w:rsidRPr="00B267E6">
              <w:rPr>
                <w:rFonts w:asciiTheme="minorHAnsi" w:hAnsiTheme="minorHAnsi" w:cstheme="minorHAnsi"/>
                <w:sz w:val="24"/>
                <w:szCs w:val="24"/>
              </w:rPr>
              <w:t>(d) the following provisions in Part 5 (finance)—</w:t>
            </w:r>
          </w:p>
          <w:p w14:paraId="49487A84" w14:textId="77777777" w:rsidR="00B267E6" w:rsidRPr="00B267E6" w:rsidRDefault="00B267E6" w:rsidP="00EE5CBE">
            <w:pPr>
              <w:autoSpaceDE w:val="0"/>
              <w:autoSpaceDN w:val="0"/>
              <w:adjustRightInd w:val="0"/>
              <w:ind w:left="720" w:hanging="360"/>
              <w:rPr>
                <w:rFonts w:asciiTheme="minorHAnsi" w:hAnsiTheme="minorHAnsi" w:cstheme="minorHAnsi"/>
                <w:sz w:val="24"/>
                <w:szCs w:val="24"/>
                <w:u w:val="single"/>
              </w:rPr>
            </w:pPr>
            <w:r w:rsidRPr="00B267E6">
              <w:rPr>
                <w:rFonts w:asciiTheme="minorHAnsi" w:hAnsiTheme="minorHAnsi" w:cstheme="minorHAnsi"/>
                <w:sz w:val="24"/>
                <w:szCs w:val="24"/>
                <w:u w:val="single"/>
              </w:rPr>
              <w:t xml:space="preserve">(i) </w:t>
            </w:r>
            <w:r w:rsidRPr="00B267E6">
              <w:rPr>
                <w:rFonts w:asciiTheme="minorHAnsi" w:hAnsiTheme="minorHAnsi" w:cstheme="minorHAnsi"/>
                <w:sz w:val="24"/>
                <w:szCs w:val="24"/>
                <w:u w:val="single"/>
              </w:rPr>
              <w:tab/>
              <w:t>section 120(1) as regards a modification that adds a person or body;</w:t>
            </w:r>
          </w:p>
          <w:p w14:paraId="7C910133" w14:textId="77777777" w:rsidR="00B267E6" w:rsidRPr="00B267E6" w:rsidRDefault="00B267E6" w:rsidP="00EE5CBE">
            <w:pPr>
              <w:autoSpaceDE w:val="0"/>
              <w:autoSpaceDN w:val="0"/>
              <w:adjustRightInd w:val="0"/>
              <w:ind w:left="720" w:hanging="360"/>
              <w:rPr>
                <w:rFonts w:asciiTheme="minorHAnsi" w:hAnsiTheme="minorHAnsi" w:cstheme="minorHAnsi"/>
                <w:sz w:val="24"/>
                <w:szCs w:val="24"/>
              </w:rPr>
            </w:pPr>
            <w:r w:rsidRPr="00B267E6">
              <w:rPr>
                <w:rFonts w:asciiTheme="minorHAnsi" w:hAnsiTheme="minorHAnsi" w:cstheme="minorHAnsi"/>
                <w:sz w:val="24"/>
                <w:szCs w:val="24"/>
              </w:rPr>
              <w:t>(ii)</w:t>
            </w:r>
            <w:r w:rsidRPr="00B267E6">
              <w:rPr>
                <w:rFonts w:asciiTheme="minorHAnsi" w:hAnsiTheme="minorHAnsi" w:cstheme="minorHAnsi"/>
                <w:sz w:val="24"/>
                <w:szCs w:val="24"/>
              </w:rPr>
              <w:tab/>
              <w:t>section 120 (2);</w:t>
            </w:r>
          </w:p>
          <w:p w14:paraId="61E80D44" w14:textId="77777777" w:rsidR="00B267E6" w:rsidRPr="00B267E6" w:rsidRDefault="00B267E6" w:rsidP="00EE5CBE">
            <w:pPr>
              <w:autoSpaceDE w:val="0"/>
              <w:autoSpaceDN w:val="0"/>
              <w:adjustRightInd w:val="0"/>
              <w:ind w:left="720" w:hanging="360"/>
              <w:rPr>
                <w:rFonts w:asciiTheme="minorHAnsi" w:hAnsiTheme="minorHAnsi" w:cstheme="minorHAnsi"/>
                <w:sz w:val="24"/>
                <w:szCs w:val="24"/>
                <w:u w:val="single"/>
              </w:rPr>
            </w:pPr>
            <w:r w:rsidRPr="00B267E6">
              <w:rPr>
                <w:rFonts w:asciiTheme="minorHAnsi" w:hAnsiTheme="minorHAnsi" w:cstheme="minorHAnsi"/>
                <w:sz w:val="24"/>
                <w:szCs w:val="24"/>
              </w:rPr>
              <w:t>(</w:t>
            </w:r>
            <w:r w:rsidRPr="00B267E6">
              <w:rPr>
                <w:rFonts w:asciiTheme="minorHAnsi" w:hAnsiTheme="minorHAnsi" w:cstheme="minorHAnsi"/>
                <w:sz w:val="24"/>
                <w:szCs w:val="24"/>
                <w:u w:val="single"/>
              </w:rPr>
              <w:t>iii) section 124(3) as regards a modification that adds a person or body;</w:t>
            </w:r>
          </w:p>
          <w:p w14:paraId="1E51E0C4" w14:textId="77777777" w:rsidR="00B267E6" w:rsidRPr="00B267E6" w:rsidRDefault="00B267E6" w:rsidP="00EE5CBE">
            <w:pPr>
              <w:autoSpaceDE w:val="0"/>
              <w:autoSpaceDN w:val="0"/>
              <w:adjustRightInd w:val="0"/>
              <w:ind w:left="720" w:hanging="360"/>
              <w:rPr>
                <w:rFonts w:asciiTheme="minorHAnsi" w:hAnsiTheme="minorHAnsi" w:cstheme="minorHAnsi"/>
                <w:sz w:val="24"/>
                <w:szCs w:val="24"/>
              </w:rPr>
            </w:pPr>
            <w:r w:rsidRPr="00B267E6">
              <w:rPr>
                <w:rFonts w:asciiTheme="minorHAnsi" w:hAnsiTheme="minorHAnsi" w:cstheme="minorHAnsi"/>
                <w:sz w:val="24"/>
                <w:szCs w:val="24"/>
              </w:rPr>
              <w:t>(iv) sections 125 to 130;</w:t>
            </w:r>
          </w:p>
          <w:p w14:paraId="46288ABB" w14:textId="77777777" w:rsidR="00B267E6" w:rsidRPr="00B267E6" w:rsidRDefault="00B267E6" w:rsidP="00EE5CBE">
            <w:pPr>
              <w:autoSpaceDE w:val="0"/>
              <w:autoSpaceDN w:val="0"/>
              <w:adjustRightInd w:val="0"/>
              <w:ind w:left="720" w:hanging="360"/>
              <w:rPr>
                <w:rFonts w:asciiTheme="minorHAnsi" w:hAnsiTheme="minorHAnsi" w:cstheme="minorHAnsi"/>
                <w:sz w:val="24"/>
                <w:szCs w:val="24"/>
              </w:rPr>
            </w:pPr>
            <w:r w:rsidRPr="00B267E6">
              <w:rPr>
                <w:rFonts w:asciiTheme="minorHAnsi" w:hAnsiTheme="minorHAnsi" w:cstheme="minorHAnsi"/>
                <w:sz w:val="24"/>
                <w:szCs w:val="24"/>
              </w:rPr>
              <w:t>(v) sections 131 to 135;</w:t>
            </w:r>
          </w:p>
          <w:p w14:paraId="1C5F055F" w14:textId="77777777" w:rsidR="00B267E6" w:rsidRPr="00B267E6" w:rsidRDefault="00B267E6" w:rsidP="00EE5CBE">
            <w:pPr>
              <w:autoSpaceDE w:val="0"/>
              <w:autoSpaceDN w:val="0"/>
              <w:adjustRightInd w:val="0"/>
              <w:ind w:left="720" w:hanging="360"/>
              <w:rPr>
                <w:rFonts w:asciiTheme="minorHAnsi" w:hAnsiTheme="minorHAnsi" w:cstheme="minorHAnsi"/>
                <w:sz w:val="24"/>
                <w:szCs w:val="24"/>
              </w:rPr>
            </w:pPr>
            <w:r w:rsidRPr="00B267E6">
              <w:rPr>
                <w:rFonts w:asciiTheme="minorHAnsi" w:hAnsiTheme="minorHAnsi" w:cstheme="minorHAnsi"/>
                <w:sz w:val="24"/>
                <w:szCs w:val="24"/>
              </w:rPr>
              <w:t>(vi) sections 137 to 143;</w:t>
            </w:r>
          </w:p>
          <w:p w14:paraId="1EA9FA17" w14:textId="025B7615" w:rsidR="00B267E6" w:rsidRPr="00B267E6" w:rsidRDefault="00B267E6" w:rsidP="00C410C0">
            <w:pPr>
              <w:autoSpaceDE w:val="0"/>
              <w:autoSpaceDN w:val="0"/>
              <w:adjustRightInd w:val="0"/>
              <w:ind w:left="720" w:hanging="360"/>
              <w:rPr>
                <w:rFonts w:asciiTheme="minorHAnsi" w:hAnsiTheme="minorHAnsi" w:cstheme="minorHAnsi"/>
                <w:sz w:val="24"/>
                <w:szCs w:val="24"/>
              </w:rPr>
            </w:pPr>
            <w:r w:rsidRPr="00B267E6">
              <w:rPr>
                <w:rFonts w:asciiTheme="minorHAnsi" w:hAnsiTheme="minorHAnsi" w:cstheme="minorHAnsi"/>
                <w:sz w:val="24"/>
                <w:szCs w:val="24"/>
              </w:rPr>
              <w:t>(vi) any provision of Schedule 8;</w:t>
            </w:r>
          </w:p>
        </w:tc>
      </w:tr>
    </w:tbl>
    <w:p w14:paraId="314A3743" w14:textId="77777777" w:rsidR="00C410C0" w:rsidRDefault="00C410C0" w:rsidP="00B267E6">
      <w:pPr>
        <w:rPr>
          <w:rFonts w:cstheme="minorHAnsi"/>
          <w:sz w:val="24"/>
          <w:szCs w:val="24"/>
        </w:rPr>
      </w:pPr>
    </w:p>
    <w:p w14:paraId="77DF77B2" w14:textId="6FA8C7FE" w:rsidR="00B267E6" w:rsidRPr="00455675" w:rsidRDefault="00B267E6" w:rsidP="00B267E6">
      <w:pPr>
        <w:rPr>
          <w:b/>
          <w:sz w:val="24"/>
          <w:szCs w:val="24"/>
        </w:rPr>
      </w:pPr>
      <w:r w:rsidRPr="00455675">
        <w:rPr>
          <w:b/>
          <w:sz w:val="24"/>
          <w:szCs w:val="24"/>
        </w:rPr>
        <w:t>Text of the amendm</w:t>
      </w:r>
      <w:r w:rsidR="000F61E3">
        <w:rPr>
          <w:b/>
          <w:sz w:val="24"/>
          <w:szCs w:val="24"/>
        </w:rPr>
        <w:t>ents</w:t>
      </w:r>
    </w:p>
    <w:p w14:paraId="52FFD6B5" w14:textId="77777777" w:rsidR="00B267E6" w:rsidRPr="00455675" w:rsidRDefault="00B267E6" w:rsidP="00B267E6">
      <w:pPr>
        <w:rPr>
          <w:sz w:val="24"/>
          <w:szCs w:val="24"/>
          <w:u w:val="single"/>
        </w:rPr>
      </w:pPr>
      <w:r w:rsidRPr="00455675">
        <w:rPr>
          <w:sz w:val="24"/>
          <w:szCs w:val="24"/>
          <w:u w:val="single"/>
        </w:rPr>
        <w:t>Amendment 1</w:t>
      </w:r>
    </w:p>
    <w:p w14:paraId="3BDCBF16" w14:textId="77777777" w:rsidR="00B267E6" w:rsidRPr="00455675" w:rsidRDefault="00B267E6" w:rsidP="00B267E6">
      <w:pPr>
        <w:rPr>
          <w:sz w:val="24"/>
          <w:szCs w:val="24"/>
        </w:rPr>
      </w:pPr>
      <w:r w:rsidRPr="00455675">
        <w:rPr>
          <w:sz w:val="24"/>
          <w:szCs w:val="24"/>
        </w:rPr>
        <w:t>Page 84, line, 41, at end insert—</w:t>
      </w:r>
    </w:p>
    <w:p w14:paraId="1E9B86F6" w14:textId="77777777" w:rsidR="00B267E6" w:rsidRPr="00455675" w:rsidRDefault="00B267E6" w:rsidP="00B267E6">
      <w:pPr>
        <w:rPr>
          <w:sz w:val="24"/>
          <w:szCs w:val="24"/>
        </w:rPr>
      </w:pPr>
      <w:r w:rsidRPr="00455675">
        <w:rPr>
          <w:sz w:val="24"/>
          <w:szCs w:val="24"/>
        </w:rPr>
        <w:tab/>
        <w:t xml:space="preserve">“() section </w:t>
      </w:r>
      <w:r w:rsidRPr="00455675">
        <w:rPr>
          <w:rFonts w:cs="BookAntiquaParliamentary"/>
          <w:sz w:val="24"/>
          <w:szCs w:val="24"/>
        </w:rPr>
        <w:t>120(1) as regards a modification that adds a person or body;</w:t>
      </w:r>
      <w:r w:rsidRPr="00455675">
        <w:rPr>
          <w:sz w:val="24"/>
          <w:szCs w:val="24"/>
        </w:rPr>
        <w:t>”</w:t>
      </w:r>
    </w:p>
    <w:p w14:paraId="63387AB0" w14:textId="77777777" w:rsidR="00B267E6" w:rsidRPr="00455675" w:rsidRDefault="00A865D0" w:rsidP="00B267E6">
      <w:pPr>
        <w:rPr>
          <w:sz w:val="24"/>
          <w:szCs w:val="24"/>
          <w:u w:val="single"/>
        </w:rPr>
      </w:pPr>
      <w:r>
        <w:rPr>
          <w:sz w:val="24"/>
          <w:szCs w:val="24"/>
        </w:rPr>
        <w:pict w14:anchorId="3E8B0F87">
          <v:rect id="_x0000_i1027" style="width:0;height:1.5pt" o:hralign="center" o:hrstd="t" o:hr="t" fillcolor="#a0a0a0" stroked="f"/>
        </w:pict>
      </w:r>
    </w:p>
    <w:p w14:paraId="08C7AF5F" w14:textId="77777777" w:rsidR="00B267E6" w:rsidRPr="00455675" w:rsidRDefault="00B267E6" w:rsidP="00B267E6">
      <w:pPr>
        <w:rPr>
          <w:sz w:val="24"/>
          <w:szCs w:val="24"/>
        </w:rPr>
      </w:pPr>
      <w:r w:rsidRPr="00455675">
        <w:rPr>
          <w:sz w:val="24"/>
          <w:szCs w:val="24"/>
          <w:u w:val="single"/>
        </w:rPr>
        <w:t>Amendment 2</w:t>
      </w:r>
    </w:p>
    <w:p w14:paraId="6F9F8588" w14:textId="77777777" w:rsidR="00B267E6" w:rsidRPr="00455675" w:rsidRDefault="00B267E6" w:rsidP="00B267E6">
      <w:pPr>
        <w:rPr>
          <w:sz w:val="24"/>
          <w:szCs w:val="24"/>
        </w:rPr>
      </w:pPr>
      <w:r w:rsidRPr="00455675">
        <w:rPr>
          <w:sz w:val="24"/>
          <w:szCs w:val="24"/>
        </w:rPr>
        <w:t xml:space="preserve">Page 84, line 42, at end insert – </w:t>
      </w:r>
    </w:p>
    <w:p w14:paraId="55D2B12F" w14:textId="77777777" w:rsidR="00B267E6" w:rsidRPr="00455675" w:rsidRDefault="00B267E6" w:rsidP="00B267E6">
      <w:pPr>
        <w:ind w:left="720"/>
        <w:rPr>
          <w:sz w:val="24"/>
          <w:szCs w:val="24"/>
        </w:rPr>
      </w:pPr>
      <w:r>
        <w:rPr>
          <w:sz w:val="24"/>
          <w:szCs w:val="24"/>
        </w:rPr>
        <w:t>“(</w:t>
      </w:r>
      <w:r w:rsidRPr="00455675">
        <w:rPr>
          <w:sz w:val="24"/>
          <w:szCs w:val="24"/>
        </w:rPr>
        <w:t xml:space="preserve">) </w:t>
      </w:r>
      <w:r w:rsidRPr="00455675">
        <w:rPr>
          <w:rFonts w:cs="BookAntiquaParliamentary"/>
          <w:sz w:val="24"/>
          <w:szCs w:val="24"/>
        </w:rPr>
        <w:t>section 124(3) as regards a modification that adds a person or body;”</w:t>
      </w:r>
    </w:p>
    <w:p w14:paraId="0DD73899" w14:textId="4EFA7AEA" w:rsidR="008C2519" w:rsidRDefault="002B5884" w:rsidP="008C2519">
      <w:pPr>
        <w:tabs>
          <w:tab w:val="left" w:pos="6615"/>
        </w:tabs>
        <w:rPr>
          <w:rFonts w:cstheme="minorHAnsi"/>
          <w:b/>
          <w:sz w:val="32"/>
          <w:szCs w:val="32"/>
        </w:rPr>
      </w:pPr>
      <w:r w:rsidRPr="004C3EAC">
        <w:rPr>
          <w:rFonts w:cstheme="minorHAnsi"/>
          <w:b/>
          <w:sz w:val="32"/>
          <w:szCs w:val="32"/>
        </w:rPr>
        <w:lastRenderedPageBreak/>
        <w:t xml:space="preserve">Schedule 2 – Paragraph 8 of new Schedule 7B </w:t>
      </w:r>
      <w:r w:rsidR="00F05302">
        <w:rPr>
          <w:rFonts w:cstheme="minorHAnsi"/>
          <w:b/>
          <w:sz w:val="32"/>
          <w:szCs w:val="32"/>
        </w:rPr>
        <w:t>– UK</w:t>
      </w:r>
      <w:r w:rsidR="004C3EAC" w:rsidRPr="004C3EAC">
        <w:rPr>
          <w:rFonts w:cstheme="minorHAnsi"/>
          <w:b/>
          <w:sz w:val="32"/>
          <w:szCs w:val="32"/>
        </w:rPr>
        <w:t xml:space="preserve"> Government consent requir</w:t>
      </w:r>
      <w:r w:rsidR="008C2519">
        <w:rPr>
          <w:rFonts w:cstheme="minorHAnsi"/>
          <w:b/>
          <w:sz w:val="32"/>
          <w:szCs w:val="32"/>
        </w:rPr>
        <w:t>ements for reserved authorities</w:t>
      </w:r>
    </w:p>
    <w:p w14:paraId="4A311205" w14:textId="5BED5708" w:rsidR="008C2519" w:rsidRPr="00CE3448" w:rsidRDefault="00CE3448" w:rsidP="008C2519">
      <w:pPr>
        <w:tabs>
          <w:tab w:val="left" w:pos="6615"/>
        </w:tabs>
        <w:rPr>
          <w:rFonts w:cstheme="minorHAnsi"/>
          <w:b/>
          <w:sz w:val="24"/>
          <w:szCs w:val="32"/>
        </w:rPr>
      </w:pPr>
      <w:r w:rsidRPr="00CE3448">
        <w:rPr>
          <w:rFonts w:cstheme="minorHAnsi"/>
          <w:b/>
          <w:sz w:val="24"/>
          <w:szCs w:val="32"/>
        </w:rPr>
        <w:t>Providin</w:t>
      </w:r>
      <w:r>
        <w:rPr>
          <w:rFonts w:cstheme="minorHAnsi"/>
          <w:b/>
          <w:sz w:val="24"/>
          <w:szCs w:val="32"/>
        </w:rPr>
        <w:t xml:space="preserve">g ability to confer </w:t>
      </w:r>
      <w:r w:rsidR="00B02E85">
        <w:rPr>
          <w:rFonts w:cstheme="minorHAnsi"/>
          <w:b/>
          <w:sz w:val="24"/>
          <w:szCs w:val="32"/>
        </w:rPr>
        <w:t xml:space="preserve">or impose </w:t>
      </w:r>
      <w:r>
        <w:rPr>
          <w:rFonts w:cstheme="minorHAnsi"/>
          <w:b/>
          <w:sz w:val="24"/>
          <w:szCs w:val="32"/>
        </w:rPr>
        <w:t>functions in a consequential or incidental way</w:t>
      </w:r>
    </w:p>
    <w:p w14:paraId="1D8A492E" w14:textId="14A2F22B" w:rsidR="008C2519" w:rsidRPr="008974BA" w:rsidRDefault="008C2519" w:rsidP="008C2519">
      <w:pPr>
        <w:tabs>
          <w:tab w:val="left" w:pos="6615"/>
        </w:tabs>
        <w:rPr>
          <w:rFonts w:cs="BookAntiquaParliamentary"/>
          <w:sz w:val="24"/>
          <w:szCs w:val="24"/>
        </w:rPr>
      </w:pPr>
      <w:r>
        <w:rPr>
          <w:rFonts w:cs="BookAntiquaParliamentary"/>
          <w:sz w:val="24"/>
          <w:szCs w:val="24"/>
        </w:rPr>
        <w:t>Paragraph 8 of proposed Schedule 7B to the Government of Wales Act 2006 (as inserted by paragraph 1 of Schedule 2 to the Bill)</w:t>
      </w:r>
      <w:r w:rsidRPr="008974BA">
        <w:rPr>
          <w:rFonts w:cs="BookAntiquaParliamentary"/>
          <w:sz w:val="24"/>
          <w:szCs w:val="24"/>
        </w:rPr>
        <w:t xml:space="preserve"> prevents the Assembly from conferring or imposing functions on reserved authorities, unless </w:t>
      </w:r>
      <w:r>
        <w:rPr>
          <w:rFonts w:cs="BookAntiquaParliamentary"/>
          <w:sz w:val="24"/>
          <w:szCs w:val="24"/>
        </w:rPr>
        <w:t xml:space="preserve">the </w:t>
      </w:r>
      <w:r w:rsidRPr="008974BA">
        <w:rPr>
          <w:rFonts w:cs="BookAntiquaParliamentary"/>
          <w:sz w:val="24"/>
          <w:szCs w:val="24"/>
        </w:rPr>
        <w:t>UK</w:t>
      </w:r>
      <w:r>
        <w:rPr>
          <w:rFonts w:cs="BookAntiquaParliamentary"/>
          <w:sz w:val="24"/>
          <w:szCs w:val="24"/>
        </w:rPr>
        <w:t xml:space="preserve"> </w:t>
      </w:r>
      <w:r w:rsidRPr="008974BA">
        <w:rPr>
          <w:rFonts w:cs="BookAntiquaParliamentary"/>
          <w:sz w:val="24"/>
          <w:szCs w:val="24"/>
        </w:rPr>
        <w:t>G</w:t>
      </w:r>
      <w:r>
        <w:rPr>
          <w:rFonts w:cs="BookAntiquaParliamentary"/>
          <w:sz w:val="24"/>
          <w:szCs w:val="24"/>
        </w:rPr>
        <w:t>overnment</w:t>
      </w:r>
      <w:r w:rsidRPr="008974BA">
        <w:rPr>
          <w:rFonts w:cs="BookAntiquaParliamentary"/>
          <w:sz w:val="24"/>
          <w:szCs w:val="24"/>
        </w:rPr>
        <w:t xml:space="preserve"> consents. </w:t>
      </w:r>
    </w:p>
    <w:p w14:paraId="5D263BE8" w14:textId="77777777" w:rsidR="008C2519" w:rsidRPr="008974BA" w:rsidRDefault="008C2519" w:rsidP="008C2519">
      <w:pPr>
        <w:autoSpaceDE w:val="0"/>
        <w:autoSpaceDN w:val="0"/>
        <w:adjustRightInd w:val="0"/>
        <w:spacing w:after="0" w:line="240" w:lineRule="auto"/>
        <w:rPr>
          <w:rFonts w:cs="BookAntiquaParliamentary"/>
          <w:sz w:val="24"/>
          <w:szCs w:val="24"/>
        </w:rPr>
      </w:pPr>
    </w:p>
    <w:p w14:paraId="1ED51717" w14:textId="77777777" w:rsidR="008C2519" w:rsidRPr="008974BA" w:rsidRDefault="008C2519" w:rsidP="008C2519">
      <w:pPr>
        <w:autoSpaceDE w:val="0"/>
        <w:autoSpaceDN w:val="0"/>
        <w:adjustRightInd w:val="0"/>
        <w:spacing w:after="0" w:line="240" w:lineRule="auto"/>
        <w:rPr>
          <w:rFonts w:cs="BookAntiquaParliamentary"/>
          <w:sz w:val="24"/>
          <w:szCs w:val="24"/>
        </w:rPr>
      </w:pPr>
      <w:r w:rsidRPr="008974BA">
        <w:rPr>
          <w:rFonts w:cs="BookAntiquaParliamentary"/>
          <w:sz w:val="24"/>
          <w:szCs w:val="24"/>
        </w:rPr>
        <w:t xml:space="preserve">These amendments say that the Assembly could confer or impose functions on reserved authorities in a </w:t>
      </w:r>
      <w:r w:rsidRPr="008974BA">
        <w:rPr>
          <w:rFonts w:cs="BookAntiquaParliamentary"/>
          <w:b/>
          <w:sz w:val="24"/>
          <w:szCs w:val="24"/>
        </w:rPr>
        <w:t>consequential or incidental</w:t>
      </w:r>
      <w:r w:rsidRPr="008974BA">
        <w:rPr>
          <w:rFonts w:cs="BookAntiquaParliamentary"/>
          <w:sz w:val="24"/>
          <w:szCs w:val="24"/>
        </w:rPr>
        <w:t xml:space="preserve"> way without UK</w:t>
      </w:r>
      <w:r>
        <w:rPr>
          <w:rFonts w:cs="BookAntiquaParliamentary"/>
          <w:sz w:val="24"/>
          <w:szCs w:val="24"/>
        </w:rPr>
        <w:t xml:space="preserve"> </w:t>
      </w:r>
      <w:r w:rsidRPr="008974BA">
        <w:rPr>
          <w:rFonts w:cs="BookAntiquaParliamentary"/>
          <w:sz w:val="24"/>
          <w:szCs w:val="24"/>
        </w:rPr>
        <w:t>G</w:t>
      </w:r>
      <w:r>
        <w:rPr>
          <w:rFonts w:cs="BookAntiquaParliamentary"/>
          <w:sz w:val="24"/>
          <w:szCs w:val="24"/>
        </w:rPr>
        <w:t>overnment</w:t>
      </w:r>
      <w:r w:rsidRPr="008974BA">
        <w:rPr>
          <w:rFonts w:cs="BookAntiquaParliamentary"/>
          <w:sz w:val="24"/>
          <w:szCs w:val="24"/>
        </w:rPr>
        <w:t xml:space="preserve"> consent.</w:t>
      </w:r>
    </w:p>
    <w:p w14:paraId="6FE37EBB" w14:textId="77777777" w:rsidR="008C2519" w:rsidRDefault="008C2519" w:rsidP="008C2519">
      <w:pPr>
        <w:autoSpaceDE w:val="0"/>
        <w:autoSpaceDN w:val="0"/>
        <w:adjustRightInd w:val="0"/>
        <w:spacing w:after="0" w:line="240" w:lineRule="auto"/>
        <w:rPr>
          <w:rFonts w:cs="BookAntiquaParliamentary"/>
          <w:sz w:val="24"/>
          <w:szCs w:val="24"/>
        </w:rPr>
      </w:pPr>
    </w:p>
    <w:p w14:paraId="0581C0AD" w14:textId="77777777" w:rsidR="008C2519" w:rsidRPr="00C25F0D" w:rsidRDefault="008C2519" w:rsidP="008C2519">
      <w:pPr>
        <w:ind w:left="720"/>
        <w:rPr>
          <w:b/>
          <w:iCs/>
          <w:sz w:val="24"/>
          <w:szCs w:val="24"/>
        </w:rPr>
      </w:pPr>
      <w:r w:rsidRPr="00C25F0D">
        <w:rPr>
          <w:b/>
          <w:iCs/>
          <w:sz w:val="24"/>
          <w:szCs w:val="24"/>
        </w:rPr>
        <w:t>Example</w:t>
      </w:r>
    </w:p>
    <w:p w14:paraId="5DC96052" w14:textId="77777777" w:rsidR="008C2519" w:rsidRPr="00C25F0D" w:rsidRDefault="008C2519" w:rsidP="008C2519">
      <w:pPr>
        <w:ind w:left="720"/>
        <w:rPr>
          <w:iCs/>
          <w:sz w:val="24"/>
          <w:szCs w:val="24"/>
        </w:rPr>
      </w:pPr>
      <w:r w:rsidRPr="00C25F0D">
        <w:rPr>
          <w:iCs/>
          <w:sz w:val="24"/>
          <w:szCs w:val="24"/>
        </w:rPr>
        <w:t xml:space="preserve">For example, the Assembly wishes to pass legislation encouraging equal opportunities (which is an exception to the reservation of equal opportunities). The Assembly legislation would seek to encourage equal opportunities generally across Wales. </w:t>
      </w:r>
    </w:p>
    <w:p w14:paraId="118121D4" w14:textId="77777777" w:rsidR="008C2519" w:rsidRPr="00C25F0D" w:rsidRDefault="008C2519" w:rsidP="008C2519">
      <w:pPr>
        <w:ind w:left="720"/>
        <w:rPr>
          <w:iCs/>
          <w:sz w:val="24"/>
          <w:szCs w:val="24"/>
        </w:rPr>
      </w:pPr>
      <w:r w:rsidRPr="00C25F0D">
        <w:rPr>
          <w:iCs/>
          <w:sz w:val="24"/>
          <w:szCs w:val="24"/>
        </w:rPr>
        <w:t xml:space="preserve">To aid understanding of equality issues, the Assembly legislation wants the Equality and Human Rights Commission to have a discretionary power (not a duty) to advise the Welsh Government about the effectiveness of equality legislation. </w:t>
      </w:r>
    </w:p>
    <w:p w14:paraId="21FB750B" w14:textId="77777777" w:rsidR="008C2519" w:rsidRPr="00C25F0D" w:rsidRDefault="008C2519" w:rsidP="008C2519">
      <w:pPr>
        <w:ind w:left="720"/>
        <w:rPr>
          <w:sz w:val="24"/>
          <w:szCs w:val="24"/>
        </w:rPr>
      </w:pPr>
      <w:r w:rsidRPr="00C25F0D">
        <w:rPr>
          <w:iCs/>
          <w:sz w:val="24"/>
          <w:szCs w:val="24"/>
        </w:rPr>
        <w:t>This would be conferring a discretionary power on the Equality and Human Rights Commission in an incidental way – it is a relatively small part of the overall scheme to encourage equality, it is merely incidental to the main thrust of the Assembly legislation.</w:t>
      </w:r>
    </w:p>
    <w:p w14:paraId="46C5F539" w14:textId="3A7F642B" w:rsidR="008C2519" w:rsidRDefault="008C2519" w:rsidP="008C2519">
      <w:pPr>
        <w:autoSpaceDE w:val="0"/>
        <w:autoSpaceDN w:val="0"/>
        <w:adjustRightInd w:val="0"/>
        <w:spacing w:after="0" w:line="240" w:lineRule="auto"/>
        <w:rPr>
          <w:rFonts w:cs="BookAntiquaParliamentary"/>
          <w:sz w:val="24"/>
          <w:szCs w:val="24"/>
        </w:rPr>
      </w:pPr>
      <w:r>
        <w:rPr>
          <w:rFonts w:cs="BookAntiquaParliamentary"/>
          <w:sz w:val="24"/>
          <w:szCs w:val="24"/>
        </w:rPr>
        <w:t>Under the current settlement</w:t>
      </w:r>
      <w:r w:rsidRPr="008974BA">
        <w:rPr>
          <w:rFonts w:cs="BookAntiquaParliamentary"/>
          <w:sz w:val="24"/>
          <w:szCs w:val="24"/>
        </w:rPr>
        <w:t>, there are no restrictions on the Assembly’s power to confer or impose functions on reserved authorities like the police, DVLA and Land Registry (provided the Assembly legislation relates to a devolved subject and doesn’t breach human rights</w:t>
      </w:r>
      <w:r>
        <w:rPr>
          <w:rFonts w:cs="BookAntiquaParliamentary"/>
          <w:sz w:val="24"/>
          <w:szCs w:val="24"/>
        </w:rPr>
        <w:t xml:space="preserve"> and EU law etc.).</w:t>
      </w:r>
    </w:p>
    <w:p w14:paraId="335D5776" w14:textId="77777777" w:rsidR="008C2519" w:rsidRDefault="008C2519" w:rsidP="008C2519">
      <w:pPr>
        <w:autoSpaceDE w:val="0"/>
        <w:autoSpaceDN w:val="0"/>
        <w:adjustRightInd w:val="0"/>
        <w:spacing w:after="0" w:line="240" w:lineRule="auto"/>
        <w:rPr>
          <w:rFonts w:cs="BookAntiquaParliamentary"/>
          <w:sz w:val="24"/>
          <w:szCs w:val="24"/>
        </w:rPr>
      </w:pPr>
    </w:p>
    <w:p w14:paraId="1EF115D9" w14:textId="77777777" w:rsidR="008C2519" w:rsidRDefault="008C2519" w:rsidP="008C2519">
      <w:pPr>
        <w:autoSpaceDE w:val="0"/>
        <w:autoSpaceDN w:val="0"/>
        <w:adjustRightInd w:val="0"/>
        <w:spacing w:after="0" w:line="240" w:lineRule="auto"/>
        <w:rPr>
          <w:rFonts w:cs="BookAntiquaParliamentary"/>
          <w:sz w:val="24"/>
          <w:szCs w:val="24"/>
        </w:rPr>
      </w:pPr>
      <w:r>
        <w:rPr>
          <w:rFonts w:cs="BookAntiquaParliamentary"/>
          <w:sz w:val="24"/>
          <w:szCs w:val="24"/>
        </w:rPr>
        <w:t xml:space="preserve">Therefore this amendment is intended as a modest and reasonable proposal which would allow the Assembly some flexibility to confer or impose functions in a purely incidental or consequential way in future. </w:t>
      </w:r>
    </w:p>
    <w:p w14:paraId="21DFE05A" w14:textId="77777777" w:rsidR="008C2519" w:rsidRPr="008974BA" w:rsidRDefault="008C2519" w:rsidP="008C2519">
      <w:pPr>
        <w:autoSpaceDE w:val="0"/>
        <w:autoSpaceDN w:val="0"/>
        <w:adjustRightInd w:val="0"/>
        <w:spacing w:after="0" w:line="240" w:lineRule="auto"/>
        <w:rPr>
          <w:rFonts w:cs="BookAntiquaParliamentary"/>
          <w:sz w:val="24"/>
          <w:szCs w:val="24"/>
        </w:rPr>
      </w:pPr>
    </w:p>
    <w:p w14:paraId="24AEB137" w14:textId="77777777" w:rsidR="008C2519" w:rsidRPr="008974BA" w:rsidRDefault="008C2519" w:rsidP="008C2519">
      <w:pPr>
        <w:autoSpaceDE w:val="0"/>
        <w:autoSpaceDN w:val="0"/>
        <w:adjustRightInd w:val="0"/>
        <w:spacing w:after="0" w:line="240" w:lineRule="auto"/>
        <w:rPr>
          <w:rFonts w:cs="BookAntiquaParliamentary"/>
          <w:sz w:val="24"/>
          <w:szCs w:val="24"/>
        </w:rPr>
      </w:pPr>
      <w:r w:rsidRPr="008974BA">
        <w:rPr>
          <w:rFonts w:cs="BookAntiquaParliamentary"/>
          <w:sz w:val="24"/>
          <w:szCs w:val="24"/>
        </w:rPr>
        <w:t xml:space="preserve">But the </w:t>
      </w:r>
      <w:r>
        <w:rPr>
          <w:rFonts w:cs="BookAntiquaParliamentary"/>
          <w:sz w:val="24"/>
          <w:szCs w:val="24"/>
        </w:rPr>
        <w:t xml:space="preserve">proposed </w:t>
      </w:r>
      <w:r w:rsidRPr="008974BA">
        <w:rPr>
          <w:rFonts w:cs="BookAntiquaParliamentary"/>
          <w:sz w:val="24"/>
          <w:szCs w:val="24"/>
        </w:rPr>
        <w:t>power to make incidental or consequential provision does not extend in relation to conferr</w:t>
      </w:r>
      <w:r>
        <w:rPr>
          <w:rFonts w:cs="BookAntiquaParliamentary"/>
          <w:sz w:val="24"/>
          <w:szCs w:val="24"/>
        </w:rPr>
        <w:t>ing or imposing functions on Ministers of the Crown</w:t>
      </w:r>
      <w:r w:rsidRPr="008974BA">
        <w:rPr>
          <w:rFonts w:cs="BookAntiquaParliamentary"/>
          <w:sz w:val="24"/>
          <w:szCs w:val="24"/>
        </w:rPr>
        <w:t xml:space="preserve"> or government departments. This is because including such an incidental or consequential power would be giving the Assembly more power in this area than it has</w:t>
      </w:r>
      <w:r>
        <w:rPr>
          <w:rFonts w:cs="BookAntiquaParliamentary"/>
          <w:sz w:val="24"/>
          <w:szCs w:val="24"/>
        </w:rPr>
        <w:t xml:space="preserve"> under the current settlement</w:t>
      </w:r>
      <w:r w:rsidRPr="008974BA">
        <w:rPr>
          <w:rFonts w:cs="BookAntiquaParliamentary"/>
          <w:sz w:val="24"/>
          <w:szCs w:val="24"/>
        </w:rPr>
        <w:t>.</w:t>
      </w:r>
    </w:p>
    <w:p w14:paraId="31C63FCC" w14:textId="77777777" w:rsidR="008C2519" w:rsidRDefault="008C2519" w:rsidP="00BE3921">
      <w:pPr>
        <w:tabs>
          <w:tab w:val="left" w:pos="6615"/>
        </w:tabs>
        <w:rPr>
          <w:rFonts w:cstheme="minorHAnsi"/>
          <w:b/>
          <w:sz w:val="32"/>
          <w:szCs w:val="32"/>
        </w:rPr>
      </w:pPr>
    </w:p>
    <w:p w14:paraId="2D1A377D" w14:textId="77777777" w:rsidR="008C2519" w:rsidRDefault="008C2519" w:rsidP="00BE3921">
      <w:pPr>
        <w:tabs>
          <w:tab w:val="left" w:pos="6615"/>
        </w:tabs>
        <w:rPr>
          <w:rFonts w:cstheme="minorHAnsi"/>
          <w:b/>
          <w:sz w:val="32"/>
          <w:szCs w:val="32"/>
        </w:rPr>
      </w:pPr>
    </w:p>
    <w:p w14:paraId="61CF7606" w14:textId="77777777" w:rsidR="008C2519" w:rsidRDefault="008C2519" w:rsidP="00BE3921">
      <w:pPr>
        <w:tabs>
          <w:tab w:val="left" w:pos="6615"/>
        </w:tabs>
        <w:rPr>
          <w:rFonts w:cstheme="minorHAnsi"/>
          <w:b/>
          <w:sz w:val="32"/>
          <w:szCs w:val="32"/>
        </w:rPr>
      </w:pPr>
    </w:p>
    <w:p w14:paraId="6EEFA62F" w14:textId="77777777" w:rsidR="008C2519" w:rsidRDefault="008C2519" w:rsidP="00BE3921">
      <w:pPr>
        <w:tabs>
          <w:tab w:val="left" w:pos="6615"/>
        </w:tabs>
        <w:rPr>
          <w:rFonts w:cstheme="minorHAnsi"/>
          <w:b/>
          <w:sz w:val="32"/>
          <w:szCs w:val="32"/>
        </w:rPr>
      </w:pPr>
    </w:p>
    <w:tbl>
      <w:tblPr>
        <w:tblStyle w:val="TableGrid"/>
        <w:tblW w:w="0" w:type="auto"/>
        <w:tblLook w:val="04A0" w:firstRow="1" w:lastRow="0" w:firstColumn="1" w:lastColumn="0" w:noHBand="0" w:noVBand="1"/>
      </w:tblPr>
      <w:tblGrid>
        <w:gridCol w:w="9242"/>
      </w:tblGrid>
      <w:tr w:rsidR="008C2519" w:rsidRPr="008C2519" w14:paraId="78F90A1C" w14:textId="77777777" w:rsidTr="00C92744">
        <w:tc>
          <w:tcPr>
            <w:tcW w:w="9242" w:type="dxa"/>
          </w:tcPr>
          <w:p w14:paraId="41C93035" w14:textId="1735A7CA" w:rsidR="008C2519" w:rsidRDefault="008C2519" w:rsidP="00C92744">
            <w:pPr>
              <w:autoSpaceDE w:val="0"/>
              <w:autoSpaceDN w:val="0"/>
              <w:adjustRightInd w:val="0"/>
              <w:rPr>
                <w:rFonts w:asciiTheme="minorHAnsi" w:hAnsiTheme="minorHAnsi" w:cstheme="minorHAnsi"/>
                <w:sz w:val="24"/>
                <w:szCs w:val="24"/>
              </w:rPr>
            </w:pPr>
            <w:r>
              <w:rPr>
                <w:rFonts w:asciiTheme="minorHAnsi" w:hAnsiTheme="minorHAnsi" w:cstheme="minorHAnsi"/>
                <w:b/>
                <w:bCs/>
                <w:sz w:val="24"/>
                <w:szCs w:val="24"/>
              </w:rPr>
              <w:t xml:space="preserve">Text of </w:t>
            </w:r>
            <w:r>
              <w:rPr>
                <w:rFonts w:asciiTheme="minorHAnsi" w:hAnsiTheme="minorHAnsi" w:cstheme="minorHAnsi"/>
                <w:b/>
                <w:sz w:val="24"/>
                <w:szCs w:val="24"/>
              </w:rPr>
              <w:t>paragraph 8 (1) &amp; (2)</w:t>
            </w:r>
            <w:r w:rsidRPr="00B267E6">
              <w:rPr>
                <w:rFonts w:asciiTheme="minorHAnsi" w:hAnsiTheme="minorHAnsi" w:cstheme="minorHAnsi"/>
                <w:b/>
                <w:sz w:val="24"/>
                <w:szCs w:val="24"/>
              </w:rPr>
              <w:t xml:space="preserve"> </w:t>
            </w:r>
            <w:r w:rsidRPr="00B267E6">
              <w:rPr>
                <w:rFonts w:asciiTheme="minorHAnsi" w:hAnsiTheme="minorHAnsi" w:cstheme="minorHAnsi"/>
                <w:b/>
                <w:bCs/>
                <w:sz w:val="24"/>
                <w:szCs w:val="24"/>
              </w:rPr>
              <w:t>as</w:t>
            </w:r>
            <w:r>
              <w:rPr>
                <w:rFonts w:asciiTheme="minorHAnsi" w:hAnsiTheme="minorHAnsi" w:cstheme="minorHAnsi"/>
                <w:b/>
                <w:bCs/>
                <w:sz w:val="24"/>
                <w:szCs w:val="24"/>
              </w:rPr>
              <w:t xml:space="preserve"> amended</w:t>
            </w:r>
          </w:p>
          <w:p w14:paraId="41140422" w14:textId="77777777" w:rsidR="008C2519" w:rsidRPr="008C2519" w:rsidRDefault="008C2519" w:rsidP="00C92744">
            <w:pPr>
              <w:autoSpaceDE w:val="0"/>
              <w:autoSpaceDN w:val="0"/>
              <w:adjustRightInd w:val="0"/>
              <w:rPr>
                <w:rFonts w:asciiTheme="minorHAnsi" w:hAnsiTheme="minorHAnsi" w:cstheme="minorHAnsi"/>
                <w:sz w:val="24"/>
                <w:szCs w:val="24"/>
              </w:rPr>
            </w:pPr>
            <w:r w:rsidRPr="008C2519">
              <w:rPr>
                <w:rFonts w:asciiTheme="minorHAnsi" w:hAnsiTheme="minorHAnsi" w:cstheme="minorHAnsi"/>
                <w:sz w:val="24"/>
                <w:szCs w:val="24"/>
              </w:rPr>
              <w:t>8 (1) A provision of an Act of the Assembly cannot—</w:t>
            </w:r>
          </w:p>
          <w:p w14:paraId="37EF5868" w14:textId="77777777" w:rsidR="008C2519" w:rsidRPr="008C2519" w:rsidRDefault="008C2519" w:rsidP="00C92744">
            <w:pPr>
              <w:autoSpaceDE w:val="0"/>
              <w:autoSpaceDN w:val="0"/>
              <w:adjustRightInd w:val="0"/>
              <w:rPr>
                <w:rFonts w:asciiTheme="minorHAnsi" w:hAnsiTheme="minorHAnsi" w:cstheme="minorHAnsi"/>
                <w:sz w:val="24"/>
                <w:szCs w:val="24"/>
              </w:rPr>
            </w:pPr>
          </w:p>
          <w:p w14:paraId="741F4F44" w14:textId="77777777" w:rsidR="008C2519" w:rsidRPr="008C2519" w:rsidRDefault="008C2519" w:rsidP="00C92744">
            <w:pPr>
              <w:autoSpaceDE w:val="0"/>
              <w:autoSpaceDN w:val="0"/>
              <w:adjustRightInd w:val="0"/>
              <w:ind w:left="720"/>
              <w:rPr>
                <w:rFonts w:asciiTheme="minorHAnsi" w:hAnsiTheme="minorHAnsi" w:cstheme="minorHAnsi"/>
                <w:sz w:val="24"/>
                <w:szCs w:val="24"/>
              </w:rPr>
            </w:pPr>
            <w:r w:rsidRPr="008C2519">
              <w:rPr>
                <w:rFonts w:asciiTheme="minorHAnsi" w:hAnsiTheme="minorHAnsi" w:cstheme="minorHAnsi"/>
                <w:sz w:val="24"/>
                <w:szCs w:val="24"/>
              </w:rPr>
              <w:t>(a) confer or impose, or confer power by subordinate legislation to confer or impose, any function on a reserved authority,</w:t>
            </w:r>
          </w:p>
          <w:p w14:paraId="7030DA76" w14:textId="77777777" w:rsidR="008C2519" w:rsidRPr="008C2519" w:rsidRDefault="008C2519" w:rsidP="00C92744">
            <w:pPr>
              <w:autoSpaceDE w:val="0"/>
              <w:autoSpaceDN w:val="0"/>
              <w:adjustRightInd w:val="0"/>
              <w:rPr>
                <w:rFonts w:asciiTheme="minorHAnsi" w:hAnsiTheme="minorHAnsi" w:cstheme="minorHAnsi"/>
                <w:sz w:val="24"/>
                <w:szCs w:val="24"/>
              </w:rPr>
            </w:pPr>
          </w:p>
          <w:p w14:paraId="1D39DD53" w14:textId="77777777" w:rsidR="008C2519" w:rsidRPr="008C2519" w:rsidRDefault="008C2519" w:rsidP="00C92744">
            <w:pPr>
              <w:autoSpaceDE w:val="0"/>
              <w:autoSpaceDN w:val="0"/>
              <w:adjustRightInd w:val="0"/>
              <w:ind w:left="720"/>
              <w:rPr>
                <w:rFonts w:asciiTheme="minorHAnsi" w:hAnsiTheme="minorHAnsi" w:cstheme="minorHAnsi"/>
                <w:sz w:val="24"/>
                <w:szCs w:val="24"/>
              </w:rPr>
            </w:pPr>
            <w:r w:rsidRPr="008C2519">
              <w:rPr>
                <w:rFonts w:asciiTheme="minorHAnsi" w:hAnsiTheme="minorHAnsi" w:cstheme="minorHAnsi"/>
                <w:sz w:val="24"/>
                <w:szCs w:val="24"/>
              </w:rPr>
              <w:t>(b) make modifications of, or confer power by subordinate legislation to make modifications of, the constitution of a reserved authority, including modifications relating to its assets and liabilities and its funding and receipts, or</w:t>
            </w:r>
          </w:p>
          <w:p w14:paraId="4FEC87C0" w14:textId="77777777" w:rsidR="008C2519" w:rsidRPr="008C2519" w:rsidRDefault="008C2519" w:rsidP="00C92744">
            <w:pPr>
              <w:autoSpaceDE w:val="0"/>
              <w:autoSpaceDN w:val="0"/>
              <w:adjustRightInd w:val="0"/>
              <w:rPr>
                <w:rFonts w:asciiTheme="minorHAnsi" w:hAnsiTheme="minorHAnsi" w:cstheme="minorHAnsi"/>
                <w:sz w:val="24"/>
                <w:szCs w:val="24"/>
              </w:rPr>
            </w:pPr>
          </w:p>
          <w:p w14:paraId="4020BF58" w14:textId="77777777" w:rsidR="008C2519" w:rsidRPr="008C2519" w:rsidRDefault="008C2519" w:rsidP="00C92744">
            <w:pPr>
              <w:autoSpaceDE w:val="0"/>
              <w:autoSpaceDN w:val="0"/>
              <w:adjustRightInd w:val="0"/>
              <w:ind w:left="720"/>
              <w:rPr>
                <w:rFonts w:asciiTheme="minorHAnsi" w:hAnsiTheme="minorHAnsi" w:cstheme="minorHAnsi"/>
                <w:sz w:val="24"/>
                <w:szCs w:val="24"/>
              </w:rPr>
            </w:pPr>
            <w:r w:rsidRPr="008C2519">
              <w:rPr>
                <w:rFonts w:asciiTheme="minorHAnsi" w:hAnsiTheme="minorHAnsi" w:cstheme="minorHAnsi"/>
                <w:sz w:val="24"/>
                <w:szCs w:val="24"/>
              </w:rPr>
              <w:t xml:space="preserve">(c) confer, impose, modify or remove, or confer power by subordinate legislation to confer, impose, modify or remove, functions specifically exercisable in relation to a reserved authority, </w:t>
            </w:r>
          </w:p>
          <w:p w14:paraId="435970B4" w14:textId="77777777" w:rsidR="008C2519" w:rsidRPr="008C2519" w:rsidRDefault="008C2519" w:rsidP="00C92744">
            <w:pPr>
              <w:autoSpaceDE w:val="0"/>
              <w:autoSpaceDN w:val="0"/>
              <w:adjustRightInd w:val="0"/>
              <w:rPr>
                <w:rFonts w:asciiTheme="minorHAnsi" w:hAnsiTheme="minorHAnsi" w:cstheme="minorHAnsi"/>
                <w:sz w:val="24"/>
                <w:szCs w:val="24"/>
              </w:rPr>
            </w:pPr>
          </w:p>
          <w:p w14:paraId="59458C25" w14:textId="77777777" w:rsidR="008C2519" w:rsidRPr="008C2519" w:rsidRDefault="008C2519" w:rsidP="00C92744">
            <w:pPr>
              <w:autoSpaceDE w:val="0"/>
              <w:autoSpaceDN w:val="0"/>
              <w:adjustRightInd w:val="0"/>
              <w:rPr>
                <w:rFonts w:asciiTheme="minorHAnsi" w:hAnsiTheme="minorHAnsi" w:cstheme="minorHAnsi"/>
                <w:sz w:val="24"/>
                <w:szCs w:val="24"/>
              </w:rPr>
            </w:pPr>
            <w:r w:rsidRPr="008C2519">
              <w:rPr>
                <w:rFonts w:asciiTheme="minorHAnsi" w:hAnsiTheme="minorHAnsi" w:cstheme="minorHAnsi"/>
                <w:sz w:val="24"/>
                <w:szCs w:val="24"/>
              </w:rPr>
              <w:t xml:space="preserve">unless the appropriate Minister consents to the provision </w:t>
            </w:r>
            <w:r w:rsidRPr="008C2519">
              <w:rPr>
                <w:rFonts w:asciiTheme="minorHAnsi" w:hAnsiTheme="minorHAnsi" w:cstheme="minorHAnsi"/>
                <w:sz w:val="24"/>
                <w:szCs w:val="24"/>
                <w:u w:val="single"/>
              </w:rPr>
              <w:t>or the provision is incidental to, or consequential on, any other provision contained in the Act of the Assembly</w:t>
            </w:r>
            <w:r w:rsidRPr="008C2519">
              <w:rPr>
                <w:rFonts w:asciiTheme="minorHAnsi" w:hAnsiTheme="minorHAnsi" w:cstheme="minorHAnsi"/>
                <w:sz w:val="24"/>
                <w:szCs w:val="24"/>
              </w:rPr>
              <w:t>.</w:t>
            </w:r>
          </w:p>
          <w:p w14:paraId="5C1E50B7" w14:textId="77777777" w:rsidR="008C2519" w:rsidRPr="008C2519" w:rsidRDefault="008C2519" w:rsidP="00C92744">
            <w:pPr>
              <w:autoSpaceDE w:val="0"/>
              <w:autoSpaceDN w:val="0"/>
              <w:adjustRightInd w:val="0"/>
              <w:rPr>
                <w:rFonts w:asciiTheme="minorHAnsi" w:hAnsiTheme="minorHAnsi" w:cstheme="minorHAnsi"/>
                <w:sz w:val="24"/>
                <w:szCs w:val="24"/>
              </w:rPr>
            </w:pPr>
          </w:p>
          <w:p w14:paraId="120B5E31" w14:textId="77777777" w:rsidR="008C2519" w:rsidRPr="008C2519" w:rsidRDefault="008C2519" w:rsidP="00C92744">
            <w:pPr>
              <w:autoSpaceDE w:val="0"/>
              <w:autoSpaceDN w:val="0"/>
              <w:adjustRightInd w:val="0"/>
              <w:rPr>
                <w:rFonts w:asciiTheme="minorHAnsi" w:hAnsiTheme="minorHAnsi" w:cstheme="minorHAnsi"/>
                <w:sz w:val="24"/>
                <w:szCs w:val="24"/>
              </w:rPr>
            </w:pPr>
            <w:r w:rsidRPr="008C2519">
              <w:rPr>
                <w:rFonts w:asciiTheme="minorHAnsi" w:hAnsiTheme="minorHAnsi" w:cstheme="minorHAnsi"/>
                <w:sz w:val="24"/>
                <w:szCs w:val="24"/>
              </w:rPr>
              <w:t>(2) Sub-paragraph (1) is subject to the exceptions in paragraph 9.</w:t>
            </w:r>
          </w:p>
          <w:p w14:paraId="59292BE1" w14:textId="77777777" w:rsidR="008C2519" w:rsidRPr="008C2519" w:rsidRDefault="008C2519" w:rsidP="00C92744">
            <w:pPr>
              <w:autoSpaceDE w:val="0"/>
              <w:autoSpaceDN w:val="0"/>
              <w:adjustRightInd w:val="0"/>
              <w:rPr>
                <w:rFonts w:asciiTheme="minorHAnsi" w:hAnsiTheme="minorHAnsi" w:cstheme="minorHAnsi"/>
                <w:sz w:val="24"/>
                <w:szCs w:val="24"/>
              </w:rPr>
            </w:pPr>
          </w:p>
          <w:p w14:paraId="1B854BC7" w14:textId="77777777" w:rsidR="008C2519" w:rsidRPr="008C2519" w:rsidRDefault="008C2519" w:rsidP="00C92744">
            <w:pPr>
              <w:autoSpaceDE w:val="0"/>
              <w:autoSpaceDN w:val="0"/>
              <w:adjustRightInd w:val="0"/>
              <w:rPr>
                <w:rFonts w:asciiTheme="minorHAnsi" w:hAnsiTheme="minorHAnsi" w:cstheme="minorHAnsi"/>
                <w:sz w:val="24"/>
                <w:szCs w:val="24"/>
              </w:rPr>
            </w:pPr>
            <w:r w:rsidRPr="008C2519">
              <w:rPr>
                <w:rFonts w:asciiTheme="minorHAnsi" w:hAnsiTheme="minorHAnsi" w:cstheme="minorHAnsi"/>
                <w:sz w:val="24"/>
                <w:szCs w:val="24"/>
              </w:rPr>
              <w:t>(3) In this paragraph “reserved authority” means—</w:t>
            </w:r>
          </w:p>
          <w:p w14:paraId="63B8E07E" w14:textId="77777777" w:rsidR="008C2519" w:rsidRPr="008C2519" w:rsidRDefault="008C2519" w:rsidP="00C92744">
            <w:pPr>
              <w:autoSpaceDE w:val="0"/>
              <w:autoSpaceDN w:val="0"/>
              <w:adjustRightInd w:val="0"/>
              <w:rPr>
                <w:rFonts w:asciiTheme="minorHAnsi" w:hAnsiTheme="minorHAnsi" w:cstheme="minorHAnsi"/>
                <w:sz w:val="24"/>
                <w:szCs w:val="24"/>
              </w:rPr>
            </w:pPr>
          </w:p>
          <w:p w14:paraId="46891B63" w14:textId="77777777" w:rsidR="008C2519" w:rsidRPr="008C2519" w:rsidRDefault="008C2519" w:rsidP="00C92744">
            <w:pPr>
              <w:autoSpaceDE w:val="0"/>
              <w:autoSpaceDN w:val="0"/>
              <w:adjustRightInd w:val="0"/>
              <w:ind w:firstLine="720"/>
              <w:rPr>
                <w:rFonts w:asciiTheme="minorHAnsi" w:hAnsiTheme="minorHAnsi" w:cstheme="minorHAnsi"/>
                <w:sz w:val="24"/>
                <w:szCs w:val="24"/>
              </w:rPr>
            </w:pPr>
            <w:r w:rsidRPr="008C2519">
              <w:rPr>
                <w:rFonts w:asciiTheme="minorHAnsi" w:hAnsiTheme="minorHAnsi" w:cstheme="minorHAnsi"/>
                <w:sz w:val="24"/>
                <w:szCs w:val="24"/>
              </w:rPr>
              <w:t>(a) a Minister of the Crown or government department;</w:t>
            </w:r>
          </w:p>
          <w:p w14:paraId="14EC8819" w14:textId="77777777" w:rsidR="008C2519" w:rsidRPr="008C2519" w:rsidRDefault="008C2519" w:rsidP="00C92744">
            <w:pPr>
              <w:autoSpaceDE w:val="0"/>
              <w:autoSpaceDN w:val="0"/>
              <w:adjustRightInd w:val="0"/>
              <w:rPr>
                <w:rFonts w:asciiTheme="minorHAnsi" w:hAnsiTheme="minorHAnsi" w:cstheme="minorHAnsi"/>
                <w:sz w:val="24"/>
                <w:szCs w:val="24"/>
              </w:rPr>
            </w:pPr>
          </w:p>
          <w:p w14:paraId="512DE678" w14:textId="77777777" w:rsidR="008C2519" w:rsidRPr="008C2519" w:rsidRDefault="008C2519" w:rsidP="00C92744">
            <w:pPr>
              <w:autoSpaceDE w:val="0"/>
              <w:autoSpaceDN w:val="0"/>
              <w:adjustRightInd w:val="0"/>
              <w:ind w:firstLine="720"/>
              <w:rPr>
                <w:rFonts w:asciiTheme="minorHAnsi" w:hAnsiTheme="minorHAnsi" w:cstheme="minorHAnsi"/>
                <w:sz w:val="24"/>
                <w:szCs w:val="24"/>
              </w:rPr>
            </w:pPr>
            <w:r w:rsidRPr="008C2519">
              <w:rPr>
                <w:rFonts w:asciiTheme="minorHAnsi" w:hAnsiTheme="minorHAnsi" w:cstheme="minorHAnsi"/>
                <w:sz w:val="24"/>
                <w:szCs w:val="24"/>
              </w:rPr>
              <w:t>(b) any other public authority apart from a Wales public authority;</w:t>
            </w:r>
          </w:p>
          <w:p w14:paraId="68EF7D0E" w14:textId="77777777" w:rsidR="008C2519" w:rsidRPr="008C2519" w:rsidRDefault="008C2519" w:rsidP="00C92744">
            <w:pPr>
              <w:autoSpaceDE w:val="0"/>
              <w:autoSpaceDN w:val="0"/>
              <w:adjustRightInd w:val="0"/>
              <w:rPr>
                <w:rFonts w:asciiTheme="minorHAnsi" w:hAnsiTheme="minorHAnsi" w:cstheme="minorHAnsi"/>
                <w:sz w:val="24"/>
                <w:szCs w:val="24"/>
              </w:rPr>
            </w:pPr>
          </w:p>
          <w:p w14:paraId="231508A3" w14:textId="4A5C5C1E" w:rsidR="008C2519" w:rsidRPr="008C2519" w:rsidRDefault="008C2519" w:rsidP="0010185C">
            <w:pPr>
              <w:autoSpaceDE w:val="0"/>
              <w:autoSpaceDN w:val="0"/>
              <w:adjustRightInd w:val="0"/>
              <w:rPr>
                <w:rFonts w:asciiTheme="minorHAnsi" w:hAnsiTheme="minorHAnsi" w:cstheme="minorHAnsi"/>
                <w:b/>
                <w:sz w:val="24"/>
                <w:szCs w:val="24"/>
              </w:rPr>
            </w:pPr>
            <w:r w:rsidRPr="008C2519">
              <w:rPr>
                <w:rFonts w:asciiTheme="minorHAnsi" w:hAnsiTheme="minorHAnsi" w:cstheme="minorHAnsi"/>
                <w:sz w:val="24"/>
                <w:szCs w:val="24"/>
                <w:u w:val="single"/>
              </w:rPr>
              <w:t>but the Assembly’s legislative competence to make incidental or consequential provision in sub-paragraph (1) does not apply in relation to a Minister of the Crown or government department</w:t>
            </w:r>
            <w:r w:rsidRPr="008C2519">
              <w:rPr>
                <w:rFonts w:asciiTheme="minorHAnsi" w:hAnsiTheme="minorHAnsi" w:cstheme="minorHAnsi"/>
                <w:sz w:val="24"/>
                <w:szCs w:val="24"/>
              </w:rPr>
              <w:t>.</w:t>
            </w:r>
          </w:p>
        </w:tc>
      </w:tr>
    </w:tbl>
    <w:p w14:paraId="5446D991" w14:textId="77777777" w:rsidR="0010185C" w:rsidRDefault="0010185C" w:rsidP="008C2519">
      <w:pPr>
        <w:autoSpaceDE w:val="0"/>
        <w:autoSpaceDN w:val="0"/>
        <w:adjustRightInd w:val="0"/>
        <w:spacing w:after="0" w:line="240" w:lineRule="auto"/>
        <w:rPr>
          <w:rFonts w:cs="BookAntiquaParliamentary"/>
          <w:b/>
          <w:sz w:val="24"/>
          <w:szCs w:val="24"/>
        </w:rPr>
      </w:pPr>
    </w:p>
    <w:p w14:paraId="6C076137" w14:textId="4E2543F7" w:rsidR="008C2519" w:rsidRDefault="008C2519" w:rsidP="008C2519">
      <w:pPr>
        <w:autoSpaceDE w:val="0"/>
        <w:autoSpaceDN w:val="0"/>
        <w:adjustRightInd w:val="0"/>
        <w:spacing w:after="0" w:line="240" w:lineRule="auto"/>
        <w:rPr>
          <w:rFonts w:cs="BookAntiquaParliamentary"/>
          <w:b/>
          <w:sz w:val="24"/>
          <w:szCs w:val="24"/>
        </w:rPr>
      </w:pPr>
      <w:r>
        <w:rPr>
          <w:rFonts w:cs="BookAntiquaParliamentary"/>
          <w:b/>
          <w:sz w:val="24"/>
          <w:szCs w:val="24"/>
        </w:rPr>
        <w:t>T</w:t>
      </w:r>
      <w:r w:rsidRPr="008974BA">
        <w:rPr>
          <w:rFonts w:cs="BookAntiquaParliamentary"/>
          <w:b/>
          <w:sz w:val="24"/>
          <w:szCs w:val="24"/>
        </w:rPr>
        <w:t>ext of amend</w:t>
      </w:r>
      <w:r w:rsidR="000F61E3">
        <w:rPr>
          <w:rFonts w:cs="BookAntiquaParliamentary"/>
          <w:b/>
          <w:sz w:val="24"/>
          <w:szCs w:val="24"/>
        </w:rPr>
        <w:t>ments</w:t>
      </w:r>
    </w:p>
    <w:p w14:paraId="7AC02287" w14:textId="77777777" w:rsidR="008C2519" w:rsidRPr="008974BA" w:rsidRDefault="008C2519" w:rsidP="008C2519">
      <w:pPr>
        <w:autoSpaceDE w:val="0"/>
        <w:autoSpaceDN w:val="0"/>
        <w:adjustRightInd w:val="0"/>
        <w:spacing w:after="0" w:line="240" w:lineRule="auto"/>
        <w:rPr>
          <w:rFonts w:cs="BookAntiquaParliamentary"/>
          <w:b/>
          <w:sz w:val="24"/>
          <w:szCs w:val="24"/>
        </w:rPr>
      </w:pPr>
    </w:p>
    <w:p w14:paraId="37B321EF" w14:textId="77777777" w:rsidR="008C2519" w:rsidRPr="008974BA" w:rsidRDefault="008C2519" w:rsidP="008C2519">
      <w:pPr>
        <w:autoSpaceDE w:val="0"/>
        <w:autoSpaceDN w:val="0"/>
        <w:adjustRightInd w:val="0"/>
        <w:spacing w:after="0" w:line="240" w:lineRule="auto"/>
        <w:rPr>
          <w:rFonts w:cs="BookAntiquaParliamentary"/>
          <w:sz w:val="24"/>
          <w:szCs w:val="24"/>
          <w:u w:val="single"/>
        </w:rPr>
      </w:pPr>
      <w:r w:rsidRPr="008974BA">
        <w:rPr>
          <w:rFonts w:cs="BookAntiquaParliamentary"/>
          <w:sz w:val="24"/>
          <w:szCs w:val="24"/>
          <w:u w:val="single"/>
        </w:rPr>
        <w:t>Amendment 1</w:t>
      </w:r>
    </w:p>
    <w:p w14:paraId="6E29A7A9" w14:textId="77777777" w:rsidR="008C2519" w:rsidRPr="008974BA" w:rsidRDefault="008C2519" w:rsidP="008C2519">
      <w:pPr>
        <w:autoSpaceDE w:val="0"/>
        <w:autoSpaceDN w:val="0"/>
        <w:adjustRightInd w:val="0"/>
        <w:spacing w:after="0" w:line="240" w:lineRule="auto"/>
        <w:rPr>
          <w:rFonts w:cs="BookAntiquaParliamentary"/>
          <w:sz w:val="24"/>
          <w:szCs w:val="24"/>
        </w:rPr>
      </w:pPr>
    </w:p>
    <w:p w14:paraId="4F11F66E" w14:textId="77777777" w:rsidR="008C2519" w:rsidRPr="008974BA" w:rsidRDefault="008C2519" w:rsidP="008C2519">
      <w:pPr>
        <w:autoSpaceDE w:val="0"/>
        <w:autoSpaceDN w:val="0"/>
        <w:adjustRightInd w:val="0"/>
        <w:spacing w:after="0" w:line="240" w:lineRule="auto"/>
        <w:rPr>
          <w:rFonts w:cs="BookAntiquaParliamentary"/>
          <w:sz w:val="24"/>
          <w:szCs w:val="24"/>
        </w:rPr>
      </w:pPr>
      <w:r w:rsidRPr="008974BA">
        <w:rPr>
          <w:rFonts w:cs="BookAntiquaParliamentary"/>
          <w:sz w:val="24"/>
          <w:szCs w:val="24"/>
        </w:rPr>
        <w:t>Page 86, line 16, at end insert “or the provision is incidental to, or consequential on, any other provision contained in the Act of the Assembly”</w:t>
      </w:r>
    </w:p>
    <w:p w14:paraId="433F0A5E" w14:textId="77777777" w:rsidR="008C2519" w:rsidRPr="008974BA" w:rsidRDefault="00A865D0" w:rsidP="008C2519">
      <w:pPr>
        <w:autoSpaceDE w:val="0"/>
        <w:autoSpaceDN w:val="0"/>
        <w:adjustRightInd w:val="0"/>
        <w:spacing w:after="0" w:line="240" w:lineRule="auto"/>
        <w:rPr>
          <w:rFonts w:cs="BookAntiquaParliamentary"/>
          <w:sz w:val="24"/>
          <w:szCs w:val="24"/>
        </w:rPr>
      </w:pPr>
      <w:r>
        <w:rPr>
          <w:rFonts w:cs="BookAntiquaParliamentary"/>
          <w:sz w:val="24"/>
          <w:szCs w:val="24"/>
        </w:rPr>
        <w:pict w14:anchorId="21198B72">
          <v:rect id="_x0000_i1028" style="width:0;height:1.5pt" o:hralign="center" o:hrstd="t" o:hr="t" fillcolor="#a0a0a0" stroked="f"/>
        </w:pict>
      </w:r>
    </w:p>
    <w:p w14:paraId="7AC74963" w14:textId="77777777" w:rsidR="008C2519" w:rsidRDefault="008C2519" w:rsidP="008C2519">
      <w:pPr>
        <w:autoSpaceDE w:val="0"/>
        <w:autoSpaceDN w:val="0"/>
        <w:adjustRightInd w:val="0"/>
        <w:spacing w:after="0" w:line="240" w:lineRule="auto"/>
        <w:rPr>
          <w:rFonts w:cs="BookAntiquaParliamentary"/>
          <w:sz w:val="24"/>
          <w:szCs w:val="24"/>
          <w:u w:val="single"/>
        </w:rPr>
      </w:pPr>
    </w:p>
    <w:p w14:paraId="3F39D563" w14:textId="77777777" w:rsidR="008C2519" w:rsidRPr="008974BA" w:rsidRDefault="008C2519" w:rsidP="008C2519">
      <w:pPr>
        <w:autoSpaceDE w:val="0"/>
        <w:autoSpaceDN w:val="0"/>
        <w:adjustRightInd w:val="0"/>
        <w:spacing w:after="0" w:line="240" w:lineRule="auto"/>
        <w:rPr>
          <w:rFonts w:cs="BookAntiquaParliamentary"/>
          <w:sz w:val="24"/>
          <w:szCs w:val="24"/>
          <w:u w:val="single"/>
        </w:rPr>
      </w:pPr>
      <w:r w:rsidRPr="008974BA">
        <w:rPr>
          <w:rFonts w:cs="BookAntiquaParliamentary"/>
          <w:sz w:val="24"/>
          <w:szCs w:val="24"/>
          <w:u w:val="single"/>
        </w:rPr>
        <w:t>Amendment 2</w:t>
      </w:r>
    </w:p>
    <w:p w14:paraId="28BC0258" w14:textId="77777777" w:rsidR="008C2519" w:rsidRPr="008974BA" w:rsidRDefault="008C2519" w:rsidP="008C2519">
      <w:pPr>
        <w:autoSpaceDE w:val="0"/>
        <w:autoSpaceDN w:val="0"/>
        <w:adjustRightInd w:val="0"/>
        <w:spacing w:after="0" w:line="240" w:lineRule="auto"/>
        <w:rPr>
          <w:rFonts w:cs="BookAntiquaParliamentary"/>
          <w:sz w:val="24"/>
          <w:szCs w:val="24"/>
          <w:u w:val="single"/>
        </w:rPr>
      </w:pPr>
    </w:p>
    <w:p w14:paraId="4FB2B978" w14:textId="77777777" w:rsidR="008C2519" w:rsidRPr="008974BA" w:rsidRDefault="008C2519" w:rsidP="008C2519">
      <w:pPr>
        <w:autoSpaceDE w:val="0"/>
        <w:autoSpaceDN w:val="0"/>
        <w:adjustRightInd w:val="0"/>
        <w:spacing w:after="0" w:line="240" w:lineRule="auto"/>
        <w:rPr>
          <w:rFonts w:cs="BookAntiquaParliamentary"/>
          <w:sz w:val="24"/>
          <w:szCs w:val="24"/>
        </w:rPr>
      </w:pPr>
      <w:r w:rsidRPr="008974BA">
        <w:rPr>
          <w:rFonts w:cs="BookAntiquaParliamentary"/>
          <w:sz w:val="24"/>
          <w:szCs w:val="24"/>
        </w:rPr>
        <w:t>Page 86, line 21, at end insert “;</w:t>
      </w:r>
    </w:p>
    <w:p w14:paraId="1681FFB9" w14:textId="77777777" w:rsidR="008C2519" w:rsidRPr="008974BA" w:rsidRDefault="008C2519" w:rsidP="008C2519">
      <w:pPr>
        <w:autoSpaceDE w:val="0"/>
        <w:autoSpaceDN w:val="0"/>
        <w:adjustRightInd w:val="0"/>
        <w:spacing w:after="0" w:line="240" w:lineRule="auto"/>
        <w:rPr>
          <w:rFonts w:cs="BookAntiquaParliamentary"/>
          <w:sz w:val="24"/>
          <w:szCs w:val="24"/>
        </w:rPr>
      </w:pPr>
    </w:p>
    <w:p w14:paraId="143C087E" w14:textId="77777777" w:rsidR="008C2519" w:rsidRPr="008974BA" w:rsidRDefault="008C2519" w:rsidP="008C2519">
      <w:pPr>
        <w:autoSpaceDE w:val="0"/>
        <w:autoSpaceDN w:val="0"/>
        <w:adjustRightInd w:val="0"/>
        <w:spacing w:after="0" w:line="240" w:lineRule="auto"/>
        <w:ind w:left="720"/>
        <w:rPr>
          <w:rFonts w:cs="BookAntiquaParliamentary"/>
          <w:sz w:val="24"/>
          <w:szCs w:val="24"/>
        </w:rPr>
      </w:pPr>
      <w:r w:rsidRPr="008974BA">
        <w:rPr>
          <w:rFonts w:cs="BookAntiquaParliamentary"/>
          <w:sz w:val="24"/>
          <w:szCs w:val="24"/>
        </w:rPr>
        <w:t>but the Assembly’s legislative competence to make incidental or consequential provision in sub-paragraph (1) does not apply in relation to a Minister of the Crown or government department”</w:t>
      </w:r>
    </w:p>
    <w:p w14:paraId="5155E7C9" w14:textId="5870CE5B" w:rsidR="00F05302" w:rsidRDefault="00F05302" w:rsidP="00F05302">
      <w:pPr>
        <w:tabs>
          <w:tab w:val="left" w:pos="6615"/>
        </w:tabs>
        <w:rPr>
          <w:rFonts w:cstheme="minorHAnsi"/>
          <w:b/>
          <w:sz w:val="32"/>
          <w:szCs w:val="32"/>
        </w:rPr>
      </w:pPr>
      <w:r w:rsidRPr="004C3EAC">
        <w:rPr>
          <w:rFonts w:cstheme="minorHAnsi"/>
          <w:b/>
          <w:sz w:val="32"/>
          <w:szCs w:val="32"/>
        </w:rPr>
        <w:lastRenderedPageBreak/>
        <w:t>Schedule 2 – Paragraph 8 of new Schedule 7B – UK Government consent requir</w:t>
      </w:r>
      <w:r>
        <w:rPr>
          <w:rFonts w:cstheme="minorHAnsi"/>
          <w:b/>
          <w:sz w:val="32"/>
          <w:szCs w:val="32"/>
        </w:rPr>
        <w:t>ements for reserved authorities</w:t>
      </w:r>
    </w:p>
    <w:p w14:paraId="6D8CE5B9" w14:textId="7FD80B6D" w:rsidR="00F05302" w:rsidRPr="00F05302" w:rsidRDefault="00F05302" w:rsidP="00F05302">
      <w:pPr>
        <w:autoSpaceDE w:val="0"/>
        <w:autoSpaceDN w:val="0"/>
        <w:adjustRightInd w:val="0"/>
        <w:spacing w:after="0" w:line="240" w:lineRule="auto"/>
        <w:rPr>
          <w:rFonts w:cs="BookAntiquaParliamentary"/>
          <w:b/>
          <w:sz w:val="24"/>
          <w:szCs w:val="24"/>
        </w:rPr>
      </w:pPr>
      <w:r w:rsidRPr="00F05302">
        <w:rPr>
          <w:rFonts w:cs="BookAntiquaParliamentary"/>
          <w:b/>
          <w:sz w:val="24"/>
          <w:szCs w:val="24"/>
        </w:rPr>
        <w:t xml:space="preserve">Ensuring </w:t>
      </w:r>
      <w:r w:rsidR="009C5BB0">
        <w:rPr>
          <w:rFonts w:cs="BookAntiquaParliamentary"/>
          <w:b/>
          <w:sz w:val="24"/>
          <w:szCs w:val="24"/>
        </w:rPr>
        <w:t>application</w:t>
      </w:r>
      <w:r w:rsidRPr="00F05302">
        <w:rPr>
          <w:rFonts w:cs="BookAntiquaParliamentary"/>
          <w:b/>
          <w:sz w:val="24"/>
          <w:szCs w:val="24"/>
        </w:rPr>
        <w:t xml:space="preserve"> of functions generally across Wales </w:t>
      </w:r>
    </w:p>
    <w:p w14:paraId="0A6B7B96" w14:textId="77777777" w:rsidR="00F05302" w:rsidRDefault="00F05302" w:rsidP="00F05302">
      <w:pPr>
        <w:autoSpaceDE w:val="0"/>
        <w:autoSpaceDN w:val="0"/>
        <w:adjustRightInd w:val="0"/>
        <w:spacing w:after="0" w:line="240" w:lineRule="auto"/>
        <w:rPr>
          <w:rFonts w:cs="BookAntiquaParliamentary"/>
          <w:sz w:val="24"/>
          <w:szCs w:val="24"/>
        </w:rPr>
      </w:pPr>
    </w:p>
    <w:p w14:paraId="160A8015" w14:textId="77777777" w:rsidR="00F05302" w:rsidRPr="00493D15" w:rsidRDefault="00F05302" w:rsidP="00F05302">
      <w:pPr>
        <w:autoSpaceDE w:val="0"/>
        <w:autoSpaceDN w:val="0"/>
        <w:adjustRightInd w:val="0"/>
        <w:spacing w:after="0" w:line="240" w:lineRule="auto"/>
        <w:rPr>
          <w:rFonts w:cs="BookAntiquaParliamentary"/>
          <w:sz w:val="24"/>
          <w:szCs w:val="24"/>
        </w:rPr>
      </w:pPr>
      <w:r>
        <w:rPr>
          <w:rFonts w:cs="BookAntiquaParliamentary"/>
          <w:sz w:val="24"/>
          <w:szCs w:val="24"/>
        </w:rPr>
        <w:t>Paragraph 8 of proposed Schedule 7B to the Government of Wales Act 2006 (as inserted by paragraph 1 of Schedule 2 to the Bill)</w:t>
      </w:r>
      <w:r w:rsidRPr="00493D15">
        <w:rPr>
          <w:rFonts w:cs="BookAntiquaParliamentary"/>
          <w:sz w:val="24"/>
          <w:szCs w:val="24"/>
        </w:rPr>
        <w:t xml:space="preserve"> prevents the Assembly from conferring or imposing functions on reserved authorities, unless UK</w:t>
      </w:r>
      <w:r>
        <w:rPr>
          <w:rFonts w:cs="BookAntiquaParliamentary"/>
          <w:sz w:val="24"/>
          <w:szCs w:val="24"/>
        </w:rPr>
        <w:t xml:space="preserve"> </w:t>
      </w:r>
      <w:r w:rsidRPr="00493D15">
        <w:rPr>
          <w:rFonts w:cs="BookAntiquaParliamentary"/>
          <w:sz w:val="24"/>
          <w:szCs w:val="24"/>
        </w:rPr>
        <w:t>G</w:t>
      </w:r>
      <w:r>
        <w:rPr>
          <w:rFonts w:cs="BookAntiquaParliamentary"/>
          <w:sz w:val="24"/>
          <w:szCs w:val="24"/>
        </w:rPr>
        <w:t>overnment</w:t>
      </w:r>
      <w:r w:rsidRPr="00493D15">
        <w:rPr>
          <w:rFonts w:cs="BookAntiquaParliamentary"/>
          <w:sz w:val="24"/>
          <w:szCs w:val="24"/>
        </w:rPr>
        <w:t xml:space="preserve"> consents. </w:t>
      </w:r>
    </w:p>
    <w:p w14:paraId="2BE05C67" w14:textId="77777777" w:rsidR="00F05302" w:rsidRPr="00493D15" w:rsidRDefault="00F05302" w:rsidP="00F05302">
      <w:pPr>
        <w:autoSpaceDE w:val="0"/>
        <w:autoSpaceDN w:val="0"/>
        <w:adjustRightInd w:val="0"/>
        <w:spacing w:after="0" w:line="240" w:lineRule="auto"/>
        <w:rPr>
          <w:rFonts w:cs="BookAntiquaParliamentary"/>
          <w:sz w:val="24"/>
          <w:szCs w:val="24"/>
        </w:rPr>
      </w:pPr>
    </w:p>
    <w:p w14:paraId="5945ACCA" w14:textId="77777777" w:rsidR="00F05302" w:rsidRPr="00493D15" w:rsidRDefault="00F05302" w:rsidP="00F05302">
      <w:pPr>
        <w:autoSpaceDE w:val="0"/>
        <w:autoSpaceDN w:val="0"/>
        <w:adjustRightInd w:val="0"/>
        <w:spacing w:after="0" w:line="240" w:lineRule="auto"/>
        <w:rPr>
          <w:rFonts w:cs="BookAntiquaParliamentary"/>
          <w:sz w:val="24"/>
          <w:szCs w:val="24"/>
        </w:rPr>
      </w:pPr>
      <w:r w:rsidRPr="00493D15">
        <w:rPr>
          <w:rFonts w:cs="BookAntiquaParliamentary"/>
          <w:sz w:val="24"/>
          <w:szCs w:val="24"/>
        </w:rPr>
        <w:t>This amendment says that, if the Assembly chooses to confer or impose functions generally across Wales or generally across the public sector in Wales, thereby catching reserved authorities, then the Assembly can do that without UK</w:t>
      </w:r>
      <w:r>
        <w:rPr>
          <w:rFonts w:cs="BookAntiquaParliamentary"/>
          <w:sz w:val="24"/>
          <w:szCs w:val="24"/>
        </w:rPr>
        <w:t xml:space="preserve"> </w:t>
      </w:r>
      <w:r w:rsidRPr="00493D15">
        <w:rPr>
          <w:rFonts w:cs="BookAntiquaParliamentary"/>
          <w:sz w:val="24"/>
          <w:szCs w:val="24"/>
        </w:rPr>
        <w:t>G</w:t>
      </w:r>
      <w:r>
        <w:rPr>
          <w:rFonts w:cs="BookAntiquaParliamentary"/>
          <w:sz w:val="24"/>
          <w:szCs w:val="24"/>
        </w:rPr>
        <w:t>overnment</w:t>
      </w:r>
      <w:r w:rsidRPr="00493D15">
        <w:rPr>
          <w:rFonts w:cs="BookAntiquaParliamentary"/>
          <w:sz w:val="24"/>
          <w:szCs w:val="24"/>
        </w:rPr>
        <w:t xml:space="preserve"> consent. </w:t>
      </w:r>
    </w:p>
    <w:p w14:paraId="6102A543" w14:textId="77777777" w:rsidR="00F05302" w:rsidRPr="00493D15" w:rsidRDefault="00F05302" w:rsidP="00F05302">
      <w:pPr>
        <w:autoSpaceDE w:val="0"/>
        <w:autoSpaceDN w:val="0"/>
        <w:adjustRightInd w:val="0"/>
        <w:spacing w:after="0" w:line="240" w:lineRule="auto"/>
        <w:rPr>
          <w:rFonts w:cs="BookAntiquaParliamentary"/>
          <w:sz w:val="24"/>
          <w:szCs w:val="24"/>
        </w:rPr>
      </w:pPr>
    </w:p>
    <w:p w14:paraId="3D8ADA0D" w14:textId="77777777" w:rsidR="00F05302" w:rsidRPr="00695726" w:rsidRDefault="00F05302" w:rsidP="00F05302">
      <w:pPr>
        <w:autoSpaceDE w:val="0"/>
        <w:autoSpaceDN w:val="0"/>
        <w:adjustRightInd w:val="0"/>
        <w:spacing w:after="0" w:line="240" w:lineRule="auto"/>
        <w:ind w:left="720"/>
        <w:rPr>
          <w:rFonts w:cs="BookAntiquaParliamentary"/>
          <w:b/>
          <w:sz w:val="24"/>
          <w:szCs w:val="24"/>
        </w:rPr>
      </w:pPr>
      <w:r w:rsidRPr="00695726">
        <w:rPr>
          <w:rFonts w:cs="BookAntiquaParliamentary"/>
          <w:b/>
          <w:sz w:val="24"/>
          <w:szCs w:val="24"/>
        </w:rPr>
        <w:t>Example</w:t>
      </w:r>
    </w:p>
    <w:p w14:paraId="12DBEEFB" w14:textId="77777777" w:rsidR="00F05302" w:rsidRPr="00695726" w:rsidRDefault="00F05302" w:rsidP="00F05302">
      <w:pPr>
        <w:autoSpaceDE w:val="0"/>
        <w:autoSpaceDN w:val="0"/>
        <w:adjustRightInd w:val="0"/>
        <w:spacing w:after="0" w:line="240" w:lineRule="auto"/>
        <w:ind w:left="720"/>
        <w:rPr>
          <w:rFonts w:cs="BookAntiquaParliamentary"/>
          <w:b/>
          <w:sz w:val="24"/>
          <w:szCs w:val="24"/>
        </w:rPr>
      </w:pPr>
    </w:p>
    <w:p w14:paraId="1A6BC6E3" w14:textId="77777777" w:rsidR="00F05302" w:rsidRPr="00695726" w:rsidRDefault="00F05302" w:rsidP="00F05302">
      <w:pPr>
        <w:autoSpaceDE w:val="0"/>
        <w:autoSpaceDN w:val="0"/>
        <w:adjustRightInd w:val="0"/>
        <w:spacing w:after="0" w:line="240" w:lineRule="auto"/>
        <w:ind w:left="720"/>
        <w:rPr>
          <w:rFonts w:cs="BookAntiquaParliamentary"/>
          <w:sz w:val="24"/>
          <w:szCs w:val="24"/>
        </w:rPr>
      </w:pPr>
      <w:r w:rsidRPr="00695726">
        <w:rPr>
          <w:rFonts w:cs="BookAntiquaParliamentary"/>
          <w:sz w:val="24"/>
          <w:szCs w:val="24"/>
        </w:rPr>
        <w:t>For example, if the Assembly prohibited the use of e-cigarettes in all workplaces in Wales and required those workplaces to put up signs and take steps to stop the use of e-cigarettes in their workplaces, then that would capture workplaces such as the offices of the police, DVLA and Land Registry (all of which are reserved authorities).</w:t>
      </w:r>
    </w:p>
    <w:p w14:paraId="33B9B2AE" w14:textId="77777777" w:rsidR="00F05302" w:rsidRPr="00695726" w:rsidRDefault="00F05302" w:rsidP="00F05302">
      <w:pPr>
        <w:autoSpaceDE w:val="0"/>
        <w:autoSpaceDN w:val="0"/>
        <w:adjustRightInd w:val="0"/>
        <w:spacing w:after="0" w:line="240" w:lineRule="auto"/>
        <w:ind w:left="720"/>
        <w:rPr>
          <w:rFonts w:cs="BookAntiquaParliamentary"/>
          <w:sz w:val="24"/>
          <w:szCs w:val="24"/>
        </w:rPr>
      </w:pPr>
    </w:p>
    <w:p w14:paraId="76088A3C" w14:textId="77777777" w:rsidR="00F05302" w:rsidRPr="00695726" w:rsidRDefault="00F05302" w:rsidP="00F05302">
      <w:pPr>
        <w:autoSpaceDE w:val="0"/>
        <w:autoSpaceDN w:val="0"/>
        <w:adjustRightInd w:val="0"/>
        <w:spacing w:after="0" w:line="240" w:lineRule="auto"/>
        <w:ind w:left="720"/>
        <w:rPr>
          <w:rFonts w:cs="BookAntiquaParliamentary"/>
          <w:sz w:val="24"/>
          <w:szCs w:val="24"/>
        </w:rPr>
      </w:pPr>
      <w:r w:rsidRPr="00695726">
        <w:rPr>
          <w:rFonts w:cs="BookAntiquaParliamentary"/>
          <w:sz w:val="24"/>
          <w:szCs w:val="24"/>
        </w:rPr>
        <w:t>This amendment clarifies that imposing such functions on those reserved authorities would not require consent; the law on e-cigarettes would need to apply consistently across workplaces in Wales, so it would be inappropriate to require UK Government consent.</w:t>
      </w:r>
    </w:p>
    <w:p w14:paraId="40AC1582" w14:textId="77777777" w:rsidR="00F05302" w:rsidRPr="00493D15" w:rsidRDefault="00F05302" w:rsidP="00F05302">
      <w:pPr>
        <w:autoSpaceDE w:val="0"/>
        <w:autoSpaceDN w:val="0"/>
        <w:adjustRightInd w:val="0"/>
        <w:spacing w:after="0" w:line="240" w:lineRule="auto"/>
        <w:rPr>
          <w:rFonts w:cs="BookAntiquaParliamentary"/>
          <w:sz w:val="24"/>
          <w:szCs w:val="24"/>
        </w:rPr>
      </w:pPr>
    </w:p>
    <w:p w14:paraId="24C203DB" w14:textId="77777777" w:rsidR="00F05302" w:rsidRPr="00493D15" w:rsidRDefault="00F05302" w:rsidP="00F05302">
      <w:pPr>
        <w:autoSpaceDE w:val="0"/>
        <w:autoSpaceDN w:val="0"/>
        <w:adjustRightInd w:val="0"/>
        <w:spacing w:after="0" w:line="240" w:lineRule="auto"/>
        <w:rPr>
          <w:rFonts w:cs="BookAntiquaParliamentary"/>
          <w:sz w:val="24"/>
          <w:szCs w:val="24"/>
        </w:rPr>
      </w:pPr>
      <w:r w:rsidRPr="00493D15">
        <w:rPr>
          <w:rFonts w:cs="BookAntiquaParliamentary"/>
          <w:sz w:val="24"/>
          <w:szCs w:val="24"/>
        </w:rPr>
        <w:t xml:space="preserve">However, if the Assembly seeks to confer or impose functions that apply </w:t>
      </w:r>
      <w:r w:rsidRPr="00493D15">
        <w:rPr>
          <w:rFonts w:cs="BookAntiquaParliamentary"/>
          <w:b/>
          <w:sz w:val="24"/>
          <w:szCs w:val="24"/>
        </w:rPr>
        <w:t>only</w:t>
      </w:r>
      <w:r w:rsidRPr="00493D15">
        <w:rPr>
          <w:rFonts w:cs="BookAntiquaParliamentary"/>
          <w:sz w:val="24"/>
          <w:szCs w:val="24"/>
        </w:rPr>
        <w:t xml:space="preserve"> to reserved authorities (including just one reserved authority), the amendment says that UK</w:t>
      </w:r>
      <w:r>
        <w:rPr>
          <w:rFonts w:cs="BookAntiquaParliamentary"/>
          <w:sz w:val="24"/>
          <w:szCs w:val="24"/>
        </w:rPr>
        <w:t xml:space="preserve"> </w:t>
      </w:r>
      <w:r w:rsidRPr="00493D15">
        <w:rPr>
          <w:rFonts w:cs="BookAntiquaParliamentary"/>
          <w:sz w:val="24"/>
          <w:szCs w:val="24"/>
        </w:rPr>
        <w:t>G</w:t>
      </w:r>
      <w:r>
        <w:rPr>
          <w:rFonts w:cs="BookAntiquaParliamentary"/>
          <w:sz w:val="24"/>
          <w:szCs w:val="24"/>
        </w:rPr>
        <w:t>overnment</w:t>
      </w:r>
      <w:r w:rsidRPr="00493D15">
        <w:rPr>
          <w:rFonts w:cs="BookAntiquaParliamentary"/>
          <w:sz w:val="24"/>
          <w:szCs w:val="24"/>
        </w:rPr>
        <w:t xml:space="preserve"> consent will be required.</w:t>
      </w:r>
    </w:p>
    <w:p w14:paraId="421AA40D" w14:textId="77777777" w:rsidR="00F05302" w:rsidRPr="00493D15" w:rsidRDefault="00F05302" w:rsidP="00F05302">
      <w:pPr>
        <w:autoSpaceDE w:val="0"/>
        <w:autoSpaceDN w:val="0"/>
        <w:adjustRightInd w:val="0"/>
        <w:spacing w:after="0" w:line="240" w:lineRule="auto"/>
        <w:rPr>
          <w:rFonts w:cs="BookAntiquaParliamentary"/>
          <w:sz w:val="24"/>
          <w:szCs w:val="24"/>
        </w:rPr>
      </w:pPr>
    </w:p>
    <w:p w14:paraId="1314691B" w14:textId="77777777" w:rsidR="00F05302" w:rsidRDefault="00F05302" w:rsidP="00F05302">
      <w:pPr>
        <w:autoSpaceDE w:val="0"/>
        <w:autoSpaceDN w:val="0"/>
        <w:adjustRightInd w:val="0"/>
        <w:spacing w:after="0" w:line="240" w:lineRule="auto"/>
        <w:rPr>
          <w:rFonts w:cs="BookAntiquaParliamentary"/>
          <w:sz w:val="24"/>
          <w:szCs w:val="24"/>
        </w:rPr>
      </w:pPr>
      <w:r>
        <w:rPr>
          <w:rFonts w:cs="BookAntiquaParliamentary"/>
          <w:sz w:val="24"/>
          <w:szCs w:val="24"/>
        </w:rPr>
        <w:t>Under the current settlement</w:t>
      </w:r>
      <w:r w:rsidRPr="00493D15">
        <w:rPr>
          <w:rFonts w:cs="BookAntiquaParliamentary"/>
          <w:sz w:val="24"/>
          <w:szCs w:val="24"/>
        </w:rPr>
        <w:t xml:space="preserve">, there are no restrictions on the Assembly’s power to confer or impose functions on reserved authorities like the police, DVLA and Land Registry (provided the Assembly legislation relates to a devolved subject and doesn’t breach human rights and EU law etc.). </w:t>
      </w:r>
    </w:p>
    <w:p w14:paraId="1110F73F" w14:textId="77777777" w:rsidR="00F05302" w:rsidRDefault="00F05302" w:rsidP="00F05302">
      <w:pPr>
        <w:autoSpaceDE w:val="0"/>
        <w:autoSpaceDN w:val="0"/>
        <w:adjustRightInd w:val="0"/>
        <w:spacing w:after="0" w:line="240" w:lineRule="auto"/>
        <w:rPr>
          <w:rFonts w:cs="BookAntiquaParliamentary"/>
          <w:sz w:val="24"/>
          <w:szCs w:val="24"/>
        </w:rPr>
      </w:pPr>
    </w:p>
    <w:p w14:paraId="52E9D579" w14:textId="6AD06A2D" w:rsidR="00F05302" w:rsidRPr="00493D15" w:rsidRDefault="00F05302" w:rsidP="00F05302">
      <w:pPr>
        <w:autoSpaceDE w:val="0"/>
        <w:autoSpaceDN w:val="0"/>
        <w:adjustRightInd w:val="0"/>
        <w:spacing w:after="0" w:line="240" w:lineRule="auto"/>
        <w:rPr>
          <w:rFonts w:cs="BookAntiquaParliamentary"/>
          <w:sz w:val="24"/>
          <w:szCs w:val="24"/>
        </w:rPr>
      </w:pPr>
      <w:r>
        <w:rPr>
          <w:rFonts w:cs="BookAntiquaParliamentary"/>
          <w:sz w:val="24"/>
          <w:szCs w:val="24"/>
        </w:rPr>
        <w:t>Therefore this amendment is intended as a modest and reasonable proposal which would allow the Assembly some flexibility to confer or impose functions on r</w:t>
      </w:r>
      <w:r w:rsidR="009878D8">
        <w:rPr>
          <w:rFonts w:cs="BookAntiquaParliamentary"/>
          <w:sz w:val="24"/>
          <w:szCs w:val="24"/>
        </w:rPr>
        <w:t>eserved authorities that</w:t>
      </w:r>
      <w:r w:rsidRPr="00493D15">
        <w:rPr>
          <w:rFonts w:cs="BookAntiquaParliamentary"/>
          <w:sz w:val="24"/>
          <w:szCs w:val="24"/>
        </w:rPr>
        <w:t xml:space="preserve"> apply generally across Wales.</w:t>
      </w:r>
    </w:p>
    <w:p w14:paraId="0573B662" w14:textId="77777777" w:rsidR="00F05302" w:rsidRDefault="00F05302" w:rsidP="00BE3921">
      <w:pPr>
        <w:tabs>
          <w:tab w:val="left" w:pos="6615"/>
        </w:tabs>
        <w:rPr>
          <w:rFonts w:cstheme="minorHAnsi"/>
          <w:b/>
          <w:sz w:val="32"/>
          <w:szCs w:val="32"/>
        </w:rPr>
      </w:pPr>
    </w:p>
    <w:p w14:paraId="7A4A350D" w14:textId="77777777" w:rsidR="00F05302" w:rsidRDefault="00F05302" w:rsidP="00BE3921">
      <w:pPr>
        <w:tabs>
          <w:tab w:val="left" w:pos="6615"/>
        </w:tabs>
        <w:rPr>
          <w:rFonts w:cstheme="minorHAnsi"/>
          <w:b/>
          <w:sz w:val="32"/>
          <w:szCs w:val="32"/>
        </w:rPr>
      </w:pPr>
    </w:p>
    <w:p w14:paraId="256E7CC1" w14:textId="77777777" w:rsidR="00F05302" w:rsidRDefault="00F05302" w:rsidP="00BE3921">
      <w:pPr>
        <w:tabs>
          <w:tab w:val="left" w:pos="6615"/>
        </w:tabs>
        <w:rPr>
          <w:rFonts w:cstheme="minorHAnsi"/>
          <w:b/>
          <w:sz w:val="32"/>
          <w:szCs w:val="32"/>
        </w:rPr>
      </w:pPr>
    </w:p>
    <w:p w14:paraId="1AB4CE95" w14:textId="77777777" w:rsidR="00F05302" w:rsidRDefault="00F05302" w:rsidP="00BE3921">
      <w:pPr>
        <w:tabs>
          <w:tab w:val="left" w:pos="6615"/>
        </w:tabs>
        <w:rPr>
          <w:rFonts w:cstheme="minorHAnsi"/>
          <w:b/>
          <w:sz w:val="32"/>
          <w:szCs w:val="32"/>
        </w:rPr>
      </w:pPr>
    </w:p>
    <w:p w14:paraId="2565F522" w14:textId="77777777" w:rsidR="00F05302" w:rsidRDefault="00F05302" w:rsidP="00BE3921">
      <w:pPr>
        <w:tabs>
          <w:tab w:val="left" w:pos="6615"/>
        </w:tabs>
        <w:rPr>
          <w:rFonts w:cstheme="minorHAnsi"/>
          <w:b/>
          <w:sz w:val="32"/>
          <w:szCs w:val="32"/>
        </w:rPr>
      </w:pPr>
    </w:p>
    <w:tbl>
      <w:tblPr>
        <w:tblStyle w:val="TableGrid"/>
        <w:tblW w:w="0" w:type="auto"/>
        <w:tblLook w:val="04A0" w:firstRow="1" w:lastRow="0" w:firstColumn="1" w:lastColumn="0" w:noHBand="0" w:noVBand="1"/>
      </w:tblPr>
      <w:tblGrid>
        <w:gridCol w:w="9242"/>
      </w:tblGrid>
      <w:tr w:rsidR="00F05302" w:rsidRPr="00F05302" w14:paraId="1C01FA69" w14:textId="77777777" w:rsidTr="00C92744">
        <w:tc>
          <w:tcPr>
            <w:tcW w:w="9242" w:type="dxa"/>
          </w:tcPr>
          <w:p w14:paraId="4DD5DAC1" w14:textId="5050EA81" w:rsidR="00F05302" w:rsidRDefault="00F05302" w:rsidP="00C92744">
            <w:pPr>
              <w:autoSpaceDE w:val="0"/>
              <w:autoSpaceDN w:val="0"/>
              <w:adjustRightInd w:val="0"/>
              <w:rPr>
                <w:rFonts w:asciiTheme="minorHAnsi" w:hAnsiTheme="minorHAnsi" w:cstheme="minorHAnsi"/>
                <w:b/>
                <w:sz w:val="24"/>
                <w:szCs w:val="24"/>
              </w:rPr>
            </w:pPr>
            <w:r>
              <w:rPr>
                <w:rFonts w:asciiTheme="minorHAnsi" w:hAnsiTheme="minorHAnsi" w:cstheme="minorHAnsi"/>
                <w:b/>
                <w:bCs/>
                <w:sz w:val="24"/>
                <w:szCs w:val="24"/>
              </w:rPr>
              <w:lastRenderedPageBreak/>
              <w:t xml:space="preserve">Text of </w:t>
            </w:r>
            <w:r>
              <w:rPr>
                <w:rFonts w:asciiTheme="minorHAnsi" w:hAnsiTheme="minorHAnsi" w:cstheme="minorHAnsi"/>
                <w:b/>
                <w:sz w:val="24"/>
                <w:szCs w:val="24"/>
              </w:rPr>
              <w:t>paragraph 8 as amended</w:t>
            </w:r>
          </w:p>
          <w:p w14:paraId="4B412E9B" w14:textId="1EA5BEB0" w:rsidR="00F05302" w:rsidRDefault="00F05302" w:rsidP="00C92744">
            <w:pPr>
              <w:autoSpaceDE w:val="0"/>
              <w:autoSpaceDN w:val="0"/>
              <w:adjustRightInd w:val="0"/>
              <w:rPr>
                <w:rFonts w:asciiTheme="minorHAnsi" w:hAnsiTheme="minorHAnsi" w:cstheme="minorHAnsi"/>
                <w:sz w:val="24"/>
                <w:szCs w:val="24"/>
              </w:rPr>
            </w:pPr>
          </w:p>
          <w:p w14:paraId="214EFB03" w14:textId="77777777" w:rsidR="00F05302" w:rsidRPr="00F05302" w:rsidRDefault="00F05302" w:rsidP="00C92744">
            <w:pPr>
              <w:autoSpaceDE w:val="0"/>
              <w:autoSpaceDN w:val="0"/>
              <w:adjustRightInd w:val="0"/>
              <w:rPr>
                <w:rFonts w:asciiTheme="minorHAnsi" w:hAnsiTheme="minorHAnsi" w:cstheme="minorHAnsi"/>
                <w:sz w:val="24"/>
                <w:szCs w:val="24"/>
              </w:rPr>
            </w:pPr>
            <w:r w:rsidRPr="00F05302">
              <w:rPr>
                <w:rFonts w:asciiTheme="minorHAnsi" w:hAnsiTheme="minorHAnsi" w:cstheme="minorHAnsi"/>
                <w:sz w:val="24"/>
                <w:szCs w:val="24"/>
              </w:rPr>
              <w:t>8 (1) A provision of an Act of the Assembly cannot—</w:t>
            </w:r>
          </w:p>
          <w:p w14:paraId="6E005424" w14:textId="77777777" w:rsidR="00F05302" w:rsidRPr="00F05302" w:rsidRDefault="00F05302" w:rsidP="00C92744">
            <w:pPr>
              <w:autoSpaceDE w:val="0"/>
              <w:autoSpaceDN w:val="0"/>
              <w:adjustRightInd w:val="0"/>
              <w:rPr>
                <w:rFonts w:asciiTheme="minorHAnsi" w:hAnsiTheme="minorHAnsi" w:cstheme="minorHAnsi"/>
                <w:sz w:val="24"/>
                <w:szCs w:val="24"/>
              </w:rPr>
            </w:pPr>
          </w:p>
          <w:p w14:paraId="1DA8CFCF" w14:textId="77777777" w:rsidR="00F05302" w:rsidRPr="00F05302" w:rsidRDefault="00F05302" w:rsidP="00C92744">
            <w:pPr>
              <w:autoSpaceDE w:val="0"/>
              <w:autoSpaceDN w:val="0"/>
              <w:adjustRightInd w:val="0"/>
              <w:ind w:left="720"/>
              <w:rPr>
                <w:rFonts w:asciiTheme="minorHAnsi" w:hAnsiTheme="minorHAnsi" w:cstheme="minorHAnsi"/>
                <w:sz w:val="24"/>
                <w:szCs w:val="24"/>
                <w:u w:val="single"/>
              </w:rPr>
            </w:pPr>
            <w:r w:rsidRPr="00F05302">
              <w:rPr>
                <w:rFonts w:asciiTheme="minorHAnsi" w:hAnsiTheme="minorHAnsi" w:cstheme="minorHAnsi"/>
                <w:sz w:val="24"/>
                <w:szCs w:val="24"/>
              </w:rPr>
              <w:t xml:space="preserve">(a) confer or impose, or confer power by subordinate legislation to confer or impose, any function </w:t>
            </w:r>
            <w:r w:rsidRPr="00F05302">
              <w:rPr>
                <w:rFonts w:asciiTheme="minorHAnsi" w:hAnsiTheme="minorHAnsi" w:cstheme="minorHAnsi"/>
                <w:strike/>
                <w:sz w:val="24"/>
                <w:szCs w:val="24"/>
              </w:rPr>
              <w:t>on a reserved authority</w:t>
            </w:r>
            <w:r w:rsidRPr="00F05302">
              <w:rPr>
                <w:rFonts w:asciiTheme="minorHAnsi" w:hAnsiTheme="minorHAnsi" w:cstheme="minorHAnsi"/>
                <w:sz w:val="24"/>
                <w:szCs w:val="24"/>
              </w:rPr>
              <w:t xml:space="preserve"> </w:t>
            </w:r>
            <w:r w:rsidRPr="00F05302">
              <w:rPr>
                <w:rFonts w:asciiTheme="minorHAnsi" w:hAnsiTheme="minorHAnsi" w:cstheme="minorHAnsi"/>
                <w:sz w:val="24"/>
                <w:szCs w:val="24"/>
                <w:u w:val="single"/>
              </w:rPr>
              <w:t>specifically on one or more reserved authorities</w:t>
            </w:r>
            <w:r w:rsidRPr="00F05302">
              <w:rPr>
                <w:rFonts w:asciiTheme="minorHAnsi" w:hAnsiTheme="minorHAnsi" w:cstheme="minorHAnsi"/>
                <w:sz w:val="24"/>
                <w:szCs w:val="24"/>
              </w:rPr>
              <w:t>,</w:t>
            </w:r>
          </w:p>
          <w:p w14:paraId="7038ECDF" w14:textId="77777777" w:rsidR="00F05302" w:rsidRPr="00F05302" w:rsidRDefault="00F05302" w:rsidP="00C92744">
            <w:pPr>
              <w:autoSpaceDE w:val="0"/>
              <w:autoSpaceDN w:val="0"/>
              <w:adjustRightInd w:val="0"/>
              <w:rPr>
                <w:rFonts w:asciiTheme="minorHAnsi" w:hAnsiTheme="minorHAnsi" w:cstheme="minorHAnsi"/>
                <w:sz w:val="24"/>
                <w:szCs w:val="24"/>
              </w:rPr>
            </w:pPr>
          </w:p>
          <w:p w14:paraId="52E41B73" w14:textId="77777777" w:rsidR="00F05302" w:rsidRPr="00F05302" w:rsidRDefault="00F05302" w:rsidP="00C92744">
            <w:pPr>
              <w:autoSpaceDE w:val="0"/>
              <w:autoSpaceDN w:val="0"/>
              <w:adjustRightInd w:val="0"/>
              <w:ind w:left="720"/>
              <w:rPr>
                <w:rFonts w:asciiTheme="minorHAnsi" w:hAnsiTheme="minorHAnsi" w:cstheme="minorHAnsi"/>
                <w:sz w:val="24"/>
                <w:szCs w:val="24"/>
              </w:rPr>
            </w:pPr>
            <w:r w:rsidRPr="00F05302">
              <w:rPr>
                <w:rFonts w:asciiTheme="minorHAnsi" w:hAnsiTheme="minorHAnsi" w:cstheme="minorHAnsi"/>
                <w:sz w:val="24"/>
                <w:szCs w:val="24"/>
              </w:rPr>
              <w:t>(b) make modifications of, or confer power by subordinate legislation to make modifications of, the constitution of a reserved authority, including modifications relating to its assets and liabilities and its funding and receipts, or</w:t>
            </w:r>
          </w:p>
          <w:p w14:paraId="13FDEF1C" w14:textId="77777777" w:rsidR="00F05302" w:rsidRPr="00F05302" w:rsidRDefault="00F05302" w:rsidP="00C92744">
            <w:pPr>
              <w:autoSpaceDE w:val="0"/>
              <w:autoSpaceDN w:val="0"/>
              <w:adjustRightInd w:val="0"/>
              <w:rPr>
                <w:rFonts w:asciiTheme="minorHAnsi" w:hAnsiTheme="minorHAnsi" w:cstheme="minorHAnsi"/>
                <w:sz w:val="24"/>
                <w:szCs w:val="24"/>
              </w:rPr>
            </w:pPr>
          </w:p>
          <w:p w14:paraId="0FCAC0F8" w14:textId="77777777" w:rsidR="00F05302" w:rsidRPr="00F05302" w:rsidRDefault="00F05302" w:rsidP="00C92744">
            <w:pPr>
              <w:autoSpaceDE w:val="0"/>
              <w:autoSpaceDN w:val="0"/>
              <w:adjustRightInd w:val="0"/>
              <w:ind w:left="720"/>
              <w:rPr>
                <w:rFonts w:asciiTheme="minorHAnsi" w:hAnsiTheme="minorHAnsi" w:cstheme="minorHAnsi"/>
                <w:sz w:val="24"/>
                <w:szCs w:val="24"/>
              </w:rPr>
            </w:pPr>
            <w:r w:rsidRPr="00F05302">
              <w:rPr>
                <w:rFonts w:asciiTheme="minorHAnsi" w:hAnsiTheme="minorHAnsi" w:cstheme="minorHAnsi"/>
                <w:sz w:val="24"/>
                <w:szCs w:val="24"/>
              </w:rPr>
              <w:t xml:space="preserve">(c) confer, impose, modify or remove, or confer power by subordinate legislation to confer, impose, modify or remove, functions specifically exercisable in relation to a reserved authority, </w:t>
            </w:r>
          </w:p>
          <w:p w14:paraId="70599B9E" w14:textId="77777777" w:rsidR="00F05302" w:rsidRPr="00F05302" w:rsidRDefault="00F05302" w:rsidP="00C92744">
            <w:pPr>
              <w:autoSpaceDE w:val="0"/>
              <w:autoSpaceDN w:val="0"/>
              <w:adjustRightInd w:val="0"/>
              <w:rPr>
                <w:rFonts w:asciiTheme="minorHAnsi" w:hAnsiTheme="minorHAnsi" w:cstheme="minorHAnsi"/>
                <w:sz w:val="24"/>
                <w:szCs w:val="24"/>
              </w:rPr>
            </w:pPr>
          </w:p>
          <w:p w14:paraId="38B3FF13" w14:textId="77777777" w:rsidR="00F05302" w:rsidRPr="00F05302" w:rsidRDefault="00F05302" w:rsidP="00C92744">
            <w:pPr>
              <w:autoSpaceDE w:val="0"/>
              <w:autoSpaceDN w:val="0"/>
              <w:adjustRightInd w:val="0"/>
              <w:rPr>
                <w:rFonts w:asciiTheme="minorHAnsi" w:hAnsiTheme="minorHAnsi" w:cstheme="minorHAnsi"/>
                <w:sz w:val="24"/>
                <w:szCs w:val="24"/>
              </w:rPr>
            </w:pPr>
            <w:r w:rsidRPr="00F05302">
              <w:rPr>
                <w:rFonts w:asciiTheme="minorHAnsi" w:hAnsiTheme="minorHAnsi" w:cstheme="minorHAnsi"/>
                <w:sz w:val="24"/>
                <w:szCs w:val="24"/>
              </w:rPr>
              <w:t>unless the appropriate Minister consents to the provision.</w:t>
            </w:r>
          </w:p>
          <w:p w14:paraId="6C4D4D59" w14:textId="77777777" w:rsidR="00F05302" w:rsidRPr="00F05302" w:rsidRDefault="00F05302" w:rsidP="00C92744">
            <w:pPr>
              <w:autoSpaceDE w:val="0"/>
              <w:autoSpaceDN w:val="0"/>
              <w:adjustRightInd w:val="0"/>
              <w:rPr>
                <w:rFonts w:asciiTheme="minorHAnsi" w:hAnsiTheme="minorHAnsi" w:cstheme="minorHAnsi"/>
                <w:sz w:val="24"/>
                <w:szCs w:val="24"/>
              </w:rPr>
            </w:pPr>
          </w:p>
          <w:p w14:paraId="6C9D3A2D" w14:textId="77777777" w:rsidR="00F05302" w:rsidRPr="00F05302" w:rsidRDefault="00F05302" w:rsidP="00C92744">
            <w:pPr>
              <w:autoSpaceDE w:val="0"/>
              <w:autoSpaceDN w:val="0"/>
              <w:adjustRightInd w:val="0"/>
              <w:rPr>
                <w:rFonts w:asciiTheme="minorHAnsi" w:hAnsiTheme="minorHAnsi" w:cstheme="minorHAnsi"/>
                <w:sz w:val="24"/>
                <w:szCs w:val="24"/>
              </w:rPr>
            </w:pPr>
            <w:r w:rsidRPr="00F05302">
              <w:rPr>
                <w:rFonts w:asciiTheme="minorHAnsi" w:hAnsiTheme="minorHAnsi" w:cstheme="minorHAnsi"/>
                <w:sz w:val="24"/>
                <w:szCs w:val="24"/>
              </w:rPr>
              <w:t>(2) Sub-paragraph (1) is subject to the exceptions in paragraph 9.</w:t>
            </w:r>
          </w:p>
          <w:p w14:paraId="66CDD172" w14:textId="77777777" w:rsidR="00F05302" w:rsidRPr="00F05302" w:rsidRDefault="00F05302" w:rsidP="00C92744">
            <w:pPr>
              <w:autoSpaceDE w:val="0"/>
              <w:autoSpaceDN w:val="0"/>
              <w:adjustRightInd w:val="0"/>
              <w:rPr>
                <w:rFonts w:asciiTheme="minorHAnsi" w:hAnsiTheme="minorHAnsi" w:cstheme="minorHAnsi"/>
                <w:sz w:val="24"/>
                <w:szCs w:val="24"/>
              </w:rPr>
            </w:pPr>
          </w:p>
          <w:p w14:paraId="00E9016C" w14:textId="77777777" w:rsidR="00F05302" w:rsidRPr="00F05302" w:rsidRDefault="00F05302" w:rsidP="00C92744">
            <w:pPr>
              <w:autoSpaceDE w:val="0"/>
              <w:autoSpaceDN w:val="0"/>
              <w:adjustRightInd w:val="0"/>
              <w:rPr>
                <w:rFonts w:asciiTheme="minorHAnsi" w:hAnsiTheme="minorHAnsi" w:cstheme="minorHAnsi"/>
                <w:sz w:val="24"/>
                <w:szCs w:val="24"/>
              </w:rPr>
            </w:pPr>
            <w:r w:rsidRPr="00F05302">
              <w:rPr>
                <w:rFonts w:asciiTheme="minorHAnsi" w:hAnsiTheme="minorHAnsi" w:cstheme="minorHAnsi"/>
                <w:sz w:val="24"/>
                <w:szCs w:val="24"/>
              </w:rPr>
              <w:t>(3) In this paragraph “reserved authority” means—</w:t>
            </w:r>
          </w:p>
          <w:p w14:paraId="05E83B25" w14:textId="77777777" w:rsidR="00F05302" w:rsidRPr="00F05302" w:rsidRDefault="00F05302" w:rsidP="00C92744">
            <w:pPr>
              <w:autoSpaceDE w:val="0"/>
              <w:autoSpaceDN w:val="0"/>
              <w:adjustRightInd w:val="0"/>
              <w:rPr>
                <w:rFonts w:asciiTheme="minorHAnsi" w:hAnsiTheme="minorHAnsi" w:cstheme="minorHAnsi"/>
                <w:sz w:val="24"/>
                <w:szCs w:val="24"/>
              </w:rPr>
            </w:pPr>
          </w:p>
          <w:p w14:paraId="3931A2AE" w14:textId="77777777" w:rsidR="00F05302" w:rsidRPr="00F05302" w:rsidRDefault="00F05302" w:rsidP="00C92744">
            <w:pPr>
              <w:autoSpaceDE w:val="0"/>
              <w:autoSpaceDN w:val="0"/>
              <w:adjustRightInd w:val="0"/>
              <w:ind w:firstLine="720"/>
              <w:rPr>
                <w:rFonts w:asciiTheme="minorHAnsi" w:hAnsiTheme="minorHAnsi" w:cstheme="minorHAnsi"/>
                <w:sz w:val="24"/>
                <w:szCs w:val="24"/>
              </w:rPr>
            </w:pPr>
            <w:r w:rsidRPr="00F05302">
              <w:rPr>
                <w:rFonts w:asciiTheme="minorHAnsi" w:hAnsiTheme="minorHAnsi" w:cstheme="minorHAnsi"/>
                <w:sz w:val="24"/>
                <w:szCs w:val="24"/>
              </w:rPr>
              <w:t>(a) a Minister of the Crown or government department;</w:t>
            </w:r>
          </w:p>
          <w:p w14:paraId="403AC0F0" w14:textId="77777777" w:rsidR="00F05302" w:rsidRPr="00F05302" w:rsidRDefault="00F05302" w:rsidP="00C92744">
            <w:pPr>
              <w:autoSpaceDE w:val="0"/>
              <w:autoSpaceDN w:val="0"/>
              <w:adjustRightInd w:val="0"/>
              <w:rPr>
                <w:rFonts w:asciiTheme="minorHAnsi" w:hAnsiTheme="minorHAnsi" w:cstheme="minorHAnsi"/>
                <w:sz w:val="24"/>
                <w:szCs w:val="24"/>
              </w:rPr>
            </w:pPr>
          </w:p>
          <w:p w14:paraId="4A543855" w14:textId="2FE34BB6" w:rsidR="00F05302" w:rsidRPr="00F05302" w:rsidRDefault="00F05302" w:rsidP="00E8480C">
            <w:pPr>
              <w:autoSpaceDE w:val="0"/>
              <w:autoSpaceDN w:val="0"/>
              <w:adjustRightInd w:val="0"/>
              <w:ind w:firstLine="720"/>
              <w:rPr>
                <w:rFonts w:asciiTheme="minorHAnsi" w:hAnsiTheme="minorHAnsi" w:cstheme="minorHAnsi"/>
                <w:b/>
                <w:sz w:val="24"/>
                <w:szCs w:val="24"/>
              </w:rPr>
            </w:pPr>
            <w:r w:rsidRPr="00F05302">
              <w:rPr>
                <w:rFonts w:asciiTheme="minorHAnsi" w:hAnsiTheme="minorHAnsi" w:cstheme="minorHAnsi"/>
                <w:sz w:val="24"/>
                <w:szCs w:val="24"/>
              </w:rPr>
              <w:t>(b) any other public authority apart from a Wales public authority.</w:t>
            </w:r>
          </w:p>
        </w:tc>
      </w:tr>
    </w:tbl>
    <w:p w14:paraId="3DDC4D6C" w14:textId="77777777" w:rsidR="00E8480C" w:rsidRDefault="00E8480C" w:rsidP="00F05302">
      <w:pPr>
        <w:autoSpaceDE w:val="0"/>
        <w:autoSpaceDN w:val="0"/>
        <w:adjustRightInd w:val="0"/>
        <w:spacing w:after="0" w:line="240" w:lineRule="auto"/>
        <w:rPr>
          <w:rFonts w:cs="BookAntiquaParliamentary"/>
          <w:b/>
          <w:sz w:val="24"/>
          <w:szCs w:val="24"/>
        </w:rPr>
      </w:pPr>
    </w:p>
    <w:p w14:paraId="0989EF9B" w14:textId="40BA94B3" w:rsidR="00F05302" w:rsidRPr="00493D15" w:rsidRDefault="00F05302" w:rsidP="00F05302">
      <w:pPr>
        <w:autoSpaceDE w:val="0"/>
        <w:autoSpaceDN w:val="0"/>
        <w:adjustRightInd w:val="0"/>
        <w:spacing w:after="0" w:line="240" w:lineRule="auto"/>
        <w:rPr>
          <w:rFonts w:cs="BookAntiquaParliamentary"/>
          <w:b/>
          <w:sz w:val="24"/>
          <w:szCs w:val="24"/>
        </w:rPr>
      </w:pPr>
      <w:r w:rsidRPr="00493D15">
        <w:rPr>
          <w:rFonts w:cs="BookAntiquaParliamentary"/>
          <w:b/>
          <w:sz w:val="24"/>
          <w:szCs w:val="24"/>
        </w:rPr>
        <w:t>Text of the ame</w:t>
      </w:r>
      <w:r w:rsidR="000F61E3">
        <w:rPr>
          <w:rFonts w:cs="BookAntiquaParliamentary"/>
          <w:b/>
          <w:sz w:val="24"/>
          <w:szCs w:val="24"/>
        </w:rPr>
        <w:t>ndment</w:t>
      </w:r>
    </w:p>
    <w:p w14:paraId="0BB9C968" w14:textId="77777777" w:rsidR="00F05302" w:rsidRPr="00493D15" w:rsidRDefault="00F05302" w:rsidP="00F05302">
      <w:pPr>
        <w:autoSpaceDE w:val="0"/>
        <w:autoSpaceDN w:val="0"/>
        <w:adjustRightInd w:val="0"/>
        <w:spacing w:after="0" w:line="240" w:lineRule="auto"/>
        <w:rPr>
          <w:rFonts w:cs="BookAntiquaParliamentary"/>
          <w:sz w:val="24"/>
          <w:szCs w:val="24"/>
        </w:rPr>
      </w:pPr>
    </w:p>
    <w:p w14:paraId="717041D1" w14:textId="77777777" w:rsidR="00F05302" w:rsidRPr="00493D15" w:rsidRDefault="00F05302" w:rsidP="00F05302">
      <w:pPr>
        <w:autoSpaceDE w:val="0"/>
        <w:autoSpaceDN w:val="0"/>
        <w:adjustRightInd w:val="0"/>
        <w:spacing w:after="0" w:line="240" w:lineRule="auto"/>
        <w:rPr>
          <w:rFonts w:cs="BookAntiquaParliamentary"/>
          <w:sz w:val="24"/>
          <w:szCs w:val="24"/>
        </w:rPr>
      </w:pPr>
      <w:r w:rsidRPr="00493D15">
        <w:rPr>
          <w:rFonts w:cs="BookAntiquaParliamentary"/>
          <w:sz w:val="24"/>
          <w:szCs w:val="24"/>
        </w:rPr>
        <w:t xml:space="preserve">Page 86, line 6, leave out “on a reserved </w:t>
      </w:r>
      <w:r>
        <w:rPr>
          <w:rFonts w:cs="BookAntiquaParliamentary"/>
          <w:sz w:val="24"/>
          <w:szCs w:val="24"/>
        </w:rPr>
        <w:t>authority” and insert “specifically on one or more reserved authorities</w:t>
      </w:r>
      <w:r w:rsidRPr="00493D15">
        <w:rPr>
          <w:rFonts w:cs="BookAntiquaParliamentary"/>
          <w:sz w:val="24"/>
          <w:szCs w:val="24"/>
        </w:rPr>
        <w:t>”</w:t>
      </w:r>
    </w:p>
    <w:p w14:paraId="7A99E11D" w14:textId="77777777" w:rsidR="00F05302" w:rsidRPr="00493D15" w:rsidRDefault="00F05302" w:rsidP="00F05302">
      <w:pPr>
        <w:autoSpaceDE w:val="0"/>
        <w:autoSpaceDN w:val="0"/>
        <w:adjustRightInd w:val="0"/>
        <w:spacing w:after="0" w:line="240" w:lineRule="auto"/>
        <w:rPr>
          <w:rFonts w:cs="BookAntiquaParliamentary"/>
          <w:sz w:val="24"/>
          <w:szCs w:val="24"/>
        </w:rPr>
      </w:pPr>
    </w:p>
    <w:p w14:paraId="5794FBBA" w14:textId="77777777" w:rsidR="00F05302" w:rsidRDefault="00F05302" w:rsidP="00BE3921">
      <w:pPr>
        <w:tabs>
          <w:tab w:val="left" w:pos="6615"/>
        </w:tabs>
        <w:rPr>
          <w:rFonts w:cstheme="minorHAnsi"/>
          <w:b/>
          <w:sz w:val="32"/>
          <w:szCs w:val="32"/>
        </w:rPr>
      </w:pPr>
    </w:p>
    <w:p w14:paraId="4BB7C76F" w14:textId="77777777" w:rsidR="000F3D6F" w:rsidRDefault="000F3D6F" w:rsidP="000F3D6F">
      <w:pPr>
        <w:rPr>
          <w:rFonts w:cstheme="minorHAnsi"/>
          <w:b/>
          <w:sz w:val="32"/>
          <w:szCs w:val="32"/>
        </w:rPr>
      </w:pPr>
    </w:p>
    <w:p w14:paraId="646ACFA1" w14:textId="77777777" w:rsidR="000F3D6F" w:rsidRDefault="000F3D6F" w:rsidP="000F3D6F">
      <w:pPr>
        <w:rPr>
          <w:rFonts w:cstheme="minorHAnsi"/>
          <w:b/>
          <w:sz w:val="32"/>
          <w:szCs w:val="32"/>
        </w:rPr>
      </w:pPr>
    </w:p>
    <w:p w14:paraId="70AC3950" w14:textId="77777777" w:rsidR="000F3D6F" w:rsidRDefault="000F3D6F" w:rsidP="000F3D6F">
      <w:pPr>
        <w:rPr>
          <w:rFonts w:cstheme="minorHAnsi"/>
          <w:b/>
          <w:sz w:val="32"/>
          <w:szCs w:val="32"/>
        </w:rPr>
      </w:pPr>
    </w:p>
    <w:p w14:paraId="35718AC4" w14:textId="77777777" w:rsidR="00C410C0" w:rsidRDefault="00C410C0">
      <w:pPr>
        <w:rPr>
          <w:rFonts w:cstheme="minorHAnsi"/>
          <w:b/>
          <w:noProof/>
          <w:sz w:val="32"/>
          <w:szCs w:val="32"/>
        </w:rPr>
      </w:pPr>
      <w:r>
        <w:rPr>
          <w:rFonts w:cstheme="minorHAnsi"/>
          <w:b/>
          <w:noProof/>
          <w:sz w:val="32"/>
          <w:szCs w:val="32"/>
        </w:rPr>
        <w:br w:type="page"/>
      </w:r>
    </w:p>
    <w:p w14:paraId="174540F2" w14:textId="65F2FA19" w:rsidR="000F3D6F" w:rsidRDefault="000F3D6F" w:rsidP="000F3D6F">
      <w:pPr>
        <w:rPr>
          <w:rFonts w:cstheme="minorHAnsi"/>
          <w:b/>
          <w:noProof/>
          <w:sz w:val="32"/>
          <w:szCs w:val="32"/>
        </w:rPr>
      </w:pPr>
      <w:r w:rsidRPr="000F3D6F">
        <w:rPr>
          <w:rFonts w:cstheme="minorHAnsi"/>
          <w:b/>
          <w:noProof/>
          <w:sz w:val="32"/>
          <w:szCs w:val="32"/>
        </w:rPr>
        <w:lastRenderedPageBreak/>
        <w:t xml:space="preserve">Schedule 2 – Paragraph 10 </w:t>
      </w:r>
      <w:r>
        <w:rPr>
          <w:rFonts w:cstheme="minorHAnsi"/>
          <w:b/>
          <w:noProof/>
          <w:sz w:val="32"/>
          <w:szCs w:val="32"/>
        </w:rPr>
        <w:t>of new Schedule 7B</w:t>
      </w:r>
      <w:r w:rsidRPr="000F3D6F">
        <w:rPr>
          <w:rFonts w:cstheme="minorHAnsi"/>
          <w:b/>
          <w:noProof/>
          <w:sz w:val="32"/>
          <w:szCs w:val="32"/>
        </w:rPr>
        <w:t xml:space="preserve"> UK Government consent requirements for public bodies</w:t>
      </w:r>
    </w:p>
    <w:p w14:paraId="13F5ACD3" w14:textId="2B083EE9" w:rsidR="00F9742F" w:rsidRPr="00CE3448" w:rsidRDefault="00F9742F" w:rsidP="00F9742F">
      <w:pPr>
        <w:tabs>
          <w:tab w:val="left" w:pos="6615"/>
        </w:tabs>
        <w:rPr>
          <w:rFonts w:cstheme="minorHAnsi"/>
          <w:b/>
          <w:sz w:val="24"/>
          <w:szCs w:val="32"/>
        </w:rPr>
      </w:pPr>
      <w:r w:rsidRPr="00CE3448">
        <w:rPr>
          <w:rFonts w:cstheme="minorHAnsi"/>
          <w:b/>
          <w:sz w:val="24"/>
          <w:szCs w:val="32"/>
        </w:rPr>
        <w:t>Providin</w:t>
      </w:r>
      <w:r>
        <w:rPr>
          <w:rFonts w:cstheme="minorHAnsi"/>
          <w:b/>
          <w:sz w:val="24"/>
          <w:szCs w:val="32"/>
        </w:rPr>
        <w:t>g ability to remove or modify functions in a consequential or incidental way</w:t>
      </w:r>
    </w:p>
    <w:p w14:paraId="701E0A16" w14:textId="77777777" w:rsidR="000F3D6F" w:rsidRPr="00DE1990" w:rsidRDefault="000F3D6F" w:rsidP="000F3D6F">
      <w:pPr>
        <w:autoSpaceDE w:val="0"/>
        <w:autoSpaceDN w:val="0"/>
        <w:adjustRightInd w:val="0"/>
        <w:spacing w:after="0" w:line="240" w:lineRule="auto"/>
        <w:rPr>
          <w:rFonts w:cs="BookAntiquaParliamentary"/>
          <w:sz w:val="24"/>
          <w:szCs w:val="24"/>
        </w:rPr>
      </w:pPr>
      <w:r>
        <w:rPr>
          <w:rFonts w:cs="BookAntiquaParliamentary"/>
          <w:sz w:val="24"/>
          <w:szCs w:val="24"/>
        </w:rPr>
        <w:t>Paragraph 10 of proposed Schedule 7B to the Government of Wales Act 2006 (as inserted by paragraph 1 of Schedule 2 to the Bill)</w:t>
      </w:r>
      <w:r w:rsidRPr="00DE1990">
        <w:rPr>
          <w:rFonts w:cs="BookAntiquaParliamentary"/>
          <w:sz w:val="24"/>
          <w:szCs w:val="24"/>
        </w:rPr>
        <w:t xml:space="preserve"> prevents the Assembly from removing or modifying the functions of certain public authorities (excluding Wales Public Authorities and Ministers of the Crown) without UK</w:t>
      </w:r>
      <w:r>
        <w:rPr>
          <w:rFonts w:cs="BookAntiquaParliamentary"/>
          <w:sz w:val="24"/>
          <w:szCs w:val="24"/>
        </w:rPr>
        <w:t xml:space="preserve"> </w:t>
      </w:r>
      <w:r w:rsidRPr="00DE1990">
        <w:rPr>
          <w:rFonts w:cs="BookAntiquaParliamentary"/>
          <w:sz w:val="24"/>
          <w:szCs w:val="24"/>
        </w:rPr>
        <w:t>G</w:t>
      </w:r>
      <w:r>
        <w:rPr>
          <w:rFonts w:cs="BookAntiquaParliamentary"/>
          <w:sz w:val="24"/>
          <w:szCs w:val="24"/>
        </w:rPr>
        <w:t>overnment</w:t>
      </w:r>
      <w:r w:rsidRPr="00DE1990">
        <w:rPr>
          <w:rFonts w:cs="BookAntiquaParliamentary"/>
          <w:sz w:val="24"/>
          <w:szCs w:val="24"/>
        </w:rPr>
        <w:t xml:space="preserve"> consent. Examples of bodies caught by paragraph 10 include the DVLA, Land Registry, Crown Prosecution Service, BBC, </w:t>
      </w:r>
      <w:r>
        <w:rPr>
          <w:rFonts w:cs="BookAntiquaParliamentary"/>
          <w:sz w:val="24"/>
          <w:szCs w:val="24"/>
        </w:rPr>
        <w:t xml:space="preserve">and </w:t>
      </w:r>
      <w:r w:rsidRPr="00DE1990">
        <w:rPr>
          <w:rFonts w:cs="BookAntiquaParliamentary"/>
          <w:sz w:val="24"/>
          <w:szCs w:val="24"/>
        </w:rPr>
        <w:t>police.</w:t>
      </w:r>
    </w:p>
    <w:p w14:paraId="4B75E68D" w14:textId="77777777" w:rsidR="000F3D6F" w:rsidRPr="00DE1990" w:rsidRDefault="000F3D6F" w:rsidP="000F3D6F">
      <w:pPr>
        <w:autoSpaceDE w:val="0"/>
        <w:autoSpaceDN w:val="0"/>
        <w:adjustRightInd w:val="0"/>
        <w:spacing w:after="0" w:line="240" w:lineRule="auto"/>
        <w:rPr>
          <w:rFonts w:cs="BookAntiquaParliamentary"/>
          <w:sz w:val="24"/>
          <w:szCs w:val="24"/>
        </w:rPr>
      </w:pPr>
    </w:p>
    <w:p w14:paraId="051A931B" w14:textId="77777777" w:rsidR="000F3D6F" w:rsidRPr="008974BA" w:rsidRDefault="000F3D6F" w:rsidP="000F3D6F">
      <w:pPr>
        <w:autoSpaceDE w:val="0"/>
        <w:autoSpaceDN w:val="0"/>
        <w:adjustRightInd w:val="0"/>
        <w:spacing w:after="0" w:line="240" w:lineRule="auto"/>
        <w:rPr>
          <w:rFonts w:cs="BookAntiquaParliamentary"/>
          <w:sz w:val="24"/>
          <w:szCs w:val="24"/>
        </w:rPr>
      </w:pPr>
      <w:r>
        <w:rPr>
          <w:rFonts w:cs="BookAntiquaParliamentary"/>
          <w:sz w:val="24"/>
          <w:szCs w:val="24"/>
        </w:rPr>
        <w:t>This</w:t>
      </w:r>
      <w:r w:rsidRPr="008974BA">
        <w:rPr>
          <w:rFonts w:cs="BookAntiquaParliamentary"/>
          <w:sz w:val="24"/>
          <w:szCs w:val="24"/>
        </w:rPr>
        <w:t xml:space="preserve"> amendment say</w:t>
      </w:r>
      <w:r>
        <w:rPr>
          <w:rFonts w:cs="BookAntiquaParliamentary"/>
          <w:sz w:val="24"/>
          <w:szCs w:val="24"/>
        </w:rPr>
        <w:t>s</w:t>
      </w:r>
      <w:r w:rsidRPr="008974BA">
        <w:rPr>
          <w:rFonts w:cs="BookAntiquaParliamentary"/>
          <w:sz w:val="24"/>
          <w:szCs w:val="24"/>
        </w:rPr>
        <w:t xml:space="preserve"> that the</w:t>
      </w:r>
      <w:r>
        <w:rPr>
          <w:rFonts w:cs="BookAntiquaParliamentary"/>
          <w:sz w:val="24"/>
          <w:szCs w:val="24"/>
        </w:rPr>
        <w:t xml:space="preserve"> Assembly could remove or modify the functions of such</w:t>
      </w:r>
      <w:r w:rsidRPr="008974BA">
        <w:rPr>
          <w:rFonts w:cs="BookAntiquaParliamentary"/>
          <w:sz w:val="24"/>
          <w:szCs w:val="24"/>
        </w:rPr>
        <w:t xml:space="preserve"> reserved authorities in a </w:t>
      </w:r>
      <w:r w:rsidRPr="008974BA">
        <w:rPr>
          <w:rFonts w:cs="BookAntiquaParliamentary"/>
          <w:b/>
          <w:sz w:val="24"/>
          <w:szCs w:val="24"/>
        </w:rPr>
        <w:t>consequential or incidental</w:t>
      </w:r>
      <w:r w:rsidRPr="008974BA">
        <w:rPr>
          <w:rFonts w:cs="BookAntiquaParliamentary"/>
          <w:sz w:val="24"/>
          <w:szCs w:val="24"/>
        </w:rPr>
        <w:t xml:space="preserve"> way without UK</w:t>
      </w:r>
      <w:r>
        <w:rPr>
          <w:rFonts w:cs="BookAntiquaParliamentary"/>
          <w:sz w:val="24"/>
          <w:szCs w:val="24"/>
        </w:rPr>
        <w:t xml:space="preserve"> </w:t>
      </w:r>
      <w:r w:rsidRPr="008974BA">
        <w:rPr>
          <w:rFonts w:cs="BookAntiquaParliamentary"/>
          <w:sz w:val="24"/>
          <w:szCs w:val="24"/>
        </w:rPr>
        <w:t>G</w:t>
      </w:r>
      <w:r>
        <w:rPr>
          <w:rFonts w:cs="BookAntiquaParliamentary"/>
          <w:sz w:val="24"/>
          <w:szCs w:val="24"/>
        </w:rPr>
        <w:t>overnment</w:t>
      </w:r>
      <w:r w:rsidRPr="008974BA">
        <w:rPr>
          <w:rFonts w:cs="BookAntiquaParliamentary"/>
          <w:sz w:val="24"/>
          <w:szCs w:val="24"/>
        </w:rPr>
        <w:t xml:space="preserve"> consent.</w:t>
      </w:r>
    </w:p>
    <w:p w14:paraId="5112B7C3" w14:textId="77777777" w:rsidR="000F3D6F" w:rsidRDefault="000F3D6F" w:rsidP="000F3D6F">
      <w:pPr>
        <w:autoSpaceDE w:val="0"/>
        <w:autoSpaceDN w:val="0"/>
        <w:adjustRightInd w:val="0"/>
        <w:spacing w:after="0" w:line="240" w:lineRule="auto"/>
        <w:ind w:firstLine="720"/>
        <w:rPr>
          <w:rFonts w:cs="BookAntiquaParliamentary"/>
          <w:b/>
          <w:sz w:val="24"/>
          <w:szCs w:val="24"/>
        </w:rPr>
      </w:pPr>
    </w:p>
    <w:p w14:paraId="7992DED7" w14:textId="77777777" w:rsidR="000F3D6F" w:rsidRPr="00673C54" w:rsidRDefault="000F3D6F" w:rsidP="000F3D6F">
      <w:pPr>
        <w:autoSpaceDE w:val="0"/>
        <w:autoSpaceDN w:val="0"/>
        <w:adjustRightInd w:val="0"/>
        <w:spacing w:after="0" w:line="240" w:lineRule="auto"/>
        <w:ind w:firstLine="720"/>
        <w:rPr>
          <w:rFonts w:cs="BookAntiquaParliamentary"/>
          <w:b/>
          <w:sz w:val="24"/>
          <w:szCs w:val="24"/>
        </w:rPr>
      </w:pPr>
      <w:r w:rsidRPr="00673C54">
        <w:rPr>
          <w:rFonts w:cs="BookAntiquaParliamentary"/>
          <w:b/>
          <w:sz w:val="24"/>
          <w:szCs w:val="24"/>
        </w:rPr>
        <w:t>Example</w:t>
      </w:r>
    </w:p>
    <w:p w14:paraId="326E8CA8" w14:textId="77777777" w:rsidR="000F3D6F" w:rsidRPr="00673C54" w:rsidRDefault="000F3D6F" w:rsidP="000F3D6F">
      <w:pPr>
        <w:autoSpaceDE w:val="0"/>
        <w:autoSpaceDN w:val="0"/>
        <w:adjustRightInd w:val="0"/>
        <w:spacing w:after="0" w:line="240" w:lineRule="auto"/>
        <w:ind w:left="720"/>
        <w:rPr>
          <w:rFonts w:cs="BookAntiquaParliamentary"/>
          <w:sz w:val="24"/>
          <w:szCs w:val="24"/>
        </w:rPr>
      </w:pPr>
      <w:r w:rsidRPr="00673C54">
        <w:rPr>
          <w:rFonts w:cs="BookAntiquaParliamentary"/>
          <w:sz w:val="24"/>
          <w:szCs w:val="24"/>
        </w:rPr>
        <w:t>The Public Services Ombudsman (PSOW) has a discretionary power to investigate matters relating to “listed authorities” under the Public Services Ombudsman (Wales) Act 2005. A police and crime commissioner for a police area in Wales is a listed authority under the 2005 Act.</w:t>
      </w:r>
    </w:p>
    <w:p w14:paraId="5616CB1E" w14:textId="77777777" w:rsidR="000F3D6F" w:rsidRPr="00673C54" w:rsidRDefault="000F3D6F" w:rsidP="000F3D6F">
      <w:pPr>
        <w:autoSpaceDE w:val="0"/>
        <w:autoSpaceDN w:val="0"/>
        <w:adjustRightInd w:val="0"/>
        <w:spacing w:after="0" w:line="240" w:lineRule="auto"/>
        <w:rPr>
          <w:rFonts w:cs="BookAntiquaParliamentary"/>
          <w:sz w:val="24"/>
          <w:szCs w:val="24"/>
        </w:rPr>
      </w:pPr>
    </w:p>
    <w:p w14:paraId="437B1FAE" w14:textId="77777777" w:rsidR="000F3D6F" w:rsidRPr="00673C54" w:rsidRDefault="000F3D6F" w:rsidP="000F3D6F">
      <w:pPr>
        <w:autoSpaceDE w:val="0"/>
        <w:autoSpaceDN w:val="0"/>
        <w:adjustRightInd w:val="0"/>
        <w:spacing w:after="0" w:line="240" w:lineRule="auto"/>
        <w:ind w:left="720"/>
        <w:rPr>
          <w:rFonts w:cs="BookAntiquaParliamentary"/>
          <w:sz w:val="24"/>
          <w:szCs w:val="24"/>
        </w:rPr>
      </w:pPr>
      <w:r w:rsidRPr="00673C54">
        <w:rPr>
          <w:rFonts w:cs="BookAntiquaParliamentary"/>
          <w:sz w:val="24"/>
          <w:szCs w:val="24"/>
        </w:rPr>
        <w:t xml:space="preserve">Currently, if an investigation is conducted in respect of a listed authority and the PSOW sends a copy of the report to the listed authority, the listed authority must make copies of that report available for three weeks. </w:t>
      </w:r>
    </w:p>
    <w:p w14:paraId="657B319F" w14:textId="77777777" w:rsidR="000F3D6F" w:rsidRPr="00673C54" w:rsidRDefault="000F3D6F" w:rsidP="000F3D6F">
      <w:pPr>
        <w:autoSpaceDE w:val="0"/>
        <w:autoSpaceDN w:val="0"/>
        <w:adjustRightInd w:val="0"/>
        <w:spacing w:after="0" w:line="240" w:lineRule="auto"/>
        <w:rPr>
          <w:rFonts w:cs="BookAntiquaParliamentary"/>
          <w:sz w:val="24"/>
          <w:szCs w:val="24"/>
        </w:rPr>
      </w:pPr>
    </w:p>
    <w:p w14:paraId="422B91AE" w14:textId="77777777" w:rsidR="000F3D6F" w:rsidRPr="00673C54" w:rsidRDefault="000F3D6F" w:rsidP="000F3D6F">
      <w:pPr>
        <w:autoSpaceDE w:val="0"/>
        <w:autoSpaceDN w:val="0"/>
        <w:adjustRightInd w:val="0"/>
        <w:spacing w:after="0" w:line="240" w:lineRule="auto"/>
        <w:ind w:left="720"/>
        <w:rPr>
          <w:rFonts w:cs="BookAntiquaParliamentary"/>
          <w:sz w:val="24"/>
          <w:szCs w:val="24"/>
        </w:rPr>
      </w:pPr>
      <w:r w:rsidRPr="00673C54">
        <w:rPr>
          <w:rFonts w:cs="BookAntiquaParliamentary"/>
          <w:sz w:val="24"/>
          <w:szCs w:val="24"/>
        </w:rPr>
        <w:t>If, for example, the Assembly wished to legislate with regard to PSOW investigations, including a requirement that listed authorities must make copies of such reports available for four weeks</w:t>
      </w:r>
      <w:r>
        <w:rPr>
          <w:rFonts w:cs="BookAntiquaParliamentary"/>
          <w:sz w:val="24"/>
          <w:szCs w:val="24"/>
        </w:rPr>
        <w:t xml:space="preserve"> instead of three weeks, that would be</w:t>
      </w:r>
      <w:r w:rsidRPr="00673C54">
        <w:rPr>
          <w:rFonts w:cs="BookAntiquaParliamentary"/>
          <w:sz w:val="24"/>
          <w:szCs w:val="24"/>
        </w:rPr>
        <w:t xml:space="preserve"> modifying the duty of all listed authorities.</w:t>
      </w:r>
    </w:p>
    <w:p w14:paraId="1C808FCA" w14:textId="77777777" w:rsidR="000F3D6F" w:rsidRPr="00673C54" w:rsidRDefault="000F3D6F" w:rsidP="000F3D6F">
      <w:pPr>
        <w:autoSpaceDE w:val="0"/>
        <w:autoSpaceDN w:val="0"/>
        <w:adjustRightInd w:val="0"/>
        <w:spacing w:after="0" w:line="240" w:lineRule="auto"/>
        <w:rPr>
          <w:rFonts w:cs="BookAntiquaParliamentary"/>
          <w:sz w:val="24"/>
          <w:szCs w:val="24"/>
        </w:rPr>
      </w:pPr>
    </w:p>
    <w:p w14:paraId="0B18E81E" w14:textId="77777777" w:rsidR="000F3D6F" w:rsidRPr="00673C54" w:rsidRDefault="000F3D6F" w:rsidP="000F3D6F">
      <w:pPr>
        <w:autoSpaceDE w:val="0"/>
        <w:autoSpaceDN w:val="0"/>
        <w:adjustRightInd w:val="0"/>
        <w:spacing w:after="0" w:line="240" w:lineRule="auto"/>
        <w:ind w:left="720"/>
        <w:rPr>
          <w:rFonts w:cs="BookAntiquaParliamentary"/>
          <w:sz w:val="24"/>
          <w:szCs w:val="24"/>
        </w:rPr>
      </w:pPr>
      <w:r w:rsidRPr="00673C54">
        <w:rPr>
          <w:rFonts w:cs="BookAntiquaParliamentary"/>
          <w:sz w:val="24"/>
          <w:szCs w:val="24"/>
        </w:rPr>
        <w:t>The great majority of listed authorities are Wales Public Authorities, and therefore would not be captured by paragraph 10. However, the Welsh police and crime commissioners are reserved authorities under the Wales Bill. In order for the PSOW legislation to operate effectively across all listed authorities, the duty to publicise reports for four weeks should apply to all lis</w:t>
      </w:r>
      <w:r>
        <w:rPr>
          <w:rFonts w:cs="BookAntiquaParliamentary"/>
          <w:sz w:val="24"/>
          <w:szCs w:val="24"/>
        </w:rPr>
        <w:t>ted authorities, including Welsh</w:t>
      </w:r>
      <w:r w:rsidRPr="00673C54">
        <w:rPr>
          <w:rFonts w:cs="BookAntiquaParliamentary"/>
          <w:sz w:val="24"/>
          <w:szCs w:val="24"/>
        </w:rPr>
        <w:t xml:space="preserve"> police and crime commissioners.</w:t>
      </w:r>
    </w:p>
    <w:p w14:paraId="558D6F0F" w14:textId="77777777" w:rsidR="000F3D6F" w:rsidRPr="00673C54" w:rsidRDefault="000F3D6F" w:rsidP="000F3D6F">
      <w:pPr>
        <w:autoSpaceDE w:val="0"/>
        <w:autoSpaceDN w:val="0"/>
        <w:adjustRightInd w:val="0"/>
        <w:spacing w:after="0" w:line="240" w:lineRule="auto"/>
        <w:rPr>
          <w:rFonts w:cs="BookAntiquaParliamentary"/>
          <w:sz w:val="24"/>
          <w:szCs w:val="24"/>
        </w:rPr>
      </w:pPr>
    </w:p>
    <w:p w14:paraId="2DEA7A14" w14:textId="77777777" w:rsidR="000F3D6F" w:rsidRDefault="000F3D6F" w:rsidP="000F3D6F">
      <w:pPr>
        <w:autoSpaceDE w:val="0"/>
        <w:autoSpaceDN w:val="0"/>
        <w:adjustRightInd w:val="0"/>
        <w:spacing w:after="0" w:line="240" w:lineRule="auto"/>
        <w:ind w:left="720"/>
        <w:rPr>
          <w:rFonts w:cs="BookAntiquaParliamentary"/>
          <w:sz w:val="24"/>
          <w:szCs w:val="24"/>
        </w:rPr>
      </w:pPr>
      <w:r w:rsidRPr="00673C54">
        <w:rPr>
          <w:rFonts w:cs="BookAntiquaParliamentary"/>
          <w:sz w:val="24"/>
          <w:szCs w:val="24"/>
        </w:rPr>
        <w:t>As the Wales Bill is drafted, the Assembly would not be able</w:t>
      </w:r>
      <w:r>
        <w:rPr>
          <w:rFonts w:cs="BookAntiquaParliamentary"/>
          <w:sz w:val="24"/>
          <w:szCs w:val="24"/>
        </w:rPr>
        <w:t xml:space="preserve"> to modify the functions of that</w:t>
      </w:r>
      <w:r w:rsidRPr="00673C54">
        <w:rPr>
          <w:rFonts w:cs="BookAntiquaParliamentary"/>
          <w:sz w:val="24"/>
          <w:szCs w:val="24"/>
        </w:rPr>
        <w:t xml:space="preserve"> reserved authority in this consequential way.</w:t>
      </w:r>
    </w:p>
    <w:p w14:paraId="175A0CC3" w14:textId="77777777" w:rsidR="000F3D6F" w:rsidRDefault="000F3D6F" w:rsidP="000F3D6F">
      <w:pPr>
        <w:autoSpaceDE w:val="0"/>
        <w:autoSpaceDN w:val="0"/>
        <w:adjustRightInd w:val="0"/>
        <w:spacing w:after="0" w:line="240" w:lineRule="auto"/>
        <w:rPr>
          <w:rFonts w:cs="BookAntiquaParliamentary"/>
          <w:sz w:val="24"/>
          <w:szCs w:val="24"/>
        </w:rPr>
      </w:pPr>
    </w:p>
    <w:p w14:paraId="28FCE684" w14:textId="77777777" w:rsidR="00BF65F1" w:rsidRDefault="000F3D6F" w:rsidP="000F3D6F">
      <w:pPr>
        <w:autoSpaceDE w:val="0"/>
        <w:autoSpaceDN w:val="0"/>
        <w:adjustRightInd w:val="0"/>
        <w:spacing w:after="0" w:line="240" w:lineRule="auto"/>
        <w:rPr>
          <w:rFonts w:cs="BookAntiquaParliamentary"/>
          <w:sz w:val="24"/>
          <w:szCs w:val="24"/>
        </w:rPr>
      </w:pPr>
      <w:r>
        <w:rPr>
          <w:rFonts w:cs="BookAntiquaParliamentary"/>
          <w:sz w:val="24"/>
          <w:szCs w:val="24"/>
        </w:rPr>
        <w:t xml:space="preserve">Currently, there are no restrictions on the Assembly’s power to remove or modify the functions of reserved authorities (provided the Assembly legislation relates to a devolved subject and doesn’t breach human rights and EU law etc.). In other words, the Bill reduces the Assembly’s competence.  </w:t>
      </w:r>
    </w:p>
    <w:p w14:paraId="4C2D91B6" w14:textId="77777777" w:rsidR="00BF65F1" w:rsidRDefault="00BF65F1" w:rsidP="000F3D6F">
      <w:pPr>
        <w:autoSpaceDE w:val="0"/>
        <w:autoSpaceDN w:val="0"/>
        <w:adjustRightInd w:val="0"/>
        <w:spacing w:after="0" w:line="240" w:lineRule="auto"/>
        <w:rPr>
          <w:rFonts w:cs="BookAntiquaParliamentary"/>
          <w:sz w:val="24"/>
          <w:szCs w:val="24"/>
        </w:rPr>
      </w:pPr>
    </w:p>
    <w:p w14:paraId="50234902" w14:textId="4AB196BD" w:rsidR="000F3D6F" w:rsidRDefault="000F3D6F" w:rsidP="000F3D6F">
      <w:pPr>
        <w:autoSpaceDE w:val="0"/>
        <w:autoSpaceDN w:val="0"/>
        <w:adjustRightInd w:val="0"/>
        <w:spacing w:after="0" w:line="240" w:lineRule="auto"/>
        <w:rPr>
          <w:rFonts w:cs="BookAntiquaParliamentary"/>
          <w:sz w:val="24"/>
          <w:szCs w:val="24"/>
        </w:rPr>
      </w:pPr>
      <w:r>
        <w:rPr>
          <w:rFonts w:cs="BookAntiquaParliamentary"/>
          <w:sz w:val="24"/>
          <w:szCs w:val="24"/>
        </w:rPr>
        <w:t>The reasons for this are, to an extent, understandable: reserved authorities are wholly or largely funded by UK Ministers</w:t>
      </w:r>
      <w:r w:rsidR="00BF65F1">
        <w:rPr>
          <w:rFonts w:cs="BookAntiquaParliamentary"/>
          <w:sz w:val="24"/>
          <w:szCs w:val="24"/>
        </w:rPr>
        <w:t xml:space="preserve"> and are accountable to them. </w:t>
      </w:r>
      <w:r>
        <w:rPr>
          <w:rFonts w:cs="BookAntiquaParliamentary"/>
          <w:sz w:val="24"/>
          <w:szCs w:val="24"/>
        </w:rPr>
        <w:t xml:space="preserve">Therefore this amendment is intended as a modest and reasonable proposal which would allow the Assembly some </w:t>
      </w:r>
      <w:r>
        <w:rPr>
          <w:rFonts w:cs="BookAntiquaParliamentary"/>
          <w:sz w:val="24"/>
          <w:szCs w:val="24"/>
        </w:rPr>
        <w:lastRenderedPageBreak/>
        <w:t xml:space="preserve">flexibility to remove or modify their functions in a purely incidental or consequential way in future. </w:t>
      </w:r>
    </w:p>
    <w:p w14:paraId="1B55C601" w14:textId="77777777" w:rsidR="007E2A51" w:rsidRDefault="007E2A51" w:rsidP="000F3D6F">
      <w:pPr>
        <w:autoSpaceDE w:val="0"/>
        <w:autoSpaceDN w:val="0"/>
        <w:adjustRightInd w:val="0"/>
        <w:spacing w:after="0" w:line="240" w:lineRule="auto"/>
        <w:rPr>
          <w:rFonts w:cs="BookAntiquaParliamentary"/>
          <w:sz w:val="24"/>
          <w:szCs w:val="24"/>
        </w:rPr>
      </w:pPr>
    </w:p>
    <w:tbl>
      <w:tblPr>
        <w:tblStyle w:val="TableGrid"/>
        <w:tblW w:w="0" w:type="auto"/>
        <w:tblLook w:val="04A0" w:firstRow="1" w:lastRow="0" w:firstColumn="1" w:lastColumn="0" w:noHBand="0" w:noVBand="1"/>
      </w:tblPr>
      <w:tblGrid>
        <w:gridCol w:w="9242"/>
      </w:tblGrid>
      <w:tr w:rsidR="000F3D6F" w:rsidRPr="00DE1990" w14:paraId="59526748" w14:textId="77777777" w:rsidTr="00C92744">
        <w:tc>
          <w:tcPr>
            <w:tcW w:w="9242" w:type="dxa"/>
          </w:tcPr>
          <w:p w14:paraId="1FD5B534" w14:textId="649548E1" w:rsidR="000F3D6F" w:rsidRPr="000F3D6F" w:rsidRDefault="000F3D6F" w:rsidP="00C92744">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Text of paragraph 10 as amended</w:t>
            </w:r>
          </w:p>
          <w:p w14:paraId="582DE585" w14:textId="77777777" w:rsidR="000F3D6F" w:rsidRPr="000F3D6F" w:rsidRDefault="000F3D6F" w:rsidP="00C92744">
            <w:pPr>
              <w:autoSpaceDE w:val="0"/>
              <w:autoSpaceDN w:val="0"/>
              <w:adjustRightInd w:val="0"/>
              <w:rPr>
                <w:rFonts w:asciiTheme="minorHAnsi" w:hAnsiTheme="minorHAnsi" w:cstheme="minorHAnsi"/>
                <w:sz w:val="24"/>
                <w:szCs w:val="24"/>
              </w:rPr>
            </w:pPr>
            <w:r w:rsidRPr="000F3D6F">
              <w:rPr>
                <w:rFonts w:asciiTheme="minorHAnsi" w:hAnsiTheme="minorHAnsi" w:cstheme="minorHAnsi"/>
                <w:sz w:val="24"/>
                <w:szCs w:val="24"/>
              </w:rPr>
              <w:t xml:space="preserve">10 (1) A provision of an Act of the Assembly cannot remove or modify, or confer power by subordinate legislation to remove or modify, any function of a public authority other than a Wales public authority, unless the appropriate Minister consents to the provision </w:t>
            </w:r>
            <w:r w:rsidRPr="000F3D6F">
              <w:rPr>
                <w:rFonts w:asciiTheme="minorHAnsi" w:hAnsiTheme="minorHAnsi" w:cstheme="minorHAnsi"/>
                <w:sz w:val="24"/>
                <w:szCs w:val="24"/>
                <w:u w:val="single"/>
              </w:rPr>
              <w:t>or the provision is incidental to, or consequential on, any other provision contained in the Act of the Assembly</w:t>
            </w:r>
            <w:r w:rsidRPr="000F3D6F">
              <w:rPr>
                <w:rFonts w:asciiTheme="minorHAnsi" w:hAnsiTheme="minorHAnsi" w:cstheme="minorHAnsi"/>
                <w:sz w:val="24"/>
                <w:szCs w:val="24"/>
              </w:rPr>
              <w:t>.</w:t>
            </w:r>
          </w:p>
          <w:p w14:paraId="73CB0691" w14:textId="77777777" w:rsidR="000F3D6F" w:rsidRPr="000F3D6F" w:rsidRDefault="000F3D6F" w:rsidP="00C92744">
            <w:pPr>
              <w:autoSpaceDE w:val="0"/>
              <w:autoSpaceDN w:val="0"/>
              <w:adjustRightInd w:val="0"/>
              <w:rPr>
                <w:rFonts w:asciiTheme="minorHAnsi" w:hAnsiTheme="minorHAnsi" w:cstheme="minorHAnsi"/>
                <w:sz w:val="24"/>
                <w:szCs w:val="24"/>
              </w:rPr>
            </w:pPr>
          </w:p>
          <w:p w14:paraId="4EC7CE0E" w14:textId="77777777" w:rsidR="000F3D6F" w:rsidRPr="000F3D6F" w:rsidRDefault="000F3D6F" w:rsidP="00C92744">
            <w:pPr>
              <w:autoSpaceDE w:val="0"/>
              <w:autoSpaceDN w:val="0"/>
              <w:adjustRightInd w:val="0"/>
              <w:rPr>
                <w:rFonts w:asciiTheme="minorHAnsi" w:hAnsiTheme="minorHAnsi" w:cstheme="minorHAnsi"/>
                <w:sz w:val="24"/>
                <w:szCs w:val="24"/>
              </w:rPr>
            </w:pPr>
            <w:r w:rsidRPr="000F3D6F">
              <w:rPr>
                <w:rFonts w:asciiTheme="minorHAnsi" w:hAnsiTheme="minorHAnsi" w:cstheme="minorHAnsi"/>
                <w:sz w:val="24"/>
                <w:szCs w:val="24"/>
              </w:rPr>
              <w:t>(2) This paragraph does not apply in relation to—</w:t>
            </w:r>
          </w:p>
          <w:p w14:paraId="6238BFC8" w14:textId="77777777" w:rsidR="000F3D6F" w:rsidRPr="000F3D6F" w:rsidRDefault="000F3D6F" w:rsidP="00C92744">
            <w:pPr>
              <w:autoSpaceDE w:val="0"/>
              <w:autoSpaceDN w:val="0"/>
              <w:adjustRightInd w:val="0"/>
              <w:rPr>
                <w:rFonts w:asciiTheme="minorHAnsi" w:hAnsiTheme="minorHAnsi" w:cstheme="minorHAnsi"/>
                <w:sz w:val="24"/>
                <w:szCs w:val="24"/>
              </w:rPr>
            </w:pPr>
          </w:p>
          <w:p w14:paraId="36224D8C" w14:textId="77777777" w:rsidR="000F3D6F" w:rsidRPr="000F3D6F" w:rsidRDefault="000F3D6F" w:rsidP="00C92744">
            <w:pPr>
              <w:autoSpaceDE w:val="0"/>
              <w:autoSpaceDN w:val="0"/>
              <w:adjustRightInd w:val="0"/>
              <w:ind w:firstLine="720"/>
              <w:rPr>
                <w:rFonts w:asciiTheme="minorHAnsi" w:hAnsiTheme="minorHAnsi" w:cstheme="minorHAnsi"/>
                <w:sz w:val="24"/>
                <w:szCs w:val="24"/>
              </w:rPr>
            </w:pPr>
            <w:r w:rsidRPr="000F3D6F">
              <w:rPr>
                <w:rFonts w:asciiTheme="minorHAnsi" w:hAnsiTheme="minorHAnsi" w:cstheme="minorHAnsi"/>
                <w:sz w:val="24"/>
                <w:szCs w:val="24"/>
              </w:rPr>
              <w:t>(a) a Minister of the Crown (as to which, see paragraph 11);</w:t>
            </w:r>
          </w:p>
          <w:p w14:paraId="5D05D14B" w14:textId="77777777" w:rsidR="000F3D6F" w:rsidRPr="000F3D6F" w:rsidRDefault="000F3D6F" w:rsidP="00C92744">
            <w:pPr>
              <w:autoSpaceDE w:val="0"/>
              <w:autoSpaceDN w:val="0"/>
              <w:adjustRightInd w:val="0"/>
              <w:ind w:firstLine="720"/>
              <w:rPr>
                <w:rFonts w:asciiTheme="minorHAnsi" w:hAnsiTheme="minorHAnsi" w:cstheme="minorHAnsi"/>
                <w:sz w:val="24"/>
                <w:szCs w:val="24"/>
              </w:rPr>
            </w:pPr>
            <w:r w:rsidRPr="000F3D6F">
              <w:rPr>
                <w:rFonts w:asciiTheme="minorHAnsi" w:hAnsiTheme="minorHAnsi" w:cstheme="minorHAnsi"/>
                <w:sz w:val="24"/>
                <w:szCs w:val="24"/>
              </w:rPr>
              <w:t>(b) the Electoral Commission;</w:t>
            </w:r>
          </w:p>
          <w:p w14:paraId="433B177E" w14:textId="77777777" w:rsidR="000F3D6F" w:rsidRPr="000F3D6F" w:rsidRDefault="000F3D6F" w:rsidP="00C92744">
            <w:pPr>
              <w:autoSpaceDE w:val="0"/>
              <w:autoSpaceDN w:val="0"/>
              <w:adjustRightInd w:val="0"/>
              <w:ind w:firstLine="720"/>
              <w:rPr>
                <w:rFonts w:asciiTheme="minorHAnsi" w:hAnsiTheme="minorHAnsi" w:cstheme="minorHAnsi"/>
                <w:sz w:val="24"/>
                <w:szCs w:val="24"/>
              </w:rPr>
            </w:pPr>
            <w:r w:rsidRPr="000F3D6F">
              <w:rPr>
                <w:rFonts w:asciiTheme="minorHAnsi" w:hAnsiTheme="minorHAnsi" w:cstheme="minorHAnsi"/>
                <w:sz w:val="24"/>
                <w:szCs w:val="24"/>
              </w:rPr>
              <w:t>(c) the Food Standards Agency;</w:t>
            </w:r>
          </w:p>
          <w:p w14:paraId="4D01102B" w14:textId="77777777" w:rsidR="000F3D6F" w:rsidRPr="000F3D6F" w:rsidRDefault="000F3D6F" w:rsidP="00C92744">
            <w:pPr>
              <w:autoSpaceDE w:val="0"/>
              <w:autoSpaceDN w:val="0"/>
              <w:adjustRightInd w:val="0"/>
              <w:ind w:firstLine="720"/>
              <w:rPr>
                <w:rFonts w:asciiTheme="minorHAnsi" w:hAnsiTheme="minorHAnsi" w:cstheme="minorHAnsi"/>
                <w:sz w:val="24"/>
                <w:szCs w:val="24"/>
              </w:rPr>
            </w:pPr>
            <w:r w:rsidRPr="000F3D6F">
              <w:rPr>
                <w:rFonts w:asciiTheme="minorHAnsi" w:hAnsiTheme="minorHAnsi" w:cstheme="minorHAnsi"/>
                <w:sz w:val="24"/>
                <w:szCs w:val="24"/>
              </w:rPr>
              <w:t>(d) the Water Services Regulation Authority;</w:t>
            </w:r>
          </w:p>
          <w:p w14:paraId="3CD621D4" w14:textId="77777777" w:rsidR="000F3D6F" w:rsidRPr="000F3D6F" w:rsidRDefault="000F3D6F" w:rsidP="00C92744">
            <w:pPr>
              <w:autoSpaceDE w:val="0"/>
              <w:autoSpaceDN w:val="0"/>
              <w:adjustRightInd w:val="0"/>
              <w:ind w:firstLine="720"/>
              <w:rPr>
                <w:rFonts w:asciiTheme="minorHAnsi" w:hAnsiTheme="minorHAnsi" w:cstheme="minorHAnsi"/>
                <w:sz w:val="24"/>
                <w:szCs w:val="24"/>
              </w:rPr>
            </w:pPr>
            <w:r w:rsidRPr="000F3D6F">
              <w:rPr>
                <w:rFonts w:asciiTheme="minorHAnsi" w:hAnsiTheme="minorHAnsi" w:cstheme="minorHAnsi"/>
                <w:sz w:val="24"/>
                <w:szCs w:val="24"/>
              </w:rPr>
              <w:t>(e) a water or sewerage undertaker;</w:t>
            </w:r>
          </w:p>
          <w:p w14:paraId="7DDCA48B" w14:textId="77777777" w:rsidR="000F3D6F" w:rsidRPr="000F3D6F" w:rsidRDefault="000F3D6F" w:rsidP="00C92744">
            <w:pPr>
              <w:autoSpaceDE w:val="0"/>
              <w:autoSpaceDN w:val="0"/>
              <w:adjustRightInd w:val="0"/>
              <w:ind w:firstLine="720"/>
              <w:rPr>
                <w:rFonts w:asciiTheme="minorHAnsi" w:hAnsiTheme="minorHAnsi" w:cstheme="minorHAnsi"/>
                <w:sz w:val="24"/>
                <w:szCs w:val="24"/>
              </w:rPr>
            </w:pPr>
            <w:r w:rsidRPr="000F3D6F">
              <w:rPr>
                <w:rFonts w:asciiTheme="minorHAnsi" w:hAnsiTheme="minorHAnsi" w:cstheme="minorHAnsi"/>
                <w:sz w:val="24"/>
                <w:szCs w:val="24"/>
              </w:rPr>
              <w:t>(f) the Consumer Council for Water;</w:t>
            </w:r>
          </w:p>
          <w:p w14:paraId="14A1633B" w14:textId="77777777" w:rsidR="000F3D6F" w:rsidRPr="000F3D6F" w:rsidRDefault="000F3D6F" w:rsidP="00C92744">
            <w:pPr>
              <w:autoSpaceDE w:val="0"/>
              <w:autoSpaceDN w:val="0"/>
              <w:adjustRightInd w:val="0"/>
              <w:ind w:left="720"/>
              <w:rPr>
                <w:rFonts w:asciiTheme="minorHAnsi" w:hAnsiTheme="minorHAnsi" w:cstheme="minorHAnsi"/>
                <w:sz w:val="24"/>
                <w:szCs w:val="24"/>
              </w:rPr>
            </w:pPr>
            <w:r w:rsidRPr="000F3D6F">
              <w:rPr>
                <w:rFonts w:asciiTheme="minorHAnsi" w:hAnsiTheme="minorHAnsi" w:cstheme="minorHAnsi"/>
                <w:sz w:val="24"/>
                <w:szCs w:val="24"/>
              </w:rPr>
              <w:t>(g) the Chief Inspector of Drinking Water for Wales or any other person appointed by the Welsh Ministers under section 86 of the Water Industry Act 1991 (assessors for the enforcement of water quality).</w:t>
            </w:r>
          </w:p>
          <w:p w14:paraId="0E68964B" w14:textId="77777777" w:rsidR="000F3D6F" w:rsidRPr="000F3D6F" w:rsidRDefault="000F3D6F" w:rsidP="00C92744">
            <w:pPr>
              <w:autoSpaceDE w:val="0"/>
              <w:autoSpaceDN w:val="0"/>
              <w:adjustRightInd w:val="0"/>
              <w:rPr>
                <w:rFonts w:asciiTheme="minorHAnsi" w:hAnsiTheme="minorHAnsi" w:cstheme="minorHAnsi"/>
                <w:sz w:val="24"/>
                <w:szCs w:val="24"/>
              </w:rPr>
            </w:pPr>
          </w:p>
          <w:p w14:paraId="5D5A7623" w14:textId="77777777" w:rsidR="000F3D6F" w:rsidRPr="000F3D6F" w:rsidRDefault="000F3D6F" w:rsidP="00C92744">
            <w:pPr>
              <w:autoSpaceDE w:val="0"/>
              <w:autoSpaceDN w:val="0"/>
              <w:adjustRightInd w:val="0"/>
              <w:rPr>
                <w:rFonts w:asciiTheme="minorHAnsi" w:hAnsiTheme="minorHAnsi" w:cstheme="minorHAnsi"/>
                <w:sz w:val="24"/>
                <w:szCs w:val="24"/>
              </w:rPr>
            </w:pPr>
            <w:r w:rsidRPr="000F3D6F">
              <w:rPr>
                <w:rFonts w:asciiTheme="minorHAnsi" w:hAnsiTheme="minorHAnsi" w:cstheme="minorHAnsi"/>
                <w:sz w:val="24"/>
                <w:szCs w:val="24"/>
              </w:rPr>
              <w:t>(3) This paragraph does not apply to the removal or modification of a function of the traffic commissioners relating to—</w:t>
            </w:r>
          </w:p>
          <w:p w14:paraId="72731413" w14:textId="77777777" w:rsidR="000F3D6F" w:rsidRPr="000F3D6F" w:rsidRDefault="000F3D6F" w:rsidP="00C92744">
            <w:pPr>
              <w:autoSpaceDE w:val="0"/>
              <w:autoSpaceDN w:val="0"/>
              <w:adjustRightInd w:val="0"/>
              <w:rPr>
                <w:rFonts w:asciiTheme="minorHAnsi" w:hAnsiTheme="minorHAnsi" w:cstheme="minorHAnsi"/>
                <w:sz w:val="24"/>
                <w:szCs w:val="24"/>
              </w:rPr>
            </w:pPr>
          </w:p>
          <w:p w14:paraId="43D6044E" w14:textId="77777777" w:rsidR="000F3D6F" w:rsidRPr="000F3D6F" w:rsidRDefault="000F3D6F" w:rsidP="00C92744">
            <w:pPr>
              <w:autoSpaceDE w:val="0"/>
              <w:autoSpaceDN w:val="0"/>
              <w:adjustRightInd w:val="0"/>
              <w:ind w:firstLine="720"/>
              <w:rPr>
                <w:rFonts w:asciiTheme="minorHAnsi" w:hAnsiTheme="minorHAnsi" w:cstheme="minorHAnsi"/>
                <w:sz w:val="24"/>
                <w:szCs w:val="24"/>
              </w:rPr>
            </w:pPr>
            <w:r w:rsidRPr="000F3D6F">
              <w:rPr>
                <w:rFonts w:asciiTheme="minorHAnsi" w:hAnsiTheme="minorHAnsi" w:cstheme="minorHAnsi"/>
                <w:sz w:val="24"/>
                <w:szCs w:val="24"/>
              </w:rPr>
              <w:t>(a) the registration of local bus services, or</w:t>
            </w:r>
          </w:p>
          <w:p w14:paraId="046FF14B" w14:textId="77777777" w:rsidR="000F3D6F" w:rsidRPr="000F3D6F" w:rsidRDefault="000F3D6F" w:rsidP="00C92744">
            <w:pPr>
              <w:autoSpaceDE w:val="0"/>
              <w:autoSpaceDN w:val="0"/>
              <w:adjustRightInd w:val="0"/>
              <w:ind w:left="720"/>
              <w:rPr>
                <w:rFonts w:asciiTheme="minorHAnsi" w:hAnsiTheme="minorHAnsi" w:cstheme="minorHAnsi"/>
                <w:sz w:val="24"/>
                <w:szCs w:val="24"/>
              </w:rPr>
            </w:pPr>
            <w:r w:rsidRPr="000F3D6F">
              <w:rPr>
                <w:rFonts w:asciiTheme="minorHAnsi" w:hAnsiTheme="minorHAnsi" w:cstheme="minorHAnsi"/>
                <w:sz w:val="24"/>
                <w:szCs w:val="24"/>
              </w:rPr>
              <w:t>(b) the application and enforcement of traffic regulation conditions in relation to those services.</w:t>
            </w:r>
          </w:p>
          <w:p w14:paraId="55886C43" w14:textId="77777777" w:rsidR="000F3D6F" w:rsidRPr="000F3D6F" w:rsidRDefault="000F3D6F" w:rsidP="00C92744">
            <w:pPr>
              <w:autoSpaceDE w:val="0"/>
              <w:autoSpaceDN w:val="0"/>
              <w:adjustRightInd w:val="0"/>
              <w:rPr>
                <w:rFonts w:asciiTheme="minorHAnsi" w:hAnsiTheme="minorHAnsi" w:cstheme="minorHAnsi"/>
                <w:sz w:val="24"/>
                <w:szCs w:val="24"/>
              </w:rPr>
            </w:pPr>
          </w:p>
          <w:p w14:paraId="6DAE3202" w14:textId="77777777" w:rsidR="000F3D6F" w:rsidRPr="000F3D6F" w:rsidRDefault="000F3D6F" w:rsidP="00C92744">
            <w:pPr>
              <w:autoSpaceDE w:val="0"/>
              <w:autoSpaceDN w:val="0"/>
              <w:adjustRightInd w:val="0"/>
              <w:rPr>
                <w:rFonts w:asciiTheme="minorHAnsi" w:hAnsiTheme="minorHAnsi" w:cstheme="minorHAnsi"/>
                <w:sz w:val="24"/>
                <w:szCs w:val="24"/>
              </w:rPr>
            </w:pPr>
            <w:r w:rsidRPr="000F3D6F">
              <w:rPr>
                <w:rFonts w:asciiTheme="minorHAnsi" w:hAnsiTheme="minorHAnsi" w:cstheme="minorHAnsi"/>
                <w:sz w:val="24"/>
                <w:szCs w:val="24"/>
              </w:rPr>
              <w:t>(4) This paragraph does not apply to—</w:t>
            </w:r>
          </w:p>
          <w:p w14:paraId="4EC1779A" w14:textId="77777777" w:rsidR="000F3D6F" w:rsidRPr="000F3D6F" w:rsidRDefault="000F3D6F" w:rsidP="00C92744">
            <w:pPr>
              <w:autoSpaceDE w:val="0"/>
              <w:autoSpaceDN w:val="0"/>
              <w:adjustRightInd w:val="0"/>
              <w:rPr>
                <w:rFonts w:asciiTheme="minorHAnsi" w:hAnsiTheme="minorHAnsi" w:cstheme="minorHAnsi"/>
                <w:sz w:val="24"/>
                <w:szCs w:val="24"/>
              </w:rPr>
            </w:pPr>
          </w:p>
          <w:p w14:paraId="6F1638F7" w14:textId="77777777" w:rsidR="000F3D6F" w:rsidRPr="000F3D6F" w:rsidRDefault="000F3D6F" w:rsidP="00C92744">
            <w:pPr>
              <w:autoSpaceDE w:val="0"/>
              <w:autoSpaceDN w:val="0"/>
              <w:adjustRightInd w:val="0"/>
              <w:ind w:left="720"/>
              <w:rPr>
                <w:rFonts w:asciiTheme="minorHAnsi" w:hAnsiTheme="minorHAnsi" w:cstheme="minorHAnsi"/>
                <w:sz w:val="24"/>
                <w:szCs w:val="24"/>
              </w:rPr>
            </w:pPr>
            <w:r w:rsidRPr="000F3D6F">
              <w:rPr>
                <w:rFonts w:asciiTheme="minorHAnsi" w:hAnsiTheme="minorHAnsi" w:cstheme="minorHAnsi"/>
                <w:sz w:val="24"/>
                <w:szCs w:val="24"/>
              </w:rPr>
              <w:t>(a) the removal or modification of a devolved function (within the meaning of paragraph 6 of Schedule 7A) of a court;</w:t>
            </w:r>
          </w:p>
          <w:p w14:paraId="42945CC2" w14:textId="77777777" w:rsidR="000F3D6F" w:rsidRPr="000F3D6F" w:rsidRDefault="000F3D6F" w:rsidP="00C92744">
            <w:pPr>
              <w:autoSpaceDE w:val="0"/>
              <w:autoSpaceDN w:val="0"/>
              <w:adjustRightInd w:val="0"/>
              <w:ind w:left="720"/>
              <w:rPr>
                <w:rFonts w:asciiTheme="minorHAnsi" w:hAnsiTheme="minorHAnsi" w:cstheme="minorHAnsi"/>
                <w:sz w:val="24"/>
                <w:szCs w:val="24"/>
              </w:rPr>
            </w:pPr>
            <w:r w:rsidRPr="000F3D6F">
              <w:rPr>
                <w:rFonts w:asciiTheme="minorHAnsi" w:hAnsiTheme="minorHAnsi" w:cstheme="minorHAnsi"/>
                <w:sz w:val="24"/>
                <w:szCs w:val="24"/>
              </w:rPr>
              <w:t>(b) the removal or modification of a function of a tribunal involving, or connected with, making a decision in relation to a matter that is not a reserved matter.</w:t>
            </w:r>
          </w:p>
          <w:p w14:paraId="50B75039" w14:textId="77777777" w:rsidR="000F3D6F" w:rsidRPr="000F3D6F" w:rsidRDefault="000F3D6F" w:rsidP="00C92744">
            <w:pPr>
              <w:autoSpaceDE w:val="0"/>
              <w:autoSpaceDN w:val="0"/>
              <w:adjustRightInd w:val="0"/>
              <w:rPr>
                <w:rFonts w:asciiTheme="minorHAnsi" w:hAnsiTheme="minorHAnsi" w:cstheme="minorHAnsi"/>
                <w:sz w:val="24"/>
                <w:szCs w:val="24"/>
              </w:rPr>
            </w:pPr>
          </w:p>
          <w:p w14:paraId="238D7B11" w14:textId="77777777" w:rsidR="000F3D6F" w:rsidRPr="000F3D6F" w:rsidRDefault="000F3D6F" w:rsidP="00C92744">
            <w:pPr>
              <w:autoSpaceDE w:val="0"/>
              <w:autoSpaceDN w:val="0"/>
              <w:adjustRightInd w:val="0"/>
              <w:rPr>
                <w:rFonts w:asciiTheme="minorHAnsi" w:hAnsiTheme="minorHAnsi" w:cstheme="minorHAnsi"/>
                <w:sz w:val="24"/>
                <w:szCs w:val="24"/>
              </w:rPr>
            </w:pPr>
            <w:r w:rsidRPr="000F3D6F">
              <w:rPr>
                <w:rFonts w:asciiTheme="minorHAnsi" w:hAnsiTheme="minorHAnsi" w:cstheme="minorHAnsi"/>
                <w:sz w:val="24"/>
                <w:szCs w:val="24"/>
              </w:rPr>
              <w:t>(5) In this paragraph “public authority” and “appropriate Minister” have the same meaning as in paragraph 8.</w:t>
            </w:r>
          </w:p>
          <w:p w14:paraId="05B70549" w14:textId="77777777" w:rsidR="000F3D6F" w:rsidRPr="00DE1990" w:rsidRDefault="000F3D6F" w:rsidP="00C92744">
            <w:pPr>
              <w:autoSpaceDE w:val="0"/>
              <w:autoSpaceDN w:val="0"/>
              <w:adjustRightInd w:val="0"/>
              <w:rPr>
                <w:rFonts w:cs="BookAntiquaParliamentary"/>
                <w:sz w:val="24"/>
                <w:szCs w:val="24"/>
              </w:rPr>
            </w:pPr>
          </w:p>
        </w:tc>
      </w:tr>
    </w:tbl>
    <w:p w14:paraId="5435F3D1" w14:textId="77777777" w:rsidR="000F3D6F" w:rsidRDefault="000F3D6F" w:rsidP="000F3D6F">
      <w:pPr>
        <w:autoSpaceDE w:val="0"/>
        <w:autoSpaceDN w:val="0"/>
        <w:adjustRightInd w:val="0"/>
        <w:spacing w:after="0" w:line="240" w:lineRule="auto"/>
        <w:rPr>
          <w:rFonts w:cs="Lucida Sans Unicode"/>
          <w:b/>
          <w:sz w:val="24"/>
          <w:szCs w:val="24"/>
        </w:rPr>
      </w:pPr>
    </w:p>
    <w:p w14:paraId="49BF0B3E" w14:textId="1E6039F1" w:rsidR="000F3D6F" w:rsidRDefault="000F3D6F" w:rsidP="000F3D6F">
      <w:pPr>
        <w:autoSpaceDE w:val="0"/>
        <w:autoSpaceDN w:val="0"/>
        <w:adjustRightInd w:val="0"/>
        <w:spacing w:after="0" w:line="240" w:lineRule="auto"/>
        <w:rPr>
          <w:rFonts w:cs="Lucida Sans Unicode"/>
          <w:b/>
          <w:sz w:val="24"/>
          <w:szCs w:val="24"/>
        </w:rPr>
      </w:pPr>
      <w:r w:rsidRPr="00DE1990">
        <w:rPr>
          <w:rFonts w:cs="Lucida Sans Unicode"/>
          <w:b/>
          <w:sz w:val="24"/>
          <w:szCs w:val="24"/>
        </w:rPr>
        <w:t>Text of the ame</w:t>
      </w:r>
      <w:r w:rsidR="000F61E3">
        <w:rPr>
          <w:rFonts w:cs="Lucida Sans Unicode"/>
          <w:b/>
          <w:sz w:val="24"/>
          <w:szCs w:val="24"/>
        </w:rPr>
        <w:t>ndment</w:t>
      </w:r>
    </w:p>
    <w:p w14:paraId="585DB7C7" w14:textId="77777777" w:rsidR="000F61E3" w:rsidRPr="00DE1990" w:rsidRDefault="000F61E3" w:rsidP="000F3D6F">
      <w:pPr>
        <w:autoSpaceDE w:val="0"/>
        <w:autoSpaceDN w:val="0"/>
        <w:adjustRightInd w:val="0"/>
        <w:spacing w:after="0" w:line="240" w:lineRule="auto"/>
        <w:rPr>
          <w:rFonts w:cs="Lucida Sans Unicode"/>
          <w:b/>
          <w:sz w:val="24"/>
          <w:szCs w:val="24"/>
        </w:rPr>
      </w:pPr>
    </w:p>
    <w:p w14:paraId="60D92CC2" w14:textId="77777777" w:rsidR="000F3D6F" w:rsidRPr="00DE1990" w:rsidRDefault="000F3D6F" w:rsidP="000F3D6F">
      <w:pPr>
        <w:autoSpaceDE w:val="0"/>
        <w:autoSpaceDN w:val="0"/>
        <w:adjustRightInd w:val="0"/>
        <w:spacing w:after="0" w:line="240" w:lineRule="auto"/>
        <w:rPr>
          <w:rFonts w:cs="BookAntiquaParliamentary"/>
          <w:sz w:val="24"/>
          <w:szCs w:val="24"/>
        </w:rPr>
      </w:pPr>
      <w:r w:rsidRPr="00DE1990">
        <w:rPr>
          <w:rFonts w:cs="BookAntiquaParliamentary"/>
          <w:sz w:val="24"/>
          <w:szCs w:val="24"/>
        </w:rPr>
        <w:t>Page 87, line 11, at end insert “or the provision is incidental to, or consequential on, any other provision contained in the Act of the Assembly”</w:t>
      </w:r>
    </w:p>
    <w:p w14:paraId="5A0E7D3F" w14:textId="77777777" w:rsidR="002C44A8" w:rsidRDefault="002C44A8" w:rsidP="00840FF3">
      <w:pPr>
        <w:rPr>
          <w:rFonts w:cstheme="minorHAnsi"/>
          <w:b/>
          <w:noProof/>
          <w:sz w:val="32"/>
          <w:szCs w:val="32"/>
        </w:rPr>
      </w:pPr>
    </w:p>
    <w:p w14:paraId="07E04482" w14:textId="7C77AE36" w:rsidR="00471631" w:rsidRDefault="000D4485" w:rsidP="00840FF3">
      <w:pPr>
        <w:rPr>
          <w:rFonts w:cstheme="minorHAnsi"/>
          <w:b/>
          <w:noProof/>
          <w:sz w:val="32"/>
          <w:szCs w:val="32"/>
        </w:rPr>
      </w:pPr>
      <w:r>
        <w:rPr>
          <w:rFonts w:cstheme="minorHAnsi"/>
          <w:b/>
          <w:noProof/>
          <w:sz w:val="32"/>
          <w:szCs w:val="32"/>
        </w:rPr>
        <w:lastRenderedPageBreak/>
        <w:t xml:space="preserve">Schedule 2  </w:t>
      </w:r>
      <w:r w:rsidRPr="000D4485">
        <w:rPr>
          <w:rFonts w:cstheme="minorHAnsi"/>
          <w:b/>
          <w:noProof/>
          <w:sz w:val="32"/>
          <w:szCs w:val="32"/>
        </w:rPr>
        <w:t xml:space="preserve">Paragraph 11 </w:t>
      </w:r>
      <w:r>
        <w:rPr>
          <w:rFonts w:cstheme="minorHAnsi"/>
          <w:b/>
          <w:noProof/>
          <w:sz w:val="32"/>
          <w:szCs w:val="32"/>
        </w:rPr>
        <w:t xml:space="preserve">of New Schedule 7B </w:t>
      </w:r>
      <w:r w:rsidRPr="000D4485">
        <w:rPr>
          <w:rFonts w:cstheme="minorHAnsi"/>
          <w:b/>
          <w:noProof/>
          <w:sz w:val="32"/>
          <w:szCs w:val="32"/>
        </w:rPr>
        <w:t>– UK Government consent requirements for Ministers of the Crown functions</w:t>
      </w:r>
    </w:p>
    <w:p w14:paraId="5FF9E86D" w14:textId="77777777" w:rsidR="000D4485" w:rsidRPr="00273921" w:rsidRDefault="000D4485" w:rsidP="000D4485">
      <w:pPr>
        <w:autoSpaceDE w:val="0"/>
        <w:autoSpaceDN w:val="0"/>
        <w:adjustRightInd w:val="0"/>
        <w:spacing w:after="0" w:line="240" w:lineRule="auto"/>
        <w:jc w:val="center"/>
        <w:rPr>
          <w:rFonts w:cs="BookAntiquaParliamentary"/>
          <w:sz w:val="24"/>
          <w:szCs w:val="24"/>
        </w:rPr>
      </w:pPr>
      <w:r w:rsidRPr="00273921">
        <w:rPr>
          <w:rFonts w:cs="BookAntiquaParliamentary"/>
          <w:b/>
          <w:sz w:val="24"/>
          <w:szCs w:val="24"/>
        </w:rPr>
        <w:t>Three groups of amendments to paragraph 11</w:t>
      </w:r>
    </w:p>
    <w:p w14:paraId="11569556"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41ABC1C2"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b/>
          <w:sz w:val="24"/>
          <w:szCs w:val="24"/>
        </w:rPr>
        <w:t>Group 1 Amendments</w:t>
      </w:r>
    </w:p>
    <w:p w14:paraId="75350E2F"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0F6E11B2" w14:textId="1E3B58C6" w:rsidR="000D4485" w:rsidRPr="00273921" w:rsidRDefault="00553659" w:rsidP="000D4485">
      <w:pPr>
        <w:autoSpaceDE w:val="0"/>
        <w:autoSpaceDN w:val="0"/>
        <w:adjustRightInd w:val="0"/>
        <w:spacing w:after="0" w:line="240" w:lineRule="auto"/>
        <w:rPr>
          <w:rFonts w:cs="BookAntiquaParliamentary"/>
          <w:b/>
          <w:sz w:val="24"/>
          <w:szCs w:val="24"/>
        </w:rPr>
      </w:pPr>
      <w:r>
        <w:rPr>
          <w:rFonts w:cs="BookAntiquaParliamentary"/>
          <w:b/>
          <w:sz w:val="24"/>
          <w:szCs w:val="24"/>
        </w:rPr>
        <w:t>Restoring</w:t>
      </w:r>
      <w:r w:rsidR="00F9742F">
        <w:rPr>
          <w:rFonts w:cs="BookAntiquaParliamentary"/>
          <w:b/>
          <w:sz w:val="24"/>
          <w:szCs w:val="24"/>
        </w:rPr>
        <w:t xml:space="preserve"> ability to remove or modify functions exercisable after 5 May 2011</w:t>
      </w:r>
    </w:p>
    <w:p w14:paraId="0CA98D71" w14:textId="77777777" w:rsidR="000D4485" w:rsidRDefault="000D4485" w:rsidP="000D4485">
      <w:pPr>
        <w:autoSpaceDE w:val="0"/>
        <w:autoSpaceDN w:val="0"/>
        <w:adjustRightInd w:val="0"/>
        <w:spacing w:after="0" w:line="240" w:lineRule="auto"/>
        <w:rPr>
          <w:rFonts w:cs="BookAntiquaParliamentary"/>
          <w:sz w:val="24"/>
          <w:szCs w:val="24"/>
        </w:rPr>
      </w:pPr>
    </w:p>
    <w:p w14:paraId="5FA3EF3B" w14:textId="77777777" w:rsidR="000D4485" w:rsidRDefault="000D4485" w:rsidP="000D4485">
      <w:pPr>
        <w:autoSpaceDE w:val="0"/>
        <w:autoSpaceDN w:val="0"/>
        <w:adjustRightInd w:val="0"/>
        <w:spacing w:after="0" w:line="240" w:lineRule="auto"/>
        <w:rPr>
          <w:rFonts w:cs="BookAntiquaParliamentary"/>
          <w:sz w:val="24"/>
          <w:szCs w:val="24"/>
        </w:rPr>
      </w:pPr>
      <w:r>
        <w:rPr>
          <w:rFonts w:cs="BookAntiquaParliamentary"/>
          <w:sz w:val="24"/>
          <w:szCs w:val="24"/>
        </w:rPr>
        <w:t>Paragraph 11 of proposed Schedule 7B to the Government of Wales Act 2006 (as inserted by paragraph 1 of Schedule 2 to the Bill) lists certain Minister of the Crown functions that the Assembly could not remove or modify without UK Government consent.</w:t>
      </w:r>
    </w:p>
    <w:p w14:paraId="2F1D99B4"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1D9E5E1E"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These amendments limit</w:t>
      </w:r>
      <w:r>
        <w:rPr>
          <w:rFonts w:cs="BookAntiquaParliamentary"/>
          <w:sz w:val="24"/>
          <w:szCs w:val="24"/>
        </w:rPr>
        <w:t xml:space="preserve"> the scope of those Minister of the Crown</w:t>
      </w:r>
      <w:r w:rsidRPr="00273921">
        <w:rPr>
          <w:rFonts w:cs="BookAntiquaParliamentary"/>
          <w:sz w:val="24"/>
          <w:szCs w:val="24"/>
        </w:rPr>
        <w:t xml:space="preserve"> functions that require consent to those functions that were exercisable </w:t>
      </w:r>
      <w:r>
        <w:rPr>
          <w:rFonts w:cs="BookAntiquaParliamentary"/>
          <w:sz w:val="24"/>
          <w:szCs w:val="24"/>
        </w:rPr>
        <w:t>by Ministers of the Crown</w:t>
      </w:r>
      <w:r w:rsidRPr="00273921">
        <w:rPr>
          <w:rFonts w:cs="BookAntiquaParliamentary"/>
          <w:sz w:val="24"/>
          <w:szCs w:val="24"/>
        </w:rPr>
        <w:t xml:space="preserve"> </w:t>
      </w:r>
      <w:r w:rsidRPr="00D71B4F">
        <w:rPr>
          <w:rFonts w:cs="BookAntiquaParliamentary"/>
          <w:b/>
          <w:sz w:val="24"/>
          <w:szCs w:val="24"/>
        </w:rPr>
        <w:t>before</w:t>
      </w:r>
      <w:r w:rsidRPr="00273921">
        <w:rPr>
          <w:rFonts w:cs="BookAntiquaParliamentary"/>
          <w:sz w:val="24"/>
          <w:szCs w:val="24"/>
        </w:rPr>
        <w:t xml:space="preserve"> 5 May 2011. </w:t>
      </w:r>
      <w:r>
        <w:rPr>
          <w:rFonts w:cs="BookAntiquaParliamentary"/>
          <w:sz w:val="24"/>
          <w:szCs w:val="24"/>
        </w:rPr>
        <w:t xml:space="preserve"> The significance of the date 5 May 2011 is that it is the date when the Assembly first had powers to make Assembly Acts.</w:t>
      </w:r>
    </w:p>
    <w:p w14:paraId="5F8D6290"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4E0B1AF5" w14:textId="77777777" w:rsidR="000D4485" w:rsidRPr="00273921" w:rsidRDefault="000D4485" w:rsidP="000D4485">
      <w:pPr>
        <w:autoSpaceDE w:val="0"/>
        <w:autoSpaceDN w:val="0"/>
        <w:adjustRightInd w:val="0"/>
        <w:spacing w:after="0" w:line="240" w:lineRule="auto"/>
        <w:rPr>
          <w:sz w:val="24"/>
          <w:szCs w:val="24"/>
        </w:rPr>
      </w:pPr>
      <w:r>
        <w:rPr>
          <w:rFonts w:cs="BookAntiquaParliamentary"/>
          <w:sz w:val="24"/>
          <w:szCs w:val="24"/>
        </w:rPr>
        <w:t>This means that, for any of those Minister of the Crown function that were</w:t>
      </w:r>
      <w:r w:rsidRPr="00273921">
        <w:rPr>
          <w:rFonts w:cs="BookAntiquaParliamentary"/>
          <w:sz w:val="24"/>
          <w:szCs w:val="24"/>
        </w:rPr>
        <w:t xml:space="preserve"> exercisable </w:t>
      </w:r>
      <w:r w:rsidRPr="00F551B5">
        <w:rPr>
          <w:rFonts w:cs="BookAntiquaParliamentary"/>
          <w:b/>
          <w:sz w:val="24"/>
          <w:szCs w:val="24"/>
        </w:rPr>
        <w:t>on or after</w:t>
      </w:r>
      <w:r w:rsidRPr="00273921">
        <w:rPr>
          <w:rFonts w:cs="BookAntiquaParliamentary"/>
          <w:sz w:val="24"/>
          <w:szCs w:val="24"/>
        </w:rPr>
        <w:t xml:space="preserve"> 5 May 2011</w:t>
      </w:r>
      <w:r>
        <w:rPr>
          <w:rFonts w:cs="BookAntiquaParliamentary"/>
          <w:sz w:val="24"/>
          <w:szCs w:val="24"/>
        </w:rPr>
        <w:t>, the Assembly would not require UK Government consent before removing or modifying them. S</w:t>
      </w:r>
      <w:r w:rsidRPr="00273921">
        <w:rPr>
          <w:rFonts w:cs="BookAntiquaParliamentary"/>
          <w:sz w:val="24"/>
          <w:szCs w:val="24"/>
        </w:rPr>
        <w:t xml:space="preserve">uch functions would </w:t>
      </w:r>
      <w:r w:rsidRPr="00273921">
        <w:rPr>
          <w:sz w:val="24"/>
          <w:szCs w:val="24"/>
        </w:rPr>
        <w:t>then fall into paragraph 11(2), so that removing or modifying those functions would onl</w:t>
      </w:r>
      <w:r>
        <w:rPr>
          <w:sz w:val="24"/>
          <w:szCs w:val="24"/>
        </w:rPr>
        <w:t>y require the Welsh Ministers to consult UK Government</w:t>
      </w:r>
      <w:r w:rsidRPr="00273921">
        <w:rPr>
          <w:sz w:val="24"/>
          <w:szCs w:val="24"/>
        </w:rPr>
        <w:t>.</w:t>
      </w:r>
    </w:p>
    <w:p w14:paraId="1B161162" w14:textId="77777777" w:rsidR="000D4485" w:rsidRPr="00273921" w:rsidRDefault="000D4485" w:rsidP="000D4485">
      <w:pPr>
        <w:autoSpaceDE w:val="0"/>
        <w:autoSpaceDN w:val="0"/>
        <w:adjustRightInd w:val="0"/>
        <w:spacing w:after="0" w:line="240" w:lineRule="auto"/>
        <w:rPr>
          <w:sz w:val="24"/>
          <w:szCs w:val="24"/>
        </w:rPr>
      </w:pPr>
    </w:p>
    <w:p w14:paraId="38A5910D" w14:textId="77777777" w:rsidR="000D4485" w:rsidRPr="00273921" w:rsidRDefault="000D4485" w:rsidP="000D4485">
      <w:pPr>
        <w:autoSpaceDE w:val="0"/>
        <w:autoSpaceDN w:val="0"/>
        <w:adjustRightInd w:val="0"/>
        <w:spacing w:after="0" w:line="240" w:lineRule="auto"/>
        <w:rPr>
          <w:sz w:val="24"/>
          <w:szCs w:val="24"/>
        </w:rPr>
      </w:pPr>
      <w:r w:rsidRPr="00273921">
        <w:rPr>
          <w:sz w:val="24"/>
          <w:szCs w:val="24"/>
        </w:rPr>
        <w:t>Limiting the scope of paragraph 11(1) to pre 5 May 2011 functions would reflect the current settlement; UK</w:t>
      </w:r>
      <w:r>
        <w:rPr>
          <w:sz w:val="24"/>
          <w:szCs w:val="24"/>
        </w:rPr>
        <w:t xml:space="preserve"> </w:t>
      </w:r>
      <w:r w:rsidRPr="00273921">
        <w:rPr>
          <w:sz w:val="24"/>
          <w:szCs w:val="24"/>
        </w:rPr>
        <w:t>G</w:t>
      </w:r>
      <w:r>
        <w:rPr>
          <w:sz w:val="24"/>
          <w:szCs w:val="24"/>
        </w:rPr>
        <w:t>overnment</w:t>
      </w:r>
      <w:r w:rsidRPr="00273921">
        <w:rPr>
          <w:sz w:val="24"/>
          <w:szCs w:val="24"/>
        </w:rPr>
        <w:t xml:space="preserve"> consent is currently </w:t>
      </w:r>
      <w:r>
        <w:rPr>
          <w:sz w:val="24"/>
          <w:szCs w:val="24"/>
        </w:rPr>
        <w:t xml:space="preserve">only </w:t>
      </w:r>
      <w:r w:rsidRPr="00273921">
        <w:rPr>
          <w:sz w:val="24"/>
          <w:szCs w:val="24"/>
        </w:rPr>
        <w:t xml:space="preserve">needed to remove or modify </w:t>
      </w:r>
      <w:r w:rsidRPr="00F551B5">
        <w:rPr>
          <w:b/>
          <w:sz w:val="24"/>
          <w:szCs w:val="24"/>
        </w:rPr>
        <w:t>pre</w:t>
      </w:r>
      <w:r w:rsidRPr="00273921">
        <w:rPr>
          <w:sz w:val="24"/>
          <w:szCs w:val="24"/>
        </w:rPr>
        <w:t xml:space="preserve"> 5 May 2011 functions, but it is not needed to remove or modify </w:t>
      </w:r>
      <w:r w:rsidRPr="00F551B5">
        <w:rPr>
          <w:b/>
          <w:sz w:val="24"/>
          <w:szCs w:val="24"/>
        </w:rPr>
        <w:t>post</w:t>
      </w:r>
      <w:r w:rsidRPr="00273921">
        <w:rPr>
          <w:sz w:val="24"/>
          <w:szCs w:val="24"/>
        </w:rPr>
        <w:t xml:space="preserve"> 5 May 2011 functions.</w:t>
      </w:r>
    </w:p>
    <w:p w14:paraId="42BA7F42" w14:textId="77777777" w:rsidR="000D4485" w:rsidRPr="00273921" w:rsidRDefault="000D4485" w:rsidP="000D4485">
      <w:pPr>
        <w:autoSpaceDE w:val="0"/>
        <w:autoSpaceDN w:val="0"/>
        <w:adjustRightInd w:val="0"/>
        <w:spacing w:after="0" w:line="240" w:lineRule="auto"/>
        <w:rPr>
          <w:sz w:val="24"/>
          <w:szCs w:val="24"/>
        </w:rPr>
      </w:pPr>
    </w:p>
    <w:p w14:paraId="2554BEA1" w14:textId="77777777" w:rsidR="000D4485" w:rsidRPr="00273921" w:rsidRDefault="000D4485" w:rsidP="000D4485">
      <w:pPr>
        <w:autoSpaceDE w:val="0"/>
        <w:autoSpaceDN w:val="0"/>
        <w:adjustRightInd w:val="0"/>
        <w:spacing w:after="0" w:line="240" w:lineRule="auto"/>
        <w:rPr>
          <w:rFonts w:cs="BookAntiquaParliamentary"/>
          <w:b/>
          <w:sz w:val="24"/>
          <w:szCs w:val="24"/>
        </w:rPr>
      </w:pPr>
    </w:p>
    <w:tbl>
      <w:tblPr>
        <w:tblStyle w:val="TableGrid"/>
        <w:tblW w:w="0" w:type="auto"/>
        <w:tblLook w:val="04A0" w:firstRow="1" w:lastRow="0" w:firstColumn="1" w:lastColumn="0" w:noHBand="0" w:noVBand="1"/>
      </w:tblPr>
      <w:tblGrid>
        <w:gridCol w:w="9242"/>
      </w:tblGrid>
      <w:tr w:rsidR="000D4485" w:rsidRPr="000D4485" w14:paraId="5CF596CD" w14:textId="77777777" w:rsidTr="00C92744">
        <w:tc>
          <w:tcPr>
            <w:tcW w:w="9242" w:type="dxa"/>
          </w:tcPr>
          <w:p w14:paraId="34E49F08" w14:textId="41B5C8ED" w:rsidR="000D4485" w:rsidRPr="000D4485" w:rsidRDefault="000D4485" w:rsidP="00C92744">
            <w:pPr>
              <w:autoSpaceDE w:val="0"/>
              <w:autoSpaceDN w:val="0"/>
              <w:adjustRightInd w:val="0"/>
              <w:rPr>
                <w:rFonts w:asciiTheme="minorHAnsi" w:hAnsiTheme="minorHAnsi" w:cstheme="minorHAnsi"/>
                <w:b/>
                <w:sz w:val="24"/>
                <w:szCs w:val="24"/>
              </w:rPr>
            </w:pPr>
            <w:r w:rsidRPr="000D4485">
              <w:rPr>
                <w:rFonts w:asciiTheme="minorHAnsi" w:hAnsiTheme="minorHAnsi" w:cstheme="minorHAnsi"/>
                <w:b/>
                <w:sz w:val="24"/>
                <w:szCs w:val="24"/>
              </w:rPr>
              <w:t>Text of paragraph 11 as amended</w:t>
            </w:r>
          </w:p>
          <w:p w14:paraId="3F21EAD3"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11 (1) A provision of an Act of the Assembly cannot remove or modify, or confer power by subordinate legislation to remove or modify—</w:t>
            </w:r>
          </w:p>
          <w:p w14:paraId="133A6D4F" w14:textId="77777777" w:rsidR="000D4485" w:rsidRPr="000D4485" w:rsidRDefault="000D4485" w:rsidP="00C92744">
            <w:pPr>
              <w:autoSpaceDE w:val="0"/>
              <w:autoSpaceDN w:val="0"/>
              <w:adjustRightInd w:val="0"/>
              <w:rPr>
                <w:rFonts w:asciiTheme="minorHAnsi" w:hAnsiTheme="minorHAnsi" w:cstheme="minorHAnsi"/>
                <w:sz w:val="24"/>
                <w:szCs w:val="24"/>
              </w:rPr>
            </w:pPr>
          </w:p>
          <w:p w14:paraId="43801C35"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 xml:space="preserve">(a) any </w:t>
            </w:r>
            <w:r w:rsidRPr="000D4485">
              <w:rPr>
                <w:rFonts w:asciiTheme="minorHAnsi" w:hAnsiTheme="minorHAnsi" w:cstheme="minorHAnsi"/>
                <w:sz w:val="24"/>
                <w:szCs w:val="24"/>
                <w:u w:val="single"/>
              </w:rPr>
              <w:t xml:space="preserve">pre-commencement </w:t>
            </w:r>
            <w:r w:rsidRPr="000D4485">
              <w:rPr>
                <w:rFonts w:asciiTheme="minorHAnsi" w:hAnsiTheme="minorHAnsi" w:cstheme="minorHAnsi"/>
                <w:sz w:val="24"/>
                <w:szCs w:val="24"/>
              </w:rPr>
              <w:t>function of a Minister of the Crown that relates to a qualified devolved function,</w:t>
            </w:r>
          </w:p>
          <w:p w14:paraId="24C6F30C" w14:textId="77777777" w:rsidR="000D4485" w:rsidRPr="000D4485" w:rsidRDefault="000D4485" w:rsidP="00C92744">
            <w:pPr>
              <w:autoSpaceDE w:val="0"/>
              <w:autoSpaceDN w:val="0"/>
              <w:adjustRightInd w:val="0"/>
              <w:rPr>
                <w:rFonts w:asciiTheme="minorHAnsi" w:hAnsiTheme="minorHAnsi" w:cstheme="minorHAnsi"/>
                <w:sz w:val="24"/>
                <w:szCs w:val="24"/>
              </w:rPr>
            </w:pPr>
          </w:p>
          <w:p w14:paraId="7F66EC5F"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 xml:space="preserve">(b) any </w:t>
            </w:r>
            <w:r w:rsidRPr="000D4485">
              <w:rPr>
                <w:rFonts w:asciiTheme="minorHAnsi" w:hAnsiTheme="minorHAnsi" w:cstheme="minorHAnsi"/>
                <w:sz w:val="24"/>
                <w:szCs w:val="24"/>
                <w:u w:val="single"/>
              </w:rPr>
              <w:t>pre-commencement</w:t>
            </w:r>
            <w:r w:rsidRPr="000D4485">
              <w:rPr>
                <w:rFonts w:asciiTheme="minorHAnsi" w:hAnsiTheme="minorHAnsi" w:cstheme="minorHAnsi"/>
                <w:sz w:val="24"/>
                <w:szCs w:val="24"/>
              </w:rPr>
              <w:t xml:space="preserve"> function of a Minister of the Crown exercisable in relation to the Welsh language,</w:t>
            </w:r>
          </w:p>
          <w:p w14:paraId="2A86F0A0" w14:textId="77777777" w:rsidR="000D4485" w:rsidRPr="000D4485" w:rsidRDefault="000D4485" w:rsidP="00C92744">
            <w:pPr>
              <w:autoSpaceDE w:val="0"/>
              <w:autoSpaceDN w:val="0"/>
              <w:adjustRightInd w:val="0"/>
              <w:rPr>
                <w:rFonts w:asciiTheme="minorHAnsi" w:hAnsiTheme="minorHAnsi" w:cstheme="minorHAnsi"/>
                <w:sz w:val="24"/>
                <w:szCs w:val="24"/>
              </w:rPr>
            </w:pPr>
          </w:p>
          <w:p w14:paraId="15C9E433"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 xml:space="preserve">(c) any </w:t>
            </w:r>
            <w:r w:rsidRPr="000D4485">
              <w:rPr>
                <w:rFonts w:asciiTheme="minorHAnsi" w:hAnsiTheme="minorHAnsi" w:cstheme="minorHAnsi"/>
                <w:sz w:val="24"/>
                <w:szCs w:val="24"/>
                <w:u w:val="single"/>
              </w:rPr>
              <w:t>pre-commencement</w:t>
            </w:r>
            <w:r w:rsidRPr="000D4485">
              <w:rPr>
                <w:rFonts w:asciiTheme="minorHAnsi" w:hAnsiTheme="minorHAnsi" w:cstheme="minorHAnsi"/>
                <w:sz w:val="24"/>
                <w:szCs w:val="24"/>
              </w:rPr>
              <w:t xml:space="preserve"> function of a Minister of the Crown exercisable in relation to water supply, water quality, water resources management, control of pollution of water resources, sewerage, rivers and other watercourses, land drainage, flood risk management or coastal protection,</w:t>
            </w:r>
          </w:p>
          <w:p w14:paraId="7D44233C" w14:textId="77777777" w:rsidR="000D4485" w:rsidRPr="000D4485" w:rsidRDefault="000D4485" w:rsidP="00C92744">
            <w:pPr>
              <w:autoSpaceDE w:val="0"/>
              <w:autoSpaceDN w:val="0"/>
              <w:adjustRightInd w:val="0"/>
              <w:rPr>
                <w:rFonts w:asciiTheme="minorHAnsi" w:hAnsiTheme="minorHAnsi" w:cstheme="minorHAnsi"/>
                <w:sz w:val="24"/>
                <w:szCs w:val="24"/>
              </w:rPr>
            </w:pPr>
          </w:p>
          <w:p w14:paraId="3A08A32B"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 xml:space="preserve">(d) any </w:t>
            </w:r>
            <w:r w:rsidRPr="000D4485">
              <w:rPr>
                <w:rFonts w:asciiTheme="minorHAnsi" w:hAnsiTheme="minorHAnsi" w:cstheme="minorHAnsi"/>
                <w:sz w:val="24"/>
                <w:szCs w:val="24"/>
                <w:u w:val="single"/>
              </w:rPr>
              <w:t>pre-commencement</w:t>
            </w:r>
            <w:r w:rsidRPr="000D4485">
              <w:rPr>
                <w:rFonts w:asciiTheme="minorHAnsi" w:hAnsiTheme="minorHAnsi" w:cstheme="minorHAnsi"/>
                <w:sz w:val="24"/>
                <w:szCs w:val="24"/>
              </w:rPr>
              <w:t xml:space="preserve"> function of a Minister of the Crown under the Marine and Coastal Access Act 2009 or the Marine Works (Environmental Impact Assessment) </w:t>
            </w:r>
            <w:r w:rsidRPr="000D4485">
              <w:rPr>
                <w:rFonts w:asciiTheme="minorHAnsi" w:hAnsiTheme="minorHAnsi" w:cstheme="minorHAnsi"/>
                <w:sz w:val="24"/>
                <w:szCs w:val="24"/>
              </w:rPr>
              <w:lastRenderedPageBreak/>
              <w:t>Regulations 2007 (S.I. 2007/1518), or</w:t>
            </w:r>
          </w:p>
          <w:p w14:paraId="78687186" w14:textId="77777777" w:rsidR="000D4485" w:rsidRPr="000D4485" w:rsidRDefault="000D4485" w:rsidP="00C92744">
            <w:pPr>
              <w:autoSpaceDE w:val="0"/>
              <w:autoSpaceDN w:val="0"/>
              <w:adjustRightInd w:val="0"/>
              <w:rPr>
                <w:rFonts w:asciiTheme="minorHAnsi" w:hAnsiTheme="minorHAnsi" w:cstheme="minorHAnsi"/>
                <w:sz w:val="24"/>
                <w:szCs w:val="24"/>
              </w:rPr>
            </w:pPr>
          </w:p>
          <w:p w14:paraId="59D817C4"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 xml:space="preserve">(e) any </w:t>
            </w:r>
            <w:r w:rsidRPr="000D4485">
              <w:rPr>
                <w:rFonts w:asciiTheme="minorHAnsi" w:hAnsiTheme="minorHAnsi" w:cstheme="minorHAnsi"/>
                <w:sz w:val="24"/>
                <w:szCs w:val="24"/>
                <w:u w:val="single"/>
              </w:rPr>
              <w:t>pre-commencement</w:t>
            </w:r>
            <w:r w:rsidRPr="000D4485">
              <w:rPr>
                <w:rFonts w:asciiTheme="minorHAnsi" w:hAnsiTheme="minorHAnsi" w:cstheme="minorHAnsi"/>
                <w:sz w:val="24"/>
                <w:szCs w:val="24"/>
              </w:rPr>
              <w:t xml:space="preserve"> power of the Secretary of State under section 6 of the Railways Act 2005 (financial assistance relating to railway services etc),</w:t>
            </w:r>
          </w:p>
          <w:p w14:paraId="52149E3B" w14:textId="77777777" w:rsidR="000D4485" w:rsidRPr="000D4485" w:rsidRDefault="000D4485" w:rsidP="00C92744">
            <w:pPr>
              <w:autoSpaceDE w:val="0"/>
              <w:autoSpaceDN w:val="0"/>
              <w:adjustRightInd w:val="0"/>
              <w:rPr>
                <w:rFonts w:asciiTheme="minorHAnsi" w:hAnsiTheme="minorHAnsi" w:cstheme="minorHAnsi"/>
                <w:sz w:val="24"/>
                <w:szCs w:val="24"/>
              </w:rPr>
            </w:pPr>
          </w:p>
          <w:p w14:paraId="7C072A14"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unless the appropriate Minister consents to the provision.</w:t>
            </w:r>
          </w:p>
          <w:p w14:paraId="39E629A4" w14:textId="77777777" w:rsidR="000D4485" w:rsidRPr="000D4485" w:rsidRDefault="000D4485" w:rsidP="00C92744">
            <w:pPr>
              <w:autoSpaceDE w:val="0"/>
              <w:autoSpaceDN w:val="0"/>
              <w:adjustRightInd w:val="0"/>
              <w:rPr>
                <w:rFonts w:asciiTheme="minorHAnsi" w:hAnsiTheme="minorHAnsi" w:cstheme="minorHAnsi"/>
                <w:sz w:val="24"/>
                <w:szCs w:val="24"/>
              </w:rPr>
            </w:pPr>
          </w:p>
          <w:p w14:paraId="4DD85377" w14:textId="77777777" w:rsidR="000D4485" w:rsidRPr="000D4485" w:rsidRDefault="000D4485" w:rsidP="00C92744">
            <w:pPr>
              <w:autoSpaceDE w:val="0"/>
              <w:autoSpaceDN w:val="0"/>
              <w:adjustRightInd w:val="0"/>
              <w:rPr>
                <w:rFonts w:asciiTheme="minorHAnsi" w:hAnsiTheme="minorHAnsi" w:cstheme="minorHAnsi"/>
                <w:sz w:val="24"/>
                <w:szCs w:val="24"/>
                <w:u w:val="single"/>
              </w:rPr>
            </w:pPr>
            <w:r w:rsidRPr="000D4485">
              <w:rPr>
                <w:rFonts w:asciiTheme="minorHAnsi" w:hAnsiTheme="minorHAnsi" w:cstheme="minorHAnsi"/>
                <w:sz w:val="24"/>
                <w:szCs w:val="24"/>
              </w:rPr>
              <w:t>(</w:t>
            </w:r>
            <w:r w:rsidRPr="000D4485">
              <w:rPr>
                <w:rFonts w:asciiTheme="minorHAnsi" w:hAnsiTheme="minorHAnsi" w:cstheme="minorHAnsi"/>
                <w:sz w:val="24"/>
                <w:szCs w:val="24"/>
                <w:u w:val="single"/>
              </w:rPr>
              <w:t>2) In this paragraph—</w:t>
            </w:r>
          </w:p>
          <w:p w14:paraId="7F06E2BB" w14:textId="77777777" w:rsidR="000D4485" w:rsidRPr="000D4485" w:rsidRDefault="000D4485" w:rsidP="00C92744">
            <w:pPr>
              <w:autoSpaceDE w:val="0"/>
              <w:autoSpaceDN w:val="0"/>
              <w:adjustRightInd w:val="0"/>
              <w:rPr>
                <w:rFonts w:asciiTheme="minorHAnsi" w:hAnsiTheme="minorHAnsi" w:cstheme="minorHAnsi"/>
                <w:sz w:val="24"/>
                <w:szCs w:val="24"/>
                <w:u w:val="single"/>
              </w:rPr>
            </w:pPr>
          </w:p>
          <w:p w14:paraId="46350C5B" w14:textId="77777777" w:rsidR="000D4485" w:rsidRPr="000D4485" w:rsidRDefault="000D4485" w:rsidP="00C92744">
            <w:pPr>
              <w:autoSpaceDE w:val="0"/>
              <w:autoSpaceDN w:val="0"/>
              <w:adjustRightInd w:val="0"/>
              <w:rPr>
                <w:rFonts w:asciiTheme="minorHAnsi" w:hAnsiTheme="minorHAnsi" w:cstheme="minorHAnsi"/>
                <w:sz w:val="24"/>
                <w:szCs w:val="24"/>
                <w:u w:val="single"/>
              </w:rPr>
            </w:pPr>
            <w:r w:rsidRPr="000D4485">
              <w:rPr>
                <w:rFonts w:asciiTheme="minorHAnsi" w:hAnsiTheme="minorHAnsi" w:cstheme="minorHAnsi"/>
                <w:sz w:val="24"/>
                <w:szCs w:val="24"/>
                <w:u w:val="single"/>
              </w:rPr>
              <w:t>“pre-commencement function” means a function which was exercisable by a Minister of the Crown immediately before 5 May 2011;</w:t>
            </w:r>
          </w:p>
          <w:p w14:paraId="7C27D29A" w14:textId="77777777" w:rsidR="000D4485" w:rsidRPr="000D4485" w:rsidRDefault="000D4485" w:rsidP="00C92744">
            <w:pPr>
              <w:autoSpaceDE w:val="0"/>
              <w:autoSpaceDN w:val="0"/>
              <w:adjustRightInd w:val="0"/>
              <w:rPr>
                <w:rFonts w:asciiTheme="minorHAnsi" w:hAnsiTheme="minorHAnsi" w:cstheme="minorHAnsi"/>
                <w:sz w:val="24"/>
                <w:szCs w:val="24"/>
                <w:u w:val="single"/>
              </w:rPr>
            </w:pPr>
          </w:p>
          <w:p w14:paraId="1EC74C18" w14:textId="77777777" w:rsidR="000D4485" w:rsidRPr="000D4485" w:rsidRDefault="000D4485" w:rsidP="00C92744">
            <w:pPr>
              <w:autoSpaceDE w:val="0"/>
              <w:autoSpaceDN w:val="0"/>
              <w:adjustRightInd w:val="0"/>
              <w:rPr>
                <w:rFonts w:asciiTheme="minorHAnsi" w:hAnsiTheme="minorHAnsi" w:cstheme="minorHAnsi"/>
                <w:sz w:val="24"/>
                <w:szCs w:val="24"/>
                <w:u w:val="single"/>
              </w:rPr>
            </w:pPr>
            <w:r w:rsidRPr="000D4485">
              <w:rPr>
                <w:rFonts w:asciiTheme="minorHAnsi" w:hAnsiTheme="minorHAnsi" w:cstheme="minorHAnsi"/>
                <w:sz w:val="24"/>
                <w:szCs w:val="24"/>
                <w:u w:val="single"/>
              </w:rPr>
              <w:t>“pre-commencement power” means a power which was exercisable by a Minister of the Crown immediately before 5 May 2011.</w:t>
            </w:r>
          </w:p>
          <w:p w14:paraId="5EBEE8CB" w14:textId="77777777" w:rsidR="000D4485" w:rsidRPr="000D4485" w:rsidRDefault="000D4485" w:rsidP="00C92744">
            <w:pPr>
              <w:autoSpaceDE w:val="0"/>
              <w:autoSpaceDN w:val="0"/>
              <w:adjustRightInd w:val="0"/>
              <w:rPr>
                <w:rFonts w:asciiTheme="minorHAnsi" w:hAnsiTheme="minorHAnsi" w:cstheme="minorHAnsi"/>
                <w:b/>
                <w:sz w:val="24"/>
                <w:szCs w:val="24"/>
              </w:rPr>
            </w:pPr>
          </w:p>
        </w:tc>
      </w:tr>
    </w:tbl>
    <w:p w14:paraId="54A71542" w14:textId="77777777" w:rsidR="000D4485" w:rsidRPr="00273921" w:rsidRDefault="000D4485" w:rsidP="000D4485">
      <w:pPr>
        <w:autoSpaceDE w:val="0"/>
        <w:autoSpaceDN w:val="0"/>
        <w:adjustRightInd w:val="0"/>
        <w:spacing w:after="0" w:line="240" w:lineRule="auto"/>
        <w:rPr>
          <w:rFonts w:cs="BookAntiquaParliamentary"/>
          <w:b/>
          <w:sz w:val="24"/>
          <w:szCs w:val="24"/>
        </w:rPr>
      </w:pPr>
    </w:p>
    <w:p w14:paraId="4DE2B878" w14:textId="279F3321" w:rsidR="000D4485" w:rsidRPr="00273921" w:rsidRDefault="000D4485" w:rsidP="000D4485">
      <w:pPr>
        <w:autoSpaceDE w:val="0"/>
        <w:autoSpaceDN w:val="0"/>
        <w:adjustRightInd w:val="0"/>
        <w:spacing w:after="0" w:line="240" w:lineRule="auto"/>
        <w:rPr>
          <w:rFonts w:cs="Lucida Sans Unicode"/>
          <w:b/>
          <w:sz w:val="24"/>
          <w:szCs w:val="24"/>
        </w:rPr>
      </w:pPr>
      <w:r w:rsidRPr="00273921">
        <w:rPr>
          <w:rFonts w:cs="Lucida Sans Unicode"/>
          <w:b/>
          <w:sz w:val="24"/>
          <w:szCs w:val="24"/>
        </w:rPr>
        <w:t>Text of the amend</w:t>
      </w:r>
      <w:r w:rsidR="000F61E3">
        <w:rPr>
          <w:rFonts w:cs="Lucida Sans Unicode"/>
          <w:b/>
          <w:sz w:val="24"/>
          <w:szCs w:val="24"/>
        </w:rPr>
        <w:t>ments</w:t>
      </w:r>
    </w:p>
    <w:p w14:paraId="0DCBBA8C"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5BC0565D"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r w:rsidRPr="00273921">
        <w:rPr>
          <w:rFonts w:cs="BookAntiquaParliamentary"/>
          <w:sz w:val="24"/>
          <w:szCs w:val="24"/>
          <w:u w:val="single"/>
        </w:rPr>
        <w:t>Amendment 1</w:t>
      </w:r>
    </w:p>
    <w:p w14:paraId="7CBE0EE4"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224E2A41"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Page 87, line 38, after “any” insert “pre-commencement”</w:t>
      </w:r>
    </w:p>
    <w:p w14:paraId="6337F5FA" w14:textId="77777777" w:rsidR="000D4485" w:rsidRPr="00273921" w:rsidRDefault="00A865D0" w:rsidP="000D4485">
      <w:pPr>
        <w:autoSpaceDE w:val="0"/>
        <w:autoSpaceDN w:val="0"/>
        <w:adjustRightInd w:val="0"/>
        <w:spacing w:after="0" w:line="240" w:lineRule="auto"/>
        <w:rPr>
          <w:rFonts w:cs="BookAntiquaParliamentary"/>
          <w:sz w:val="24"/>
          <w:szCs w:val="24"/>
        </w:rPr>
      </w:pPr>
      <w:r>
        <w:rPr>
          <w:rFonts w:cs="BookAntiquaParliamentary"/>
          <w:sz w:val="24"/>
          <w:szCs w:val="24"/>
        </w:rPr>
        <w:pict w14:anchorId="56C362A4">
          <v:rect id="_x0000_i1029" style="width:0;height:1.5pt" o:hralign="center" o:hrstd="t" o:hr="t" fillcolor="#a0a0a0" stroked="f"/>
        </w:pict>
      </w:r>
    </w:p>
    <w:p w14:paraId="74E46297"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78A734D6"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r w:rsidRPr="00273921">
        <w:rPr>
          <w:rFonts w:cs="BookAntiquaParliamentary"/>
          <w:sz w:val="24"/>
          <w:szCs w:val="24"/>
          <w:u w:val="single"/>
        </w:rPr>
        <w:t>Amendment 2</w:t>
      </w:r>
    </w:p>
    <w:p w14:paraId="41A2EADB"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2218A9CE"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Page 87, line 40, after “any” insert “pre-commencement”</w:t>
      </w:r>
    </w:p>
    <w:p w14:paraId="5AAB4817" w14:textId="77777777" w:rsidR="000D4485" w:rsidRPr="00273921" w:rsidRDefault="00A865D0" w:rsidP="000D4485">
      <w:pPr>
        <w:autoSpaceDE w:val="0"/>
        <w:autoSpaceDN w:val="0"/>
        <w:adjustRightInd w:val="0"/>
        <w:spacing w:after="0" w:line="240" w:lineRule="auto"/>
        <w:rPr>
          <w:rFonts w:cs="BookAntiquaParliamentary"/>
          <w:sz w:val="24"/>
          <w:szCs w:val="24"/>
          <w:u w:val="single"/>
        </w:rPr>
      </w:pPr>
      <w:r>
        <w:rPr>
          <w:rFonts w:cs="BookAntiquaParliamentary"/>
          <w:sz w:val="24"/>
          <w:szCs w:val="24"/>
        </w:rPr>
        <w:pict w14:anchorId="20AC0F36">
          <v:rect id="_x0000_i1030" style="width:0;height:1.5pt" o:hralign="center" o:hrstd="t" o:hr="t" fillcolor="#a0a0a0" stroked="f"/>
        </w:pict>
      </w:r>
    </w:p>
    <w:p w14:paraId="77F970E5"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p>
    <w:p w14:paraId="376CF987"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r w:rsidRPr="00273921">
        <w:rPr>
          <w:rFonts w:cs="BookAntiquaParliamentary"/>
          <w:sz w:val="24"/>
          <w:szCs w:val="24"/>
          <w:u w:val="single"/>
        </w:rPr>
        <w:t>Amendment 3</w:t>
      </w:r>
    </w:p>
    <w:p w14:paraId="6AAD7F17"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1CF18766"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Page 87, line 42, after “any” insert “pre-commencement”</w:t>
      </w:r>
    </w:p>
    <w:p w14:paraId="11E7F619" w14:textId="77777777" w:rsidR="000D4485" w:rsidRPr="00273921" w:rsidRDefault="00A865D0" w:rsidP="000D4485">
      <w:pPr>
        <w:autoSpaceDE w:val="0"/>
        <w:autoSpaceDN w:val="0"/>
        <w:adjustRightInd w:val="0"/>
        <w:spacing w:after="0" w:line="240" w:lineRule="auto"/>
        <w:rPr>
          <w:rFonts w:cs="BookAntiquaParliamentary"/>
          <w:sz w:val="24"/>
          <w:szCs w:val="24"/>
          <w:u w:val="single"/>
        </w:rPr>
      </w:pPr>
      <w:r>
        <w:rPr>
          <w:rFonts w:cs="BookAntiquaParliamentary"/>
          <w:sz w:val="24"/>
          <w:szCs w:val="24"/>
        </w:rPr>
        <w:pict w14:anchorId="03D05819">
          <v:rect id="_x0000_i1031" style="width:0;height:1.5pt" o:hralign="center" o:hrstd="t" o:hr="t" fillcolor="#a0a0a0" stroked="f"/>
        </w:pict>
      </w:r>
    </w:p>
    <w:p w14:paraId="0AD8C88B"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p>
    <w:p w14:paraId="39923D76"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r w:rsidRPr="00273921">
        <w:rPr>
          <w:rFonts w:cs="BookAntiquaParliamentary"/>
          <w:sz w:val="24"/>
          <w:szCs w:val="24"/>
          <w:u w:val="single"/>
        </w:rPr>
        <w:t>Amendment 4</w:t>
      </w:r>
    </w:p>
    <w:p w14:paraId="3A4C9DDA"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285080B3"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Page 87, line 47, after “any” insert “pre-commencement”</w:t>
      </w:r>
    </w:p>
    <w:p w14:paraId="4DE46F90" w14:textId="77777777" w:rsidR="000D4485" w:rsidRPr="00273921" w:rsidRDefault="00A865D0" w:rsidP="000D4485">
      <w:pPr>
        <w:autoSpaceDE w:val="0"/>
        <w:autoSpaceDN w:val="0"/>
        <w:adjustRightInd w:val="0"/>
        <w:spacing w:after="0" w:line="240" w:lineRule="auto"/>
        <w:rPr>
          <w:rFonts w:cs="BookAntiquaParliamentary"/>
          <w:sz w:val="24"/>
          <w:szCs w:val="24"/>
          <w:u w:val="single"/>
        </w:rPr>
      </w:pPr>
      <w:r>
        <w:rPr>
          <w:rFonts w:cs="BookAntiquaParliamentary"/>
          <w:sz w:val="24"/>
          <w:szCs w:val="24"/>
        </w:rPr>
        <w:pict w14:anchorId="6AD06383">
          <v:rect id="_x0000_i1032" style="width:0;height:1.5pt" o:hralign="center" o:hrstd="t" o:hr="t" fillcolor="#a0a0a0" stroked="f"/>
        </w:pict>
      </w:r>
    </w:p>
    <w:p w14:paraId="4F98BEFA"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p>
    <w:p w14:paraId="31E36A97"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r w:rsidRPr="00273921">
        <w:rPr>
          <w:rFonts w:cs="BookAntiquaParliamentary"/>
          <w:sz w:val="24"/>
          <w:szCs w:val="24"/>
          <w:u w:val="single"/>
        </w:rPr>
        <w:t>Amendment 5</w:t>
      </w:r>
    </w:p>
    <w:p w14:paraId="7C7D00AA"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628F637B"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Page 88, line 3, after “any” insert “pre-commencement”</w:t>
      </w:r>
    </w:p>
    <w:p w14:paraId="4FD0E5D6" w14:textId="77777777" w:rsidR="000D4485" w:rsidRPr="00273921" w:rsidRDefault="00A865D0" w:rsidP="000D4485">
      <w:pPr>
        <w:autoSpaceDE w:val="0"/>
        <w:autoSpaceDN w:val="0"/>
        <w:adjustRightInd w:val="0"/>
        <w:spacing w:after="0" w:line="240" w:lineRule="auto"/>
        <w:rPr>
          <w:rFonts w:cs="BookAntiquaParliamentary"/>
          <w:sz w:val="24"/>
          <w:szCs w:val="24"/>
          <w:u w:val="single"/>
        </w:rPr>
      </w:pPr>
      <w:r>
        <w:rPr>
          <w:rFonts w:cs="BookAntiquaParliamentary"/>
          <w:sz w:val="24"/>
          <w:szCs w:val="24"/>
        </w:rPr>
        <w:pict w14:anchorId="57868DC7">
          <v:rect id="_x0000_i1033" style="width:0;height:1.5pt" o:hralign="center" o:hrstd="t" o:hr="t" fillcolor="#a0a0a0" stroked="f"/>
        </w:pict>
      </w:r>
    </w:p>
    <w:p w14:paraId="1C0E33D0" w14:textId="77777777" w:rsidR="000D4485" w:rsidRPr="00273921" w:rsidRDefault="000D4485" w:rsidP="000D4485">
      <w:pPr>
        <w:autoSpaceDE w:val="0"/>
        <w:autoSpaceDN w:val="0"/>
        <w:adjustRightInd w:val="0"/>
        <w:spacing w:after="0" w:line="240" w:lineRule="auto"/>
        <w:rPr>
          <w:rFonts w:cs="BookAntiquaParliamentary"/>
          <w:sz w:val="24"/>
          <w:szCs w:val="24"/>
          <w:u w:val="single"/>
        </w:rPr>
      </w:pPr>
    </w:p>
    <w:p w14:paraId="6F6431D2" w14:textId="77777777" w:rsidR="00E8480C" w:rsidRDefault="00E8480C" w:rsidP="000D4485">
      <w:pPr>
        <w:autoSpaceDE w:val="0"/>
        <w:autoSpaceDN w:val="0"/>
        <w:adjustRightInd w:val="0"/>
        <w:spacing w:after="0" w:line="240" w:lineRule="auto"/>
        <w:rPr>
          <w:rFonts w:cs="BookAntiquaParliamentary"/>
          <w:sz w:val="24"/>
          <w:szCs w:val="24"/>
          <w:u w:val="single"/>
        </w:rPr>
      </w:pPr>
    </w:p>
    <w:p w14:paraId="71D82EEF" w14:textId="77777777" w:rsidR="00E8480C" w:rsidRDefault="00E8480C" w:rsidP="000D4485">
      <w:pPr>
        <w:autoSpaceDE w:val="0"/>
        <w:autoSpaceDN w:val="0"/>
        <w:adjustRightInd w:val="0"/>
        <w:spacing w:after="0" w:line="240" w:lineRule="auto"/>
        <w:rPr>
          <w:rFonts w:cs="BookAntiquaParliamentary"/>
          <w:sz w:val="24"/>
          <w:szCs w:val="24"/>
          <w:u w:val="single"/>
        </w:rPr>
      </w:pPr>
    </w:p>
    <w:p w14:paraId="0D8D8B87" w14:textId="77777777" w:rsidR="00E8480C" w:rsidRDefault="00E8480C" w:rsidP="000D4485">
      <w:pPr>
        <w:autoSpaceDE w:val="0"/>
        <w:autoSpaceDN w:val="0"/>
        <w:adjustRightInd w:val="0"/>
        <w:spacing w:after="0" w:line="240" w:lineRule="auto"/>
        <w:rPr>
          <w:rFonts w:cs="BookAntiquaParliamentary"/>
          <w:sz w:val="24"/>
          <w:szCs w:val="24"/>
          <w:u w:val="single"/>
        </w:rPr>
      </w:pPr>
    </w:p>
    <w:p w14:paraId="0A2E6189" w14:textId="77777777" w:rsidR="00E8480C" w:rsidRDefault="00E8480C" w:rsidP="000D4485">
      <w:pPr>
        <w:autoSpaceDE w:val="0"/>
        <w:autoSpaceDN w:val="0"/>
        <w:adjustRightInd w:val="0"/>
        <w:spacing w:after="0" w:line="240" w:lineRule="auto"/>
        <w:rPr>
          <w:rFonts w:cs="BookAntiquaParliamentary"/>
          <w:sz w:val="24"/>
          <w:szCs w:val="24"/>
          <w:u w:val="single"/>
        </w:rPr>
      </w:pPr>
    </w:p>
    <w:p w14:paraId="67E669B5"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u w:val="single"/>
        </w:rPr>
        <w:lastRenderedPageBreak/>
        <w:t>Amendment 6</w:t>
      </w:r>
    </w:p>
    <w:p w14:paraId="0D7238F9"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7200515D"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Page 88, line 6, at end insert—</w:t>
      </w:r>
    </w:p>
    <w:p w14:paraId="47930CF0" w14:textId="77777777" w:rsidR="00E8480C" w:rsidRDefault="00E8480C" w:rsidP="000D4485">
      <w:pPr>
        <w:autoSpaceDE w:val="0"/>
        <w:autoSpaceDN w:val="0"/>
        <w:adjustRightInd w:val="0"/>
        <w:spacing w:after="0" w:line="240" w:lineRule="auto"/>
        <w:rPr>
          <w:rFonts w:cs="BookAntiquaParliamentary"/>
          <w:sz w:val="24"/>
          <w:szCs w:val="24"/>
        </w:rPr>
      </w:pPr>
    </w:p>
    <w:p w14:paraId="2184DC05"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 In this paragraph—</w:t>
      </w:r>
    </w:p>
    <w:p w14:paraId="00F9728E"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7CAC50AE"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“pre-commencement function” means a function which was exercisable by a Minister of the Crown immediately before 5 May 2011;</w:t>
      </w:r>
    </w:p>
    <w:p w14:paraId="79A00BA9"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0BEC3FB8"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“pre-commencement power” means a power which was exercisable by a Minister of the Crown immediately before 5 May 2011.”</w:t>
      </w:r>
    </w:p>
    <w:p w14:paraId="015529EC" w14:textId="77777777" w:rsidR="000D4485" w:rsidRPr="00273921" w:rsidRDefault="000D4485" w:rsidP="000D4485">
      <w:pPr>
        <w:autoSpaceDE w:val="0"/>
        <w:autoSpaceDN w:val="0"/>
        <w:adjustRightInd w:val="0"/>
        <w:spacing w:after="0" w:line="240" w:lineRule="auto"/>
        <w:rPr>
          <w:rFonts w:cs="BookAntiquaParliamentary"/>
          <w:i/>
          <w:sz w:val="24"/>
          <w:szCs w:val="24"/>
        </w:rPr>
      </w:pPr>
    </w:p>
    <w:p w14:paraId="6617A749" w14:textId="6DA16453" w:rsidR="000D4485" w:rsidRPr="00273921" w:rsidRDefault="000D4485" w:rsidP="000D4485">
      <w:pPr>
        <w:autoSpaceDE w:val="0"/>
        <w:autoSpaceDN w:val="0"/>
        <w:adjustRightInd w:val="0"/>
        <w:spacing w:after="0" w:line="240" w:lineRule="auto"/>
        <w:rPr>
          <w:rFonts w:cs="BookAntiquaParliamentary"/>
          <w:sz w:val="24"/>
          <w:szCs w:val="24"/>
        </w:rPr>
      </w:pPr>
    </w:p>
    <w:p w14:paraId="34798FCF"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b/>
          <w:sz w:val="24"/>
          <w:szCs w:val="24"/>
        </w:rPr>
        <w:br w:type="page"/>
      </w:r>
    </w:p>
    <w:p w14:paraId="368ECE71"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b/>
          <w:sz w:val="24"/>
          <w:szCs w:val="24"/>
        </w:rPr>
        <w:lastRenderedPageBreak/>
        <w:t>Group 2 Amendment</w:t>
      </w:r>
    </w:p>
    <w:p w14:paraId="1F92A184" w14:textId="77777777" w:rsidR="000D4485" w:rsidRPr="00273921" w:rsidRDefault="000D4485" w:rsidP="000D4485">
      <w:pPr>
        <w:autoSpaceDE w:val="0"/>
        <w:autoSpaceDN w:val="0"/>
        <w:adjustRightInd w:val="0"/>
        <w:spacing w:after="0" w:line="240" w:lineRule="auto"/>
        <w:rPr>
          <w:sz w:val="24"/>
          <w:szCs w:val="24"/>
          <w:u w:val="single"/>
        </w:rPr>
      </w:pPr>
    </w:p>
    <w:p w14:paraId="574AFDF9" w14:textId="65C9674A" w:rsidR="000D4485" w:rsidRPr="00273921" w:rsidRDefault="00553659" w:rsidP="000D4485">
      <w:pPr>
        <w:autoSpaceDE w:val="0"/>
        <w:autoSpaceDN w:val="0"/>
        <w:adjustRightInd w:val="0"/>
        <w:spacing w:after="0" w:line="240" w:lineRule="auto"/>
        <w:rPr>
          <w:b/>
          <w:sz w:val="24"/>
          <w:szCs w:val="24"/>
        </w:rPr>
      </w:pPr>
      <w:r>
        <w:rPr>
          <w:b/>
          <w:sz w:val="24"/>
          <w:szCs w:val="24"/>
        </w:rPr>
        <w:t>Restorin</w:t>
      </w:r>
      <w:r w:rsidR="00F9742F">
        <w:rPr>
          <w:b/>
          <w:sz w:val="24"/>
          <w:szCs w:val="24"/>
        </w:rPr>
        <w:t>g ability to remove or modify functions in an incidental or consequential way</w:t>
      </w:r>
    </w:p>
    <w:p w14:paraId="72FE1C0F" w14:textId="77777777" w:rsidR="000D4485" w:rsidRPr="00273921" w:rsidRDefault="000D4485" w:rsidP="000D4485">
      <w:pPr>
        <w:autoSpaceDE w:val="0"/>
        <w:autoSpaceDN w:val="0"/>
        <w:adjustRightInd w:val="0"/>
        <w:spacing w:after="0" w:line="240" w:lineRule="auto"/>
        <w:rPr>
          <w:sz w:val="24"/>
          <w:szCs w:val="24"/>
        </w:rPr>
      </w:pPr>
    </w:p>
    <w:p w14:paraId="19876D27" w14:textId="77777777" w:rsidR="000D4485" w:rsidRDefault="000D4485" w:rsidP="000D4485">
      <w:pPr>
        <w:autoSpaceDE w:val="0"/>
        <w:autoSpaceDN w:val="0"/>
        <w:adjustRightInd w:val="0"/>
        <w:spacing w:after="0" w:line="240" w:lineRule="auto"/>
        <w:rPr>
          <w:rFonts w:cs="BookAntiquaParliamentary"/>
          <w:sz w:val="24"/>
          <w:szCs w:val="24"/>
        </w:rPr>
      </w:pPr>
      <w:r>
        <w:rPr>
          <w:rFonts w:cs="BookAntiquaParliamentary"/>
          <w:sz w:val="24"/>
          <w:szCs w:val="24"/>
        </w:rPr>
        <w:t>Paragraph 11 of proposed Schedule 7B to the Government of Wales Act 2006 (as inserted by paragraph 1 of Schedule 2 to the Bill) lists certain Minister of the Crown functions that the Assembly could not remove or modify without UK Government consent.</w:t>
      </w:r>
    </w:p>
    <w:p w14:paraId="7B7334D3" w14:textId="77777777" w:rsidR="000D4485" w:rsidRDefault="000D4485" w:rsidP="000D4485">
      <w:pPr>
        <w:autoSpaceDE w:val="0"/>
        <w:autoSpaceDN w:val="0"/>
        <w:adjustRightInd w:val="0"/>
        <w:spacing w:after="0" w:line="240" w:lineRule="auto"/>
        <w:rPr>
          <w:sz w:val="24"/>
          <w:szCs w:val="24"/>
        </w:rPr>
      </w:pPr>
    </w:p>
    <w:p w14:paraId="0DBE83AF" w14:textId="77777777" w:rsidR="000D4485" w:rsidRDefault="000D4485" w:rsidP="000D4485">
      <w:pPr>
        <w:autoSpaceDE w:val="0"/>
        <w:autoSpaceDN w:val="0"/>
        <w:adjustRightInd w:val="0"/>
        <w:spacing w:after="0" w:line="240" w:lineRule="auto"/>
        <w:rPr>
          <w:sz w:val="24"/>
          <w:szCs w:val="24"/>
        </w:rPr>
      </w:pPr>
      <w:r>
        <w:rPr>
          <w:sz w:val="24"/>
          <w:szCs w:val="24"/>
        </w:rPr>
        <w:t xml:space="preserve">This amendment </w:t>
      </w:r>
      <w:r w:rsidRPr="00273921">
        <w:rPr>
          <w:sz w:val="24"/>
          <w:szCs w:val="24"/>
        </w:rPr>
        <w:t xml:space="preserve">provides that </w:t>
      </w:r>
      <w:r>
        <w:rPr>
          <w:sz w:val="24"/>
          <w:szCs w:val="24"/>
        </w:rPr>
        <w:t xml:space="preserve">such </w:t>
      </w:r>
      <w:r w:rsidRPr="00273921">
        <w:rPr>
          <w:sz w:val="24"/>
          <w:szCs w:val="24"/>
        </w:rPr>
        <w:t xml:space="preserve">consent is not </w:t>
      </w:r>
      <w:r>
        <w:rPr>
          <w:sz w:val="24"/>
          <w:szCs w:val="24"/>
        </w:rPr>
        <w:t>required to remove or modify Minister of the Crown</w:t>
      </w:r>
      <w:r w:rsidRPr="00273921">
        <w:rPr>
          <w:sz w:val="24"/>
          <w:szCs w:val="24"/>
        </w:rPr>
        <w:t xml:space="preserve"> functions in an incidental </w:t>
      </w:r>
      <w:r>
        <w:rPr>
          <w:sz w:val="24"/>
          <w:szCs w:val="24"/>
        </w:rPr>
        <w:t xml:space="preserve">or consequential way. This </w:t>
      </w:r>
      <w:r w:rsidRPr="00273921">
        <w:rPr>
          <w:sz w:val="24"/>
          <w:szCs w:val="24"/>
        </w:rPr>
        <w:t>reflects the current settlement, as the Assembly currently has power to rem</w:t>
      </w:r>
      <w:r>
        <w:rPr>
          <w:sz w:val="24"/>
          <w:szCs w:val="24"/>
        </w:rPr>
        <w:t>ove or modify pre 5 May 2011 Minister of the Crown</w:t>
      </w:r>
      <w:r w:rsidRPr="00273921">
        <w:rPr>
          <w:sz w:val="24"/>
          <w:szCs w:val="24"/>
        </w:rPr>
        <w:t xml:space="preserve"> functions in an incidental or consequential way. (That incidental / consequential power is being taken away under the Wales Bill; this means that the Assembly would not, under the Wales Bill, have been able to pass the Local Government Byelaws (Wales) Ac</w:t>
      </w:r>
      <w:r>
        <w:rPr>
          <w:sz w:val="24"/>
          <w:szCs w:val="24"/>
        </w:rPr>
        <w:t>t 2012 which removed certain Minister of the Crown</w:t>
      </w:r>
      <w:r w:rsidRPr="00273921">
        <w:rPr>
          <w:sz w:val="24"/>
          <w:szCs w:val="24"/>
        </w:rPr>
        <w:t xml:space="preserve"> functions in an incidental way.)</w:t>
      </w:r>
    </w:p>
    <w:p w14:paraId="60CE7BF5" w14:textId="77777777" w:rsidR="000D4485" w:rsidRDefault="000D4485" w:rsidP="000D4485">
      <w:pPr>
        <w:autoSpaceDE w:val="0"/>
        <w:autoSpaceDN w:val="0"/>
        <w:adjustRightInd w:val="0"/>
        <w:spacing w:after="0" w:line="240" w:lineRule="auto"/>
        <w:rPr>
          <w:sz w:val="24"/>
          <w:szCs w:val="24"/>
        </w:rPr>
      </w:pPr>
    </w:p>
    <w:p w14:paraId="6C76465C" w14:textId="77777777" w:rsidR="000D4485" w:rsidRPr="00273921" w:rsidRDefault="000D4485" w:rsidP="000D4485">
      <w:pPr>
        <w:autoSpaceDE w:val="0"/>
        <w:autoSpaceDN w:val="0"/>
        <w:adjustRightInd w:val="0"/>
        <w:spacing w:after="0" w:line="240" w:lineRule="auto"/>
        <w:rPr>
          <w:sz w:val="24"/>
          <w:szCs w:val="24"/>
        </w:rPr>
      </w:pPr>
      <w:r>
        <w:rPr>
          <w:rFonts w:cs="BookAntiquaParliamentary"/>
          <w:sz w:val="24"/>
          <w:szCs w:val="24"/>
        </w:rPr>
        <w:t>The significance of the date 5 May 2011 is that it is the date when the Assembly first had powers to make Assembly Acts.</w:t>
      </w:r>
    </w:p>
    <w:p w14:paraId="107627E4" w14:textId="77777777" w:rsidR="000D4485" w:rsidRPr="00273921" w:rsidRDefault="000D4485" w:rsidP="000D4485">
      <w:pPr>
        <w:autoSpaceDE w:val="0"/>
        <w:autoSpaceDN w:val="0"/>
        <w:adjustRightInd w:val="0"/>
        <w:spacing w:after="0" w:line="240" w:lineRule="auto"/>
        <w:rPr>
          <w:rFonts w:cs="BookAntiquaParliamentary"/>
          <w:b/>
          <w:sz w:val="24"/>
          <w:szCs w:val="24"/>
        </w:rPr>
      </w:pPr>
    </w:p>
    <w:p w14:paraId="34575C55" w14:textId="77777777" w:rsidR="000D4485" w:rsidRPr="00273921" w:rsidRDefault="000D4485" w:rsidP="000D4485">
      <w:pPr>
        <w:autoSpaceDE w:val="0"/>
        <w:autoSpaceDN w:val="0"/>
        <w:adjustRightInd w:val="0"/>
        <w:spacing w:after="0" w:line="240" w:lineRule="auto"/>
        <w:rPr>
          <w:b/>
          <w:sz w:val="24"/>
          <w:szCs w:val="24"/>
        </w:rPr>
      </w:pPr>
    </w:p>
    <w:tbl>
      <w:tblPr>
        <w:tblStyle w:val="TableGrid"/>
        <w:tblW w:w="0" w:type="auto"/>
        <w:tblLook w:val="04A0" w:firstRow="1" w:lastRow="0" w:firstColumn="1" w:lastColumn="0" w:noHBand="0" w:noVBand="1"/>
      </w:tblPr>
      <w:tblGrid>
        <w:gridCol w:w="9242"/>
      </w:tblGrid>
      <w:tr w:rsidR="000D4485" w:rsidRPr="000D4485" w14:paraId="06D8AF4C" w14:textId="77777777" w:rsidTr="00C92744">
        <w:tc>
          <w:tcPr>
            <w:tcW w:w="9242" w:type="dxa"/>
          </w:tcPr>
          <w:p w14:paraId="1E760B2B" w14:textId="31973A80" w:rsidR="000D4485" w:rsidRPr="000D4485" w:rsidRDefault="000D4485" w:rsidP="00C92744">
            <w:pPr>
              <w:autoSpaceDE w:val="0"/>
              <w:autoSpaceDN w:val="0"/>
              <w:adjustRightInd w:val="0"/>
              <w:rPr>
                <w:rFonts w:asciiTheme="minorHAnsi" w:hAnsiTheme="minorHAnsi" w:cstheme="minorHAnsi"/>
                <w:b/>
                <w:sz w:val="24"/>
                <w:szCs w:val="24"/>
              </w:rPr>
            </w:pPr>
            <w:r w:rsidRPr="000D4485">
              <w:rPr>
                <w:rFonts w:asciiTheme="minorHAnsi" w:hAnsiTheme="minorHAnsi" w:cstheme="minorHAnsi"/>
                <w:b/>
                <w:sz w:val="24"/>
                <w:szCs w:val="24"/>
              </w:rPr>
              <w:t xml:space="preserve">Text of paragraph 11 as amended </w:t>
            </w:r>
          </w:p>
          <w:p w14:paraId="167DF10A"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11 (1) A provision of an Act of the Assembly cannot remove or modify, or confer power by subordinate legislation to remove or modify—</w:t>
            </w:r>
          </w:p>
          <w:p w14:paraId="7894BD09" w14:textId="77777777" w:rsidR="000D4485" w:rsidRPr="000D4485" w:rsidRDefault="000D4485" w:rsidP="00C92744">
            <w:pPr>
              <w:autoSpaceDE w:val="0"/>
              <w:autoSpaceDN w:val="0"/>
              <w:adjustRightInd w:val="0"/>
              <w:rPr>
                <w:rFonts w:asciiTheme="minorHAnsi" w:hAnsiTheme="minorHAnsi" w:cstheme="minorHAnsi"/>
                <w:sz w:val="24"/>
                <w:szCs w:val="24"/>
              </w:rPr>
            </w:pPr>
          </w:p>
          <w:p w14:paraId="7D24E925"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(a) any function of a Minister of the Crown that relates to a qualified devolved function,</w:t>
            </w:r>
          </w:p>
          <w:p w14:paraId="0C11196B" w14:textId="77777777" w:rsidR="000D4485" w:rsidRPr="000D4485" w:rsidRDefault="000D4485" w:rsidP="00C92744">
            <w:pPr>
              <w:autoSpaceDE w:val="0"/>
              <w:autoSpaceDN w:val="0"/>
              <w:adjustRightInd w:val="0"/>
              <w:rPr>
                <w:rFonts w:asciiTheme="minorHAnsi" w:hAnsiTheme="minorHAnsi" w:cstheme="minorHAnsi"/>
                <w:sz w:val="24"/>
                <w:szCs w:val="24"/>
              </w:rPr>
            </w:pPr>
          </w:p>
          <w:p w14:paraId="0708E3C8"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(b) any function of a Minister of the Crown exercisable in relation to the Welsh language,</w:t>
            </w:r>
          </w:p>
          <w:p w14:paraId="7B173530" w14:textId="77777777" w:rsidR="000D4485" w:rsidRPr="000D4485" w:rsidRDefault="000D4485" w:rsidP="00C92744">
            <w:pPr>
              <w:autoSpaceDE w:val="0"/>
              <w:autoSpaceDN w:val="0"/>
              <w:adjustRightInd w:val="0"/>
              <w:rPr>
                <w:rFonts w:asciiTheme="minorHAnsi" w:hAnsiTheme="minorHAnsi" w:cstheme="minorHAnsi"/>
                <w:sz w:val="24"/>
                <w:szCs w:val="24"/>
              </w:rPr>
            </w:pPr>
          </w:p>
          <w:p w14:paraId="446061DB"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(c) any function of a Minister of the Crown exercisable in relation to water supply, water quality, water resources management, control of pollution of water resources, sewerage, rivers and other watercourses, land drainage, flood risk management or coastal protection,</w:t>
            </w:r>
          </w:p>
          <w:p w14:paraId="4096EC4B" w14:textId="77777777" w:rsidR="000D4485" w:rsidRPr="000D4485" w:rsidRDefault="000D4485" w:rsidP="00C92744">
            <w:pPr>
              <w:autoSpaceDE w:val="0"/>
              <w:autoSpaceDN w:val="0"/>
              <w:adjustRightInd w:val="0"/>
              <w:rPr>
                <w:rFonts w:asciiTheme="minorHAnsi" w:hAnsiTheme="minorHAnsi" w:cstheme="minorHAnsi"/>
                <w:sz w:val="24"/>
                <w:szCs w:val="24"/>
              </w:rPr>
            </w:pPr>
          </w:p>
          <w:p w14:paraId="78F3DC00"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(d) any function of a Minister of the Crown under the Marine and Coastal Access Act 2009 or the Marine Works (Environmental Impact Assessment) Regulations 2007 (S.I. 2007/1518), or</w:t>
            </w:r>
          </w:p>
          <w:p w14:paraId="3E4BD546" w14:textId="77777777" w:rsidR="000D4485" w:rsidRPr="000D4485" w:rsidRDefault="000D4485" w:rsidP="00C92744">
            <w:pPr>
              <w:autoSpaceDE w:val="0"/>
              <w:autoSpaceDN w:val="0"/>
              <w:adjustRightInd w:val="0"/>
              <w:rPr>
                <w:rFonts w:asciiTheme="minorHAnsi" w:hAnsiTheme="minorHAnsi" w:cstheme="minorHAnsi"/>
                <w:sz w:val="24"/>
                <w:szCs w:val="24"/>
              </w:rPr>
            </w:pPr>
          </w:p>
          <w:p w14:paraId="7E41C035"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(e) any power of the Secretary of State under section 6 of the Railways Act 2005 (financial assistance relating to railway services etc),</w:t>
            </w:r>
          </w:p>
          <w:p w14:paraId="3B77B308" w14:textId="77777777" w:rsidR="000D4485" w:rsidRPr="000D4485" w:rsidRDefault="000D4485" w:rsidP="00C92744">
            <w:pPr>
              <w:autoSpaceDE w:val="0"/>
              <w:autoSpaceDN w:val="0"/>
              <w:adjustRightInd w:val="0"/>
              <w:rPr>
                <w:rFonts w:asciiTheme="minorHAnsi" w:hAnsiTheme="minorHAnsi" w:cstheme="minorHAnsi"/>
                <w:sz w:val="24"/>
                <w:szCs w:val="24"/>
              </w:rPr>
            </w:pPr>
          </w:p>
          <w:p w14:paraId="7A1C0475"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 xml:space="preserve">unless the appropriate Minister consents to the provision </w:t>
            </w:r>
            <w:r w:rsidRPr="000D4485">
              <w:rPr>
                <w:rFonts w:asciiTheme="minorHAnsi" w:hAnsiTheme="minorHAnsi" w:cstheme="minorHAnsi"/>
                <w:sz w:val="24"/>
                <w:szCs w:val="24"/>
                <w:u w:val="single"/>
              </w:rPr>
              <w:t>or the provision is incidental to, or consequential on, any other provision contained in the Act of the Assembly</w:t>
            </w:r>
            <w:r w:rsidRPr="000D4485">
              <w:rPr>
                <w:rFonts w:asciiTheme="minorHAnsi" w:hAnsiTheme="minorHAnsi" w:cstheme="minorHAnsi"/>
                <w:sz w:val="24"/>
                <w:szCs w:val="24"/>
              </w:rPr>
              <w:t>.</w:t>
            </w:r>
          </w:p>
          <w:p w14:paraId="1FE3F271" w14:textId="77777777" w:rsidR="000D4485" w:rsidRPr="000D4485" w:rsidRDefault="000D4485" w:rsidP="00C92744">
            <w:pPr>
              <w:autoSpaceDE w:val="0"/>
              <w:autoSpaceDN w:val="0"/>
              <w:adjustRightInd w:val="0"/>
              <w:rPr>
                <w:rFonts w:asciiTheme="minorHAnsi" w:hAnsiTheme="minorHAnsi" w:cstheme="minorHAnsi"/>
                <w:b/>
                <w:sz w:val="24"/>
                <w:szCs w:val="24"/>
              </w:rPr>
            </w:pPr>
          </w:p>
        </w:tc>
      </w:tr>
    </w:tbl>
    <w:p w14:paraId="3F234CDF" w14:textId="77777777" w:rsidR="000D4485" w:rsidRDefault="000D4485" w:rsidP="000D4485">
      <w:pPr>
        <w:autoSpaceDE w:val="0"/>
        <w:autoSpaceDN w:val="0"/>
        <w:adjustRightInd w:val="0"/>
        <w:spacing w:after="0" w:line="240" w:lineRule="auto"/>
        <w:rPr>
          <w:b/>
          <w:sz w:val="24"/>
          <w:szCs w:val="24"/>
        </w:rPr>
      </w:pPr>
    </w:p>
    <w:p w14:paraId="70F37B23" w14:textId="41861913" w:rsidR="000D4485" w:rsidRPr="00273921" w:rsidRDefault="000D4485" w:rsidP="000D4485">
      <w:pPr>
        <w:autoSpaceDE w:val="0"/>
        <w:autoSpaceDN w:val="0"/>
        <w:adjustRightInd w:val="0"/>
        <w:spacing w:after="0" w:line="240" w:lineRule="auto"/>
        <w:rPr>
          <w:b/>
          <w:sz w:val="24"/>
          <w:szCs w:val="24"/>
        </w:rPr>
      </w:pPr>
      <w:r w:rsidRPr="00273921">
        <w:rPr>
          <w:b/>
          <w:sz w:val="24"/>
          <w:szCs w:val="24"/>
        </w:rPr>
        <w:t>Text of the ame</w:t>
      </w:r>
      <w:r w:rsidR="000F61E3">
        <w:rPr>
          <w:b/>
          <w:sz w:val="24"/>
          <w:szCs w:val="24"/>
        </w:rPr>
        <w:t>ndment</w:t>
      </w:r>
    </w:p>
    <w:p w14:paraId="47C7D052" w14:textId="77777777" w:rsidR="000D4485" w:rsidRPr="00273921" w:rsidRDefault="000D4485" w:rsidP="000D4485">
      <w:pPr>
        <w:autoSpaceDE w:val="0"/>
        <w:autoSpaceDN w:val="0"/>
        <w:adjustRightInd w:val="0"/>
        <w:spacing w:after="0" w:line="240" w:lineRule="auto"/>
        <w:rPr>
          <w:rFonts w:cs="BookAntiquaParliamentary"/>
          <w:sz w:val="24"/>
          <w:szCs w:val="24"/>
        </w:rPr>
      </w:pPr>
    </w:p>
    <w:p w14:paraId="578FB520" w14:textId="77777777" w:rsidR="000D4485" w:rsidRPr="00273921" w:rsidRDefault="000D4485" w:rsidP="000D4485">
      <w:pPr>
        <w:autoSpaceDE w:val="0"/>
        <w:autoSpaceDN w:val="0"/>
        <w:adjustRightInd w:val="0"/>
        <w:spacing w:after="0" w:line="240" w:lineRule="auto"/>
        <w:rPr>
          <w:rFonts w:cs="BookAntiquaParliamentary"/>
          <w:sz w:val="24"/>
          <w:szCs w:val="24"/>
        </w:rPr>
      </w:pPr>
      <w:r w:rsidRPr="00273921">
        <w:rPr>
          <w:rFonts w:cs="BookAntiquaParliamentary"/>
          <w:sz w:val="24"/>
          <w:szCs w:val="24"/>
        </w:rPr>
        <w:t>Page 88, line 6, at end insert “or the provision is incidental to, or consequential on, any other provision contained in the Act of the Assembly”</w:t>
      </w:r>
    </w:p>
    <w:p w14:paraId="4A87F8A4" w14:textId="7A8C6708" w:rsidR="00C2199A" w:rsidRDefault="000D4485" w:rsidP="00840FF3">
      <w:pPr>
        <w:rPr>
          <w:rFonts w:cs="BookAntiquaParliamentary"/>
          <w:b/>
          <w:sz w:val="24"/>
          <w:szCs w:val="24"/>
        </w:rPr>
      </w:pPr>
      <w:r w:rsidRPr="00273921">
        <w:rPr>
          <w:b/>
          <w:sz w:val="24"/>
          <w:szCs w:val="24"/>
        </w:rPr>
        <w:br w:type="page"/>
      </w:r>
      <w:r w:rsidRPr="00273921">
        <w:rPr>
          <w:rFonts w:cs="BookAntiquaParliamentary"/>
          <w:b/>
          <w:sz w:val="24"/>
          <w:szCs w:val="24"/>
        </w:rPr>
        <w:lastRenderedPageBreak/>
        <w:t>Group 3 Amendment</w:t>
      </w:r>
    </w:p>
    <w:p w14:paraId="02C8E43C" w14:textId="5D5A8F28" w:rsidR="00F9742F" w:rsidRPr="00273921" w:rsidRDefault="00F9742F" w:rsidP="00840FF3">
      <w:pPr>
        <w:rPr>
          <w:rFonts w:cs="BookAntiquaParliamentary"/>
          <w:sz w:val="24"/>
          <w:szCs w:val="24"/>
        </w:rPr>
      </w:pPr>
      <w:r>
        <w:rPr>
          <w:rFonts w:cs="BookAntiquaParliamentary"/>
          <w:b/>
          <w:sz w:val="24"/>
          <w:szCs w:val="24"/>
        </w:rPr>
        <w:t>Providing ability to remove or modify Welsh Language functions</w:t>
      </w:r>
    </w:p>
    <w:p w14:paraId="57E21B13" w14:textId="77777777" w:rsidR="000D4485" w:rsidRPr="00273921" w:rsidRDefault="000D4485" w:rsidP="000D4485">
      <w:pPr>
        <w:autoSpaceDE w:val="0"/>
        <w:autoSpaceDN w:val="0"/>
        <w:adjustRightInd w:val="0"/>
        <w:spacing w:after="0" w:line="240" w:lineRule="auto"/>
        <w:rPr>
          <w:b/>
          <w:sz w:val="24"/>
          <w:szCs w:val="24"/>
        </w:rPr>
      </w:pPr>
    </w:p>
    <w:p w14:paraId="7CB0BEFE" w14:textId="77777777" w:rsidR="000D4485" w:rsidRDefault="000D4485" w:rsidP="000D4485">
      <w:pPr>
        <w:autoSpaceDE w:val="0"/>
        <w:autoSpaceDN w:val="0"/>
        <w:adjustRightInd w:val="0"/>
        <w:spacing w:after="0" w:line="240" w:lineRule="auto"/>
        <w:rPr>
          <w:rFonts w:cs="BookAntiquaParliamentary"/>
          <w:sz w:val="24"/>
          <w:szCs w:val="24"/>
        </w:rPr>
      </w:pPr>
      <w:r>
        <w:rPr>
          <w:rFonts w:cs="BookAntiquaParliamentary"/>
          <w:sz w:val="24"/>
          <w:szCs w:val="24"/>
        </w:rPr>
        <w:t>Paragraph 11 of proposed Schedule 7B to the Government of Wales Act 2006 (as inserted by paragraph 1 of Schedule 2 to the Bill) lists certain Minister of the Crown functions (including Welsh language functions) that the Assembly could not remove or modify without UK Government consent.</w:t>
      </w:r>
    </w:p>
    <w:p w14:paraId="09AEEA49" w14:textId="58305FA7" w:rsidR="00493482" w:rsidRDefault="00553659" w:rsidP="000D4485">
      <w:pPr>
        <w:autoSpaceDE w:val="0"/>
        <w:autoSpaceDN w:val="0"/>
        <w:adjustRightInd w:val="0"/>
        <w:spacing w:after="0" w:line="240" w:lineRule="auto"/>
        <w:rPr>
          <w:rFonts w:cs="BookAntiquaParliamentary"/>
          <w:sz w:val="24"/>
          <w:szCs w:val="24"/>
        </w:rPr>
      </w:pPr>
      <w:r>
        <w:rPr>
          <w:sz w:val="24"/>
          <w:szCs w:val="24"/>
        </w:rPr>
        <w:t>At the moment</w:t>
      </w:r>
      <w:r w:rsidR="00493482">
        <w:rPr>
          <w:sz w:val="24"/>
          <w:szCs w:val="24"/>
        </w:rPr>
        <w:t xml:space="preserve"> UK Government consent is not required to remove any post 5 May 2011 functions, </w:t>
      </w:r>
      <w:r>
        <w:rPr>
          <w:sz w:val="24"/>
          <w:szCs w:val="24"/>
        </w:rPr>
        <w:t xml:space="preserve">no </w:t>
      </w:r>
      <w:r w:rsidR="00493482">
        <w:rPr>
          <w:sz w:val="24"/>
          <w:szCs w:val="24"/>
        </w:rPr>
        <w:t>Welsh Language functions</w:t>
      </w:r>
      <w:r>
        <w:rPr>
          <w:sz w:val="24"/>
          <w:szCs w:val="24"/>
        </w:rPr>
        <w:t xml:space="preserve"> – or any others -</w:t>
      </w:r>
      <w:r w:rsidR="00493482">
        <w:rPr>
          <w:sz w:val="24"/>
          <w:szCs w:val="24"/>
        </w:rPr>
        <w:t xml:space="preserve"> are </w:t>
      </w:r>
      <w:r>
        <w:rPr>
          <w:sz w:val="24"/>
          <w:szCs w:val="24"/>
        </w:rPr>
        <w:t xml:space="preserve">currently </w:t>
      </w:r>
      <w:r w:rsidR="00493482">
        <w:rPr>
          <w:sz w:val="24"/>
          <w:szCs w:val="24"/>
        </w:rPr>
        <w:t xml:space="preserve">specified. </w:t>
      </w:r>
    </w:p>
    <w:p w14:paraId="239C06F8" w14:textId="77777777" w:rsidR="000D4485" w:rsidRPr="00273921" w:rsidRDefault="000D4485" w:rsidP="000D4485">
      <w:pPr>
        <w:autoSpaceDE w:val="0"/>
        <w:autoSpaceDN w:val="0"/>
        <w:adjustRightInd w:val="0"/>
        <w:spacing w:after="0" w:line="240" w:lineRule="auto"/>
        <w:rPr>
          <w:b/>
          <w:sz w:val="24"/>
          <w:szCs w:val="24"/>
        </w:rPr>
      </w:pPr>
    </w:p>
    <w:p w14:paraId="33C412C4" w14:textId="77777777" w:rsidR="000D4485" w:rsidRPr="00273921" w:rsidRDefault="000D4485" w:rsidP="000D4485">
      <w:pPr>
        <w:autoSpaceDE w:val="0"/>
        <w:autoSpaceDN w:val="0"/>
        <w:adjustRightInd w:val="0"/>
        <w:spacing w:after="0" w:line="240" w:lineRule="auto"/>
        <w:rPr>
          <w:sz w:val="24"/>
          <w:szCs w:val="24"/>
        </w:rPr>
      </w:pPr>
      <w:r w:rsidRPr="00273921">
        <w:rPr>
          <w:sz w:val="24"/>
          <w:szCs w:val="24"/>
        </w:rPr>
        <w:t xml:space="preserve">This amendment removes all reference to the Welsh language functions of UK Ministers so that no UK Government consent would be needed before the Assembly could remove or modify any Welsh language functions of UK Ministers. </w:t>
      </w:r>
    </w:p>
    <w:p w14:paraId="0410A54D" w14:textId="77777777" w:rsidR="000D4485" w:rsidRPr="00273921" w:rsidRDefault="000D4485" w:rsidP="000D4485">
      <w:pPr>
        <w:autoSpaceDE w:val="0"/>
        <w:autoSpaceDN w:val="0"/>
        <w:adjustRightInd w:val="0"/>
        <w:spacing w:after="0" w:line="240" w:lineRule="auto"/>
        <w:rPr>
          <w:sz w:val="24"/>
          <w:szCs w:val="24"/>
        </w:rPr>
      </w:pPr>
    </w:p>
    <w:p w14:paraId="0DA22204" w14:textId="77777777" w:rsidR="000D4485" w:rsidRDefault="000D4485" w:rsidP="000D4485">
      <w:pPr>
        <w:autoSpaceDE w:val="0"/>
        <w:autoSpaceDN w:val="0"/>
        <w:adjustRightInd w:val="0"/>
        <w:spacing w:after="0" w:line="240" w:lineRule="auto"/>
        <w:rPr>
          <w:sz w:val="24"/>
          <w:szCs w:val="24"/>
        </w:rPr>
      </w:pPr>
      <w:r w:rsidRPr="00273921">
        <w:rPr>
          <w:sz w:val="24"/>
          <w:szCs w:val="24"/>
        </w:rPr>
        <w:t>Removing the</w:t>
      </w:r>
      <w:r>
        <w:rPr>
          <w:sz w:val="24"/>
          <w:szCs w:val="24"/>
        </w:rPr>
        <w:t xml:space="preserve"> Welsh language functions of Ministers of the Crown</w:t>
      </w:r>
      <w:r w:rsidRPr="00273921">
        <w:rPr>
          <w:sz w:val="24"/>
          <w:szCs w:val="24"/>
        </w:rPr>
        <w:t xml:space="preserve"> from this list means that those Welsh language functions fall into paragraph 11(2) instead, in which case there is o</w:t>
      </w:r>
      <w:r>
        <w:rPr>
          <w:sz w:val="24"/>
          <w:szCs w:val="24"/>
        </w:rPr>
        <w:t>nly a requirement to consult UK Government</w:t>
      </w:r>
      <w:r w:rsidRPr="00273921">
        <w:rPr>
          <w:sz w:val="24"/>
          <w:szCs w:val="24"/>
        </w:rPr>
        <w:t xml:space="preserve"> before the Assembly can remove or modify them.</w:t>
      </w:r>
    </w:p>
    <w:p w14:paraId="1FFF98EB" w14:textId="77777777" w:rsidR="000D4485" w:rsidRDefault="000D4485" w:rsidP="000D4485">
      <w:pPr>
        <w:autoSpaceDE w:val="0"/>
        <w:autoSpaceDN w:val="0"/>
        <w:adjustRightInd w:val="0"/>
        <w:spacing w:after="0" w:line="240" w:lineRule="auto"/>
        <w:rPr>
          <w:sz w:val="24"/>
          <w:szCs w:val="24"/>
        </w:rPr>
      </w:pPr>
    </w:p>
    <w:p w14:paraId="2B9A4251" w14:textId="7759A659" w:rsidR="000D4485" w:rsidRPr="00273921" w:rsidRDefault="00493482" w:rsidP="000D4485">
      <w:pPr>
        <w:autoSpaceDE w:val="0"/>
        <w:autoSpaceDN w:val="0"/>
        <w:adjustRightInd w:val="0"/>
        <w:spacing w:after="0" w:line="240" w:lineRule="auto"/>
        <w:rPr>
          <w:sz w:val="24"/>
          <w:szCs w:val="24"/>
        </w:rPr>
      </w:pPr>
      <w:r>
        <w:rPr>
          <w:sz w:val="24"/>
          <w:szCs w:val="24"/>
        </w:rPr>
        <w:t>T</w:t>
      </w:r>
      <w:r w:rsidR="000D4485">
        <w:rPr>
          <w:sz w:val="24"/>
          <w:szCs w:val="24"/>
        </w:rPr>
        <w:t>his would bring Welsh language functions in-line with the vast majority of Minister of the Crown functions in devolved areas, i.e. by bringing them within paragraph 11(2) of proposed Schedule 7B.</w:t>
      </w:r>
    </w:p>
    <w:p w14:paraId="69780700" w14:textId="77777777" w:rsidR="000D4485" w:rsidRPr="00273921" w:rsidRDefault="000D4485" w:rsidP="000D4485">
      <w:pPr>
        <w:autoSpaceDE w:val="0"/>
        <w:autoSpaceDN w:val="0"/>
        <w:adjustRightInd w:val="0"/>
        <w:spacing w:after="0" w:line="240" w:lineRule="auto"/>
        <w:rPr>
          <w:rFonts w:cs="BookAntiquaParliamentary"/>
          <w:b/>
          <w:sz w:val="24"/>
          <w:szCs w:val="24"/>
        </w:rPr>
      </w:pPr>
    </w:p>
    <w:tbl>
      <w:tblPr>
        <w:tblStyle w:val="TableGrid"/>
        <w:tblW w:w="0" w:type="auto"/>
        <w:tblLook w:val="04A0" w:firstRow="1" w:lastRow="0" w:firstColumn="1" w:lastColumn="0" w:noHBand="0" w:noVBand="1"/>
      </w:tblPr>
      <w:tblGrid>
        <w:gridCol w:w="9242"/>
      </w:tblGrid>
      <w:tr w:rsidR="000D4485" w:rsidRPr="000D4485" w14:paraId="646BE942" w14:textId="77777777" w:rsidTr="00C92744">
        <w:tc>
          <w:tcPr>
            <w:tcW w:w="9242" w:type="dxa"/>
          </w:tcPr>
          <w:p w14:paraId="4901840A" w14:textId="5A334E12" w:rsidR="000D4485" w:rsidRPr="000D4485" w:rsidRDefault="000D4485" w:rsidP="00C92744">
            <w:pPr>
              <w:autoSpaceDE w:val="0"/>
              <w:autoSpaceDN w:val="0"/>
              <w:adjustRightInd w:val="0"/>
              <w:rPr>
                <w:rFonts w:asciiTheme="minorHAnsi" w:hAnsiTheme="minorHAnsi" w:cstheme="minorHAnsi"/>
                <w:b/>
                <w:sz w:val="24"/>
                <w:szCs w:val="24"/>
              </w:rPr>
            </w:pPr>
            <w:r w:rsidRPr="000D4485">
              <w:rPr>
                <w:rFonts w:asciiTheme="minorHAnsi" w:hAnsiTheme="minorHAnsi" w:cstheme="minorHAnsi"/>
                <w:b/>
                <w:sz w:val="24"/>
                <w:szCs w:val="24"/>
              </w:rPr>
              <w:t>Text of paragraph 11 as amended</w:t>
            </w:r>
          </w:p>
          <w:p w14:paraId="3CB167D6"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11 (1) A provision of an Act of the Assembly cannot remove or modify, or confer power by subordinate legislation to remove or modify—</w:t>
            </w:r>
          </w:p>
          <w:p w14:paraId="7CE9589A" w14:textId="77777777" w:rsidR="000D4485" w:rsidRPr="000D4485" w:rsidRDefault="000D4485" w:rsidP="00C92744">
            <w:pPr>
              <w:autoSpaceDE w:val="0"/>
              <w:autoSpaceDN w:val="0"/>
              <w:adjustRightInd w:val="0"/>
              <w:rPr>
                <w:rFonts w:asciiTheme="minorHAnsi" w:hAnsiTheme="minorHAnsi" w:cstheme="minorHAnsi"/>
                <w:sz w:val="24"/>
                <w:szCs w:val="24"/>
              </w:rPr>
            </w:pPr>
          </w:p>
          <w:p w14:paraId="1EF90050"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(a) any function of a Minister of the Crown that relates to a qualified devolved function,</w:t>
            </w:r>
          </w:p>
          <w:p w14:paraId="518DB3FC" w14:textId="77777777" w:rsidR="000D4485" w:rsidRPr="000D4485" w:rsidRDefault="000D4485" w:rsidP="00C92744">
            <w:pPr>
              <w:autoSpaceDE w:val="0"/>
              <w:autoSpaceDN w:val="0"/>
              <w:adjustRightInd w:val="0"/>
              <w:rPr>
                <w:rFonts w:asciiTheme="minorHAnsi" w:hAnsiTheme="minorHAnsi" w:cstheme="minorHAnsi"/>
                <w:sz w:val="24"/>
                <w:szCs w:val="24"/>
              </w:rPr>
            </w:pPr>
          </w:p>
          <w:p w14:paraId="443EA9DB" w14:textId="77777777" w:rsidR="000D4485" w:rsidRPr="000D4485" w:rsidRDefault="000D4485" w:rsidP="00C92744">
            <w:pPr>
              <w:autoSpaceDE w:val="0"/>
              <w:autoSpaceDN w:val="0"/>
              <w:adjustRightInd w:val="0"/>
              <w:rPr>
                <w:rFonts w:asciiTheme="minorHAnsi" w:hAnsiTheme="minorHAnsi" w:cstheme="minorHAnsi"/>
                <w:strike/>
                <w:sz w:val="24"/>
                <w:szCs w:val="24"/>
              </w:rPr>
            </w:pPr>
            <w:r w:rsidRPr="000D4485">
              <w:rPr>
                <w:rFonts w:asciiTheme="minorHAnsi" w:hAnsiTheme="minorHAnsi" w:cstheme="minorHAnsi"/>
                <w:strike/>
                <w:sz w:val="24"/>
                <w:szCs w:val="24"/>
              </w:rPr>
              <w:t>(b) any function of a Minister of the Crown exercisable in relation to the Welsh language,</w:t>
            </w:r>
          </w:p>
          <w:p w14:paraId="33071232" w14:textId="77777777" w:rsidR="000D4485" w:rsidRPr="000D4485" w:rsidRDefault="000D4485" w:rsidP="00C92744">
            <w:pPr>
              <w:autoSpaceDE w:val="0"/>
              <w:autoSpaceDN w:val="0"/>
              <w:adjustRightInd w:val="0"/>
              <w:rPr>
                <w:rFonts w:asciiTheme="minorHAnsi" w:hAnsiTheme="minorHAnsi" w:cstheme="minorHAnsi"/>
                <w:sz w:val="24"/>
                <w:szCs w:val="24"/>
              </w:rPr>
            </w:pPr>
          </w:p>
          <w:p w14:paraId="3151E7A0"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(c) any function of a Minister of the Crown exercisable in relation to water supply, water quality, water resources management, control of pollution of water resources, sewerage, rivers and other watercourses, land drainage, flood risk management or coastal protection,</w:t>
            </w:r>
          </w:p>
          <w:p w14:paraId="2E2FA856" w14:textId="77777777" w:rsidR="000D4485" w:rsidRPr="000D4485" w:rsidRDefault="000D4485" w:rsidP="00C92744">
            <w:pPr>
              <w:autoSpaceDE w:val="0"/>
              <w:autoSpaceDN w:val="0"/>
              <w:adjustRightInd w:val="0"/>
              <w:rPr>
                <w:rFonts w:asciiTheme="minorHAnsi" w:hAnsiTheme="minorHAnsi" w:cstheme="minorHAnsi"/>
                <w:sz w:val="24"/>
                <w:szCs w:val="24"/>
              </w:rPr>
            </w:pPr>
          </w:p>
          <w:p w14:paraId="7559C275"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(d) any function of a Minister of the Crown under the Marine and Coastal Access Act 2009 or the Marine Works (Environmental Impact Assessment) Regulations 2007 (S.I. 2007/1518), or</w:t>
            </w:r>
          </w:p>
          <w:p w14:paraId="0F85ECD5" w14:textId="77777777" w:rsidR="000D4485" w:rsidRPr="000D4485" w:rsidRDefault="000D4485" w:rsidP="00C92744">
            <w:pPr>
              <w:autoSpaceDE w:val="0"/>
              <w:autoSpaceDN w:val="0"/>
              <w:adjustRightInd w:val="0"/>
              <w:rPr>
                <w:rFonts w:asciiTheme="minorHAnsi" w:hAnsiTheme="minorHAnsi" w:cstheme="minorHAnsi"/>
                <w:sz w:val="24"/>
                <w:szCs w:val="24"/>
              </w:rPr>
            </w:pPr>
          </w:p>
          <w:p w14:paraId="1FDB5144" w14:textId="77777777" w:rsidR="000D4485" w:rsidRPr="000D4485" w:rsidRDefault="000D4485" w:rsidP="00C92744">
            <w:pPr>
              <w:autoSpaceDE w:val="0"/>
              <w:autoSpaceDN w:val="0"/>
              <w:adjustRightInd w:val="0"/>
              <w:rPr>
                <w:rFonts w:asciiTheme="minorHAnsi" w:hAnsiTheme="minorHAnsi" w:cstheme="minorHAnsi"/>
                <w:sz w:val="24"/>
                <w:szCs w:val="24"/>
              </w:rPr>
            </w:pPr>
            <w:r w:rsidRPr="000D4485">
              <w:rPr>
                <w:rFonts w:asciiTheme="minorHAnsi" w:hAnsiTheme="minorHAnsi" w:cstheme="minorHAnsi"/>
                <w:sz w:val="24"/>
                <w:szCs w:val="24"/>
              </w:rPr>
              <w:t>(e) any power of the Secretary of State under section 6 of the Railways Act 2005 (financial assistance relating to railway services etc),</w:t>
            </w:r>
          </w:p>
          <w:p w14:paraId="3BC965C9" w14:textId="77777777" w:rsidR="000D4485" w:rsidRPr="000D4485" w:rsidRDefault="000D4485" w:rsidP="00C92744">
            <w:pPr>
              <w:autoSpaceDE w:val="0"/>
              <w:autoSpaceDN w:val="0"/>
              <w:adjustRightInd w:val="0"/>
              <w:rPr>
                <w:rFonts w:asciiTheme="minorHAnsi" w:hAnsiTheme="minorHAnsi" w:cstheme="minorHAnsi"/>
                <w:sz w:val="24"/>
                <w:szCs w:val="24"/>
              </w:rPr>
            </w:pPr>
          </w:p>
          <w:p w14:paraId="54C9FFEC" w14:textId="1E8F2B5D" w:rsidR="000D4485" w:rsidRPr="000D4485" w:rsidRDefault="000D4485" w:rsidP="00106B1A">
            <w:pPr>
              <w:autoSpaceDE w:val="0"/>
              <w:autoSpaceDN w:val="0"/>
              <w:adjustRightInd w:val="0"/>
              <w:rPr>
                <w:rFonts w:asciiTheme="minorHAnsi" w:hAnsiTheme="minorHAnsi" w:cstheme="minorHAnsi"/>
                <w:b/>
                <w:sz w:val="24"/>
                <w:szCs w:val="24"/>
              </w:rPr>
            </w:pPr>
            <w:r w:rsidRPr="000D4485">
              <w:rPr>
                <w:rFonts w:asciiTheme="minorHAnsi" w:hAnsiTheme="minorHAnsi" w:cstheme="minorHAnsi"/>
                <w:sz w:val="24"/>
                <w:szCs w:val="24"/>
              </w:rPr>
              <w:t>unless the appropriate Minister consents to the provision.</w:t>
            </w:r>
          </w:p>
        </w:tc>
      </w:tr>
    </w:tbl>
    <w:p w14:paraId="1AE071BB" w14:textId="77777777" w:rsidR="000D4485" w:rsidRPr="00273921" w:rsidRDefault="000D4485" w:rsidP="000D4485">
      <w:pPr>
        <w:autoSpaceDE w:val="0"/>
        <w:autoSpaceDN w:val="0"/>
        <w:adjustRightInd w:val="0"/>
        <w:spacing w:after="0" w:line="240" w:lineRule="auto"/>
        <w:rPr>
          <w:rFonts w:cs="BookAntiquaParliamentary"/>
          <w:b/>
          <w:sz w:val="24"/>
          <w:szCs w:val="24"/>
        </w:rPr>
      </w:pPr>
    </w:p>
    <w:p w14:paraId="2F77C3DD" w14:textId="5D04E155" w:rsidR="000D4485" w:rsidRDefault="000D4485" w:rsidP="000D4485">
      <w:pPr>
        <w:autoSpaceDE w:val="0"/>
        <w:autoSpaceDN w:val="0"/>
        <w:adjustRightInd w:val="0"/>
        <w:spacing w:after="0" w:line="240" w:lineRule="auto"/>
        <w:rPr>
          <w:rFonts w:cs="Lucida Sans Unicode"/>
          <w:b/>
          <w:sz w:val="24"/>
          <w:szCs w:val="24"/>
        </w:rPr>
      </w:pPr>
      <w:r w:rsidRPr="00273921">
        <w:rPr>
          <w:rFonts w:cs="Lucida Sans Unicode"/>
          <w:b/>
          <w:sz w:val="24"/>
          <w:szCs w:val="24"/>
        </w:rPr>
        <w:t>Text of the ame</w:t>
      </w:r>
      <w:r w:rsidR="000F61E3">
        <w:rPr>
          <w:rFonts w:cs="Lucida Sans Unicode"/>
          <w:b/>
          <w:sz w:val="24"/>
          <w:szCs w:val="24"/>
        </w:rPr>
        <w:t>ndment</w:t>
      </w:r>
    </w:p>
    <w:p w14:paraId="757F5A3C" w14:textId="77777777" w:rsidR="00106B1A" w:rsidRPr="00273921" w:rsidRDefault="00106B1A" w:rsidP="000D4485">
      <w:pPr>
        <w:autoSpaceDE w:val="0"/>
        <w:autoSpaceDN w:val="0"/>
        <w:adjustRightInd w:val="0"/>
        <w:spacing w:after="0" w:line="240" w:lineRule="auto"/>
        <w:rPr>
          <w:rFonts w:cs="Lucida Sans Unicode"/>
          <w:b/>
          <w:sz w:val="24"/>
          <w:szCs w:val="24"/>
        </w:rPr>
      </w:pPr>
    </w:p>
    <w:p w14:paraId="27F944DB" w14:textId="7CCB87B3" w:rsidR="000D4485" w:rsidRPr="000D4485" w:rsidRDefault="000D4485" w:rsidP="00C410C0">
      <w:pPr>
        <w:autoSpaceDE w:val="0"/>
        <w:autoSpaceDN w:val="0"/>
        <w:adjustRightInd w:val="0"/>
        <w:spacing w:after="0" w:line="240" w:lineRule="auto"/>
        <w:rPr>
          <w:rFonts w:cstheme="minorHAnsi"/>
          <w:b/>
          <w:sz w:val="32"/>
          <w:szCs w:val="32"/>
        </w:rPr>
      </w:pPr>
      <w:r w:rsidRPr="00273921">
        <w:rPr>
          <w:rFonts w:cs="BookAntiquaParliamentary"/>
          <w:sz w:val="24"/>
          <w:szCs w:val="24"/>
        </w:rPr>
        <w:t>Page 87, line 40, leave out paragraph (b)</w:t>
      </w:r>
    </w:p>
    <w:sectPr w:rsidR="000D4485" w:rsidRPr="000D4485" w:rsidSect="00B267E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B99C9" w14:textId="77777777" w:rsidR="001F5758" w:rsidRDefault="001F5758" w:rsidP="007A3F0C">
      <w:r>
        <w:separator/>
      </w:r>
    </w:p>
  </w:endnote>
  <w:endnote w:type="continuationSeparator" w:id="0">
    <w:p w14:paraId="1FB8AE91" w14:textId="77777777" w:rsidR="001F5758" w:rsidRDefault="001F5758" w:rsidP="007A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AntiquaParliamentar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Unicode" w:hAnsi="Lucida Sans Unicode" w:cs="Lucida Sans Unicode"/>
        <w:sz w:val="24"/>
        <w:szCs w:val="24"/>
      </w:rPr>
      <w:id w:val="-184832140"/>
      <w:docPartObj>
        <w:docPartGallery w:val="Page Numbers (Bottom of Page)"/>
        <w:docPartUnique/>
      </w:docPartObj>
    </w:sdtPr>
    <w:sdtEndPr>
      <w:rPr>
        <w:noProof/>
      </w:rPr>
    </w:sdtEndPr>
    <w:sdtContent>
      <w:p w14:paraId="28505BF5" w14:textId="77777777" w:rsidR="001F5758" w:rsidRPr="00C926C4" w:rsidRDefault="001F5758">
        <w:pPr>
          <w:pStyle w:val="Footer"/>
          <w:jc w:val="right"/>
          <w:rPr>
            <w:rFonts w:ascii="Lucida Sans Unicode" w:hAnsi="Lucida Sans Unicode" w:cs="Lucida Sans Unicode"/>
            <w:sz w:val="24"/>
            <w:szCs w:val="24"/>
          </w:rPr>
        </w:pPr>
        <w:r w:rsidRPr="00C926C4">
          <w:rPr>
            <w:rFonts w:ascii="Lucida Sans Unicode" w:hAnsi="Lucida Sans Unicode" w:cs="Lucida Sans Unicode"/>
            <w:sz w:val="24"/>
            <w:szCs w:val="24"/>
          </w:rPr>
          <w:fldChar w:fldCharType="begin"/>
        </w:r>
        <w:r w:rsidRPr="00C926C4">
          <w:rPr>
            <w:rFonts w:ascii="Lucida Sans Unicode" w:hAnsi="Lucida Sans Unicode" w:cs="Lucida Sans Unicode"/>
            <w:sz w:val="24"/>
            <w:szCs w:val="24"/>
          </w:rPr>
          <w:instrText xml:space="preserve"> PAGE   \* MERGEFORMAT </w:instrText>
        </w:r>
        <w:r w:rsidRPr="00C926C4">
          <w:rPr>
            <w:rFonts w:ascii="Lucida Sans Unicode" w:hAnsi="Lucida Sans Unicode" w:cs="Lucida Sans Unicode"/>
            <w:sz w:val="24"/>
            <w:szCs w:val="24"/>
          </w:rPr>
          <w:fldChar w:fldCharType="separate"/>
        </w:r>
        <w:r w:rsidR="00A865D0">
          <w:rPr>
            <w:rFonts w:ascii="Lucida Sans Unicode" w:hAnsi="Lucida Sans Unicode" w:cs="Lucida Sans Unicode"/>
            <w:noProof/>
            <w:sz w:val="24"/>
            <w:szCs w:val="24"/>
          </w:rPr>
          <w:t>1</w:t>
        </w:r>
        <w:r w:rsidRPr="00C926C4">
          <w:rPr>
            <w:rFonts w:ascii="Lucida Sans Unicode" w:hAnsi="Lucida Sans Unicode" w:cs="Lucida Sans Unicode"/>
            <w:noProof/>
            <w:sz w:val="24"/>
            <w:szCs w:val="24"/>
          </w:rPr>
          <w:fldChar w:fldCharType="end"/>
        </w:r>
      </w:p>
    </w:sdtContent>
  </w:sdt>
  <w:p w14:paraId="2DE499DA" w14:textId="77777777" w:rsidR="001F5758" w:rsidRDefault="001F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6189" w14:textId="77777777" w:rsidR="001F5758" w:rsidRDefault="001F5758" w:rsidP="007A3F0C">
      <w:r>
        <w:separator/>
      </w:r>
    </w:p>
  </w:footnote>
  <w:footnote w:type="continuationSeparator" w:id="0">
    <w:p w14:paraId="7D211E38" w14:textId="77777777" w:rsidR="001F5758" w:rsidRDefault="001F5758" w:rsidP="007A3F0C">
      <w:r>
        <w:continuationSeparator/>
      </w:r>
    </w:p>
  </w:footnote>
  <w:footnote w:id="1">
    <w:p w14:paraId="2ABDABA9" w14:textId="4432AAED" w:rsidR="0002219A" w:rsidRDefault="0002219A" w:rsidP="0002219A">
      <w:pPr>
        <w:pStyle w:val="FootnoteText"/>
      </w:pPr>
      <w:r>
        <w:rPr>
          <w:rStyle w:val="FootnoteReference"/>
        </w:rPr>
        <w:footnoteRef/>
      </w:r>
      <w:r>
        <w:t xml:space="preserve"> Chapter 98 of the Standing Orders of the Scottish Parli</w:t>
      </w:r>
      <w:r w:rsidR="005F76AF">
        <w:t>a</w:t>
      </w:r>
      <w:r>
        <w:t>ment</w:t>
      </w:r>
    </w:p>
  </w:footnote>
  <w:footnote w:id="2">
    <w:p w14:paraId="496F30CF" w14:textId="77777777" w:rsidR="0002219A" w:rsidRDefault="0002219A" w:rsidP="0002219A">
      <w:pPr>
        <w:pStyle w:val="FootnoteText"/>
      </w:pPr>
      <w:r>
        <w:rPr>
          <w:rStyle w:val="FootnoteReference"/>
        </w:rPr>
        <w:footnoteRef/>
      </w:r>
      <w:r>
        <w:t xml:space="preserve"> </w:t>
      </w:r>
      <w:r w:rsidRPr="00B3079E">
        <w:rPr>
          <w:lang w:val="en-US"/>
        </w:rPr>
        <w:t xml:space="preserve">National Assembly for Wales, Constitutional and Legislative Affairs Committee, </w:t>
      </w:r>
      <w:hyperlink r:id="rId1" w:history="1">
        <w:r w:rsidRPr="00B3079E">
          <w:rPr>
            <w:rStyle w:val="Hyperlink"/>
            <w:lang w:val="en-US"/>
          </w:rPr>
          <w:t>Report on the Legislative Consent Memorandum, Wales Bill</w:t>
        </w:r>
      </w:hyperlink>
      <w:r w:rsidRPr="00B3079E">
        <w:rPr>
          <w:lang w:val="en-US"/>
        </w:rPr>
        <w:t>,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1D91" w14:textId="10CDFAFF" w:rsidR="0094766B" w:rsidRPr="00EA63A7" w:rsidRDefault="0094766B" w:rsidP="00EA63A7">
    <w:pPr>
      <w:pStyle w:val="Heading1"/>
      <w:jc w:val="center"/>
      <w:rPr>
        <w:rFonts w:ascii="Lucida Sans" w:hAnsi="Lucida San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5CF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946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F2D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3A6568"/>
    <w:lvl w:ilvl="0">
      <w:start w:val="1"/>
      <w:numFmt w:val="bullet"/>
      <w:lvlText w:val="­"/>
      <w:lvlJc w:val="left"/>
      <w:pPr>
        <w:tabs>
          <w:tab w:val="num" w:pos="1492"/>
        </w:tabs>
        <w:ind w:left="1492" w:hanging="360"/>
      </w:pPr>
      <w:rPr>
        <w:rFonts w:ascii="Courier New" w:hAnsi="Courier New" w:hint="default"/>
      </w:rPr>
    </w:lvl>
  </w:abstractNum>
  <w:abstractNum w:abstractNumId="5" w15:restartNumberingAfterBreak="0">
    <w:nsid w:val="FFFFFF81"/>
    <w:multiLevelType w:val="singleLevel"/>
    <w:tmpl w:val="8EF82ABA"/>
    <w:lvl w:ilvl="0">
      <w:start w:val="1"/>
      <w:numFmt w:val="bullet"/>
      <w:lvlText w:val="­"/>
      <w:lvlJc w:val="left"/>
      <w:pPr>
        <w:tabs>
          <w:tab w:val="num" w:pos="1211"/>
        </w:tabs>
        <w:ind w:left="1211" w:hanging="360"/>
      </w:pPr>
      <w:rPr>
        <w:rFonts w:ascii="Courier New" w:hAnsi="Courier New" w:hint="default"/>
      </w:rPr>
    </w:lvl>
  </w:abstractNum>
  <w:abstractNum w:abstractNumId="6" w15:restartNumberingAfterBreak="0">
    <w:nsid w:val="FFFFFF82"/>
    <w:multiLevelType w:val="singleLevel"/>
    <w:tmpl w:val="D67AC4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E07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E3410"/>
    <w:lvl w:ilvl="0">
      <w:start w:val="1"/>
      <w:numFmt w:val="decimal"/>
      <w:lvlText w:val="%1."/>
      <w:lvlJc w:val="left"/>
      <w:pPr>
        <w:tabs>
          <w:tab w:val="num" w:pos="567"/>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5E6607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E27"/>
    <w:multiLevelType w:val="hybridMultilevel"/>
    <w:tmpl w:val="2250D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3847E5B"/>
    <w:multiLevelType w:val="hybridMultilevel"/>
    <w:tmpl w:val="336ABBEE"/>
    <w:lvl w:ilvl="0" w:tplc="F34E8FD4">
      <w:start w:val="1"/>
      <w:numFmt w:val="decimal"/>
      <w:lvlRestart w:val="0"/>
      <w:lvlText w:val="%1."/>
      <w:lvlJc w:val="left"/>
      <w:pPr>
        <w:tabs>
          <w:tab w:val="num" w:pos="170"/>
        </w:tabs>
        <w:ind w:left="0" w:firstLine="0"/>
      </w:pPr>
      <w:rPr>
        <w:rFonts w:ascii="Lucida Sans" w:hAnsi="Lucida Sans" w:hint="default"/>
        <w:b/>
        <w:i w:val="0"/>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53E3985"/>
    <w:multiLevelType w:val="multilevel"/>
    <w:tmpl w:val="69BA7DFA"/>
    <w:lvl w:ilvl="0">
      <w:start w:val="1"/>
      <w:numFmt w:val="decimal"/>
      <w:lvlRestart w:val="0"/>
      <w:lvlText w:val="%1."/>
      <w:lvlJc w:val="left"/>
      <w:pPr>
        <w:tabs>
          <w:tab w:val="num" w:pos="340"/>
        </w:tabs>
        <w:ind w:left="340" w:hanging="340"/>
      </w:pPr>
      <w:rPr>
        <w:rFonts w:ascii="Times New Roman" w:hAnsi="Times New Roman" w:cs="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84B62D5"/>
    <w:multiLevelType w:val="multilevel"/>
    <w:tmpl w:val="97FADC00"/>
    <w:lvl w:ilvl="0">
      <w:start w:val="1"/>
      <w:numFmt w:val="bullet"/>
      <w:lvlText w:val="–"/>
      <w:lvlJc w:val="left"/>
      <w:pPr>
        <w:tabs>
          <w:tab w:val="num" w:pos="1492"/>
        </w:tabs>
        <w:ind w:left="1492" w:hanging="360"/>
      </w:pPr>
      <w:rPr>
        <w:rFonts w:ascii="Lucida Sans" w:hAnsi="Lucida San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AF7564"/>
    <w:multiLevelType w:val="multilevel"/>
    <w:tmpl w:val="E3E20FE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0E2966E0"/>
    <w:multiLevelType w:val="hybridMultilevel"/>
    <w:tmpl w:val="E4369AA8"/>
    <w:lvl w:ilvl="0" w:tplc="C65083BA">
      <w:start w:val="1"/>
      <w:numFmt w:val="bullet"/>
      <w:pStyle w:val="ListBullet5"/>
      <w:lvlText w:val="–"/>
      <w:lvlJc w:val="left"/>
      <w:pPr>
        <w:tabs>
          <w:tab w:val="num" w:pos="851"/>
        </w:tabs>
        <w:ind w:left="851" w:hanging="284"/>
      </w:pPr>
      <w:rPr>
        <w:rFonts w:ascii="Lucida Sans" w:hAnsi="Lucida San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9803D5"/>
    <w:multiLevelType w:val="multilevel"/>
    <w:tmpl w:val="0809001F"/>
    <w:numStyleLink w:val="111111"/>
  </w:abstractNum>
  <w:abstractNum w:abstractNumId="17" w15:restartNumberingAfterBreak="0">
    <w:nsid w:val="111922C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23B1D5D"/>
    <w:multiLevelType w:val="hybridMultilevel"/>
    <w:tmpl w:val="A2FAE04E"/>
    <w:lvl w:ilvl="0" w:tplc="382A114A">
      <w:start w:val="7979"/>
      <w:numFmt w:val="bullet"/>
      <w:lvlText w:val="-"/>
      <w:lvlJc w:val="left"/>
      <w:pPr>
        <w:ind w:left="720" w:hanging="360"/>
      </w:pPr>
      <w:rPr>
        <w:rFonts w:ascii="Lucida Sans" w:eastAsia="Calibri" w:hAnsi="Lucida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40B0E86"/>
    <w:multiLevelType w:val="multilevel"/>
    <w:tmpl w:val="D4569F1A"/>
    <w:lvl w:ilvl="0">
      <w:start w:val="1"/>
      <w:numFmt w:val="bullet"/>
      <w:lvlText w:val=""/>
      <w:lvlJc w:val="left"/>
      <w:pPr>
        <w:tabs>
          <w:tab w:val="num" w:pos="720"/>
        </w:tabs>
        <w:ind w:left="720" w:hanging="360"/>
      </w:pPr>
      <w:rPr>
        <w:rFonts w:ascii="Wingdings" w:hAnsi="Wingdings" w:cs="Times New Roman" w:hint="default"/>
        <w:sz w:val="2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837D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94A521D"/>
    <w:multiLevelType w:val="singleLevel"/>
    <w:tmpl w:val="1C203E2E"/>
    <w:lvl w:ilvl="0">
      <w:start w:val="1"/>
      <w:numFmt w:val="decimal"/>
      <w:lvlText w:val="1.%1"/>
      <w:lvlJc w:val="left"/>
      <w:pPr>
        <w:tabs>
          <w:tab w:val="num" w:pos="624"/>
        </w:tabs>
        <w:ind w:left="0" w:firstLine="0"/>
      </w:pPr>
      <w:rPr>
        <w:rFonts w:ascii="Lucida Sans" w:hAnsi="Lucida Sans" w:hint="default"/>
        <w:b w:val="0"/>
        <w:i w:val="0"/>
        <w:sz w:val="24"/>
      </w:rPr>
    </w:lvl>
  </w:abstractNum>
  <w:abstractNum w:abstractNumId="22" w15:restartNumberingAfterBreak="0">
    <w:nsid w:val="19726CE0"/>
    <w:multiLevelType w:val="hybridMultilevel"/>
    <w:tmpl w:val="216A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FC5EB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7E9488B"/>
    <w:multiLevelType w:val="hybridMultilevel"/>
    <w:tmpl w:val="9CE8DB5A"/>
    <w:lvl w:ilvl="0" w:tplc="2FD09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537D54"/>
    <w:multiLevelType w:val="hybridMultilevel"/>
    <w:tmpl w:val="4D8C6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D7F2F27"/>
    <w:multiLevelType w:val="hybridMultilevel"/>
    <w:tmpl w:val="41C46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DD042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F359EC"/>
    <w:multiLevelType w:val="hybridMultilevel"/>
    <w:tmpl w:val="BBA0846C"/>
    <w:lvl w:ilvl="0" w:tplc="8766BAD0">
      <w:start w:val="1"/>
      <w:numFmt w:val="decimal"/>
      <w:lvlText w:val="%1."/>
      <w:lvlJc w:val="left"/>
      <w:pPr>
        <w:tabs>
          <w:tab w:val="num" w:pos="340"/>
        </w:tabs>
        <w:ind w:left="340" w:hanging="340"/>
      </w:pPr>
      <w:rPr>
        <w:rFonts w:ascii="Lucida Sans" w:hAnsi="Lucida Sans" w:hint="default"/>
        <w:b/>
        <w:i w:val="0"/>
        <w:sz w:val="3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6687C9E"/>
    <w:multiLevelType w:val="multilevel"/>
    <w:tmpl w:val="105601FA"/>
    <w:lvl w:ilvl="0">
      <w:start w:val="1"/>
      <w:numFmt w:val="decimal"/>
      <w:lvlText w:val="%1."/>
      <w:lvlJc w:val="left"/>
      <w:pPr>
        <w:tabs>
          <w:tab w:val="num" w:pos="397"/>
        </w:tabs>
        <w:ind w:left="0" w:firstLine="0"/>
      </w:pPr>
      <w:rPr>
        <w:rFonts w:ascii="Lucida Sans" w:hAnsi="Lucida Sans" w:hint="default"/>
        <w:b w:val="0"/>
        <w:i w:val="0"/>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37D77EEF"/>
    <w:multiLevelType w:val="hybridMultilevel"/>
    <w:tmpl w:val="EA4E4E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37EF0DAE"/>
    <w:multiLevelType w:val="hybridMultilevel"/>
    <w:tmpl w:val="DCEE0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1D5951"/>
    <w:multiLevelType w:val="hybridMultilevel"/>
    <w:tmpl w:val="88B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CC191B"/>
    <w:multiLevelType w:val="hybridMultilevel"/>
    <w:tmpl w:val="9A645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A133809"/>
    <w:multiLevelType w:val="hybridMultilevel"/>
    <w:tmpl w:val="49FE06A4"/>
    <w:lvl w:ilvl="0" w:tplc="1178873C">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C1653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88098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9114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A3E7A6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F33217E"/>
    <w:multiLevelType w:val="hybridMultilevel"/>
    <w:tmpl w:val="9D46189A"/>
    <w:lvl w:ilvl="0" w:tplc="891C6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C823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4F048FF"/>
    <w:multiLevelType w:val="multilevel"/>
    <w:tmpl w:val="A8DEBC16"/>
    <w:lvl w:ilvl="0">
      <w:start w:val="1"/>
      <w:numFmt w:val="bullet"/>
      <w:lvlText w:val="–"/>
      <w:lvlJc w:val="left"/>
      <w:pPr>
        <w:tabs>
          <w:tab w:val="num" w:pos="1492"/>
        </w:tabs>
        <w:ind w:left="1492" w:hanging="360"/>
      </w:pPr>
      <w:rPr>
        <w:rFonts w:ascii="Lucida Sans" w:hAnsi="Lucida San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B83E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FB02E3D"/>
    <w:multiLevelType w:val="hybridMultilevel"/>
    <w:tmpl w:val="71F2EC28"/>
    <w:lvl w:ilvl="0" w:tplc="F052039A">
      <w:start w:val="1"/>
      <w:numFmt w:val="decimal"/>
      <w:lvlRestart w:val="0"/>
      <w:pStyle w:val="TableofFigures"/>
      <w:lvlText w:val="Recommendation %1."/>
      <w:lvlJc w:val="left"/>
      <w:pPr>
        <w:tabs>
          <w:tab w:val="num" w:pos="170"/>
        </w:tabs>
        <w:ind w:left="0" w:firstLine="0"/>
      </w:pPr>
      <w:rPr>
        <w:rFonts w:ascii="Lucida Sans" w:hAnsi="Lucida Sans" w:cs="Times New Roman" w:hint="default"/>
        <w:b/>
        <w:i w:val="0"/>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4067E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6FF0274"/>
    <w:multiLevelType w:val="hybridMultilevel"/>
    <w:tmpl w:val="09929BA2"/>
    <w:lvl w:ilvl="0" w:tplc="0A6C11A2">
      <w:start w:val="1"/>
      <w:numFmt w:val="decimal"/>
      <w:lvlText w:val="%1"/>
      <w:lvlJc w:val="left"/>
      <w:pPr>
        <w:ind w:left="960" w:hanging="360"/>
      </w:pPr>
      <w:rPr>
        <w:rFonts w:ascii="Book Antiqua" w:eastAsia="Book Antiqua" w:hAnsi="Book Antiqua" w:cs="Book Antiqua"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6" w15:restartNumberingAfterBreak="0">
    <w:nsid w:val="6A970378"/>
    <w:multiLevelType w:val="hybridMultilevel"/>
    <w:tmpl w:val="852C8800"/>
    <w:lvl w:ilvl="0" w:tplc="F14EF7C4">
      <w:start w:val="1"/>
      <w:numFmt w:val="decimal"/>
      <w:lvlText w:val="(%1)"/>
      <w:lvlJc w:val="left"/>
      <w:pPr>
        <w:ind w:left="1050" w:hanging="360"/>
      </w:pPr>
      <w:rPr>
        <w:rFonts w:ascii="Calibri" w:eastAsia="Calibri" w:hAnsi="Calibri" w:cs="Calibri" w:hint="default"/>
        <w:color w:val="000000"/>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47" w15:restartNumberingAfterBreak="0">
    <w:nsid w:val="6ACC5770"/>
    <w:multiLevelType w:val="hybridMultilevel"/>
    <w:tmpl w:val="70866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6A611E"/>
    <w:multiLevelType w:val="hybridMultilevel"/>
    <w:tmpl w:val="B060E2A6"/>
    <w:lvl w:ilvl="0" w:tplc="713A1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45783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16E6038"/>
    <w:multiLevelType w:val="multilevel"/>
    <w:tmpl w:val="446A0408"/>
    <w:lvl w:ilvl="0">
      <w:start w:val="1"/>
      <w:numFmt w:val="decimal"/>
      <w:lvlRestart w:val="0"/>
      <w:lvlText w:val="Recommendation %1."/>
      <w:lvlJc w:val="left"/>
      <w:pPr>
        <w:tabs>
          <w:tab w:val="num" w:pos="170"/>
        </w:tabs>
        <w:ind w:left="0" w:firstLine="0"/>
      </w:pPr>
      <w:rPr>
        <w:rFonts w:ascii="Times New Roman" w:hAnsi="Times New Roman" w:cs="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463381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D10173D"/>
    <w:multiLevelType w:val="hybridMultilevel"/>
    <w:tmpl w:val="B62EAAB0"/>
    <w:lvl w:ilvl="0" w:tplc="4970E638">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E770288"/>
    <w:multiLevelType w:val="hybridMultilevel"/>
    <w:tmpl w:val="AFF4B4CA"/>
    <w:lvl w:ilvl="0" w:tplc="FFFFFFFF">
      <w:start w:val="1"/>
      <w:numFmt w:val="decimal"/>
      <w:pStyle w:val="NumberedChapterHeading"/>
      <w:lvlText w:val="%1."/>
      <w:lvlJc w:val="left"/>
      <w:pPr>
        <w:tabs>
          <w:tab w:val="num" w:pos="340"/>
        </w:tabs>
        <w:ind w:left="340" w:hanging="340"/>
      </w:pPr>
      <w:rPr>
        <w:rFonts w:ascii="Lucida Sans" w:hAnsi="Lucida Sans" w:hint="default"/>
        <w:b/>
        <w:i w:val="0"/>
        <w:sz w:val="3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lvlOverride w:ilvl="0">
      <w:startOverride w:val="1"/>
    </w:lvlOverride>
  </w:num>
  <w:num w:numId="2">
    <w:abstractNumId w:val="8"/>
  </w:num>
  <w:num w:numId="3">
    <w:abstractNumId w:val="29"/>
  </w:num>
  <w:num w:numId="4">
    <w:abstractNumId w:val="37"/>
  </w:num>
  <w:num w:numId="5">
    <w:abstractNumId w:val="16"/>
  </w:num>
  <w:num w:numId="6">
    <w:abstractNumId w:val="53"/>
  </w:num>
  <w:num w:numId="7">
    <w:abstractNumId w:val="17"/>
  </w:num>
  <w:num w:numId="8">
    <w:abstractNumId w:val="35"/>
  </w:num>
  <w:num w:numId="9">
    <w:abstractNumId w:val="0"/>
  </w:num>
  <w:num w:numId="10">
    <w:abstractNumId w:val="1"/>
  </w:num>
  <w:num w:numId="11">
    <w:abstractNumId w:val="2"/>
  </w:num>
  <w:num w:numId="12">
    <w:abstractNumId w:val="3"/>
  </w:num>
  <w:num w:numId="13">
    <w:abstractNumId w:val="5"/>
  </w:num>
  <w:num w:numId="14">
    <w:abstractNumId w:val="4"/>
  </w:num>
  <w:num w:numId="15">
    <w:abstractNumId w:val="7"/>
  </w:num>
  <w:num w:numId="16">
    <w:abstractNumId w:val="6"/>
  </w:num>
  <w:num w:numId="17">
    <w:abstractNumId w:val="9"/>
  </w:num>
  <w:num w:numId="18">
    <w:abstractNumId w:val="28"/>
  </w:num>
  <w:num w:numId="19">
    <w:abstractNumId w:val="21"/>
  </w:num>
  <w:num w:numId="20">
    <w:abstractNumId w:val="14"/>
  </w:num>
  <w:num w:numId="21">
    <w:abstractNumId w:val="19"/>
  </w:num>
  <w:num w:numId="22">
    <w:abstractNumId w:val="43"/>
  </w:num>
  <w:num w:numId="23">
    <w:abstractNumId w:val="51"/>
  </w:num>
  <w:num w:numId="24">
    <w:abstractNumId w:val="12"/>
  </w:num>
  <w:num w:numId="25">
    <w:abstractNumId w:val="40"/>
  </w:num>
  <w:num w:numId="26">
    <w:abstractNumId w:val="44"/>
  </w:num>
  <w:num w:numId="27">
    <w:abstractNumId w:val="49"/>
  </w:num>
  <w:num w:numId="28">
    <w:abstractNumId w:val="11"/>
  </w:num>
  <w:num w:numId="29">
    <w:abstractNumId w:val="27"/>
  </w:num>
  <w:num w:numId="30">
    <w:abstractNumId w:val="42"/>
  </w:num>
  <w:num w:numId="31">
    <w:abstractNumId w:val="23"/>
  </w:num>
  <w:num w:numId="32">
    <w:abstractNumId w:val="50"/>
  </w:num>
  <w:num w:numId="33">
    <w:abstractNumId w:val="36"/>
  </w:num>
  <w:num w:numId="34">
    <w:abstractNumId w:val="38"/>
  </w:num>
  <w:num w:numId="35">
    <w:abstractNumId w:val="20"/>
  </w:num>
  <w:num w:numId="36">
    <w:abstractNumId w:val="15"/>
  </w:num>
  <w:num w:numId="37">
    <w:abstractNumId w:val="41"/>
  </w:num>
  <w:num w:numId="38">
    <w:abstractNumId w:val="13"/>
  </w:num>
  <w:num w:numId="39">
    <w:abstractNumId w:val="34"/>
  </w:num>
  <w:num w:numId="40">
    <w:abstractNumId w:val="32"/>
  </w:num>
  <w:num w:numId="41">
    <w:abstractNumId w:val="31"/>
  </w:num>
  <w:num w:numId="42">
    <w:abstractNumId w:val="26"/>
  </w:num>
  <w:num w:numId="43">
    <w:abstractNumId w:val="33"/>
  </w:num>
  <w:num w:numId="44">
    <w:abstractNumId w:val="30"/>
  </w:num>
  <w:num w:numId="45">
    <w:abstractNumId w:val="47"/>
  </w:num>
  <w:num w:numId="46">
    <w:abstractNumId w:val="10"/>
  </w:num>
  <w:num w:numId="47">
    <w:abstractNumId w:val="8"/>
  </w:num>
  <w:num w:numId="48">
    <w:abstractNumId w:val="8"/>
  </w:num>
  <w:num w:numId="49">
    <w:abstractNumId w:val="8"/>
  </w:num>
  <w:num w:numId="50">
    <w:abstractNumId w:val="25"/>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45"/>
  </w:num>
  <w:num w:numId="61">
    <w:abstractNumId w:val="46"/>
  </w:num>
  <w:num w:numId="62">
    <w:abstractNumId w:val="39"/>
  </w:num>
  <w:num w:numId="63">
    <w:abstractNumId w:val="48"/>
  </w:num>
  <w:num w:numId="64">
    <w:abstractNumId w:val="52"/>
  </w:num>
  <w:num w:numId="65">
    <w:abstractNumId w:val="22"/>
  </w:num>
  <w:num w:numId="66">
    <w:abstractNumId w:val="18"/>
  </w:num>
  <w:num w:numId="67">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EC"/>
    <w:rsid w:val="00000F20"/>
    <w:rsid w:val="00004DBD"/>
    <w:rsid w:val="000056FD"/>
    <w:rsid w:val="0001006E"/>
    <w:rsid w:val="0002219A"/>
    <w:rsid w:val="000241D8"/>
    <w:rsid w:val="00033B4E"/>
    <w:rsid w:val="00042132"/>
    <w:rsid w:val="00046D38"/>
    <w:rsid w:val="0005373D"/>
    <w:rsid w:val="00054661"/>
    <w:rsid w:val="00070AFB"/>
    <w:rsid w:val="0007327B"/>
    <w:rsid w:val="00076D48"/>
    <w:rsid w:val="0008103E"/>
    <w:rsid w:val="0008476E"/>
    <w:rsid w:val="00085E5F"/>
    <w:rsid w:val="000A2AE6"/>
    <w:rsid w:val="000A4099"/>
    <w:rsid w:val="000A4DBD"/>
    <w:rsid w:val="000A555D"/>
    <w:rsid w:val="000B21B2"/>
    <w:rsid w:val="000C044C"/>
    <w:rsid w:val="000D4485"/>
    <w:rsid w:val="000D7C0C"/>
    <w:rsid w:val="000D7EBB"/>
    <w:rsid w:val="000E0409"/>
    <w:rsid w:val="000E3223"/>
    <w:rsid w:val="000E7561"/>
    <w:rsid w:val="000F0280"/>
    <w:rsid w:val="000F2E32"/>
    <w:rsid w:val="000F313F"/>
    <w:rsid w:val="000F3D6F"/>
    <w:rsid w:val="000F5EEC"/>
    <w:rsid w:val="000F61E3"/>
    <w:rsid w:val="000F6CC8"/>
    <w:rsid w:val="000F7B0D"/>
    <w:rsid w:val="0010185C"/>
    <w:rsid w:val="00101E2F"/>
    <w:rsid w:val="00101FDD"/>
    <w:rsid w:val="00106B1A"/>
    <w:rsid w:val="00106BA2"/>
    <w:rsid w:val="0012043C"/>
    <w:rsid w:val="001229D3"/>
    <w:rsid w:val="00123C64"/>
    <w:rsid w:val="001254BC"/>
    <w:rsid w:val="001315B2"/>
    <w:rsid w:val="00132A1D"/>
    <w:rsid w:val="00135D1F"/>
    <w:rsid w:val="00136AC3"/>
    <w:rsid w:val="00136B47"/>
    <w:rsid w:val="00137710"/>
    <w:rsid w:val="00142B19"/>
    <w:rsid w:val="001443D4"/>
    <w:rsid w:val="00152A1F"/>
    <w:rsid w:val="00153411"/>
    <w:rsid w:val="00162AF3"/>
    <w:rsid w:val="00166ECB"/>
    <w:rsid w:val="00170BED"/>
    <w:rsid w:val="00170D70"/>
    <w:rsid w:val="0017507A"/>
    <w:rsid w:val="00175089"/>
    <w:rsid w:val="00175772"/>
    <w:rsid w:val="00175A90"/>
    <w:rsid w:val="00186A70"/>
    <w:rsid w:val="001875F4"/>
    <w:rsid w:val="00191AE4"/>
    <w:rsid w:val="00194568"/>
    <w:rsid w:val="00197073"/>
    <w:rsid w:val="001A1602"/>
    <w:rsid w:val="001A6D46"/>
    <w:rsid w:val="001B52DC"/>
    <w:rsid w:val="001B6DFB"/>
    <w:rsid w:val="001C31F2"/>
    <w:rsid w:val="001C3B08"/>
    <w:rsid w:val="001C4645"/>
    <w:rsid w:val="001E3173"/>
    <w:rsid w:val="001E6A93"/>
    <w:rsid w:val="001F0B79"/>
    <w:rsid w:val="001F4145"/>
    <w:rsid w:val="001F5758"/>
    <w:rsid w:val="001F6144"/>
    <w:rsid w:val="001F6F00"/>
    <w:rsid w:val="0020459F"/>
    <w:rsid w:val="0020697A"/>
    <w:rsid w:val="0021763F"/>
    <w:rsid w:val="00220B72"/>
    <w:rsid w:val="00222F52"/>
    <w:rsid w:val="0022770A"/>
    <w:rsid w:val="00227BD7"/>
    <w:rsid w:val="00230C49"/>
    <w:rsid w:val="00230D69"/>
    <w:rsid w:val="00231377"/>
    <w:rsid w:val="00235565"/>
    <w:rsid w:val="002407EE"/>
    <w:rsid w:val="002446F9"/>
    <w:rsid w:val="00247849"/>
    <w:rsid w:val="002517C3"/>
    <w:rsid w:val="00253C65"/>
    <w:rsid w:val="00261F5D"/>
    <w:rsid w:val="00262C03"/>
    <w:rsid w:val="00265184"/>
    <w:rsid w:val="002769F1"/>
    <w:rsid w:val="00281E52"/>
    <w:rsid w:val="002835F8"/>
    <w:rsid w:val="002950DF"/>
    <w:rsid w:val="002956BA"/>
    <w:rsid w:val="002A154E"/>
    <w:rsid w:val="002A419C"/>
    <w:rsid w:val="002A7188"/>
    <w:rsid w:val="002B27CE"/>
    <w:rsid w:val="002B490E"/>
    <w:rsid w:val="002B5884"/>
    <w:rsid w:val="002B5DBC"/>
    <w:rsid w:val="002C1006"/>
    <w:rsid w:val="002C44A8"/>
    <w:rsid w:val="002C47B9"/>
    <w:rsid w:val="002C5FA5"/>
    <w:rsid w:val="002C7D64"/>
    <w:rsid w:val="002D1133"/>
    <w:rsid w:val="002D17EC"/>
    <w:rsid w:val="002D3E15"/>
    <w:rsid w:val="002D41DE"/>
    <w:rsid w:val="002D5338"/>
    <w:rsid w:val="002D7243"/>
    <w:rsid w:val="002E221F"/>
    <w:rsid w:val="002E3517"/>
    <w:rsid w:val="002E4AFD"/>
    <w:rsid w:val="002E72CA"/>
    <w:rsid w:val="002F3011"/>
    <w:rsid w:val="002F7014"/>
    <w:rsid w:val="002F7DB0"/>
    <w:rsid w:val="002F7EA6"/>
    <w:rsid w:val="00301346"/>
    <w:rsid w:val="0030172E"/>
    <w:rsid w:val="003041D7"/>
    <w:rsid w:val="00310F8C"/>
    <w:rsid w:val="003156A2"/>
    <w:rsid w:val="00322041"/>
    <w:rsid w:val="003255B6"/>
    <w:rsid w:val="003256F1"/>
    <w:rsid w:val="003303A4"/>
    <w:rsid w:val="003328BE"/>
    <w:rsid w:val="00337960"/>
    <w:rsid w:val="003456D6"/>
    <w:rsid w:val="00355CDB"/>
    <w:rsid w:val="00366DA7"/>
    <w:rsid w:val="00367D52"/>
    <w:rsid w:val="00373B19"/>
    <w:rsid w:val="003747FF"/>
    <w:rsid w:val="0038132B"/>
    <w:rsid w:val="0038393F"/>
    <w:rsid w:val="00384FB4"/>
    <w:rsid w:val="00393111"/>
    <w:rsid w:val="003970F9"/>
    <w:rsid w:val="003A2386"/>
    <w:rsid w:val="003A6AC8"/>
    <w:rsid w:val="003A6B95"/>
    <w:rsid w:val="003C0A20"/>
    <w:rsid w:val="003C2925"/>
    <w:rsid w:val="003C40E5"/>
    <w:rsid w:val="003C7CA9"/>
    <w:rsid w:val="003D1A2C"/>
    <w:rsid w:val="003D6161"/>
    <w:rsid w:val="003D76C6"/>
    <w:rsid w:val="003D7F54"/>
    <w:rsid w:val="003E143A"/>
    <w:rsid w:val="003F5373"/>
    <w:rsid w:val="003F7840"/>
    <w:rsid w:val="00411B06"/>
    <w:rsid w:val="004120D5"/>
    <w:rsid w:val="00412B88"/>
    <w:rsid w:val="00412D84"/>
    <w:rsid w:val="0041555C"/>
    <w:rsid w:val="004155CB"/>
    <w:rsid w:val="00415F5C"/>
    <w:rsid w:val="004216D2"/>
    <w:rsid w:val="004314B8"/>
    <w:rsid w:val="004345D1"/>
    <w:rsid w:val="0043778F"/>
    <w:rsid w:val="00441CAB"/>
    <w:rsid w:val="00450F03"/>
    <w:rsid w:val="00456315"/>
    <w:rsid w:val="00460186"/>
    <w:rsid w:val="00460386"/>
    <w:rsid w:val="00471631"/>
    <w:rsid w:val="00475592"/>
    <w:rsid w:val="004771D2"/>
    <w:rsid w:val="00477771"/>
    <w:rsid w:val="00482BFE"/>
    <w:rsid w:val="00482D5E"/>
    <w:rsid w:val="0048389D"/>
    <w:rsid w:val="0048577F"/>
    <w:rsid w:val="00487425"/>
    <w:rsid w:val="00487ED1"/>
    <w:rsid w:val="00493482"/>
    <w:rsid w:val="00493E2F"/>
    <w:rsid w:val="0049663E"/>
    <w:rsid w:val="00497A04"/>
    <w:rsid w:val="004A0BF0"/>
    <w:rsid w:val="004A2A5A"/>
    <w:rsid w:val="004A5C5B"/>
    <w:rsid w:val="004C22EE"/>
    <w:rsid w:val="004C3EAC"/>
    <w:rsid w:val="004C7A45"/>
    <w:rsid w:val="004D013E"/>
    <w:rsid w:val="004D2D80"/>
    <w:rsid w:val="004D5C52"/>
    <w:rsid w:val="004D6DE9"/>
    <w:rsid w:val="004D7506"/>
    <w:rsid w:val="004F4257"/>
    <w:rsid w:val="004F63EC"/>
    <w:rsid w:val="00500032"/>
    <w:rsid w:val="00511355"/>
    <w:rsid w:val="005241A5"/>
    <w:rsid w:val="00524614"/>
    <w:rsid w:val="00524CF1"/>
    <w:rsid w:val="00525BAE"/>
    <w:rsid w:val="00525CCF"/>
    <w:rsid w:val="005275ED"/>
    <w:rsid w:val="005314F3"/>
    <w:rsid w:val="005341FA"/>
    <w:rsid w:val="00537DDF"/>
    <w:rsid w:val="00540FDA"/>
    <w:rsid w:val="00542895"/>
    <w:rsid w:val="0054389F"/>
    <w:rsid w:val="00546515"/>
    <w:rsid w:val="005477BC"/>
    <w:rsid w:val="00553659"/>
    <w:rsid w:val="0056516E"/>
    <w:rsid w:val="0056738F"/>
    <w:rsid w:val="00577CB1"/>
    <w:rsid w:val="00580632"/>
    <w:rsid w:val="00584BBA"/>
    <w:rsid w:val="0059685F"/>
    <w:rsid w:val="00597073"/>
    <w:rsid w:val="00597CDE"/>
    <w:rsid w:val="005A03E5"/>
    <w:rsid w:val="005A1385"/>
    <w:rsid w:val="005A2BB5"/>
    <w:rsid w:val="005B1BD7"/>
    <w:rsid w:val="005B41D5"/>
    <w:rsid w:val="005C15CC"/>
    <w:rsid w:val="005C6337"/>
    <w:rsid w:val="005D5FA0"/>
    <w:rsid w:val="005D7E81"/>
    <w:rsid w:val="005E0F22"/>
    <w:rsid w:val="005E4569"/>
    <w:rsid w:val="005E45A8"/>
    <w:rsid w:val="005E48BB"/>
    <w:rsid w:val="005F07EB"/>
    <w:rsid w:val="005F2A1B"/>
    <w:rsid w:val="005F2CF3"/>
    <w:rsid w:val="005F3037"/>
    <w:rsid w:val="005F50DD"/>
    <w:rsid w:val="005F6932"/>
    <w:rsid w:val="005F76AF"/>
    <w:rsid w:val="0061191E"/>
    <w:rsid w:val="00623CF6"/>
    <w:rsid w:val="006303CA"/>
    <w:rsid w:val="00631053"/>
    <w:rsid w:val="00633D13"/>
    <w:rsid w:val="00636DAB"/>
    <w:rsid w:val="006412EE"/>
    <w:rsid w:val="006440FD"/>
    <w:rsid w:val="006459C0"/>
    <w:rsid w:val="00646404"/>
    <w:rsid w:val="006472DC"/>
    <w:rsid w:val="0064753D"/>
    <w:rsid w:val="00654638"/>
    <w:rsid w:val="00654841"/>
    <w:rsid w:val="00663664"/>
    <w:rsid w:val="00664108"/>
    <w:rsid w:val="00665C7E"/>
    <w:rsid w:val="0066741B"/>
    <w:rsid w:val="006738E1"/>
    <w:rsid w:val="0069315D"/>
    <w:rsid w:val="006939ED"/>
    <w:rsid w:val="006A02CA"/>
    <w:rsid w:val="006A436B"/>
    <w:rsid w:val="006B105B"/>
    <w:rsid w:val="006B6054"/>
    <w:rsid w:val="006B6A5E"/>
    <w:rsid w:val="006B7834"/>
    <w:rsid w:val="006C103D"/>
    <w:rsid w:val="006C3D9D"/>
    <w:rsid w:val="006C78B1"/>
    <w:rsid w:val="006C7B48"/>
    <w:rsid w:val="006C7FC8"/>
    <w:rsid w:val="006D0A60"/>
    <w:rsid w:val="006D4593"/>
    <w:rsid w:val="006D7A3A"/>
    <w:rsid w:val="006D7BBD"/>
    <w:rsid w:val="006E1AB3"/>
    <w:rsid w:val="006F33BC"/>
    <w:rsid w:val="00700F9F"/>
    <w:rsid w:val="00727A08"/>
    <w:rsid w:val="00741EFD"/>
    <w:rsid w:val="00754DD0"/>
    <w:rsid w:val="0075713A"/>
    <w:rsid w:val="00761525"/>
    <w:rsid w:val="00766A63"/>
    <w:rsid w:val="007704D2"/>
    <w:rsid w:val="0077053B"/>
    <w:rsid w:val="00772339"/>
    <w:rsid w:val="00772D3D"/>
    <w:rsid w:val="00775623"/>
    <w:rsid w:val="00791619"/>
    <w:rsid w:val="007A0E46"/>
    <w:rsid w:val="007A25EA"/>
    <w:rsid w:val="007A3F0C"/>
    <w:rsid w:val="007A4621"/>
    <w:rsid w:val="007A6D64"/>
    <w:rsid w:val="007C0D98"/>
    <w:rsid w:val="007C298A"/>
    <w:rsid w:val="007C3DA7"/>
    <w:rsid w:val="007C43EB"/>
    <w:rsid w:val="007D2E63"/>
    <w:rsid w:val="007D6F1A"/>
    <w:rsid w:val="007D7174"/>
    <w:rsid w:val="007E2A51"/>
    <w:rsid w:val="007E2D01"/>
    <w:rsid w:val="007F2590"/>
    <w:rsid w:val="007F38DE"/>
    <w:rsid w:val="007F3B9C"/>
    <w:rsid w:val="007F6AA0"/>
    <w:rsid w:val="00801A83"/>
    <w:rsid w:val="008052F2"/>
    <w:rsid w:val="00816ED9"/>
    <w:rsid w:val="008222E0"/>
    <w:rsid w:val="008246D9"/>
    <w:rsid w:val="0082567E"/>
    <w:rsid w:val="00825D9B"/>
    <w:rsid w:val="00827CAF"/>
    <w:rsid w:val="00832823"/>
    <w:rsid w:val="00836928"/>
    <w:rsid w:val="00837669"/>
    <w:rsid w:val="00840A87"/>
    <w:rsid w:val="00840FF3"/>
    <w:rsid w:val="008435C4"/>
    <w:rsid w:val="00844EC3"/>
    <w:rsid w:val="00845BAB"/>
    <w:rsid w:val="00852B08"/>
    <w:rsid w:val="00857D44"/>
    <w:rsid w:val="00861DF8"/>
    <w:rsid w:val="00863AB6"/>
    <w:rsid w:val="008715C3"/>
    <w:rsid w:val="00871FA5"/>
    <w:rsid w:val="0088267F"/>
    <w:rsid w:val="008835F8"/>
    <w:rsid w:val="00896421"/>
    <w:rsid w:val="00897249"/>
    <w:rsid w:val="008A0679"/>
    <w:rsid w:val="008A078E"/>
    <w:rsid w:val="008A0BDF"/>
    <w:rsid w:val="008A4011"/>
    <w:rsid w:val="008A723D"/>
    <w:rsid w:val="008B3AB2"/>
    <w:rsid w:val="008C2519"/>
    <w:rsid w:val="008C2EE0"/>
    <w:rsid w:val="008D028F"/>
    <w:rsid w:val="008D27E7"/>
    <w:rsid w:val="008D3B54"/>
    <w:rsid w:val="008D3EEC"/>
    <w:rsid w:val="008D3FF2"/>
    <w:rsid w:val="008D68E3"/>
    <w:rsid w:val="008E3DEB"/>
    <w:rsid w:val="008E48E2"/>
    <w:rsid w:val="0090203C"/>
    <w:rsid w:val="00904653"/>
    <w:rsid w:val="00906A01"/>
    <w:rsid w:val="00914CA4"/>
    <w:rsid w:val="009158FD"/>
    <w:rsid w:val="009164E4"/>
    <w:rsid w:val="0091750A"/>
    <w:rsid w:val="00917C90"/>
    <w:rsid w:val="00922CE0"/>
    <w:rsid w:val="009248B6"/>
    <w:rsid w:val="009266EC"/>
    <w:rsid w:val="00926B92"/>
    <w:rsid w:val="00937CCC"/>
    <w:rsid w:val="00940A67"/>
    <w:rsid w:val="0094766B"/>
    <w:rsid w:val="00950F80"/>
    <w:rsid w:val="00952E0D"/>
    <w:rsid w:val="00956917"/>
    <w:rsid w:val="009601CE"/>
    <w:rsid w:val="00964875"/>
    <w:rsid w:val="00973AFF"/>
    <w:rsid w:val="00975D67"/>
    <w:rsid w:val="009770B3"/>
    <w:rsid w:val="009825C5"/>
    <w:rsid w:val="00986ED8"/>
    <w:rsid w:val="009878D8"/>
    <w:rsid w:val="00990CEA"/>
    <w:rsid w:val="0099360B"/>
    <w:rsid w:val="009A0252"/>
    <w:rsid w:val="009A6B2A"/>
    <w:rsid w:val="009A776D"/>
    <w:rsid w:val="009B06C4"/>
    <w:rsid w:val="009B3575"/>
    <w:rsid w:val="009C5BB0"/>
    <w:rsid w:val="009C6710"/>
    <w:rsid w:val="009C7351"/>
    <w:rsid w:val="009D419B"/>
    <w:rsid w:val="009D6AA6"/>
    <w:rsid w:val="009E044C"/>
    <w:rsid w:val="009E2303"/>
    <w:rsid w:val="009E3D7F"/>
    <w:rsid w:val="009E4150"/>
    <w:rsid w:val="009E6B36"/>
    <w:rsid w:val="009E7C8B"/>
    <w:rsid w:val="009F4E68"/>
    <w:rsid w:val="009F568A"/>
    <w:rsid w:val="009F5AFE"/>
    <w:rsid w:val="009F69A4"/>
    <w:rsid w:val="00A00F80"/>
    <w:rsid w:val="00A03841"/>
    <w:rsid w:val="00A064EA"/>
    <w:rsid w:val="00A16C14"/>
    <w:rsid w:val="00A268A6"/>
    <w:rsid w:val="00A31F12"/>
    <w:rsid w:val="00A34EDB"/>
    <w:rsid w:val="00A36D5C"/>
    <w:rsid w:val="00A374B3"/>
    <w:rsid w:val="00A41D00"/>
    <w:rsid w:val="00A45C76"/>
    <w:rsid w:val="00A46C61"/>
    <w:rsid w:val="00A473E9"/>
    <w:rsid w:val="00A50A70"/>
    <w:rsid w:val="00A54F46"/>
    <w:rsid w:val="00A5546E"/>
    <w:rsid w:val="00A700BA"/>
    <w:rsid w:val="00A70283"/>
    <w:rsid w:val="00A70620"/>
    <w:rsid w:val="00A72592"/>
    <w:rsid w:val="00A73916"/>
    <w:rsid w:val="00A827CC"/>
    <w:rsid w:val="00A865D0"/>
    <w:rsid w:val="00A90485"/>
    <w:rsid w:val="00A936C5"/>
    <w:rsid w:val="00A97F2B"/>
    <w:rsid w:val="00AA530A"/>
    <w:rsid w:val="00AB2E9F"/>
    <w:rsid w:val="00AB4BDC"/>
    <w:rsid w:val="00AB7AEA"/>
    <w:rsid w:val="00AC36EC"/>
    <w:rsid w:val="00AC3745"/>
    <w:rsid w:val="00AC4E6D"/>
    <w:rsid w:val="00AC5978"/>
    <w:rsid w:val="00AD4940"/>
    <w:rsid w:val="00AD78DF"/>
    <w:rsid w:val="00AE0040"/>
    <w:rsid w:val="00AE20CF"/>
    <w:rsid w:val="00AF0204"/>
    <w:rsid w:val="00AF3B67"/>
    <w:rsid w:val="00AF4F55"/>
    <w:rsid w:val="00AF6096"/>
    <w:rsid w:val="00AF6FDD"/>
    <w:rsid w:val="00B0195F"/>
    <w:rsid w:val="00B02E85"/>
    <w:rsid w:val="00B05F6A"/>
    <w:rsid w:val="00B111F9"/>
    <w:rsid w:val="00B21D8C"/>
    <w:rsid w:val="00B2301C"/>
    <w:rsid w:val="00B24255"/>
    <w:rsid w:val="00B247A4"/>
    <w:rsid w:val="00B25FB9"/>
    <w:rsid w:val="00B267E6"/>
    <w:rsid w:val="00B344AF"/>
    <w:rsid w:val="00B40396"/>
    <w:rsid w:val="00B413FA"/>
    <w:rsid w:val="00B439D4"/>
    <w:rsid w:val="00B44022"/>
    <w:rsid w:val="00B473A1"/>
    <w:rsid w:val="00B56413"/>
    <w:rsid w:val="00B57A04"/>
    <w:rsid w:val="00B61187"/>
    <w:rsid w:val="00B61C48"/>
    <w:rsid w:val="00B634CB"/>
    <w:rsid w:val="00B63C80"/>
    <w:rsid w:val="00B6527A"/>
    <w:rsid w:val="00B81314"/>
    <w:rsid w:val="00B81563"/>
    <w:rsid w:val="00B82350"/>
    <w:rsid w:val="00B82527"/>
    <w:rsid w:val="00B8381D"/>
    <w:rsid w:val="00B857CC"/>
    <w:rsid w:val="00B86554"/>
    <w:rsid w:val="00B9551F"/>
    <w:rsid w:val="00BA1446"/>
    <w:rsid w:val="00BA1E37"/>
    <w:rsid w:val="00BA3CA6"/>
    <w:rsid w:val="00BB2E69"/>
    <w:rsid w:val="00BB6743"/>
    <w:rsid w:val="00BC0B6F"/>
    <w:rsid w:val="00BC0CE7"/>
    <w:rsid w:val="00BC5CCB"/>
    <w:rsid w:val="00BC678C"/>
    <w:rsid w:val="00BC74A3"/>
    <w:rsid w:val="00BD18CD"/>
    <w:rsid w:val="00BD62EA"/>
    <w:rsid w:val="00BE3921"/>
    <w:rsid w:val="00BE468A"/>
    <w:rsid w:val="00BE5B8F"/>
    <w:rsid w:val="00BF4495"/>
    <w:rsid w:val="00BF52FB"/>
    <w:rsid w:val="00BF65F1"/>
    <w:rsid w:val="00BF72DA"/>
    <w:rsid w:val="00C04409"/>
    <w:rsid w:val="00C04AB0"/>
    <w:rsid w:val="00C07626"/>
    <w:rsid w:val="00C1131F"/>
    <w:rsid w:val="00C12A61"/>
    <w:rsid w:val="00C17639"/>
    <w:rsid w:val="00C2199A"/>
    <w:rsid w:val="00C26698"/>
    <w:rsid w:val="00C26FBE"/>
    <w:rsid w:val="00C3008E"/>
    <w:rsid w:val="00C3055F"/>
    <w:rsid w:val="00C410C0"/>
    <w:rsid w:val="00C4318C"/>
    <w:rsid w:val="00C45555"/>
    <w:rsid w:val="00C52640"/>
    <w:rsid w:val="00C56310"/>
    <w:rsid w:val="00C6318C"/>
    <w:rsid w:val="00C7152F"/>
    <w:rsid w:val="00C72601"/>
    <w:rsid w:val="00C727FB"/>
    <w:rsid w:val="00C832E8"/>
    <w:rsid w:val="00C926C4"/>
    <w:rsid w:val="00C930D0"/>
    <w:rsid w:val="00C954E6"/>
    <w:rsid w:val="00C96FCC"/>
    <w:rsid w:val="00CA1DC5"/>
    <w:rsid w:val="00CA308E"/>
    <w:rsid w:val="00CA39AC"/>
    <w:rsid w:val="00CA59DA"/>
    <w:rsid w:val="00CB3A85"/>
    <w:rsid w:val="00CB403F"/>
    <w:rsid w:val="00CB7377"/>
    <w:rsid w:val="00CC1BD7"/>
    <w:rsid w:val="00CC3A8B"/>
    <w:rsid w:val="00CD1EA2"/>
    <w:rsid w:val="00CD2B3E"/>
    <w:rsid w:val="00CE3448"/>
    <w:rsid w:val="00CF1541"/>
    <w:rsid w:val="00CF2544"/>
    <w:rsid w:val="00CF404C"/>
    <w:rsid w:val="00CF7355"/>
    <w:rsid w:val="00D03B9B"/>
    <w:rsid w:val="00D05323"/>
    <w:rsid w:val="00D060BC"/>
    <w:rsid w:val="00D10E58"/>
    <w:rsid w:val="00D11DC8"/>
    <w:rsid w:val="00D13693"/>
    <w:rsid w:val="00D141CD"/>
    <w:rsid w:val="00D1556D"/>
    <w:rsid w:val="00D17EFB"/>
    <w:rsid w:val="00D220E7"/>
    <w:rsid w:val="00D2579A"/>
    <w:rsid w:val="00D3765E"/>
    <w:rsid w:val="00D4163D"/>
    <w:rsid w:val="00D44E94"/>
    <w:rsid w:val="00D44F7E"/>
    <w:rsid w:val="00D454ED"/>
    <w:rsid w:val="00D52B75"/>
    <w:rsid w:val="00D53CD2"/>
    <w:rsid w:val="00D54D24"/>
    <w:rsid w:val="00D56FB8"/>
    <w:rsid w:val="00D570F1"/>
    <w:rsid w:val="00D615A9"/>
    <w:rsid w:val="00D674F0"/>
    <w:rsid w:val="00D70ACC"/>
    <w:rsid w:val="00D75B1F"/>
    <w:rsid w:val="00D81A97"/>
    <w:rsid w:val="00D870E3"/>
    <w:rsid w:val="00D87227"/>
    <w:rsid w:val="00D910AF"/>
    <w:rsid w:val="00D93BD4"/>
    <w:rsid w:val="00DA09AE"/>
    <w:rsid w:val="00DA3FEF"/>
    <w:rsid w:val="00DB214C"/>
    <w:rsid w:val="00DB2633"/>
    <w:rsid w:val="00DB6FB7"/>
    <w:rsid w:val="00DC2462"/>
    <w:rsid w:val="00DC6FE1"/>
    <w:rsid w:val="00DD37B3"/>
    <w:rsid w:val="00DD484B"/>
    <w:rsid w:val="00DD5A45"/>
    <w:rsid w:val="00DE4E16"/>
    <w:rsid w:val="00DF11FC"/>
    <w:rsid w:val="00DF2B49"/>
    <w:rsid w:val="00DF3F02"/>
    <w:rsid w:val="00DF5CB0"/>
    <w:rsid w:val="00E011DC"/>
    <w:rsid w:val="00E02188"/>
    <w:rsid w:val="00E03FD8"/>
    <w:rsid w:val="00E120F9"/>
    <w:rsid w:val="00E17B98"/>
    <w:rsid w:val="00E20615"/>
    <w:rsid w:val="00E23C4E"/>
    <w:rsid w:val="00E27ED2"/>
    <w:rsid w:val="00E30B16"/>
    <w:rsid w:val="00E3386A"/>
    <w:rsid w:val="00E375F1"/>
    <w:rsid w:val="00E37D11"/>
    <w:rsid w:val="00E41783"/>
    <w:rsid w:val="00E41DC7"/>
    <w:rsid w:val="00E445CD"/>
    <w:rsid w:val="00E54886"/>
    <w:rsid w:val="00E60649"/>
    <w:rsid w:val="00E642BC"/>
    <w:rsid w:val="00E744B4"/>
    <w:rsid w:val="00E75BAB"/>
    <w:rsid w:val="00E81D99"/>
    <w:rsid w:val="00E825A2"/>
    <w:rsid w:val="00E83716"/>
    <w:rsid w:val="00E8480C"/>
    <w:rsid w:val="00E86A5B"/>
    <w:rsid w:val="00E95DEE"/>
    <w:rsid w:val="00EA4FF1"/>
    <w:rsid w:val="00EA54B0"/>
    <w:rsid w:val="00EA59C8"/>
    <w:rsid w:val="00EA6007"/>
    <w:rsid w:val="00EA63A7"/>
    <w:rsid w:val="00EB298C"/>
    <w:rsid w:val="00EC07FD"/>
    <w:rsid w:val="00EC740B"/>
    <w:rsid w:val="00ED0D01"/>
    <w:rsid w:val="00ED65C0"/>
    <w:rsid w:val="00EE090A"/>
    <w:rsid w:val="00EE0DBF"/>
    <w:rsid w:val="00EE4BCB"/>
    <w:rsid w:val="00EE5817"/>
    <w:rsid w:val="00F02CC6"/>
    <w:rsid w:val="00F03173"/>
    <w:rsid w:val="00F05302"/>
    <w:rsid w:val="00F15CA5"/>
    <w:rsid w:val="00F21781"/>
    <w:rsid w:val="00F2296A"/>
    <w:rsid w:val="00F246AA"/>
    <w:rsid w:val="00F26870"/>
    <w:rsid w:val="00F3210B"/>
    <w:rsid w:val="00F358DD"/>
    <w:rsid w:val="00F35D74"/>
    <w:rsid w:val="00F37C30"/>
    <w:rsid w:val="00F4497E"/>
    <w:rsid w:val="00F4500D"/>
    <w:rsid w:val="00F62BBF"/>
    <w:rsid w:val="00F6316C"/>
    <w:rsid w:val="00F65CA7"/>
    <w:rsid w:val="00F71EA5"/>
    <w:rsid w:val="00F71F4D"/>
    <w:rsid w:val="00F7463D"/>
    <w:rsid w:val="00F746EC"/>
    <w:rsid w:val="00F74EE1"/>
    <w:rsid w:val="00F84750"/>
    <w:rsid w:val="00F92FA1"/>
    <w:rsid w:val="00F952BA"/>
    <w:rsid w:val="00F9742F"/>
    <w:rsid w:val="00FA6156"/>
    <w:rsid w:val="00FA758B"/>
    <w:rsid w:val="00FB2181"/>
    <w:rsid w:val="00FB316A"/>
    <w:rsid w:val="00FB60A1"/>
    <w:rsid w:val="00FC0010"/>
    <w:rsid w:val="00FC0E36"/>
    <w:rsid w:val="00FC35BE"/>
    <w:rsid w:val="00FC3847"/>
    <w:rsid w:val="00FC5D2B"/>
    <w:rsid w:val="00FC6697"/>
    <w:rsid w:val="00FC7001"/>
    <w:rsid w:val="00FD3A43"/>
    <w:rsid w:val="00FD5EC8"/>
    <w:rsid w:val="00FE1823"/>
    <w:rsid w:val="00FF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076886"/>
  <w15:chartTrackingRefBased/>
  <w15:docId w15:val="{EA36D326-EA98-4DCA-B09D-68C57C39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D0"/>
  </w:style>
  <w:style w:type="paragraph" w:styleId="Heading1">
    <w:name w:val="heading 1"/>
    <w:basedOn w:val="Normal"/>
    <w:next w:val="Normal"/>
    <w:link w:val="Heading1Char"/>
    <w:qFormat/>
    <w:rsid w:val="00227B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27BD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7BD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7BD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27BD7"/>
    <w:pPr>
      <w:spacing w:before="240" w:after="60"/>
      <w:outlineLvl w:val="4"/>
    </w:pPr>
    <w:rPr>
      <w:b/>
      <w:bCs/>
      <w:i/>
      <w:iCs/>
      <w:sz w:val="26"/>
      <w:szCs w:val="26"/>
    </w:rPr>
  </w:style>
  <w:style w:type="character" w:default="1" w:styleId="DefaultParagraphFont">
    <w:name w:val="Default Paragraph Font"/>
    <w:uiPriority w:val="1"/>
    <w:semiHidden/>
    <w:unhideWhenUsed/>
    <w:rsid w:val="00A865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65D0"/>
  </w:style>
  <w:style w:type="character" w:customStyle="1" w:styleId="BodyTextChar">
    <w:name w:val="Body Text Char"/>
    <w:aliases w:val="Plain paragraphs Char"/>
    <w:link w:val="BodyText"/>
    <w:locked/>
    <w:rsid w:val="00227BD7"/>
    <w:rPr>
      <w:rFonts w:ascii="Lucida Sans" w:eastAsia="Times New Roman" w:hAnsi="Lucida Sans" w:cs="Times New Roman"/>
      <w:sz w:val="24"/>
      <w:szCs w:val="24"/>
      <w:lang w:eastAsia="en-GB"/>
    </w:rPr>
  </w:style>
  <w:style w:type="paragraph" w:styleId="BodyText">
    <w:name w:val="Body Text"/>
    <w:aliases w:val="Plain paragraphs"/>
    <w:basedOn w:val="Normal"/>
    <w:link w:val="BodyTextChar"/>
    <w:autoRedefine/>
    <w:rsid w:val="00227BD7"/>
    <w:pPr>
      <w:tabs>
        <w:tab w:val="left" w:pos="360"/>
      </w:tabs>
      <w:spacing w:line="288" w:lineRule="auto"/>
    </w:pPr>
  </w:style>
  <w:style w:type="character" w:customStyle="1" w:styleId="BodyTextChar1">
    <w:name w:val="Body Text Char1"/>
    <w:basedOn w:val="DefaultParagraphFont"/>
    <w:uiPriority w:val="99"/>
    <w:semiHidden/>
    <w:rsid w:val="00926B92"/>
  </w:style>
  <w:style w:type="paragraph" w:customStyle="1" w:styleId="NAWHeading1">
    <w:name w:val="NAW Heading 1"/>
    <w:basedOn w:val="Heading2"/>
    <w:next w:val="Numberedparagraphs"/>
    <w:autoRedefine/>
    <w:rsid w:val="00227BD7"/>
    <w:pPr>
      <w:spacing w:before="120" w:after="240"/>
    </w:pPr>
    <w:rPr>
      <w:rFonts w:ascii="Lucida Sans" w:hAnsi="Lucida Sans"/>
      <w:i w:val="0"/>
      <w:sz w:val="24"/>
    </w:rPr>
  </w:style>
  <w:style w:type="character" w:customStyle="1" w:styleId="Heading2Char">
    <w:name w:val="Heading 2 Char"/>
    <w:basedOn w:val="DefaultParagraphFont"/>
    <w:link w:val="Heading2"/>
    <w:rsid w:val="00926B92"/>
    <w:rPr>
      <w:rFonts w:ascii="Arial" w:eastAsia="Times New Roman" w:hAnsi="Arial" w:cs="Arial"/>
      <w:b/>
      <w:bCs/>
      <w:i/>
      <w:iCs/>
      <w:sz w:val="28"/>
      <w:szCs w:val="28"/>
      <w:lang w:eastAsia="en-GB"/>
    </w:rPr>
  </w:style>
  <w:style w:type="character" w:customStyle="1" w:styleId="NAWHeading2Char">
    <w:name w:val="NAW Heading 2 Char"/>
    <w:link w:val="NAWHeading2"/>
    <w:locked/>
    <w:rsid w:val="00227BD7"/>
    <w:rPr>
      <w:rFonts w:ascii="Lucida Sans" w:eastAsia="Times New Roman" w:hAnsi="Lucida Sans" w:cs="Arial"/>
      <w:b/>
      <w:bCs/>
      <w:i/>
      <w:sz w:val="24"/>
      <w:szCs w:val="26"/>
      <w:lang w:eastAsia="en-GB"/>
    </w:rPr>
  </w:style>
  <w:style w:type="paragraph" w:customStyle="1" w:styleId="Numberedparagraphs">
    <w:name w:val="Numbered paragraphs"/>
    <w:basedOn w:val="ListNumber"/>
    <w:link w:val="NumberedparagraphsCharChar"/>
    <w:autoRedefine/>
    <w:rsid w:val="00BE3921"/>
    <w:pPr>
      <w:spacing w:before="120" w:after="240" w:line="288" w:lineRule="auto"/>
    </w:pPr>
  </w:style>
  <w:style w:type="paragraph" w:customStyle="1" w:styleId="NAWHeading2">
    <w:name w:val="NAW Heading 2"/>
    <w:basedOn w:val="Heading3"/>
    <w:next w:val="Numberedparagraphs"/>
    <w:link w:val="NAWHeading2Char"/>
    <w:autoRedefine/>
    <w:rsid w:val="00227BD7"/>
    <w:pPr>
      <w:spacing w:before="120" w:after="240" w:line="288" w:lineRule="auto"/>
    </w:pPr>
    <w:rPr>
      <w:rFonts w:ascii="Lucida Sans" w:hAnsi="Lucida Sans"/>
      <w:i/>
      <w:sz w:val="24"/>
    </w:rPr>
  </w:style>
  <w:style w:type="character" w:customStyle="1" w:styleId="NumberedparagraphsCharChar">
    <w:name w:val="Numbered paragraphs Char Char"/>
    <w:link w:val="Numberedparagraphs"/>
    <w:locked/>
    <w:rsid w:val="00BE3921"/>
  </w:style>
  <w:style w:type="paragraph" w:styleId="ListNumber">
    <w:name w:val="List Number"/>
    <w:basedOn w:val="Normal"/>
    <w:rsid w:val="00227BD7"/>
  </w:style>
  <w:style w:type="character" w:customStyle="1" w:styleId="Heading3Char">
    <w:name w:val="Heading 3 Char"/>
    <w:basedOn w:val="DefaultParagraphFont"/>
    <w:link w:val="Heading3"/>
    <w:rsid w:val="00926B92"/>
    <w:rPr>
      <w:rFonts w:ascii="Arial" w:eastAsia="Times New Roman" w:hAnsi="Arial" w:cs="Arial"/>
      <w:b/>
      <w:bCs/>
      <w:sz w:val="26"/>
      <w:szCs w:val="26"/>
      <w:lang w:eastAsia="en-GB"/>
    </w:rPr>
  </w:style>
  <w:style w:type="paragraph" w:styleId="ListParagraph">
    <w:name w:val="List Paragraph"/>
    <w:basedOn w:val="Normal"/>
    <w:uiPriority w:val="34"/>
    <w:qFormat/>
    <w:rsid w:val="00B439D4"/>
    <w:pPr>
      <w:ind w:left="720"/>
      <w:contextualSpacing/>
    </w:pPr>
  </w:style>
  <w:style w:type="character" w:customStyle="1" w:styleId="Heading1Char">
    <w:name w:val="Heading 1 Char"/>
    <w:link w:val="Heading1"/>
    <w:rsid w:val="00227BD7"/>
    <w:rPr>
      <w:rFonts w:ascii="Arial" w:eastAsia="Times New Roman" w:hAnsi="Arial" w:cs="Arial"/>
      <w:b/>
      <w:bCs/>
      <w:kern w:val="32"/>
      <w:sz w:val="32"/>
      <w:szCs w:val="32"/>
      <w:lang w:eastAsia="en-GB"/>
    </w:rPr>
  </w:style>
  <w:style w:type="character" w:customStyle="1" w:styleId="Heading4Char">
    <w:name w:val="Heading 4 Char"/>
    <w:basedOn w:val="DefaultParagraphFont"/>
    <w:link w:val="Heading4"/>
    <w:rsid w:val="00085E5F"/>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085E5F"/>
    <w:rPr>
      <w:rFonts w:ascii="Lucida Sans" w:eastAsia="Times New Roman" w:hAnsi="Lucida Sans" w:cs="Times New Roman"/>
      <w:b/>
      <w:bCs/>
      <w:i/>
      <w:iCs/>
      <w:sz w:val="26"/>
      <w:szCs w:val="26"/>
      <w:lang w:eastAsia="en-GB"/>
    </w:rPr>
  </w:style>
  <w:style w:type="paragraph" w:customStyle="1" w:styleId="NumberedChapterHeading">
    <w:name w:val="Numbered Chapter Heading"/>
    <w:basedOn w:val="Heading1"/>
    <w:next w:val="Numberedparagraphs"/>
    <w:link w:val="NumberedChapterHeadingChar"/>
    <w:autoRedefine/>
    <w:rsid w:val="00227BD7"/>
    <w:pPr>
      <w:numPr>
        <w:numId w:val="6"/>
      </w:numPr>
      <w:pBdr>
        <w:bottom w:val="single" w:sz="6" w:space="1" w:color="auto"/>
      </w:pBdr>
      <w:spacing w:after="360"/>
    </w:pPr>
    <w:rPr>
      <w:rFonts w:ascii="Lucida Sans" w:hAnsi="Lucida Sans"/>
    </w:rPr>
  </w:style>
  <w:style w:type="paragraph" w:customStyle="1" w:styleId="PlainChapterHeading">
    <w:name w:val="Plain Chapter Heading"/>
    <w:basedOn w:val="NumberedChapterHeading"/>
    <w:next w:val="Numberedparagraphs"/>
    <w:link w:val="PlainChapterHeadingChar"/>
    <w:autoRedefine/>
    <w:rsid w:val="00227BD7"/>
    <w:pPr>
      <w:numPr>
        <w:numId w:val="0"/>
      </w:numPr>
    </w:pPr>
  </w:style>
  <w:style w:type="paragraph" w:customStyle="1" w:styleId="Style1">
    <w:name w:val="Style1"/>
    <w:basedOn w:val="Heading1"/>
    <w:rsid w:val="00227BD7"/>
  </w:style>
  <w:style w:type="numbering" w:styleId="111111">
    <w:name w:val="Outline List 2"/>
    <w:basedOn w:val="NoList"/>
    <w:rsid w:val="00227BD7"/>
    <w:pPr>
      <w:numPr>
        <w:numId w:val="4"/>
      </w:numPr>
    </w:pPr>
  </w:style>
  <w:style w:type="paragraph" w:customStyle="1" w:styleId="Recommendation">
    <w:name w:val="Recommendation"/>
    <w:basedOn w:val="Normal"/>
    <w:link w:val="RecommendationChar"/>
    <w:rsid w:val="00227BD7"/>
    <w:pPr>
      <w:spacing w:line="288" w:lineRule="auto"/>
    </w:pPr>
    <w:rPr>
      <w:b/>
      <w:color w:val="800000"/>
    </w:rPr>
  </w:style>
  <w:style w:type="paragraph" w:customStyle="1" w:styleId="Style2">
    <w:name w:val="Style2"/>
    <w:basedOn w:val="List"/>
    <w:rsid w:val="00227BD7"/>
    <w:pPr>
      <w:ind w:left="0" w:firstLine="0"/>
    </w:pPr>
  </w:style>
  <w:style w:type="paragraph" w:styleId="List">
    <w:name w:val="List"/>
    <w:basedOn w:val="Normal"/>
    <w:rsid w:val="00227BD7"/>
    <w:pPr>
      <w:ind w:left="283" w:hanging="283"/>
    </w:pPr>
  </w:style>
  <w:style w:type="paragraph" w:customStyle="1" w:styleId="Style3">
    <w:name w:val="Style3"/>
    <w:basedOn w:val="Normal"/>
    <w:rsid w:val="00227BD7"/>
  </w:style>
  <w:style w:type="paragraph" w:customStyle="1" w:styleId="NAWHeading3">
    <w:name w:val="NAW Heading 3"/>
    <w:basedOn w:val="Heading4"/>
    <w:next w:val="Numberedparagraphs"/>
    <w:rsid w:val="00227BD7"/>
    <w:pPr>
      <w:spacing w:after="240" w:line="288" w:lineRule="auto"/>
    </w:pPr>
    <w:rPr>
      <w:rFonts w:ascii="Lucida Sans" w:hAnsi="Lucida Sans"/>
      <w:b w:val="0"/>
      <w:i/>
      <w:sz w:val="24"/>
    </w:rPr>
  </w:style>
  <w:style w:type="character" w:customStyle="1" w:styleId="ListBullet5Char">
    <w:name w:val="List Bullet 5 Char"/>
    <w:link w:val="ListBullet5"/>
    <w:rsid w:val="00227BD7"/>
    <w:rPr>
      <w:rFonts w:ascii="Lucida Sans" w:hAnsi="Lucida Sans"/>
      <w:sz w:val="24"/>
      <w:szCs w:val="24"/>
      <w:lang w:eastAsia="en-GB"/>
    </w:rPr>
  </w:style>
  <w:style w:type="paragraph" w:styleId="ListBullet3">
    <w:name w:val="List Bullet 3"/>
    <w:basedOn w:val="Normal"/>
    <w:rsid w:val="00227BD7"/>
    <w:pPr>
      <w:tabs>
        <w:tab w:val="num" w:pos="926"/>
      </w:tabs>
      <w:ind w:left="926" w:hanging="360"/>
    </w:pPr>
  </w:style>
  <w:style w:type="paragraph" w:styleId="ListBullet5">
    <w:name w:val="List Bullet 5"/>
    <w:basedOn w:val="Normal"/>
    <w:link w:val="ListBullet5Char"/>
    <w:autoRedefine/>
    <w:rsid w:val="00227BD7"/>
    <w:pPr>
      <w:numPr>
        <w:numId w:val="36"/>
      </w:numPr>
      <w:tabs>
        <w:tab w:val="clear" w:pos="851"/>
        <w:tab w:val="num" w:pos="720"/>
      </w:tabs>
      <w:spacing w:before="120" w:after="120" w:line="288" w:lineRule="auto"/>
      <w:ind w:left="720" w:hanging="180"/>
    </w:pPr>
  </w:style>
  <w:style w:type="paragraph" w:styleId="ListBullet2">
    <w:name w:val="List Bullet 2"/>
    <w:basedOn w:val="Normal"/>
    <w:rsid w:val="00227BD7"/>
    <w:pPr>
      <w:numPr>
        <w:numId w:val="15"/>
      </w:numPr>
    </w:pPr>
  </w:style>
  <w:style w:type="paragraph" w:customStyle="1" w:styleId="QuoteText">
    <w:name w:val="Quote Text"/>
    <w:basedOn w:val="ListContinue3"/>
    <w:next w:val="Numberedparagraphs"/>
    <w:rsid w:val="00227BD7"/>
    <w:pPr>
      <w:spacing w:before="120" w:after="240" w:line="288" w:lineRule="auto"/>
      <w:ind w:left="851"/>
    </w:pPr>
  </w:style>
  <w:style w:type="paragraph" w:styleId="FootnoteText">
    <w:name w:val="footnote text"/>
    <w:basedOn w:val="Normal"/>
    <w:link w:val="FootnoteTextChar"/>
    <w:uiPriority w:val="99"/>
    <w:semiHidden/>
    <w:rsid w:val="00227BD7"/>
    <w:rPr>
      <w:sz w:val="20"/>
      <w:szCs w:val="20"/>
    </w:rPr>
  </w:style>
  <w:style w:type="character" w:customStyle="1" w:styleId="FootnoteTextChar">
    <w:name w:val="Footnote Text Char"/>
    <w:basedOn w:val="DefaultParagraphFont"/>
    <w:link w:val="FootnoteText"/>
    <w:uiPriority w:val="99"/>
    <w:semiHidden/>
    <w:rsid w:val="00085E5F"/>
    <w:rPr>
      <w:rFonts w:ascii="Lucida Sans" w:eastAsia="Times New Roman" w:hAnsi="Lucida Sans" w:cs="Times New Roman"/>
      <w:sz w:val="20"/>
      <w:szCs w:val="20"/>
      <w:lang w:eastAsia="en-GB"/>
    </w:rPr>
  </w:style>
  <w:style w:type="character" w:styleId="FootnoteReference">
    <w:name w:val="footnote reference"/>
    <w:uiPriority w:val="99"/>
    <w:semiHidden/>
    <w:rsid w:val="00227BD7"/>
    <w:rPr>
      <w:vertAlign w:val="superscript"/>
    </w:rPr>
  </w:style>
  <w:style w:type="paragraph" w:styleId="ListContinue3">
    <w:name w:val="List Continue 3"/>
    <w:basedOn w:val="Normal"/>
    <w:rsid w:val="00227BD7"/>
    <w:pPr>
      <w:spacing w:after="120"/>
      <w:ind w:left="849"/>
    </w:pPr>
  </w:style>
  <w:style w:type="paragraph" w:styleId="TOC1">
    <w:name w:val="toc 1"/>
    <w:basedOn w:val="Normal"/>
    <w:next w:val="Normal"/>
    <w:autoRedefine/>
    <w:rsid w:val="00227BD7"/>
    <w:pPr>
      <w:spacing w:before="120" w:after="120" w:line="288" w:lineRule="auto"/>
    </w:pPr>
    <w:rPr>
      <w:b/>
    </w:rPr>
  </w:style>
  <w:style w:type="paragraph" w:styleId="TOC3">
    <w:name w:val="toc 3"/>
    <w:basedOn w:val="Normal"/>
    <w:next w:val="Normal"/>
    <w:autoRedefine/>
    <w:rsid w:val="00227BD7"/>
    <w:pPr>
      <w:spacing w:before="120" w:after="120" w:line="288" w:lineRule="auto"/>
      <w:ind w:left="482"/>
    </w:pPr>
  </w:style>
  <w:style w:type="character" w:styleId="Hyperlink">
    <w:name w:val="Hyperlink"/>
    <w:rsid w:val="00227BD7"/>
    <w:rPr>
      <w:color w:val="0000FF"/>
      <w:u w:val="single"/>
    </w:rPr>
  </w:style>
  <w:style w:type="paragraph" w:styleId="ListBullet4">
    <w:name w:val="List Bullet 4"/>
    <w:aliases w:val="NAW Bullets"/>
    <w:basedOn w:val="Normal"/>
    <w:next w:val="EndnoteText"/>
    <w:autoRedefine/>
    <w:rsid w:val="00227BD7"/>
    <w:pPr>
      <w:spacing w:before="120" w:after="120" w:line="288" w:lineRule="auto"/>
    </w:pPr>
  </w:style>
  <w:style w:type="paragraph" w:customStyle="1" w:styleId="Bodytext12">
    <w:name w:val="Body text 1.2"/>
    <w:basedOn w:val="Normal"/>
    <w:rsid w:val="00227BD7"/>
    <w:pPr>
      <w:spacing w:before="120" w:after="120" w:line="288" w:lineRule="auto"/>
    </w:pPr>
    <w:rPr>
      <w:rFonts w:ascii="Arial" w:hAnsi="Arial" w:cs="Arial"/>
    </w:rPr>
  </w:style>
  <w:style w:type="paragraph" w:styleId="EndnoteText">
    <w:name w:val="endnote text"/>
    <w:basedOn w:val="Normal"/>
    <w:link w:val="EndnoteTextChar"/>
    <w:semiHidden/>
    <w:rsid w:val="00227BD7"/>
    <w:rPr>
      <w:sz w:val="20"/>
      <w:szCs w:val="20"/>
    </w:rPr>
  </w:style>
  <w:style w:type="character" w:customStyle="1" w:styleId="EndnoteTextChar">
    <w:name w:val="Endnote Text Char"/>
    <w:basedOn w:val="DefaultParagraphFont"/>
    <w:link w:val="EndnoteText"/>
    <w:semiHidden/>
    <w:rsid w:val="00085E5F"/>
    <w:rPr>
      <w:rFonts w:ascii="Lucida Sans" w:eastAsia="Times New Roman" w:hAnsi="Lucida Sans" w:cs="Times New Roman"/>
      <w:sz w:val="20"/>
      <w:szCs w:val="20"/>
      <w:lang w:eastAsia="en-GB"/>
    </w:rPr>
  </w:style>
  <w:style w:type="paragraph" w:styleId="TOC2">
    <w:name w:val="toc 2"/>
    <w:basedOn w:val="Normal"/>
    <w:next w:val="Normal"/>
    <w:autoRedefine/>
    <w:rsid w:val="00227BD7"/>
    <w:pPr>
      <w:spacing w:before="120" w:after="120" w:line="288" w:lineRule="auto"/>
      <w:ind w:left="238"/>
    </w:pPr>
  </w:style>
  <w:style w:type="paragraph" w:styleId="TOC4">
    <w:name w:val="toc 4"/>
    <w:basedOn w:val="Normal"/>
    <w:next w:val="Normal"/>
    <w:autoRedefine/>
    <w:semiHidden/>
    <w:rsid w:val="00227BD7"/>
    <w:pPr>
      <w:spacing w:before="120" w:after="120" w:line="288" w:lineRule="auto"/>
      <w:ind w:left="720"/>
    </w:pPr>
    <w:rPr>
      <w:i/>
    </w:rPr>
  </w:style>
  <w:style w:type="paragraph" w:styleId="Header">
    <w:name w:val="header"/>
    <w:basedOn w:val="Normal"/>
    <w:link w:val="HeaderChar"/>
    <w:rsid w:val="00227BD7"/>
    <w:pPr>
      <w:tabs>
        <w:tab w:val="center" w:pos="4153"/>
        <w:tab w:val="right" w:pos="8306"/>
      </w:tabs>
    </w:pPr>
  </w:style>
  <w:style w:type="character" w:customStyle="1" w:styleId="HeaderChar">
    <w:name w:val="Header Char"/>
    <w:basedOn w:val="DefaultParagraphFont"/>
    <w:link w:val="Header"/>
    <w:rsid w:val="00085E5F"/>
    <w:rPr>
      <w:rFonts w:ascii="Lucida Sans" w:eastAsia="Times New Roman" w:hAnsi="Lucida Sans" w:cs="Times New Roman"/>
      <w:sz w:val="24"/>
      <w:szCs w:val="24"/>
      <w:lang w:eastAsia="en-GB"/>
    </w:rPr>
  </w:style>
  <w:style w:type="paragraph" w:styleId="Footer">
    <w:name w:val="footer"/>
    <w:basedOn w:val="Normal"/>
    <w:link w:val="FooterChar"/>
    <w:rsid w:val="00227BD7"/>
    <w:pPr>
      <w:tabs>
        <w:tab w:val="center" w:pos="4153"/>
        <w:tab w:val="right" w:pos="8306"/>
      </w:tabs>
    </w:pPr>
  </w:style>
  <w:style w:type="character" w:customStyle="1" w:styleId="FooterChar">
    <w:name w:val="Footer Char"/>
    <w:link w:val="Footer"/>
    <w:rsid w:val="00741EFD"/>
    <w:rPr>
      <w:rFonts w:ascii="Lucida Sans" w:eastAsia="Times New Roman" w:hAnsi="Lucida Sans" w:cs="Times New Roman"/>
      <w:sz w:val="24"/>
      <w:szCs w:val="24"/>
      <w:lang w:eastAsia="en-GB"/>
    </w:rPr>
  </w:style>
  <w:style w:type="character" w:styleId="PageNumber">
    <w:name w:val="page number"/>
    <w:basedOn w:val="DefaultParagraphFont"/>
    <w:rsid w:val="00227BD7"/>
  </w:style>
  <w:style w:type="paragraph" w:customStyle="1" w:styleId="Default">
    <w:name w:val="Default"/>
    <w:rsid w:val="00227BD7"/>
    <w:pPr>
      <w:autoSpaceDE w:val="0"/>
      <w:autoSpaceDN w:val="0"/>
      <w:adjustRightInd w:val="0"/>
      <w:spacing w:after="0" w:line="240" w:lineRule="auto"/>
    </w:pPr>
    <w:rPr>
      <w:rFonts w:ascii="Lucida Sans" w:eastAsia="Times New Roman" w:hAnsi="Lucida Sans" w:cs="Lucida Sans"/>
      <w:color w:val="000000"/>
      <w:sz w:val="24"/>
      <w:szCs w:val="24"/>
      <w:lang w:eastAsia="en-GB"/>
    </w:rPr>
  </w:style>
  <w:style w:type="table" w:styleId="TableGrid">
    <w:name w:val="Table Grid"/>
    <w:basedOn w:val="TableNormal"/>
    <w:uiPriority w:val="39"/>
    <w:rsid w:val="00227B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Style3"/>
    <w:next w:val="Numberedparagraphs"/>
    <w:link w:val="BoldtextChar"/>
    <w:autoRedefine/>
    <w:rsid w:val="00227BD7"/>
    <w:pPr>
      <w:spacing w:after="120" w:line="288" w:lineRule="auto"/>
    </w:pPr>
    <w:rPr>
      <w:b/>
    </w:rPr>
  </w:style>
  <w:style w:type="paragraph" w:customStyle="1" w:styleId="Italictext">
    <w:name w:val="Italic text"/>
    <w:basedOn w:val="Style2"/>
    <w:next w:val="Numberedparagraphs"/>
    <w:link w:val="ItalictextChar"/>
    <w:autoRedefine/>
    <w:rsid w:val="00227BD7"/>
    <w:pPr>
      <w:spacing w:line="288" w:lineRule="auto"/>
    </w:pPr>
    <w:rPr>
      <w:i/>
    </w:rPr>
  </w:style>
  <w:style w:type="paragraph" w:customStyle="1" w:styleId="Underlinedtext">
    <w:name w:val="Underlined text"/>
    <w:next w:val="Numberedparagraphs"/>
    <w:link w:val="UnderlinedtextChar"/>
    <w:autoRedefine/>
    <w:rsid w:val="00227BD7"/>
    <w:pPr>
      <w:spacing w:after="0" w:line="288" w:lineRule="auto"/>
    </w:pPr>
    <w:rPr>
      <w:rFonts w:ascii="Lucida Sans" w:eastAsia="Times New Roman" w:hAnsi="Lucida Sans" w:cs="Times New Roman"/>
      <w:sz w:val="24"/>
      <w:szCs w:val="24"/>
      <w:u w:val="single"/>
      <w:lang w:eastAsia="en-GB"/>
    </w:rPr>
  </w:style>
  <w:style w:type="character" w:customStyle="1" w:styleId="NumberedChapterHeadingChar">
    <w:name w:val="Numbered Chapter Heading Char"/>
    <w:link w:val="NumberedChapterHeading"/>
    <w:rsid w:val="00227BD7"/>
    <w:rPr>
      <w:rFonts w:ascii="Lucida Sans" w:eastAsia="Times New Roman" w:hAnsi="Lucida Sans" w:cs="Arial"/>
      <w:b/>
      <w:bCs/>
      <w:kern w:val="32"/>
      <w:sz w:val="32"/>
      <w:szCs w:val="32"/>
      <w:lang w:eastAsia="en-GB"/>
    </w:rPr>
  </w:style>
  <w:style w:type="character" w:customStyle="1" w:styleId="PlainChapterHeadingChar">
    <w:name w:val="Plain Chapter Heading Char"/>
    <w:basedOn w:val="NumberedChapterHeadingChar"/>
    <w:link w:val="PlainChapterHeading"/>
    <w:rsid w:val="00227BD7"/>
    <w:rPr>
      <w:rFonts w:ascii="Lucida Sans" w:eastAsia="Times New Roman" w:hAnsi="Lucida Sans" w:cs="Arial"/>
      <w:b/>
      <w:bCs/>
      <w:kern w:val="32"/>
      <w:sz w:val="32"/>
      <w:szCs w:val="32"/>
      <w:lang w:eastAsia="en-GB"/>
    </w:rPr>
  </w:style>
  <w:style w:type="character" w:customStyle="1" w:styleId="BoldtextChar">
    <w:name w:val="Bold text Char"/>
    <w:link w:val="Boldtext"/>
    <w:rsid w:val="00227BD7"/>
    <w:rPr>
      <w:rFonts w:ascii="Lucida Sans" w:eastAsia="Times New Roman" w:hAnsi="Lucida Sans" w:cs="Times New Roman"/>
      <w:b/>
      <w:sz w:val="24"/>
      <w:szCs w:val="24"/>
      <w:lang w:eastAsia="en-GB"/>
    </w:rPr>
  </w:style>
  <w:style w:type="character" w:customStyle="1" w:styleId="UnderlinedtextChar">
    <w:name w:val="Underlined text Char"/>
    <w:link w:val="Underlinedtext"/>
    <w:rsid w:val="00227BD7"/>
    <w:rPr>
      <w:rFonts w:ascii="Lucida Sans" w:eastAsia="Times New Roman" w:hAnsi="Lucida Sans" w:cs="Times New Roman"/>
      <w:sz w:val="24"/>
      <w:szCs w:val="24"/>
      <w:u w:val="single"/>
      <w:lang w:eastAsia="en-GB"/>
    </w:rPr>
  </w:style>
  <w:style w:type="character" w:customStyle="1" w:styleId="ItalictextChar">
    <w:name w:val="Italic text Char"/>
    <w:link w:val="Italictext"/>
    <w:rsid w:val="00227BD7"/>
    <w:rPr>
      <w:rFonts w:ascii="Lucida Sans" w:eastAsia="Times New Roman" w:hAnsi="Lucida Sans" w:cs="Times New Roman"/>
      <w:i/>
      <w:sz w:val="24"/>
      <w:szCs w:val="24"/>
      <w:lang w:eastAsia="en-GB"/>
    </w:rPr>
  </w:style>
  <w:style w:type="character" w:customStyle="1" w:styleId="RecommendationChar">
    <w:name w:val="Recommendation Char"/>
    <w:link w:val="Recommendation"/>
    <w:rsid w:val="00227BD7"/>
    <w:rPr>
      <w:rFonts w:ascii="Lucida Sans" w:eastAsia="Times New Roman" w:hAnsi="Lucida Sans" w:cs="Times New Roman"/>
      <w:b/>
      <w:color w:val="800000"/>
      <w:sz w:val="24"/>
      <w:szCs w:val="24"/>
      <w:lang w:eastAsia="en-GB"/>
    </w:rPr>
  </w:style>
  <w:style w:type="paragraph" w:styleId="TableofFigures">
    <w:name w:val="table of figures"/>
    <w:basedOn w:val="NumberedRec"/>
    <w:next w:val="NumberedRec"/>
    <w:autoRedefine/>
    <w:semiHidden/>
    <w:rsid w:val="00227BD7"/>
    <w:pPr>
      <w:numPr>
        <w:numId w:val="22"/>
      </w:numPr>
      <w:spacing w:afterLines="100" w:after="100" w:line="288" w:lineRule="auto"/>
    </w:pPr>
  </w:style>
  <w:style w:type="paragraph" w:customStyle="1" w:styleId="NumberedRec">
    <w:name w:val="Numbered Rec"/>
    <w:basedOn w:val="List"/>
    <w:rsid w:val="00227BD7"/>
    <w:pPr>
      <w:ind w:left="0" w:firstLine="0"/>
    </w:pPr>
  </w:style>
  <w:style w:type="paragraph" w:styleId="BalloonText">
    <w:name w:val="Balloon Text"/>
    <w:basedOn w:val="Normal"/>
    <w:link w:val="BalloonTextChar"/>
    <w:semiHidden/>
    <w:rsid w:val="00227BD7"/>
    <w:rPr>
      <w:rFonts w:ascii="Tahoma" w:hAnsi="Tahoma" w:cs="Tahoma"/>
      <w:sz w:val="16"/>
      <w:szCs w:val="16"/>
    </w:rPr>
  </w:style>
  <w:style w:type="character" w:customStyle="1" w:styleId="BalloonTextChar">
    <w:name w:val="Balloon Text Char"/>
    <w:basedOn w:val="DefaultParagraphFont"/>
    <w:link w:val="BalloonText"/>
    <w:semiHidden/>
    <w:rsid w:val="00085E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E221F"/>
    <w:rPr>
      <w:sz w:val="16"/>
      <w:szCs w:val="16"/>
    </w:rPr>
  </w:style>
  <w:style w:type="paragraph" w:styleId="CommentText">
    <w:name w:val="annotation text"/>
    <w:basedOn w:val="Normal"/>
    <w:link w:val="CommentTextChar"/>
    <w:uiPriority w:val="99"/>
    <w:semiHidden/>
    <w:unhideWhenUsed/>
    <w:rsid w:val="002E221F"/>
    <w:rPr>
      <w:sz w:val="20"/>
      <w:szCs w:val="20"/>
    </w:rPr>
  </w:style>
  <w:style w:type="character" w:customStyle="1" w:styleId="CommentTextChar">
    <w:name w:val="Comment Text Char"/>
    <w:basedOn w:val="DefaultParagraphFont"/>
    <w:link w:val="CommentText"/>
    <w:uiPriority w:val="99"/>
    <w:semiHidden/>
    <w:rsid w:val="002E221F"/>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221F"/>
    <w:rPr>
      <w:b/>
      <w:bCs/>
    </w:rPr>
  </w:style>
  <w:style w:type="character" w:customStyle="1" w:styleId="CommentSubjectChar">
    <w:name w:val="Comment Subject Char"/>
    <w:basedOn w:val="CommentTextChar"/>
    <w:link w:val="CommentSubject"/>
    <w:uiPriority w:val="99"/>
    <w:semiHidden/>
    <w:rsid w:val="002E221F"/>
    <w:rPr>
      <w:rFonts w:ascii="Lucida Sans" w:eastAsia="Times New Roman" w:hAnsi="Lucida Sans" w:cs="Times New Roman"/>
      <w:b/>
      <w:bCs/>
      <w:sz w:val="20"/>
      <w:szCs w:val="20"/>
      <w:lang w:eastAsia="en-GB"/>
    </w:rPr>
  </w:style>
  <w:style w:type="table" w:customStyle="1" w:styleId="TableGrid1">
    <w:name w:val="Table Grid1"/>
    <w:basedOn w:val="TableNormal"/>
    <w:next w:val="TableGrid"/>
    <w:uiPriority w:val="39"/>
    <w:rsid w:val="006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7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68A6"/>
    <w:pPr>
      <w:keepLines/>
      <w:spacing w:after="0"/>
      <w:outlineLvl w:val="9"/>
    </w:pPr>
    <w:rPr>
      <w:rFonts w:asciiTheme="majorHAnsi" w:eastAsiaTheme="majorEastAsia" w:hAnsiTheme="majorHAnsi" w:cstheme="majorBidi"/>
      <w:b w:val="0"/>
      <w:bCs w:val="0"/>
      <w:color w:val="2E74B5" w:themeColor="accent1" w:themeShade="BF"/>
      <w:kern w:val="0"/>
      <w:lang w:val="en-US"/>
    </w:rPr>
  </w:style>
  <w:style w:type="character" w:styleId="BookTitle">
    <w:name w:val="Book Title"/>
    <w:basedOn w:val="DefaultParagraphFont"/>
    <w:uiPriority w:val="33"/>
    <w:qFormat/>
    <w:rsid w:val="002A15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1035">
      <w:bodyDiv w:val="1"/>
      <w:marLeft w:val="0"/>
      <w:marRight w:val="0"/>
      <w:marTop w:val="0"/>
      <w:marBottom w:val="0"/>
      <w:divBdr>
        <w:top w:val="none" w:sz="0" w:space="0" w:color="auto"/>
        <w:left w:val="none" w:sz="0" w:space="0" w:color="auto"/>
        <w:bottom w:val="none" w:sz="0" w:space="0" w:color="auto"/>
        <w:right w:val="none" w:sz="0" w:space="0" w:color="auto"/>
      </w:divBdr>
    </w:div>
    <w:div w:id="241107885">
      <w:bodyDiv w:val="1"/>
      <w:marLeft w:val="0"/>
      <w:marRight w:val="0"/>
      <w:marTop w:val="0"/>
      <w:marBottom w:val="0"/>
      <w:divBdr>
        <w:top w:val="none" w:sz="0" w:space="0" w:color="auto"/>
        <w:left w:val="none" w:sz="0" w:space="0" w:color="auto"/>
        <w:bottom w:val="none" w:sz="0" w:space="0" w:color="auto"/>
        <w:right w:val="none" w:sz="0" w:space="0" w:color="auto"/>
      </w:divBdr>
    </w:div>
    <w:div w:id="380593226">
      <w:bodyDiv w:val="1"/>
      <w:marLeft w:val="0"/>
      <w:marRight w:val="0"/>
      <w:marTop w:val="0"/>
      <w:marBottom w:val="0"/>
      <w:divBdr>
        <w:top w:val="none" w:sz="0" w:space="0" w:color="auto"/>
        <w:left w:val="none" w:sz="0" w:space="0" w:color="auto"/>
        <w:bottom w:val="none" w:sz="0" w:space="0" w:color="auto"/>
        <w:right w:val="none" w:sz="0" w:space="0" w:color="auto"/>
      </w:divBdr>
    </w:div>
    <w:div w:id="435714629">
      <w:bodyDiv w:val="1"/>
      <w:marLeft w:val="0"/>
      <w:marRight w:val="0"/>
      <w:marTop w:val="0"/>
      <w:marBottom w:val="0"/>
      <w:divBdr>
        <w:top w:val="none" w:sz="0" w:space="0" w:color="auto"/>
        <w:left w:val="none" w:sz="0" w:space="0" w:color="auto"/>
        <w:bottom w:val="none" w:sz="0" w:space="0" w:color="auto"/>
        <w:right w:val="none" w:sz="0" w:space="0" w:color="auto"/>
      </w:divBdr>
    </w:div>
    <w:div w:id="448088816">
      <w:bodyDiv w:val="1"/>
      <w:marLeft w:val="0"/>
      <w:marRight w:val="0"/>
      <w:marTop w:val="0"/>
      <w:marBottom w:val="0"/>
      <w:divBdr>
        <w:top w:val="none" w:sz="0" w:space="0" w:color="auto"/>
        <w:left w:val="none" w:sz="0" w:space="0" w:color="auto"/>
        <w:bottom w:val="none" w:sz="0" w:space="0" w:color="auto"/>
        <w:right w:val="none" w:sz="0" w:space="0" w:color="auto"/>
      </w:divBdr>
    </w:div>
    <w:div w:id="491143887">
      <w:bodyDiv w:val="1"/>
      <w:marLeft w:val="0"/>
      <w:marRight w:val="0"/>
      <w:marTop w:val="0"/>
      <w:marBottom w:val="0"/>
      <w:divBdr>
        <w:top w:val="none" w:sz="0" w:space="0" w:color="auto"/>
        <w:left w:val="none" w:sz="0" w:space="0" w:color="auto"/>
        <w:bottom w:val="none" w:sz="0" w:space="0" w:color="auto"/>
        <w:right w:val="none" w:sz="0" w:space="0" w:color="auto"/>
      </w:divBdr>
    </w:div>
    <w:div w:id="527573392">
      <w:bodyDiv w:val="1"/>
      <w:marLeft w:val="0"/>
      <w:marRight w:val="0"/>
      <w:marTop w:val="0"/>
      <w:marBottom w:val="0"/>
      <w:divBdr>
        <w:top w:val="none" w:sz="0" w:space="0" w:color="auto"/>
        <w:left w:val="none" w:sz="0" w:space="0" w:color="auto"/>
        <w:bottom w:val="none" w:sz="0" w:space="0" w:color="auto"/>
        <w:right w:val="none" w:sz="0" w:space="0" w:color="auto"/>
      </w:divBdr>
    </w:div>
    <w:div w:id="706032866">
      <w:bodyDiv w:val="1"/>
      <w:marLeft w:val="0"/>
      <w:marRight w:val="0"/>
      <w:marTop w:val="0"/>
      <w:marBottom w:val="0"/>
      <w:divBdr>
        <w:top w:val="none" w:sz="0" w:space="0" w:color="auto"/>
        <w:left w:val="none" w:sz="0" w:space="0" w:color="auto"/>
        <w:bottom w:val="none" w:sz="0" w:space="0" w:color="auto"/>
        <w:right w:val="none" w:sz="0" w:space="0" w:color="auto"/>
      </w:divBdr>
    </w:div>
    <w:div w:id="828789029">
      <w:bodyDiv w:val="1"/>
      <w:marLeft w:val="0"/>
      <w:marRight w:val="0"/>
      <w:marTop w:val="0"/>
      <w:marBottom w:val="0"/>
      <w:divBdr>
        <w:top w:val="none" w:sz="0" w:space="0" w:color="auto"/>
        <w:left w:val="none" w:sz="0" w:space="0" w:color="auto"/>
        <w:bottom w:val="none" w:sz="0" w:space="0" w:color="auto"/>
        <w:right w:val="none" w:sz="0" w:space="0" w:color="auto"/>
      </w:divBdr>
    </w:div>
    <w:div w:id="830294857">
      <w:bodyDiv w:val="1"/>
      <w:marLeft w:val="0"/>
      <w:marRight w:val="0"/>
      <w:marTop w:val="0"/>
      <w:marBottom w:val="0"/>
      <w:divBdr>
        <w:top w:val="none" w:sz="0" w:space="0" w:color="auto"/>
        <w:left w:val="none" w:sz="0" w:space="0" w:color="auto"/>
        <w:bottom w:val="none" w:sz="0" w:space="0" w:color="auto"/>
        <w:right w:val="none" w:sz="0" w:space="0" w:color="auto"/>
      </w:divBdr>
    </w:div>
    <w:div w:id="868832613">
      <w:bodyDiv w:val="1"/>
      <w:marLeft w:val="0"/>
      <w:marRight w:val="0"/>
      <w:marTop w:val="0"/>
      <w:marBottom w:val="0"/>
      <w:divBdr>
        <w:top w:val="none" w:sz="0" w:space="0" w:color="auto"/>
        <w:left w:val="none" w:sz="0" w:space="0" w:color="auto"/>
        <w:bottom w:val="none" w:sz="0" w:space="0" w:color="auto"/>
        <w:right w:val="none" w:sz="0" w:space="0" w:color="auto"/>
      </w:divBdr>
    </w:div>
    <w:div w:id="913928397">
      <w:bodyDiv w:val="1"/>
      <w:marLeft w:val="0"/>
      <w:marRight w:val="0"/>
      <w:marTop w:val="0"/>
      <w:marBottom w:val="0"/>
      <w:divBdr>
        <w:top w:val="none" w:sz="0" w:space="0" w:color="auto"/>
        <w:left w:val="none" w:sz="0" w:space="0" w:color="auto"/>
        <w:bottom w:val="none" w:sz="0" w:space="0" w:color="auto"/>
        <w:right w:val="none" w:sz="0" w:space="0" w:color="auto"/>
      </w:divBdr>
    </w:div>
    <w:div w:id="1244799539">
      <w:bodyDiv w:val="1"/>
      <w:marLeft w:val="0"/>
      <w:marRight w:val="0"/>
      <w:marTop w:val="0"/>
      <w:marBottom w:val="0"/>
      <w:divBdr>
        <w:top w:val="none" w:sz="0" w:space="0" w:color="auto"/>
        <w:left w:val="none" w:sz="0" w:space="0" w:color="auto"/>
        <w:bottom w:val="none" w:sz="0" w:space="0" w:color="auto"/>
        <w:right w:val="none" w:sz="0" w:space="0" w:color="auto"/>
      </w:divBdr>
    </w:div>
    <w:div w:id="1261717337">
      <w:bodyDiv w:val="1"/>
      <w:marLeft w:val="0"/>
      <w:marRight w:val="0"/>
      <w:marTop w:val="0"/>
      <w:marBottom w:val="0"/>
      <w:divBdr>
        <w:top w:val="none" w:sz="0" w:space="0" w:color="auto"/>
        <w:left w:val="none" w:sz="0" w:space="0" w:color="auto"/>
        <w:bottom w:val="none" w:sz="0" w:space="0" w:color="auto"/>
        <w:right w:val="none" w:sz="0" w:space="0" w:color="auto"/>
      </w:divBdr>
    </w:div>
    <w:div w:id="1488013927">
      <w:bodyDiv w:val="1"/>
      <w:marLeft w:val="0"/>
      <w:marRight w:val="0"/>
      <w:marTop w:val="0"/>
      <w:marBottom w:val="0"/>
      <w:divBdr>
        <w:top w:val="none" w:sz="0" w:space="0" w:color="auto"/>
        <w:left w:val="none" w:sz="0" w:space="0" w:color="auto"/>
        <w:bottom w:val="none" w:sz="0" w:space="0" w:color="auto"/>
        <w:right w:val="none" w:sz="0" w:space="0" w:color="auto"/>
      </w:divBdr>
    </w:div>
    <w:div w:id="1570111663">
      <w:bodyDiv w:val="1"/>
      <w:marLeft w:val="0"/>
      <w:marRight w:val="0"/>
      <w:marTop w:val="0"/>
      <w:marBottom w:val="0"/>
      <w:divBdr>
        <w:top w:val="none" w:sz="0" w:space="0" w:color="auto"/>
        <w:left w:val="none" w:sz="0" w:space="0" w:color="auto"/>
        <w:bottom w:val="none" w:sz="0" w:space="0" w:color="auto"/>
        <w:right w:val="none" w:sz="0" w:space="0" w:color="auto"/>
      </w:divBdr>
    </w:div>
    <w:div w:id="1725790739">
      <w:bodyDiv w:val="1"/>
      <w:marLeft w:val="0"/>
      <w:marRight w:val="0"/>
      <w:marTop w:val="0"/>
      <w:marBottom w:val="0"/>
      <w:divBdr>
        <w:top w:val="none" w:sz="0" w:space="0" w:color="auto"/>
        <w:left w:val="none" w:sz="0" w:space="0" w:color="auto"/>
        <w:bottom w:val="none" w:sz="0" w:space="0" w:color="auto"/>
        <w:right w:val="none" w:sz="0" w:space="0" w:color="auto"/>
      </w:divBdr>
    </w:div>
    <w:div w:id="20857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abms/documents/s28887/Report%20on%20the%20Legislative%20Consent%20Memorandum%20Wales%20Bill%20-%20June%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994B46BC-E2DB-4CFA-9528-CBD534CDB86F}"/>
</file>

<file path=customXml/itemProps2.xml><?xml version="1.0" encoding="utf-8"?>
<ds:datastoreItem xmlns:ds="http://schemas.openxmlformats.org/officeDocument/2006/customXml" ds:itemID="{33BE8DA0-390A-4A20-AFF6-FC7BC78545E0}"/>
</file>

<file path=customXml/itemProps3.xml><?xml version="1.0" encoding="utf-8"?>
<ds:datastoreItem xmlns:ds="http://schemas.openxmlformats.org/officeDocument/2006/customXml" ds:itemID="{415F077A-D76F-4B77-A811-6590F2E2A1B3}"/>
</file>

<file path=customXml/itemProps4.xml><?xml version="1.0" encoding="utf-8"?>
<ds:datastoreItem xmlns:ds="http://schemas.openxmlformats.org/officeDocument/2006/customXml" ds:itemID="{7C6D0E18-44CA-4F2F-8B82-CDF2B27561F3}"/>
</file>

<file path=docProps/app.xml><?xml version="1.0" encoding="utf-8"?>
<Properties xmlns="http://schemas.openxmlformats.org/officeDocument/2006/extended-properties" xmlns:vt="http://schemas.openxmlformats.org/officeDocument/2006/docPropsVTypes">
  <Template>Normal.dotm</Template>
  <TotalTime>1</TotalTime>
  <Pages>18</Pages>
  <Words>4588</Words>
  <Characters>26158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Peers 20 Oct annex</dc:title>
  <dc:subject/>
  <dc:creator>Jones, Marc Wyn (Assembly – Policy &amp; Leg Cttee Service)</dc:creator>
  <cp:keywords/>
  <dc:description/>
  <cp:lastModifiedBy>Newman, Cathryn (Assembly - CAMS)</cp:lastModifiedBy>
  <cp:revision>2</cp:revision>
  <cp:lastPrinted>2016-10-17T10:16:00Z</cp:lastPrinted>
  <dcterms:created xsi:type="dcterms:W3CDTF">2016-10-20T10:03:00Z</dcterms:created>
  <dcterms:modified xsi:type="dcterms:W3CDTF">2016-10-20T10:03:00Z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