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3535F" w14:textId="77777777" w:rsidR="001A39E2" w:rsidRDefault="001A39E2" w:rsidP="001A39E2">
      <w:pPr>
        <w:jc w:val="right"/>
        <w:rPr>
          <w:b/>
        </w:rPr>
      </w:pPr>
    </w:p>
    <w:p w14:paraId="14623111" w14:textId="77777777" w:rsidR="007A7BEC" w:rsidRDefault="007A7BEC" w:rsidP="001A39E2">
      <w:pPr>
        <w:jc w:val="right"/>
        <w:rPr>
          <w:b/>
        </w:rPr>
      </w:pPr>
    </w:p>
    <w:p w14:paraId="16010C94"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3F921E1" wp14:editId="77958ECD">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CB81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14C5478"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8515D1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46DA2A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D05FCAC"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F94350D" wp14:editId="33C400D3">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981B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FB5DDBF" w14:textId="77777777" w:rsidTr="00B049B1">
        <w:tc>
          <w:tcPr>
            <w:tcW w:w="1383" w:type="dxa"/>
            <w:tcBorders>
              <w:top w:val="nil"/>
              <w:left w:val="nil"/>
              <w:bottom w:val="nil"/>
              <w:right w:val="nil"/>
            </w:tcBorders>
            <w:vAlign w:val="center"/>
          </w:tcPr>
          <w:p w14:paraId="39BB0CB4" w14:textId="77777777" w:rsidR="00EA5290" w:rsidRDefault="00EA5290" w:rsidP="00B049B1">
            <w:pPr>
              <w:spacing w:before="120" w:after="120"/>
              <w:rPr>
                <w:rFonts w:ascii="Arial" w:hAnsi="Arial" w:cs="Arial"/>
                <w:b/>
                <w:bCs/>
                <w:sz w:val="24"/>
                <w:szCs w:val="24"/>
              </w:rPr>
            </w:pPr>
          </w:p>
          <w:p w14:paraId="57E3346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25E132F" w14:textId="77777777" w:rsidR="00EA5290" w:rsidRPr="00670227" w:rsidRDefault="00EA5290" w:rsidP="00B049B1">
            <w:pPr>
              <w:spacing w:before="120" w:after="120"/>
              <w:rPr>
                <w:rFonts w:ascii="Arial" w:hAnsi="Arial" w:cs="Arial"/>
                <w:b/>
                <w:bCs/>
                <w:sz w:val="24"/>
                <w:szCs w:val="24"/>
              </w:rPr>
            </w:pPr>
          </w:p>
          <w:p w14:paraId="2E12BBA8" w14:textId="2DD3D725" w:rsidR="00EA5290" w:rsidRPr="007A7BEC" w:rsidRDefault="000A1F78" w:rsidP="007A7BEC">
            <w:pPr>
              <w:rPr>
                <w:rFonts w:ascii="Arial" w:hAnsi="Arial" w:cs="Arial"/>
                <w:b/>
                <w:sz w:val="24"/>
                <w:szCs w:val="24"/>
              </w:rPr>
            </w:pPr>
            <w:bookmarkStart w:id="0" w:name="_GoBack"/>
            <w:r w:rsidRPr="000A1F78">
              <w:rPr>
                <w:rFonts w:ascii="Arial" w:hAnsi="Arial" w:cs="Arial"/>
                <w:b/>
                <w:sz w:val="24"/>
                <w:szCs w:val="24"/>
              </w:rPr>
              <w:t>The Common Agricultural Policy and Common Organisation of the Markets in Agricultural Products (Miscellaneous Amendments) (EU Exit) Regulations 2019</w:t>
            </w:r>
            <w:bookmarkEnd w:id="0"/>
          </w:p>
        </w:tc>
      </w:tr>
      <w:tr w:rsidR="00EA5290" w:rsidRPr="00A011A1" w14:paraId="11A15FAB" w14:textId="77777777" w:rsidTr="00B049B1">
        <w:tc>
          <w:tcPr>
            <w:tcW w:w="1383" w:type="dxa"/>
            <w:tcBorders>
              <w:top w:val="nil"/>
              <w:left w:val="nil"/>
              <w:bottom w:val="nil"/>
              <w:right w:val="nil"/>
            </w:tcBorders>
            <w:vAlign w:val="center"/>
          </w:tcPr>
          <w:p w14:paraId="1F08A75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A080B2C" w14:textId="601A3E25" w:rsidR="00EA5290" w:rsidRPr="00670227" w:rsidRDefault="000A1F78" w:rsidP="000A1F78">
            <w:pPr>
              <w:spacing w:before="120" w:after="120"/>
              <w:rPr>
                <w:rFonts w:ascii="Arial" w:hAnsi="Arial" w:cs="Arial"/>
                <w:b/>
                <w:bCs/>
                <w:sz w:val="24"/>
                <w:szCs w:val="24"/>
              </w:rPr>
            </w:pPr>
            <w:r>
              <w:rPr>
                <w:rFonts w:ascii="Arial" w:hAnsi="Arial" w:cs="Arial"/>
                <w:b/>
                <w:bCs/>
                <w:sz w:val="24"/>
                <w:szCs w:val="24"/>
              </w:rPr>
              <w:t>30</w:t>
            </w:r>
            <w:r w:rsidR="007A7BEC">
              <w:rPr>
                <w:rFonts w:ascii="Arial" w:hAnsi="Arial" w:cs="Arial"/>
                <w:b/>
                <w:bCs/>
                <w:sz w:val="24"/>
                <w:szCs w:val="24"/>
              </w:rPr>
              <w:t xml:space="preserve"> July </w:t>
            </w:r>
            <w:r w:rsidR="00353906">
              <w:rPr>
                <w:rFonts w:ascii="Arial" w:hAnsi="Arial" w:cs="Arial"/>
                <w:b/>
                <w:bCs/>
                <w:sz w:val="24"/>
                <w:szCs w:val="24"/>
              </w:rPr>
              <w:t>20</w:t>
            </w:r>
            <w:r w:rsidR="0057543A">
              <w:rPr>
                <w:rFonts w:ascii="Arial" w:hAnsi="Arial" w:cs="Arial"/>
                <w:b/>
                <w:bCs/>
                <w:sz w:val="24"/>
                <w:szCs w:val="24"/>
              </w:rPr>
              <w:t>1</w:t>
            </w:r>
            <w:r w:rsidR="00353906">
              <w:rPr>
                <w:rFonts w:ascii="Arial" w:hAnsi="Arial" w:cs="Arial"/>
                <w:b/>
                <w:bCs/>
                <w:sz w:val="24"/>
                <w:szCs w:val="24"/>
              </w:rPr>
              <w:t>9</w:t>
            </w:r>
          </w:p>
        </w:tc>
      </w:tr>
      <w:tr w:rsidR="00EA5290" w:rsidRPr="00A011A1" w14:paraId="3D1E894A" w14:textId="77777777" w:rsidTr="00B049B1">
        <w:tc>
          <w:tcPr>
            <w:tcW w:w="1383" w:type="dxa"/>
            <w:tcBorders>
              <w:top w:val="nil"/>
              <w:left w:val="nil"/>
              <w:bottom w:val="nil"/>
              <w:right w:val="nil"/>
            </w:tcBorders>
            <w:vAlign w:val="center"/>
          </w:tcPr>
          <w:p w14:paraId="76DFDDF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5523095" w14:textId="77777777" w:rsidR="00EA5290" w:rsidRPr="00670227" w:rsidRDefault="007C7885" w:rsidP="00B049B1">
            <w:pPr>
              <w:spacing w:before="120" w:after="120"/>
              <w:rPr>
                <w:rFonts w:ascii="Arial" w:hAnsi="Arial" w:cs="Arial"/>
                <w:b/>
                <w:bCs/>
                <w:sz w:val="24"/>
                <w:szCs w:val="24"/>
              </w:rPr>
            </w:pPr>
            <w:r w:rsidRPr="007C7885">
              <w:rPr>
                <w:rFonts w:ascii="Arial" w:hAnsi="Arial" w:cs="Arial"/>
                <w:b/>
                <w:bCs/>
                <w:sz w:val="24"/>
                <w:szCs w:val="24"/>
              </w:rPr>
              <w:t>Rebecca Evans AM, Minister for Finance and Trefnydd</w:t>
            </w:r>
          </w:p>
        </w:tc>
      </w:tr>
    </w:tbl>
    <w:p w14:paraId="51C1EFF0" w14:textId="21E85EDA" w:rsidR="000A1F78" w:rsidRPr="000A1F78" w:rsidRDefault="000A1F78" w:rsidP="000A1F78">
      <w:pPr>
        <w:rPr>
          <w:rFonts w:ascii="Arial" w:hAnsi="Arial" w:cs="Arial"/>
          <w:sz w:val="32"/>
          <w:szCs w:val="32"/>
        </w:rPr>
      </w:pPr>
    </w:p>
    <w:p w14:paraId="1E46FEFD" w14:textId="57CC400C" w:rsidR="000A1F78" w:rsidRPr="000A1F78" w:rsidRDefault="000A1F78" w:rsidP="000A1F78">
      <w:pPr>
        <w:rPr>
          <w:rFonts w:ascii="Arial" w:hAnsi="Arial" w:cs="Arial"/>
          <w:b/>
          <w:sz w:val="24"/>
          <w:szCs w:val="24"/>
        </w:rPr>
      </w:pPr>
      <w:r w:rsidRPr="000A1F78">
        <w:rPr>
          <w:rFonts w:ascii="Arial" w:hAnsi="Arial" w:cs="Arial"/>
          <w:b/>
          <w:sz w:val="24"/>
          <w:szCs w:val="24"/>
        </w:rPr>
        <w:t>The Common Agricultural Policy and Common Organisation of the Markets in Agricultural Products (Miscellaneous Amendments) (EU Exit) Regulations 2019 (“the 2019 Regulations”)</w:t>
      </w:r>
    </w:p>
    <w:p w14:paraId="24B0F1ED" w14:textId="77777777" w:rsidR="000A1F78" w:rsidRPr="000A1F78" w:rsidRDefault="000A1F78" w:rsidP="000A1F78">
      <w:pPr>
        <w:rPr>
          <w:rFonts w:ascii="Arial" w:hAnsi="Arial" w:cs="Arial"/>
          <w:b/>
          <w:sz w:val="24"/>
          <w:szCs w:val="24"/>
        </w:rPr>
      </w:pPr>
    </w:p>
    <w:p w14:paraId="333DC58C" w14:textId="77777777" w:rsidR="000A1F78" w:rsidRPr="000A1F78" w:rsidRDefault="000A1F78" w:rsidP="000A1F78">
      <w:pPr>
        <w:rPr>
          <w:rFonts w:ascii="Arial" w:hAnsi="Arial" w:cs="Arial"/>
          <w:b/>
          <w:sz w:val="24"/>
          <w:szCs w:val="24"/>
        </w:rPr>
      </w:pPr>
      <w:r w:rsidRPr="000A1F78">
        <w:rPr>
          <w:rFonts w:ascii="Arial" w:hAnsi="Arial" w:cs="Arial"/>
          <w:b/>
          <w:sz w:val="24"/>
          <w:szCs w:val="24"/>
        </w:rPr>
        <w:t>The Law which is being amended</w:t>
      </w:r>
    </w:p>
    <w:p w14:paraId="49E3DF82" w14:textId="42EA676C" w:rsidR="000A1F78" w:rsidRPr="000A1F78" w:rsidRDefault="000A1F78" w:rsidP="002A127A">
      <w:pPr>
        <w:pStyle w:val="ListParagraph"/>
        <w:numPr>
          <w:ilvl w:val="0"/>
          <w:numId w:val="5"/>
        </w:numPr>
        <w:ind w:left="426" w:hanging="426"/>
        <w:contextualSpacing/>
        <w:rPr>
          <w:rFonts w:ascii="Arial" w:hAnsi="Arial" w:cs="Arial"/>
          <w:sz w:val="24"/>
          <w:szCs w:val="24"/>
        </w:rPr>
      </w:pPr>
      <w:r w:rsidRPr="000A1F78">
        <w:rPr>
          <w:rFonts w:ascii="Arial" w:hAnsi="Arial" w:cs="Arial"/>
          <w:sz w:val="24"/>
          <w:szCs w:val="24"/>
        </w:rPr>
        <w:t xml:space="preserve">The Rural Development (Amendment) (EU Exit) Regulations 2019 </w:t>
      </w:r>
      <w:r w:rsidRPr="000A1F78">
        <w:rPr>
          <w:rFonts w:ascii="Arial" w:hAnsi="Arial" w:cs="Arial"/>
          <w:sz w:val="24"/>
          <w:szCs w:val="24"/>
        </w:rPr>
        <w:br/>
        <w:t xml:space="preserve">Common Agricultural Policy (Financing, Management and Monitoring Supplementary Provisions) (Miscellaneous Amendments) (EU Exit) Regulations 2019 </w:t>
      </w:r>
      <w:r w:rsidRPr="000A1F78">
        <w:rPr>
          <w:rFonts w:ascii="Arial" w:hAnsi="Arial" w:cs="Arial"/>
          <w:sz w:val="24"/>
          <w:szCs w:val="24"/>
        </w:rPr>
        <w:br/>
        <w:t xml:space="preserve">Common Agricultural Policy and Market Measures (Miscellaneous Amendments) (EU Exit) Regulations 2019 </w:t>
      </w:r>
    </w:p>
    <w:p w14:paraId="60FF6C9B" w14:textId="77777777" w:rsidR="000A1F78" w:rsidRPr="000A1F78" w:rsidRDefault="000A1F78" w:rsidP="000A1F78">
      <w:pPr>
        <w:pStyle w:val="ListParagraph"/>
        <w:numPr>
          <w:ilvl w:val="0"/>
          <w:numId w:val="5"/>
        </w:numPr>
        <w:ind w:left="426" w:hanging="426"/>
        <w:contextualSpacing/>
        <w:rPr>
          <w:rFonts w:ascii="Arial" w:hAnsi="Arial" w:cs="Arial"/>
          <w:sz w:val="24"/>
          <w:szCs w:val="24"/>
        </w:rPr>
      </w:pPr>
      <w:r w:rsidRPr="000A1F78">
        <w:rPr>
          <w:rFonts w:ascii="Arial" w:hAnsi="Arial" w:cs="Arial"/>
          <w:sz w:val="24"/>
          <w:szCs w:val="24"/>
        </w:rPr>
        <w:t xml:space="preserve">The Common Organisation of the Markets in Agricultural Products Framework (Miscellaneous Amendments, etc.) (EU Exit) Regulations 2019  </w:t>
      </w:r>
    </w:p>
    <w:p w14:paraId="2692183F" w14:textId="77777777" w:rsidR="000A1F78" w:rsidRPr="000A1F78" w:rsidRDefault="000A1F78" w:rsidP="000A1F78">
      <w:pPr>
        <w:pStyle w:val="ListParagraph"/>
        <w:numPr>
          <w:ilvl w:val="0"/>
          <w:numId w:val="5"/>
        </w:numPr>
        <w:ind w:left="426" w:hanging="426"/>
        <w:contextualSpacing/>
        <w:rPr>
          <w:rFonts w:ascii="Arial" w:hAnsi="Arial" w:cs="Arial"/>
          <w:sz w:val="24"/>
          <w:szCs w:val="24"/>
        </w:rPr>
      </w:pPr>
      <w:r w:rsidRPr="000A1F78">
        <w:rPr>
          <w:rFonts w:ascii="Arial" w:hAnsi="Arial" w:cs="Arial"/>
          <w:sz w:val="24"/>
          <w:szCs w:val="24"/>
        </w:rPr>
        <w:t xml:space="preserve">The Market Measures (Marketing Standards) (Amendment) (EU Exit) Regulations 2019 </w:t>
      </w:r>
    </w:p>
    <w:p w14:paraId="4C73F935" w14:textId="77777777" w:rsidR="000A1F78" w:rsidRPr="000A1F78" w:rsidRDefault="000A1F78" w:rsidP="000A1F78">
      <w:pPr>
        <w:pStyle w:val="ListParagraph"/>
        <w:numPr>
          <w:ilvl w:val="0"/>
          <w:numId w:val="5"/>
        </w:numPr>
        <w:ind w:left="426" w:hanging="426"/>
        <w:contextualSpacing/>
        <w:rPr>
          <w:rFonts w:ascii="Arial" w:hAnsi="Arial" w:cs="Arial"/>
          <w:sz w:val="24"/>
          <w:szCs w:val="24"/>
        </w:rPr>
      </w:pPr>
      <w:r w:rsidRPr="000A1F78">
        <w:rPr>
          <w:rFonts w:ascii="Arial" w:hAnsi="Arial" w:cs="Arial"/>
          <w:sz w:val="24"/>
          <w:szCs w:val="24"/>
        </w:rPr>
        <w:t xml:space="preserve">The Market Measures (Miscellaneous Provisions) (Amendment) (EU Exit) Regulations 2019 </w:t>
      </w:r>
    </w:p>
    <w:p w14:paraId="182C56B9" w14:textId="77777777" w:rsidR="000A1F78" w:rsidRPr="000A1F78" w:rsidRDefault="000A1F78" w:rsidP="000A1F78">
      <w:pPr>
        <w:rPr>
          <w:rFonts w:ascii="Arial" w:hAnsi="Arial" w:cs="Arial"/>
          <w:b/>
          <w:sz w:val="24"/>
          <w:szCs w:val="24"/>
        </w:rPr>
      </w:pPr>
    </w:p>
    <w:p w14:paraId="7807C355" w14:textId="77777777" w:rsidR="000A1F78" w:rsidRPr="000A1F78" w:rsidRDefault="000A1F78" w:rsidP="000A1F78">
      <w:pPr>
        <w:rPr>
          <w:rFonts w:ascii="Arial" w:hAnsi="Arial" w:cs="Arial"/>
          <w:i/>
          <w:sz w:val="24"/>
          <w:szCs w:val="24"/>
        </w:rPr>
      </w:pPr>
      <w:r w:rsidRPr="000A1F78">
        <w:rPr>
          <w:rFonts w:ascii="Arial" w:hAnsi="Arial" w:cs="Arial"/>
          <w:b/>
          <w:sz w:val="24"/>
          <w:szCs w:val="24"/>
        </w:rPr>
        <w:t xml:space="preserve">The purpose of the amendments </w:t>
      </w:r>
    </w:p>
    <w:p w14:paraId="38EBD961" w14:textId="77777777" w:rsidR="000A1F78" w:rsidRPr="000A1F78" w:rsidRDefault="000A1F78" w:rsidP="000A1F78">
      <w:pPr>
        <w:rPr>
          <w:rFonts w:ascii="Arial" w:hAnsi="Arial" w:cs="Arial"/>
          <w:sz w:val="24"/>
          <w:szCs w:val="24"/>
        </w:rPr>
      </w:pPr>
      <w:r w:rsidRPr="000A1F78">
        <w:rPr>
          <w:rFonts w:ascii="Arial" w:hAnsi="Arial" w:cs="Arial"/>
          <w:sz w:val="24"/>
          <w:szCs w:val="24"/>
        </w:rPr>
        <w:t>The 2019 Regulations amend the above Regulations as they contain a small number of minor errors which require correction in order to remove inconsistencies and ambiguities, ensuring that they are able to function as intended after EU Exit in a ‘no deal’ scenario.  These corrections will clarify the measures they set out and ensure consistency with amendments made by other EU Exit SIs, and remove ambiguities where other retained EU CAP regulations and schemes are referenced. These amendments are wholly technical in nature and make no policy changes.</w:t>
      </w:r>
    </w:p>
    <w:p w14:paraId="4AFF3B99" w14:textId="77777777" w:rsidR="000A1F78" w:rsidRPr="000A1F78" w:rsidRDefault="000A1F78" w:rsidP="000A1F78">
      <w:pPr>
        <w:rPr>
          <w:rFonts w:ascii="Arial" w:hAnsi="Arial" w:cs="Arial"/>
          <w:b/>
          <w:sz w:val="24"/>
          <w:szCs w:val="24"/>
        </w:rPr>
      </w:pPr>
    </w:p>
    <w:p w14:paraId="3F38A5B9" w14:textId="77777777" w:rsidR="000A1F78" w:rsidRDefault="000A1F78" w:rsidP="000A1F78">
      <w:pPr>
        <w:rPr>
          <w:rFonts w:ascii="Arial" w:hAnsi="Arial" w:cs="Arial"/>
          <w:sz w:val="24"/>
          <w:szCs w:val="24"/>
        </w:rPr>
      </w:pPr>
      <w:r w:rsidRPr="000A1F78">
        <w:rPr>
          <w:rFonts w:ascii="Arial" w:hAnsi="Arial" w:cs="Arial"/>
          <w:sz w:val="24"/>
          <w:szCs w:val="24"/>
        </w:rPr>
        <w:t xml:space="preserve">The corrections also address a technical deficiency in transitional arrangements, contained </w:t>
      </w:r>
    </w:p>
    <w:p w14:paraId="3C9E42DC" w14:textId="1D5E2185" w:rsidR="000A1F78" w:rsidRPr="000A1F78" w:rsidRDefault="000A1F78" w:rsidP="000A1F78">
      <w:pPr>
        <w:rPr>
          <w:rFonts w:ascii="Arial" w:hAnsi="Arial" w:cs="Arial"/>
          <w:sz w:val="24"/>
          <w:szCs w:val="24"/>
        </w:rPr>
      </w:pPr>
      <w:r w:rsidRPr="000A1F78">
        <w:rPr>
          <w:rFonts w:ascii="Arial" w:hAnsi="Arial" w:cs="Arial"/>
          <w:sz w:val="24"/>
          <w:szCs w:val="24"/>
        </w:rPr>
        <w:t>within these Regulations, which will apply when the UK leaves the EU in a ‘no deal’ scenario.  The period for which these arrangements have effect was defined by a specified end date, based on the UK withdrawing from the EU on 29 March 2019. This has been corrected so that these arrangements will apply for a set</w:t>
      </w:r>
      <w:r w:rsidRPr="000A1F78">
        <w:rPr>
          <w:rFonts w:ascii="Arial" w:hAnsi="Arial" w:cs="Arial"/>
          <w:i/>
          <w:sz w:val="24"/>
          <w:szCs w:val="24"/>
        </w:rPr>
        <w:t xml:space="preserve"> </w:t>
      </w:r>
      <w:r w:rsidRPr="000A1F78">
        <w:rPr>
          <w:rFonts w:ascii="Arial" w:hAnsi="Arial" w:cs="Arial"/>
          <w:sz w:val="24"/>
          <w:szCs w:val="24"/>
        </w:rPr>
        <w:t>period of time calculated from EU ‘exit day’. This means the agreed transitional arrangements can be realised regardless of the actual date of EU Exit.</w:t>
      </w:r>
    </w:p>
    <w:p w14:paraId="1E77C971" w14:textId="77777777" w:rsidR="000A1F78" w:rsidRPr="000A1F78" w:rsidRDefault="000A1F78" w:rsidP="000A1F78">
      <w:pPr>
        <w:rPr>
          <w:rFonts w:ascii="Arial" w:hAnsi="Arial" w:cs="Arial"/>
          <w:b/>
          <w:sz w:val="24"/>
          <w:szCs w:val="24"/>
        </w:rPr>
      </w:pPr>
    </w:p>
    <w:p w14:paraId="7477AD85" w14:textId="2EC24FDB" w:rsidR="000A1F78" w:rsidRPr="000A1F78" w:rsidRDefault="000A1F78" w:rsidP="000A1F78">
      <w:pPr>
        <w:rPr>
          <w:rStyle w:val="Hyperlink"/>
          <w:rFonts w:ascii="Arial" w:hAnsi="Arial" w:cs="Arial"/>
          <w:sz w:val="24"/>
          <w:szCs w:val="24"/>
        </w:rPr>
      </w:pPr>
      <w:r w:rsidRPr="000A1F78">
        <w:rPr>
          <w:rFonts w:ascii="Arial" w:hAnsi="Arial" w:cs="Arial"/>
          <w:sz w:val="24"/>
          <w:szCs w:val="24"/>
        </w:rPr>
        <w:lastRenderedPageBreak/>
        <w:t xml:space="preserve">The 2019 Regulations and accompanying Explanatory Memorandum, setting out the effect of amendments are available here: </w:t>
      </w:r>
      <w:hyperlink r:id="rId11" w:history="1">
        <w:r w:rsidR="00F13375" w:rsidRPr="00984729">
          <w:rPr>
            <w:rStyle w:val="Hyperlink"/>
            <w:rFonts w:ascii="Arial" w:hAnsi="Arial" w:cs="Arial"/>
            <w:sz w:val="24"/>
            <w:szCs w:val="24"/>
          </w:rPr>
          <w:t>https://beta.parliament.uk/work-packages/b9A1XpJf</w:t>
        </w:r>
      </w:hyperlink>
    </w:p>
    <w:p w14:paraId="2E48AD5F" w14:textId="77777777" w:rsidR="000A1F78" w:rsidRPr="000A1F78" w:rsidRDefault="000A1F78" w:rsidP="000A1F78">
      <w:pPr>
        <w:rPr>
          <w:rStyle w:val="Hyperlink"/>
          <w:rFonts w:ascii="Arial" w:hAnsi="Arial" w:cs="Arial"/>
          <w:sz w:val="24"/>
          <w:szCs w:val="24"/>
        </w:rPr>
      </w:pPr>
    </w:p>
    <w:p w14:paraId="352FD846" w14:textId="77777777" w:rsidR="000A1F78" w:rsidRPr="000A1F78" w:rsidRDefault="000A1F78" w:rsidP="000A1F78">
      <w:pPr>
        <w:pStyle w:val="EMSub-sub-sectiontitle"/>
        <w:spacing w:before="0"/>
        <w:ind w:left="0"/>
        <w:rPr>
          <w:rFonts w:ascii="Arial" w:hAnsi="Arial" w:cs="Arial"/>
          <w:i w:val="0"/>
          <w:sz w:val="24"/>
          <w:szCs w:val="24"/>
          <w:u w:val="none"/>
        </w:rPr>
      </w:pPr>
      <w:r w:rsidRPr="000A1F78">
        <w:rPr>
          <w:rFonts w:ascii="Arial" w:hAnsi="Arial" w:cs="Arial"/>
          <w:i w:val="0"/>
          <w:sz w:val="24"/>
          <w:szCs w:val="24"/>
          <w:u w:val="none"/>
        </w:rPr>
        <w:t>The amends to each Regulation is set out below:</w:t>
      </w:r>
    </w:p>
    <w:p w14:paraId="0788C934" w14:textId="7F5D371E" w:rsidR="000A1F78" w:rsidRPr="000A1F78" w:rsidRDefault="000A1F78" w:rsidP="000A1F78">
      <w:pPr>
        <w:pStyle w:val="EMLevel1Bullet"/>
        <w:numPr>
          <w:ilvl w:val="0"/>
          <w:numId w:val="6"/>
        </w:numPr>
        <w:spacing w:before="0" w:after="0"/>
        <w:ind w:left="426" w:hanging="425"/>
        <w:rPr>
          <w:rFonts w:ascii="Arial" w:hAnsi="Arial" w:cs="Arial"/>
        </w:rPr>
      </w:pPr>
      <w:r w:rsidRPr="000A1F78">
        <w:rPr>
          <w:rFonts w:ascii="Arial" w:hAnsi="Arial" w:cs="Arial"/>
          <w:i/>
        </w:rPr>
        <w:t>Rural Development (Amendment) (EU Exit) Regulations 2019.</w:t>
      </w:r>
      <w:r w:rsidRPr="000A1F78">
        <w:rPr>
          <w:rFonts w:ascii="Arial" w:hAnsi="Arial" w:cs="Arial"/>
        </w:rPr>
        <w:t xml:space="preserve"> Amendments to this regulation correct drafting inconsistencies in previous EU Exit SIs and ensure operability. It also transfers administrative functions to the Welsh Ministers. </w:t>
      </w:r>
    </w:p>
    <w:p w14:paraId="259B8637" w14:textId="77777777" w:rsidR="000A1F78" w:rsidRPr="000A1F78" w:rsidRDefault="000A1F78" w:rsidP="000A1F78">
      <w:pPr>
        <w:pStyle w:val="EMLevel1Bullet"/>
        <w:numPr>
          <w:ilvl w:val="0"/>
          <w:numId w:val="6"/>
        </w:numPr>
        <w:spacing w:before="0" w:after="0"/>
        <w:ind w:left="426" w:hanging="425"/>
        <w:rPr>
          <w:rFonts w:ascii="Arial" w:hAnsi="Arial" w:cs="Arial"/>
        </w:rPr>
      </w:pPr>
      <w:r w:rsidRPr="000A1F78">
        <w:rPr>
          <w:rFonts w:ascii="Arial" w:hAnsi="Arial" w:cs="Arial"/>
          <w:i/>
        </w:rPr>
        <w:t>The Common Agricultural Policy (Financing, Management and Monitoring Supplementary Provisions) (Miscellaneous Amendments) (EU Exit) Regulations 2019</w:t>
      </w:r>
      <w:r w:rsidRPr="000A1F78">
        <w:rPr>
          <w:rFonts w:ascii="Arial" w:hAnsi="Arial" w:cs="Arial"/>
        </w:rPr>
        <w:t>.  This instrument makes a number of minor technical corrections to this regulation in order to remove ambiguity and inconsistencies and ensure operability.</w:t>
      </w:r>
    </w:p>
    <w:p w14:paraId="5A78B9E8" w14:textId="77777777" w:rsidR="000A1F78" w:rsidRPr="000A1F78" w:rsidRDefault="000A1F78" w:rsidP="000A1F78">
      <w:pPr>
        <w:pStyle w:val="EMLevel1Bullet"/>
        <w:numPr>
          <w:ilvl w:val="0"/>
          <w:numId w:val="6"/>
        </w:numPr>
        <w:spacing w:before="0" w:after="0"/>
        <w:ind w:left="426" w:hanging="425"/>
        <w:rPr>
          <w:rFonts w:ascii="Arial" w:hAnsi="Arial" w:cs="Arial"/>
        </w:rPr>
      </w:pPr>
      <w:r w:rsidRPr="000A1F78">
        <w:rPr>
          <w:rFonts w:ascii="Arial" w:hAnsi="Arial" w:cs="Arial"/>
          <w:i/>
        </w:rPr>
        <w:t>The Common Agricultural Policy and Market Measures (Miscellaneous Amendments) (EU Exit) Regulations 2019</w:t>
      </w:r>
      <w:r w:rsidRPr="000A1F78">
        <w:rPr>
          <w:rFonts w:ascii="Arial" w:hAnsi="Arial" w:cs="Arial"/>
        </w:rPr>
        <w:t>. Amendments to this regulation correct a minor error referencing a footnote in the retained EU Regulation introduced by a previous EU Exit SI to ensure operability.</w:t>
      </w:r>
    </w:p>
    <w:p w14:paraId="6480CF86" w14:textId="77777777" w:rsidR="000A1F78" w:rsidRPr="000A1F78" w:rsidRDefault="000A1F78" w:rsidP="000A1F78">
      <w:pPr>
        <w:pStyle w:val="EMLevel1Bullet"/>
        <w:numPr>
          <w:ilvl w:val="0"/>
          <w:numId w:val="6"/>
        </w:numPr>
        <w:spacing w:before="0" w:after="0"/>
        <w:ind w:left="426" w:hanging="425"/>
        <w:rPr>
          <w:rFonts w:ascii="Arial" w:hAnsi="Arial" w:cs="Arial"/>
        </w:rPr>
      </w:pPr>
      <w:r w:rsidRPr="000A1F78">
        <w:rPr>
          <w:rFonts w:ascii="Arial" w:hAnsi="Arial" w:cs="Arial"/>
          <w:i/>
        </w:rPr>
        <w:t>The Common Organisation of the Markets in Agricultural Products Framework (Miscellaneous Amendments, etc.) (EU Exit) Regulations 2019</w:t>
      </w:r>
      <w:r w:rsidRPr="000A1F78">
        <w:rPr>
          <w:rFonts w:ascii="Arial" w:hAnsi="Arial" w:cs="Arial"/>
        </w:rPr>
        <w:t>. Amendments to this regulation makes corrections to ensure that agreed transitional arrangements will function as intended regardless of the date of EU exit.  It further makes two minor corrections: correcting a reference to an Annex and substituting one instance of “relevant” for “appropriate”.</w:t>
      </w:r>
    </w:p>
    <w:p w14:paraId="3CA62424" w14:textId="77777777" w:rsidR="000A1F78" w:rsidRPr="000A1F78" w:rsidRDefault="000A1F78" w:rsidP="000A1F78">
      <w:pPr>
        <w:pStyle w:val="EMLevel1Bullet"/>
        <w:numPr>
          <w:ilvl w:val="0"/>
          <w:numId w:val="6"/>
        </w:numPr>
        <w:spacing w:before="0" w:after="0"/>
        <w:ind w:left="426" w:hanging="425"/>
        <w:rPr>
          <w:rFonts w:ascii="Arial" w:hAnsi="Arial" w:cs="Arial"/>
        </w:rPr>
      </w:pPr>
      <w:r w:rsidRPr="000A1F78">
        <w:rPr>
          <w:rFonts w:ascii="Arial" w:hAnsi="Arial" w:cs="Arial"/>
          <w:i/>
        </w:rPr>
        <w:t>Market Measures (Marketing Standards) (Amendment) (EU Exit) Regulations 2019</w:t>
      </w:r>
      <w:r w:rsidRPr="000A1F78">
        <w:rPr>
          <w:rFonts w:ascii="Arial" w:hAnsi="Arial" w:cs="Arial"/>
        </w:rPr>
        <w:t>.  Amendments to this regulation makes corrections to ensure that agreed transitional arrangements will function as intended regardless of the date of EU exit.</w:t>
      </w:r>
    </w:p>
    <w:p w14:paraId="4CC55876" w14:textId="77777777" w:rsidR="000A1F78" w:rsidRPr="000A1F78" w:rsidRDefault="000A1F78" w:rsidP="000A1F78">
      <w:pPr>
        <w:pStyle w:val="EMLevel1Bullet"/>
        <w:numPr>
          <w:ilvl w:val="0"/>
          <w:numId w:val="6"/>
        </w:numPr>
        <w:spacing w:before="0" w:after="0"/>
        <w:ind w:left="426" w:hanging="425"/>
        <w:rPr>
          <w:rFonts w:ascii="Arial" w:hAnsi="Arial" w:cs="Arial"/>
        </w:rPr>
      </w:pPr>
      <w:r w:rsidRPr="000A1F78">
        <w:rPr>
          <w:rFonts w:ascii="Arial" w:hAnsi="Arial" w:cs="Arial"/>
          <w:i/>
        </w:rPr>
        <w:t>Market Measures (Miscellaneous Provisions) (Amendment) (EU Exit) Regulations 2019.</w:t>
      </w:r>
      <w:r w:rsidRPr="000A1F78">
        <w:rPr>
          <w:rFonts w:ascii="Arial" w:hAnsi="Arial" w:cs="Arial"/>
        </w:rPr>
        <w:t xml:space="preserve"> Amendments to this regulation makes corrections to ensure that agreed transitional arrangements will function as intended regardless of the date of EU exit.</w:t>
      </w:r>
    </w:p>
    <w:p w14:paraId="49DF8979" w14:textId="77777777" w:rsidR="000A1F78" w:rsidRPr="000A1F78" w:rsidRDefault="000A1F78" w:rsidP="000A1F78">
      <w:pPr>
        <w:ind w:left="426"/>
        <w:rPr>
          <w:rFonts w:ascii="Arial" w:hAnsi="Arial" w:cs="Arial"/>
          <w:b/>
          <w:sz w:val="24"/>
          <w:szCs w:val="24"/>
        </w:rPr>
      </w:pPr>
    </w:p>
    <w:p w14:paraId="1FA9C24C" w14:textId="77777777" w:rsidR="000A1F78" w:rsidRPr="000A1F78" w:rsidRDefault="000A1F78" w:rsidP="000A1F78">
      <w:pPr>
        <w:rPr>
          <w:rFonts w:ascii="Arial" w:hAnsi="Arial" w:cs="Arial"/>
          <w:b/>
          <w:sz w:val="24"/>
          <w:szCs w:val="24"/>
        </w:rPr>
      </w:pPr>
      <w:r w:rsidRPr="000A1F78">
        <w:rPr>
          <w:rFonts w:ascii="Arial" w:hAnsi="Arial" w:cs="Arial"/>
          <w:b/>
          <w:sz w:val="24"/>
          <w:szCs w:val="24"/>
        </w:rPr>
        <w:t>Any impact the SI may have on the Welsh Ministers’ executive competence</w:t>
      </w:r>
    </w:p>
    <w:p w14:paraId="7727CEDB" w14:textId="77777777" w:rsidR="000A1F78" w:rsidRPr="000A1F78" w:rsidRDefault="000A1F78" w:rsidP="000A1F78">
      <w:pPr>
        <w:rPr>
          <w:rFonts w:ascii="Arial" w:hAnsi="Arial" w:cs="Arial"/>
          <w:b/>
          <w:sz w:val="24"/>
          <w:szCs w:val="24"/>
        </w:rPr>
      </w:pPr>
      <w:r w:rsidRPr="000A1F78">
        <w:rPr>
          <w:rFonts w:ascii="Arial" w:hAnsi="Arial" w:cs="Arial"/>
          <w:sz w:val="24"/>
          <w:szCs w:val="24"/>
        </w:rPr>
        <w:t>The 2019 Regulations transfer administrative functions so that they are exercisable by the Welsh Ministers without encumbrance. They do not transfer legislative functions.</w:t>
      </w:r>
    </w:p>
    <w:p w14:paraId="4D37A3A4" w14:textId="77777777" w:rsidR="000A1F78" w:rsidRPr="000A1F78" w:rsidRDefault="000A1F78" w:rsidP="000A1F78">
      <w:pPr>
        <w:rPr>
          <w:rFonts w:ascii="Arial" w:hAnsi="Arial" w:cs="Arial"/>
          <w:b/>
          <w:sz w:val="24"/>
          <w:szCs w:val="24"/>
        </w:rPr>
      </w:pPr>
    </w:p>
    <w:p w14:paraId="6A8D9C9F" w14:textId="77777777" w:rsidR="000A1F78" w:rsidRPr="000A1F78" w:rsidRDefault="000A1F78" w:rsidP="000A1F78">
      <w:pPr>
        <w:rPr>
          <w:rFonts w:ascii="Arial" w:hAnsi="Arial" w:cs="Arial"/>
          <w:b/>
          <w:sz w:val="24"/>
          <w:szCs w:val="24"/>
        </w:rPr>
      </w:pPr>
      <w:r w:rsidRPr="000A1F78">
        <w:rPr>
          <w:rFonts w:ascii="Arial" w:hAnsi="Arial" w:cs="Arial"/>
          <w:b/>
          <w:sz w:val="24"/>
          <w:szCs w:val="24"/>
        </w:rPr>
        <w:t>Any impact the SI may have on the legislative competence of the National Assembly for Wales</w:t>
      </w:r>
    </w:p>
    <w:p w14:paraId="4495749A" w14:textId="0293C16B" w:rsidR="000A1F78" w:rsidRPr="000A1F78" w:rsidRDefault="000A1F78" w:rsidP="000A1F78">
      <w:pPr>
        <w:rPr>
          <w:rFonts w:ascii="Arial" w:hAnsi="Arial" w:cs="Arial"/>
          <w:b/>
          <w:sz w:val="24"/>
          <w:szCs w:val="24"/>
        </w:rPr>
      </w:pPr>
      <w:r w:rsidRPr="000A1F78">
        <w:rPr>
          <w:rFonts w:ascii="Arial" w:hAnsi="Arial" w:cs="Arial"/>
          <w:sz w:val="24"/>
          <w:szCs w:val="24"/>
        </w:rPr>
        <w:t xml:space="preserve">The 2019 Regulations have no impact on the National Assembly for Wales’ legislative competence.  </w:t>
      </w:r>
    </w:p>
    <w:p w14:paraId="6CC705AC" w14:textId="718E8A0E" w:rsidR="000A1F78" w:rsidRDefault="000A1F78" w:rsidP="000A1F78">
      <w:pPr>
        <w:rPr>
          <w:rFonts w:ascii="Arial" w:hAnsi="Arial" w:cs="Arial"/>
          <w:b/>
          <w:sz w:val="24"/>
          <w:szCs w:val="24"/>
        </w:rPr>
      </w:pPr>
    </w:p>
    <w:p w14:paraId="04533500" w14:textId="395C809D" w:rsidR="00F13375" w:rsidRDefault="00F13375" w:rsidP="000A1F78">
      <w:pPr>
        <w:rPr>
          <w:rFonts w:ascii="Arial" w:hAnsi="Arial" w:cs="Arial"/>
          <w:b/>
          <w:sz w:val="24"/>
          <w:szCs w:val="24"/>
        </w:rPr>
      </w:pPr>
    </w:p>
    <w:p w14:paraId="2CBECE38" w14:textId="77777777" w:rsidR="00F13375" w:rsidRDefault="00F13375" w:rsidP="000A1F78">
      <w:pPr>
        <w:rPr>
          <w:rFonts w:ascii="Arial" w:hAnsi="Arial" w:cs="Arial"/>
          <w:b/>
          <w:sz w:val="24"/>
          <w:szCs w:val="24"/>
        </w:rPr>
      </w:pPr>
    </w:p>
    <w:p w14:paraId="26820EAF" w14:textId="2D3DC380" w:rsidR="000A1F78" w:rsidRDefault="000A1F78" w:rsidP="000A1F78">
      <w:pPr>
        <w:rPr>
          <w:rFonts w:ascii="Arial" w:hAnsi="Arial" w:cs="Arial"/>
          <w:b/>
          <w:sz w:val="24"/>
          <w:szCs w:val="24"/>
        </w:rPr>
      </w:pPr>
      <w:r w:rsidRPr="000A1F78">
        <w:rPr>
          <w:rFonts w:ascii="Arial" w:hAnsi="Arial" w:cs="Arial"/>
          <w:b/>
          <w:sz w:val="24"/>
          <w:szCs w:val="24"/>
        </w:rPr>
        <w:t>Why consent was given</w:t>
      </w:r>
    </w:p>
    <w:p w14:paraId="276D6F2F" w14:textId="649AECFA" w:rsidR="000A1F78" w:rsidRPr="000A1F78" w:rsidRDefault="000A1F78" w:rsidP="000A1F78">
      <w:pPr>
        <w:rPr>
          <w:rFonts w:ascii="Arial" w:hAnsi="Arial" w:cs="Arial"/>
          <w:noProof/>
          <w:sz w:val="24"/>
          <w:szCs w:val="24"/>
          <w:lang w:eastAsia="en-GB"/>
        </w:rPr>
      </w:pPr>
      <w:r w:rsidRPr="000A1F78">
        <w:rPr>
          <w:rFonts w:ascii="Arial" w:hAnsi="Arial" w:cs="Arial"/>
          <w:sz w:val="24"/>
          <w:szCs w:val="24"/>
        </w:rPr>
        <w:t>As set out above</w:t>
      </w:r>
      <w:r w:rsidRPr="000A1F78">
        <w:rPr>
          <w:rFonts w:ascii="Arial" w:hAnsi="Arial" w:cs="Arial"/>
          <w:b/>
          <w:sz w:val="24"/>
          <w:szCs w:val="24"/>
        </w:rPr>
        <w:t>,</w:t>
      </w:r>
      <w:r w:rsidRPr="000A1F78">
        <w:rPr>
          <w:rFonts w:ascii="Arial" w:hAnsi="Arial" w:cs="Arial"/>
          <w:sz w:val="24"/>
          <w:szCs w:val="24"/>
        </w:rPr>
        <w:t xml:space="preserve"> t</w:t>
      </w:r>
      <w:r w:rsidRPr="000A1F78">
        <w:rPr>
          <w:rFonts w:ascii="Arial" w:hAnsi="Arial" w:cs="Arial"/>
          <w:color w:val="0D0D0D" w:themeColor="text1" w:themeTint="F2"/>
          <w:sz w:val="24"/>
          <w:szCs w:val="24"/>
        </w:rPr>
        <w:t xml:space="preserve">he 2019 Regulations correct </w:t>
      </w:r>
      <w:r w:rsidRPr="000A1F78">
        <w:rPr>
          <w:rFonts w:ascii="Arial" w:hAnsi="Arial" w:cs="Arial"/>
          <w:sz w:val="24"/>
          <w:szCs w:val="24"/>
        </w:rPr>
        <w:t xml:space="preserve">a small number of minor errors which require correction in order to remove inconsistencies and ambiguities, ensuring that they are able to function as intended after EU Exit in a ‘no deal’ scenario.  </w:t>
      </w:r>
    </w:p>
    <w:p w14:paraId="4574FC20" w14:textId="0BDFA844" w:rsidR="007A7BEC" w:rsidRPr="0071563B" w:rsidRDefault="007A7BEC" w:rsidP="000A1F78">
      <w:pPr>
        <w:rPr>
          <w:rFonts w:ascii="Arial" w:hAnsi="Arial" w:cs="Arial"/>
          <w:sz w:val="24"/>
          <w:szCs w:val="24"/>
        </w:rPr>
      </w:pPr>
    </w:p>
    <w:sectPr w:rsidR="007A7BEC" w:rsidRPr="0071563B" w:rsidSect="00164CB6">
      <w:footerReference w:type="even" r:id="rId12"/>
      <w:footerReference w:type="default" r:id="rId13"/>
      <w:headerReference w:type="first" r:id="rId14"/>
      <w:footerReference w:type="first" r:id="rId15"/>
      <w:pgSz w:w="11906" w:h="16838" w:code="9"/>
      <w:pgMar w:top="3090" w:right="84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12479" w14:textId="77777777" w:rsidR="000755A9" w:rsidRDefault="000755A9">
      <w:r>
        <w:separator/>
      </w:r>
    </w:p>
  </w:endnote>
  <w:endnote w:type="continuationSeparator" w:id="0">
    <w:p w14:paraId="30155255" w14:textId="77777777" w:rsidR="000755A9" w:rsidRDefault="0007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767BF"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13FE13"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C44C4" w14:textId="4443C074"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6268">
      <w:rPr>
        <w:rStyle w:val="PageNumber"/>
        <w:noProof/>
      </w:rPr>
      <w:t>3</w:t>
    </w:r>
    <w:r>
      <w:rPr>
        <w:rStyle w:val="PageNumber"/>
      </w:rPr>
      <w:fldChar w:fldCharType="end"/>
    </w:r>
  </w:p>
  <w:p w14:paraId="7486F6A1"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E3108" w14:textId="61A5B048"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066268">
      <w:rPr>
        <w:rStyle w:val="PageNumber"/>
        <w:rFonts w:ascii="Arial" w:hAnsi="Arial" w:cs="Arial"/>
        <w:noProof/>
        <w:sz w:val="24"/>
        <w:szCs w:val="24"/>
      </w:rPr>
      <w:t>1</w:t>
    </w:r>
    <w:r w:rsidRPr="005D2A41">
      <w:rPr>
        <w:rStyle w:val="PageNumber"/>
        <w:rFonts w:ascii="Arial" w:hAnsi="Arial" w:cs="Arial"/>
        <w:sz w:val="24"/>
        <w:szCs w:val="24"/>
      </w:rPr>
      <w:fldChar w:fldCharType="end"/>
    </w:r>
  </w:p>
  <w:p w14:paraId="73EBD7A5"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9783B" w14:textId="77777777" w:rsidR="000755A9" w:rsidRDefault="000755A9">
      <w:r>
        <w:separator/>
      </w:r>
    </w:p>
  </w:footnote>
  <w:footnote w:type="continuationSeparator" w:id="0">
    <w:p w14:paraId="7448CAAD" w14:textId="77777777" w:rsidR="000755A9" w:rsidRDefault="00075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FBBAB" w14:textId="77777777" w:rsidR="0057543A" w:rsidRDefault="0057543A">
    <w:r>
      <w:rPr>
        <w:noProof/>
        <w:lang w:eastAsia="en-GB"/>
      </w:rPr>
      <w:drawing>
        <wp:anchor distT="0" distB="0" distL="114300" distR="114300" simplePos="0" relativeHeight="251657728" behindDoc="1" locked="0" layoutInCell="1" allowOverlap="1" wp14:anchorId="6BFFAE64" wp14:editId="4AD23215">
          <wp:simplePos x="0" y="0"/>
          <wp:positionH relativeFrom="column">
            <wp:posOffset>4637405</wp:posOffset>
          </wp:positionH>
          <wp:positionV relativeFrom="paragraph">
            <wp:posOffset>-111760</wp:posOffset>
          </wp:positionV>
          <wp:extent cx="1476375" cy="1400175"/>
          <wp:effectExtent l="0" t="0" r="9525" b="9525"/>
          <wp:wrapNone/>
          <wp:docPr id="6" name="Picture 6"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03F4E97" w14:textId="77777777" w:rsidR="0057543A" w:rsidRDefault="0057543A">
    <w:pPr>
      <w:pStyle w:val="Header"/>
    </w:pPr>
  </w:p>
  <w:p w14:paraId="67B6A48F"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2B750A"/>
    <w:multiLevelType w:val="hybridMultilevel"/>
    <w:tmpl w:val="965832F0"/>
    <w:lvl w:ilvl="0" w:tplc="08090001">
      <w:start w:val="1"/>
      <w:numFmt w:val="bullet"/>
      <w:lvlText w:val=""/>
      <w:lvlJc w:val="left"/>
      <w:pPr>
        <w:ind w:left="1416" w:hanging="360"/>
      </w:pPr>
      <w:rPr>
        <w:rFonts w:ascii="Symbol" w:hAnsi="Symbol" w:hint="default"/>
      </w:rPr>
    </w:lvl>
    <w:lvl w:ilvl="1" w:tplc="08090003" w:tentative="1">
      <w:start w:val="1"/>
      <w:numFmt w:val="bullet"/>
      <w:lvlText w:val="o"/>
      <w:lvlJc w:val="left"/>
      <w:pPr>
        <w:ind w:left="2136" w:hanging="360"/>
      </w:pPr>
      <w:rPr>
        <w:rFonts w:ascii="Courier New" w:hAnsi="Courier New" w:cs="Courier New" w:hint="default"/>
      </w:rPr>
    </w:lvl>
    <w:lvl w:ilvl="2" w:tplc="08090005" w:tentative="1">
      <w:start w:val="1"/>
      <w:numFmt w:val="bullet"/>
      <w:lvlText w:val=""/>
      <w:lvlJc w:val="left"/>
      <w:pPr>
        <w:ind w:left="2856" w:hanging="360"/>
      </w:pPr>
      <w:rPr>
        <w:rFonts w:ascii="Wingdings" w:hAnsi="Wingdings" w:hint="default"/>
      </w:rPr>
    </w:lvl>
    <w:lvl w:ilvl="3" w:tplc="08090001" w:tentative="1">
      <w:start w:val="1"/>
      <w:numFmt w:val="bullet"/>
      <w:lvlText w:val=""/>
      <w:lvlJc w:val="left"/>
      <w:pPr>
        <w:ind w:left="3576" w:hanging="360"/>
      </w:pPr>
      <w:rPr>
        <w:rFonts w:ascii="Symbol" w:hAnsi="Symbol" w:hint="default"/>
      </w:rPr>
    </w:lvl>
    <w:lvl w:ilvl="4" w:tplc="08090003" w:tentative="1">
      <w:start w:val="1"/>
      <w:numFmt w:val="bullet"/>
      <w:lvlText w:val="o"/>
      <w:lvlJc w:val="left"/>
      <w:pPr>
        <w:ind w:left="4296" w:hanging="360"/>
      </w:pPr>
      <w:rPr>
        <w:rFonts w:ascii="Courier New" w:hAnsi="Courier New" w:cs="Courier New" w:hint="default"/>
      </w:rPr>
    </w:lvl>
    <w:lvl w:ilvl="5" w:tplc="08090005" w:tentative="1">
      <w:start w:val="1"/>
      <w:numFmt w:val="bullet"/>
      <w:lvlText w:val=""/>
      <w:lvlJc w:val="left"/>
      <w:pPr>
        <w:ind w:left="5016" w:hanging="360"/>
      </w:pPr>
      <w:rPr>
        <w:rFonts w:ascii="Wingdings" w:hAnsi="Wingdings" w:hint="default"/>
      </w:rPr>
    </w:lvl>
    <w:lvl w:ilvl="6" w:tplc="08090001" w:tentative="1">
      <w:start w:val="1"/>
      <w:numFmt w:val="bullet"/>
      <w:lvlText w:val=""/>
      <w:lvlJc w:val="left"/>
      <w:pPr>
        <w:ind w:left="5736" w:hanging="360"/>
      </w:pPr>
      <w:rPr>
        <w:rFonts w:ascii="Symbol" w:hAnsi="Symbol" w:hint="default"/>
      </w:rPr>
    </w:lvl>
    <w:lvl w:ilvl="7" w:tplc="08090003" w:tentative="1">
      <w:start w:val="1"/>
      <w:numFmt w:val="bullet"/>
      <w:lvlText w:val="o"/>
      <w:lvlJc w:val="left"/>
      <w:pPr>
        <w:ind w:left="6456" w:hanging="360"/>
      </w:pPr>
      <w:rPr>
        <w:rFonts w:ascii="Courier New" w:hAnsi="Courier New" w:cs="Courier New" w:hint="default"/>
      </w:rPr>
    </w:lvl>
    <w:lvl w:ilvl="8" w:tplc="08090005" w:tentative="1">
      <w:start w:val="1"/>
      <w:numFmt w:val="bullet"/>
      <w:lvlText w:val=""/>
      <w:lvlJc w:val="left"/>
      <w:pPr>
        <w:ind w:left="7176" w:hanging="360"/>
      </w:pPr>
      <w:rPr>
        <w:rFonts w:ascii="Wingdings" w:hAnsi="Wingdings" w:hint="default"/>
      </w:rPr>
    </w:lvl>
  </w:abstractNum>
  <w:abstractNum w:abstractNumId="2"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1B45764"/>
    <w:multiLevelType w:val="hybridMultilevel"/>
    <w:tmpl w:val="D40095D8"/>
    <w:lvl w:ilvl="0" w:tplc="00A2BB2E">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D31A70"/>
    <w:multiLevelType w:val="hybridMultilevel"/>
    <w:tmpl w:val="D5943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820EED"/>
    <w:multiLevelType w:val="hybridMultilevel"/>
    <w:tmpl w:val="7B9E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6268"/>
    <w:rsid w:val="000755A9"/>
    <w:rsid w:val="00082B81"/>
    <w:rsid w:val="00090C3D"/>
    <w:rsid w:val="00097118"/>
    <w:rsid w:val="000A1F78"/>
    <w:rsid w:val="000C3A52"/>
    <w:rsid w:val="000C53DB"/>
    <w:rsid w:val="000C5E9B"/>
    <w:rsid w:val="00134918"/>
    <w:rsid w:val="001460B1"/>
    <w:rsid w:val="00164CB6"/>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3906"/>
    <w:rsid w:val="00356D7B"/>
    <w:rsid w:val="00357893"/>
    <w:rsid w:val="003670C1"/>
    <w:rsid w:val="00370471"/>
    <w:rsid w:val="003B1503"/>
    <w:rsid w:val="003B3D64"/>
    <w:rsid w:val="003C5133"/>
    <w:rsid w:val="00412673"/>
    <w:rsid w:val="0043031D"/>
    <w:rsid w:val="0046757C"/>
    <w:rsid w:val="00560F1F"/>
    <w:rsid w:val="00574BB3"/>
    <w:rsid w:val="0057543A"/>
    <w:rsid w:val="00591AC0"/>
    <w:rsid w:val="005A22E2"/>
    <w:rsid w:val="005B030B"/>
    <w:rsid w:val="005D2A41"/>
    <w:rsid w:val="005D7663"/>
    <w:rsid w:val="0062648B"/>
    <w:rsid w:val="00654C0A"/>
    <w:rsid w:val="006633C7"/>
    <w:rsid w:val="00663F04"/>
    <w:rsid w:val="00670227"/>
    <w:rsid w:val="00670C08"/>
    <w:rsid w:val="006814BD"/>
    <w:rsid w:val="0069133F"/>
    <w:rsid w:val="006B340E"/>
    <w:rsid w:val="006B461D"/>
    <w:rsid w:val="006E0A2C"/>
    <w:rsid w:val="00703993"/>
    <w:rsid w:val="0071563B"/>
    <w:rsid w:val="007259F5"/>
    <w:rsid w:val="0073380E"/>
    <w:rsid w:val="00743B79"/>
    <w:rsid w:val="007523BC"/>
    <w:rsid w:val="00752C48"/>
    <w:rsid w:val="007A05FB"/>
    <w:rsid w:val="007A7BEC"/>
    <w:rsid w:val="007B5260"/>
    <w:rsid w:val="007C24E7"/>
    <w:rsid w:val="007C7885"/>
    <w:rsid w:val="007D1402"/>
    <w:rsid w:val="007F5E64"/>
    <w:rsid w:val="00800FA0"/>
    <w:rsid w:val="00812370"/>
    <w:rsid w:val="0082411A"/>
    <w:rsid w:val="00841628"/>
    <w:rsid w:val="00846160"/>
    <w:rsid w:val="00877BD2"/>
    <w:rsid w:val="008B7927"/>
    <w:rsid w:val="008D1E0B"/>
    <w:rsid w:val="008F0CC6"/>
    <w:rsid w:val="008F789E"/>
    <w:rsid w:val="00905771"/>
    <w:rsid w:val="009425DB"/>
    <w:rsid w:val="00953A46"/>
    <w:rsid w:val="00967473"/>
    <w:rsid w:val="00973090"/>
    <w:rsid w:val="00995EEC"/>
    <w:rsid w:val="009D26D8"/>
    <w:rsid w:val="009E4974"/>
    <w:rsid w:val="009F06C3"/>
    <w:rsid w:val="00A1479F"/>
    <w:rsid w:val="00A204C9"/>
    <w:rsid w:val="00A23742"/>
    <w:rsid w:val="00A3247B"/>
    <w:rsid w:val="00A614E7"/>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178EA"/>
    <w:rsid w:val="00C43B4A"/>
    <w:rsid w:val="00C64FA5"/>
    <w:rsid w:val="00C84A12"/>
    <w:rsid w:val="00CF3DC5"/>
    <w:rsid w:val="00D017E2"/>
    <w:rsid w:val="00D16D97"/>
    <w:rsid w:val="00D27F42"/>
    <w:rsid w:val="00D563BA"/>
    <w:rsid w:val="00D84713"/>
    <w:rsid w:val="00DD4B82"/>
    <w:rsid w:val="00E1556F"/>
    <w:rsid w:val="00E3419E"/>
    <w:rsid w:val="00E47B1A"/>
    <w:rsid w:val="00E631B1"/>
    <w:rsid w:val="00EA5290"/>
    <w:rsid w:val="00EB248F"/>
    <w:rsid w:val="00EB5F93"/>
    <w:rsid w:val="00EC0568"/>
    <w:rsid w:val="00EE4E9C"/>
    <w:rsid w:val="00EE721A"/>
    <w:rsid w:val="00F0272E"/>
    <w:rsid w:val="00F13375"/>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A01062F"/>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71563B"/>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1563B"/>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71563B"/>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71563B"/>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71563B"/>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71563B"/>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71563B"/>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7A7BEC"/>
    <w:rPr>
      <w:rFonts w:ascii="TradeGothic" w:hAnsi="TradeGothic"/>
      <w:sz w:val="22"/>
      <w:lang w:eastAsia="en-US"/>
    </w:rPr>
  </w:style>
  <w:style w:type="paragraph" w:customStyle="1" w:styleId="Default">
    <w:name w:val="Default"/>
    <w:rsid w:val="007A7BEC"/>
    <w:pPr>
      <w:autoSpaceDE w:val="0"/>
      <w:autoSpaceDN w:val="0"/>
      <w:adjustRightInd w:val="0"/>
    </w:pPr>
    <w:rPr>
      <w:rFonts w:eastAsiaTheme="minorHAnsi"/>
      <w:color w:val="000000"/>
      <w:sz w:val="24"/>
      <w:szCs w:val="24"/>
      <w:lang w:eastAsia="en-US"/>
    </w:rPr>
  </w:style>
  <w:style w:type="character" w:customStyle="1" w:styleId="Heading2Char">
    <w:name w:val="Heading 2 Char"/>
    <w:basedOn w:val="DefaultParagraphFont"/>
    <w:link w:val="Heading2"/>
    <w:rsid w:val="0071563B"/>
    <w:rPr>
      <w:rFonts w:ascii="Arial" w:hAnsi="Arial" w:cs="Arial"/>
      <w:b/>
      <w:bCs/>
      <w:i/>
      <w:iCs/>
      <w:sz w:val="28"/>
      <w:szCs w:val="28"/>
      <w:lang w:eastAsia="en-US"/>
    </w:rPr>
  </w:style>
  <w:style w:type="character" w:customStyle="1" w:styleId="Heading4Char">
    <w:name w:val="Heading 4 Char"/>
    <w:basedOn w:val="DefaultParagraphFont"/>
    <w:link w:val="Heading4"/>
    <w:rsid w:val="0071563B"/>
    <w:rPr>
      <w:b/>
      <w:bCs/>
      <w:sz w:val="28"/>
      <w:szCs w:val="28"/>
      <w:lang w:eastAsia="en-US"/>
    </w:rPr>
  </w:style>
  <w:style w:type="character" w:customStyle="1" w:styleId="Heading5Char">
    <w:name w:val="Heading 5 Char"/>
    <w:basedOn w:val="DefaultParagraphFont"/>
    <w:link w:val="Heading5"/>
    <w:rsid w:val="0071563B"/>
    <w:rPr>
      <w:b/>
      <w:bCs/>
      <w:i/>
      <w:iCs/>
      <w:sz w:val="26"/>
      <w:szCs w:val="26"/>
      <w:lang w:eastAsia="en-US"/>
    </w:rPr>
  </w:style>
  <w:style w:type="character" w:customStyle="1" w:styleId="Heading6Char">
    <w:name w:val="Heading 6 Char"/>
    <w:basedOn w:val="DefaultParagraphFont"/>
    <w:link w:val="Heading6"/>
    <w:rsid w:val="0071563B"/>
    <w:rPr>
      <w:b/>
      <w:bCs/>
      <w:sz w:val="22"/>
      <w:szCs w:val="22"/>
      <w:lang w:eastAsia="en-US"/>
    </w:rPr>
  </w:style>
  <w:style w:type="character" w:customStyle="1" w:styleId="Heading7Char">
    <w:name w:val="Heading 7 Char"/>
    <w:basedOn w:val="DefaultParagraphFont"/>
    <w:link w:val="Heading7"/>
    <w:rsid w:val="0071563B"/>
    <w:rPr>
      <w:sz w:val="24"/>
      <w:szCs w:val="24"/>
      <w:lang w:eastAsia="en-US"/>
    </w:rPr>
  </w:style>
  <w:style w:type="character" w:customStyle="1" w:styleId="Heading8Char">
    <w:name w:val="Heading 8 Char"/>
    <w:basedOn w:val="DefaultParagraphFont"/>
    <w:link w:val="Heading8"/>
    <w:rsid w:val="0071563B"/>
    <w:rPr>
      <w:i/>
      <w:iCs/>
      <w:sz w:val="24"/>
      <w:szCs w:val="24"/>
      <w:lang w:eastAsia="en-US"/>
    </w:rPr>
  </w:style>
  <w:style w:type="character" w:customStyle="1" w:styleId="Heading9Char">
    <w:name w:val="Heading 9 Char"/>
    <w:basedOn w:val="DefaultParagraphFont"/>
    <w:link w:val="Heading9"/>
    <w:rsid w:val="0071563B"/>
    <w:rPr>
      <w:rFonts w:ascii="Arial" w:hAnsi="Arial" w:cs="Arial"/>
      <w:sz w:val="22"/>
      <w:szCs w:val="22"/>
      <w:lang w:eastAsia="en-US"/>
    </w:rPr>
  </w:style>
  <w:style w:type="paragraph" w:customStyle="1" w:styleId="EMSectionTitle">
    <w:name w:val="EM Section Title"/>
    <w:basedOn w:val="Heading1"/>
    <w:next w:val="EMLevel1Paragraph"/>
    <w:rsid w:val="0071563B"/>
    <w:pPr>
      <w:tabs>
        <w:tab w:val="num" w:pos="360"/>
      </w:tabs>
      <w:spacing w:before="240"/>
      <w:ind w:left="720" w:hanging="360"/>
    </w:pPr>
    <w:rPr>
      <w:rFonts w:ascii="Times New Roman" w:hAnsi="Times New Roman" w:cs="Arial"/>
      <w:bCs/>
      <w:kern w:val="32"/>
      <w:szCs w:val="32"/>
      <w:lang w:eastAsia="en-US"/>
    </w:rPr>
  </w:style>
  <w:style w:type="paragraph" w:customStyle="1" w:styleId="EMLevel1Paragraph">
    <w:name w:val="EM Level 1 Paragraph"/>
    <w:basedOn w:val="Heading2"/>
    <w:qFormat/>
    <w:rsid w:val="0071563B"/>
    <w:pPr>
      <w:keepNext w:val="0"/>
      <w:numPr>
        <w:ilvl w:val="1"/>
      </w:numPr>
      <w:tabs>
        <w:tab w:val="num" w:pos="696"/>
      </w:tabs>
      <w:spacing w:before="120"/>
      <w:ind w:left="696" w:hanging="576"/>
    </w:pPr>
    <w:rPr>
      <w:rFonts w:ascii="Times New Roman" w:hAnsi="Times New Roman"/>
      <w:b w:val="0"/>
      <w:bCs w:val="0"/>
      <w:i w:val="0"/>
      <w:iCs w:val="0"/>
      <w:sz w:val="24"/>
    </w:rPr>
  </w:style>
  <w:style w:type="paragraph" w:customStyle="1" w:styleId="EMLevel1Bullet">
    <w:name w:val="EM Level 1 Bullet"/>
    <w:basedOn w:val="Normal"/>
    <w:rsid w:val="000A1F78"/>
    <w:pPr>
      <w:spacing w:before="60" w:after="60"/>
    </w:pPr>
    <w:rPr>
      <w:rFonts w:ascii="Times New Roman" w:hAnsi="Times New Roman"/>
      <w:sz w:val="24"/>
      <w:szCs w:val="24"/>
    </w:rPr>
  </w:style>
  <w:style w:type="paragraph" w:customStyle="1" w:styleId="EMSub-sub-sectiontitle">
    <w:name w:val="EM Sub-sub-section title"/>
    <w:basedOn w:val="Normal"/>
    <w:qFormat/>
    <w:rsid w:val="000A1F78"/>
    <w:pPr>
      <w:keepNext/>
      <w:spacing w:before="240"/>
      <w:ind w:left="720"/>
    </w:pPr>
    <w:rPr>
      <w:rFonts w:ascii="Times New Roman" w:hAnsi="Times New Roman"/>
      <w:bCs/>
      <w:i/>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ta.parliament.uk/work-packages/b9A1XpJf"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A24053896</value>
    </field>
    <field name="Objective-Title">
      <value order="0">TEMPLATE - Written Statement - English</value>
    </field>
    <field name="Objective-Description">
      <value order="0"/>
    </field>
    <field name="Objective-CreationStamp">
      <value order="0">2018-10-25T16:04:54Z</value>
    </field>
    <field name="Objective-IsApproved">
      <value order="0">false</value>
    </field>
    <field name="Objective-IsPublished">
      <value order="0">true</value>
    </field>
    <field name="Objective-DatePublished">
      <value order="0">2019-02-05T09:39:30Z</value>
    </field>
    <field name="Objective-ModificationStamp">
      <value order="0">2019-02-05T09:39:30Z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vA49916506</value>
    </field>
    <field name="Objective-Version">
      <value order="0">11.0</value>
    </field>
    <field name="Objective-VersionNumber">
      <value order="0">12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2018-10-25T22:59:59Z</value>
      </field>
      <field name="Objective-What to Keep">
        <value order="0">No</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2019-07-29T23:00:00+00:00</Meeting_x0020_Date>
    <Assembly xmlns="a4e7e3ba-90a1-4b0a-844f-73b076486bd6">5</Assembl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6791CEB0-106C-4DBB-859E-258ECE01A24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BDD5D61-49FB-47CB-979C-33568644C86E}">
  <ds:schemaRefs>
    <ds:schemaRef ds:uri="http://schemas.microsoft.com/sharepoint/v3/contenttype/forms"/>
  </ds:schemaRefs>
</ds:datastoreItem>
</file>

<file path=customXml/itemProps4.xml><?xml version="1.0" encoding="utf-8"?>
<ds:datastoreItem xmlns:ds="http://schemas.openxmlformats.org/officeDocument/2006/customXml" ds:itemID="{97B27B7E-E813-4C14-8B2F-D21D0ACD87F8}"/>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 Agricultural Policy and Common Organisation of the Markets in Agricultural Products (Miscellaneous Amendments) (EU Exit) Regulations 2019</dc:title>
  <dc:creator>burnsc</dc:creator>
  <cp:lastModifiedBy>Oxenham, James (OFM - Cabinet Division)</cp:lastModifiedBy>
  <cp:revision>2</cp:revision>
  <cp:lastPrinted>2011-05-27T10:19:00Z</cp:lastPrinted>
  <dcterms:created xsi:type="dcterms:W3CDTF">2019-07-30T08:15:00Z</dcterms:created>
  <dcterms:modified xsi:type="dcterms:W3CDTF">2019-07-30T08:15:00Z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A24053896</vt:lpwstr>
  </property>
  <property fmtid="{D5CDD505-2E9C-101B-9397-08002B2CF9AE}" pid="4" name="Objective-Title">
    <vt:lpwstr>TEMPLATE - Written Statement - English</vt:lpwstr>
  </property>
  <property fmtid="{D5CDD505-2E9C-101B-9397-08002B2CF9AE}" pid="5" name="Objective-Comment">
    <vt:lpwstr/>
  </property>
  <property fmtid="{D5CDD505-2E9C-101B-9397-08002B2CF9AE}" pid="6" name="Objective-CreationStamp">
    <vt:filetime>2018-10-25T16:04:59Z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2019-02-05T09:39:30Z</vt:filetime>
  </property>
  <property fmtid="{D5CDD505-2E9C-101B-9397-08002B2CF9AE}" pid="10" name="Objective-ModificationStamp">
    <vt:filetime>2019-02-05T09:39:30Z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vA49916506</vt:lpwstr>
  </property>
  <property fmtid="{D5CDD505-2E9C-101B-9397-08002B2CF9AE}" pid="28" name="Objective-Language">
    <vt:lpwstr>English (eng)</vt:lpwstr>
  </property>
  <property fmtid="{D5CDD505-2E9C-101B-9397-08002B2CF9AE}" pid="29" name="Objective-Date Acquired">
    <vt:filetime>2018-10-24T23:00:00Z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