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54EC" w14:textId="065B4C25" w:rsidR="002F5B56" w:rsidRDefault="002F5B56" w:rsidP="00DF1BEB">
      <w:pPr>
        <w:pStyle w:val="Cover-1-grey"/>
      </w:pPr>
      <w:r>
        <w:t>Welsh</w:t>
      </w:r>
      <w:r w:rsidR="003345E7">
        <w:t xml:space="preserve"> </w:t>
      </w:r>
      <w:r>
        <w:t>Parliament</w:t>
      </w:r>
      <w:r w:rsidR="003345E7">
        <w:t xml:space="preserve"> </w:t>
      </w:r>
    </w:p>
    <w:p w14:paraId="69FF34FD" w14:textId="4485F2F3" w:rsidR="002F5B56" w:rsidRDefault="002F5B56" w:rsidP="00DF1BEB">
      <w:pPr>
        <w:pStyle w:val="Cover-2-grey"/>
      </w:pPr>
      <w:r>
        <w:t>Culture,</w:t>
      </w:r>
      <w:r w:rsidR="003345E7">
        <w:t xml:space="preserve"> </w:t>
      </w:r>
      <w:r>
        <w:t>Communications,</w:t>
      </w:r>
      <w:r w:rsidR="003345E7">
        <w:t xml:space="preserve"> </w:t>
      </w:r>
      <w:r>
        <w:t>Welsh</w:t>
      </w:r>
      <w:r w:rsidR="003345E7">
        <w:t xml:space="preserve"> </w:t>
      </w:r>
      <w:r>
        <w:t>Language,</w:t>
      </w:r>
      <w:r w:rsidR="003345E7">
        <w:t xml:space="preserve"> </w:t>
      </w:r>
      <w:r>
        <w:t>Sport,</w:t>
      </w:r>
      <w:r w:rsidR="003345E7">
        <w:t xml:space="preserve"> </w:t>
      </w:r>
      <w:r>
        <w:t>and</w:t>
      </w:r>
      <w:r w:rsidR="003345E7">
        <w:t xml:space="preserve"> </w:t>
      </w:r>
      <w:r w:rsidR="00DF1BEB">
        <w:br/>
      </w:r>
      <w:r>
        <w:t>International</w:t>
      </w:r>
      <w:r w:rsidR="003345E7">
        <w:t xml:space="preserve"> </w:t>
      </w:r>
      <w:r>
        <w:t>Relations</w:t>
      </w:r>
      <w:r w:rsidR="003345E7">
        <w:t xml:space="preserve"> </w:t>
      </w:r>
      <w:r>
        <w:t>Committee</w:t>
      </w:r>
      <w:r w:rsidR="003345E7">
        <w:t xml:space="preserve"> </w:t>
      </w:r>
    </w:p>
    <w:p w14:paraId="77837D90" w14:textId="2E34616B" w:rsidR="002F5B56" w:rsidRDefault="00FD7A72" w:rsidP="00DF1BEB">
      <w:pPr>
        <w:pStyle w:val="Cover-4-grey"/>
      </w:pPr>
      <w:r w:rsidRPr="00FD7A72">
        <w:t>Report</w:t>
      </w:r>
      <w:r w:rsidR="003345E7">
        <w:t xml:space="preserve"> </w:t>
      </w:r>
      <w:r w:rsidRPr="00FD7A72">
        <w:t>into</w:t>
      </w:r>
      <w:r w:rsidR="003345E7">
        <w:t xml:space="preserve"> </w:t>
      </w:r>
      <w:r w:rsidRPr="00FD7A72">
        <w:t>the</w:t>
      </w:r>
      <w:r w:rsidR="003345E7">
        <w:t xml:space="preserve"> </w:t>
      </w:r>
      <w:r w:rsidRPr="00FD7A72">
        <w:t>legislative</w:t>
      </w:r>
      <w:r w:rsidR="003345E7">
        <w:t xml:space="preserve"> </w:t>
      </w:r>
      <w:r w:rsidRPr="00FD7A72">
        <w:t>framework</w:t>
      </w:r>
      <w:r w:rsidR="003345E7">
        <w:t xml:space="preserve"> </w:t>
      </w:r>
      <w:r w:rsidRPr="00FD7A72">
        <w:t>that</w:t>
      </w:r>
      <w:r w:rsidR="003345E7">
        <w:t xml:space="preserve"> </w:t>
      </w:r>
      <w:r w:rsidRPr="00FD7A72">
        <w:t>supports</w:t>
      </w:r>
      <w:r w:rsidR="003345E7">
        <w:t xml:space="preserve"> </w:t>
      </w:r>
      <w:r w:rsidRPr="00FD7A72">
        <w:t>Welsh-medium</w:t>
      </w:r>
      <w:r w:rsidR="003345E7">
        <w:t xml:space="preserve"> </w:t>
      </w:r>
      <w:r w:rsidRPr="00FD7A72">
        <w:t>education</w:t>
      </w:r>
      <w:r w:rsidR="003345E7">
        <w:t xml:space="preserve"> </w:t>
      </w:r>
      <w:r w:rsidRPr="00FD7A72">
        <w:t>provision</w:t>
      </w:r>
    </w:p>
    <w:p w14:paraId="0E95BFF9" w14:textId="673275D2" w:rsidR="002F5B56" w:rsidRDefault="00FD7A72" w:rsidP="00DF1BEB">
      <w:pPr>
        <w:pStyle w:val="Cover-5-grey"/>
      </w:pPr>
      <w:r>
        <w:t>May</w:t>
      </w:r>
      <w:r w:rsidR="003345E7">
        <w:t xml:space="preserve"> </w:t>
      </w:r>
      <w:r>
        <w:t>2023</w:t>
      </w:r>
      <w:r w:rsidR="003345E7">
        <w:t xml:space="preserve"> </w:t>
      </w:r>
    </w:p>
    <w:p w14:paraId="2CB89783" w14:textId="77777777" w:rsidR="002F5B56" w:rsidRDefault="002F5B56" w:rsidP="00BD3F3F"/>
    <w:p w14:paraId="613E1431" w14:textId="5161B70F" w:rsidR="002F5B56" w:rsidRDefault="002F5B56" w:rsidP="00BD3F3F">
      <w:pPr>
        <w:sectPr w:rsidR="002F5B56" w:rsidSect="007C0F05">
          <w:headerReference w:type="even" r:id="rId11"/>
          <w:headerReference w:type="default" r:id="rId12"/>
          <w:footerReference w:type="even" r:id="rId13"/>
          <w:footerReference w:type="default" r:id="rId14"/>
          <w:footerReference w:type="first" r:id="rId15"/>
          <w:pgSz w:w="11906" w:h="16838" w:code="9"/>
          <w:pgMar w:top="1418" w:right="1134" w:bottom="1134" w:left="1134" w:header="567" w:footer="567" w:gutter="0"/>
          <w:pgNumType w:start="1"/>
          <w:cols w:space="708"/>
          <w:titlePg/>
          <w:docGrid w:linePitch="360"/>
        </w:sectPr>
      </w:pPr>
    </w:p>
    <w:sdt>
      <w:sdtPr>
        <w:rPr>
          <w:rFonts w:asciiTheme="minorHAnsi" w:eastAsiaTheme="minorHAnsi" w:hAnsiTheme="minorHAnsi" w:cstheme="minorBidi"/>
          <w:b/>
          <w:color w:val="414042"/>
          <w:sz w:val="24"/>
          <w:lang w:val="en-GB" w:eastAsia="en-US"/>
        </w:rPr>
        <w:id w:val="-829671045"/>
        <w:docPartObj>
          <w:docPartGallery w:val="Table of Contents"/>
          <w:docPartUnique/>
        </w:docPartObj>
      </w:sdtPr>
      <w:sdtEndPr>
        <w:rPr>
          <w:b w:val="0"/>
          <w:bCs/>
          <w:noProof/>
        </w:rPr>
      </w:sdtEndPr>
      <w:sdtContent>
        <w:p w14:paraId="39276838" w14:textId="77777777" w:rsidR="00743B4D" w:rsidRDefault="00743B4D">
          <w:pPr>
            <w:pStyle w:val="TOCHeading"/>
          </w:pPr>
          <w:r>
            <w:t>Contents</w:t>
          </w:r>
        </w:p>
        <w:p w14:paraId="15D0CB4B" w14:textId="7BAF69BB" w:rsidR="001103AF" w:rsidRDefault="00743B4D">
          <w:pPr>
            <w:pStyle w:val="TOC1"/>
            <w:rPr>
              <w:rFonts w:asciiTheme="minorHAnsi" w:eastAsiaTheme="minorEastAsia" w:hAnsiTheme="minorHAnsi"/>
              <w:b w:val="0"/>
              <w:color w:val="auto"/>
              <w:kern w:val="2"/>
              <w:sz w:val="22"/>
              <w:szCs w:val="22"/>
              <w:lang w:eastAsia="en-GB"/>
              <w14:ligatures w14:val="standardContextual"/>
            </w:rPr>
          </w:pPr>
          <w:r>
            <w:fldChar w:fldCharType="begin"/>
          </w:r>
          <w:r>
            <w:instrText xml:space="preserve"> TOC \o "1-3" \h \z \u </w:instrText>
          </w:r>
          <w:r>
            <w:fldChar w:fldCharType="separate"/>
          </w:r>
          <w:hyperlink w:anchor="_Toc135210840" w:history="1">
            <w:r w:rsidR="001103AF" w:rsidRPr="0088674B">
              <w:rPr>
                <w:rStyle w:val="Hyperlink"/>
              </w:rPr>
              <w:t>Chair’s foreword</w:t>
            </w:r>
            <w:r w:rsidR="001103AF">
              <w:rPr>
                <w:webHidden/>
              </w:rPr>
              <w:tab/>
            </w:r>
            <w:r w:rsidR="001103AF">
              <w:rPr>
                <w:webHidden/>
              </w:rPr>
              <w:fldChar w:fldCharType="begin"/>
            </w:r>
            <w:r w:rsidR="001103AF">
              <w:rPr>
                <w:webHidden/>
              </w:rPr>
              <w:instrText xml:space="preserve"> PAGEREF _Toc135210840 \h </w:instrText>
            </w:r>
            <w:r w:rsidR="001103AF">
              <w:rPr>
                <w:webHidden/>
              </w:rPr>
            </w:r>
            <w:r w:rsidR="001103AF">
              <w:rPr>
                <w:webHidden/>
              </w:rPr>
              <w:fldChar w:fldCharType="separate"/>
            </w:r>
            <w:r w:rsidR="00265B31">
              <w:rPr>
                <w:webHidden/>
              </w:rPr>
              <w:t>5</w:t>
            </w:r>
            <w:r w:rsidR="001103AF">
              <w:rPr>
                <w:webHidden/>
              </w:rPr>
              <w:fldChar w:fldCharType="end"/>
            </w:r>
          </w:hyperlink>
        </w:p>
        <w:p w14:paraId="0613B4E5" w14:textId="709EB80C"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41" w:history="1">
            <w:r w:rsidR="001103AF" w:rsidRPr="0088674B">
              <w:rPr>
                <w:rStyle w:val="Hyperlink"/>
              </w:rPr>
              <w:t>Recommendations</w:t>
            </w:r>
            <w:r w:rsidR="001103AF">
              <w:rPr>
                <w:webHidden/>
              </w:rPr>
              <w:tab/>
            </w:r>
            <w:r w:rsidR="001103AF">
              <w:rPr>
                <w:webHidden/>
              </w:rPr>
              <w:fldChar w:fldCharType="begin"/>
            </w:r>
            <w:r w:rsidR="001103AF">
              <w:rPr>
                <w:webHidden/>
              </w:rPr>
              <w:instrText xml:space="preserve"> PAGEREF _Toc135210841 \h </w:instrText>
            </w:r>
            <w:r w:rsidR="001103AF">
              <w:rPr>
                <w:webHidden/>
              </w:rPr>
            </w:r>
            <w:r w:rsidR="001103AF">
              <w:rPr>
                <w:webHidden/>
              </w:rPr>
              <w:fldChar w:fldCharType="separate"/>
            </w:r>
            <w:r w:rsidR="00265B31">
              <w:rPr>
                <w:webHidden/>
              </w:rPr>
              <w:t>7</w:t>
            </w:r>
            <w:r w:rsidR="001103AF">
              <w:rPr>
                <w:webHidden/>
              </w:rPr>
              <w:fldChar w:fldCharType="end"/>
            </w:r>
          </w:hyperlink>
        </w:p>
        <w:p w14:paraId="3D0F74F5" w14:textId="1E387335"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42" w:history="1">
            <w:r w:rsidR="001103AF" w:rsidRPr="0088674B">
              <w:rPr>
                <w:rStyle w:val="Hyperlink"/>
              </w:rPr>
              <w:t>1.</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Introduction</w:t>
            </w:r>
            <w:r w:rsidR="001103AF">
              <w:rPr>
                <w:webHidden/>
              </w:rPr>
              <w:tab/>
            </w:r>
            <w:r w:rsidR="001103AF">
              <w:rPr>
                <w:webHidden/>
              </w:rPr>
              <w:fldChar w:fldCharType="begin"/>
            </w:r>
            <w:r w:rsidR="001103AF">
              <w:rPr>
                <w:webHidden/>
              </w:rPr>
              <w:instrText xml:space="preserve"> PAGEREF _Toc135210842 \h </w:instrText>
            </w:r>
            <w:r w:rsidR="001103AF">
              <w:rPr>
                <w:webHidden/>
              </w:rPr>
            </w:r>
            <w:r w:rsidR="001103AF">
              <w:rPr>
                <w:webHidden/>
              </w:rPr>
              <w:fldChar w:fldCharType="separate"/>
            </w:r>
            <w:r w:rsidR="00265B31">
              <w:rPr>
                <w:webHidden/>
              </w:rPr>
              <w:t>10</w:t>
            </w:r>
            <w:r w:rsidR="001103AF">
              <w:rPr>
                <w:webHidden/>
              </w:rPr>
              <w:fldChar w:fldCharType="end"/>
            </w:r>
          </w:hyperlink>
        </w:p>
        <w:p w14:paraId="1506A496" w14:textId="380DC430" w:rsidR="001103AF" w:rsidRDefault="00D0240C">
          <w:pPr>
            <w:pStyle w:val="TOC2"/>
            <w:rPr>
              <w:rFonts w:eastAsiaTheme="minorEastAsia"/>
              <w:color w:val="auto"/>
              <w:kern w:val="2"/>
              <w:sz w:val="22"/>
              <w:szCs w:val="22"/>
              <w14:ligatures w14:val="standardContextual"/>
            </w:rPr>
          </w:pPr>
          <w:hyperlink w:anchor="_Toc135210843" w:history="1">
            <w:r w:rsidR="001103AF" w:rsidRPr="0088674B">
              <w:rPr>
                <w:rStyle w:val="Hyperlink"/>
              </w:rPr>
              <w:t>Background</w:t>
            </w:r>
            <w:r w:rsidR="001103AF">
              <w:rPr>
                <w:webHidden/>
              </w:rPr>
              <w:tab/>
            </w:r>
            <w:r w:rsidR="001103AF">
              <w:rPr>
                <w:webHidden/>
              </w:rPr>
              <w:fldChar w:fldCharType="begin"/>
            </w:r>
            <w:r w:rsidR="001103AF">
              <w:rPr>
                <w:webHidden/>
              </w:rPr>
              <w:instrText xml:space="preserve"> PAGEREF _Toc135210843 \h </w:instrText>
            </w:r>
            <w:r w:rsidR="001103AF">
              <w:rPr>
                <w:webHidden/>
              </w:rPr>
            </w:r>
            <w:r w:rsidR="001103AF">
              <w:rPr>
                <w:webHidden/>
              </w:rPr>
              <w:fldChar w:fldCharType="separate"/>
            </w:r>
            <w:r w:rsidR="00265B31">
              <w:rPr>
                <w:webHidden/>
              </w:rPr>
              <w:t>10</w:t>
            </w:r>
            <w:r w:rsidR="001103AF">
              <w:rPr>
                <w:webHidden/>
              </w:rPr>
              <w:fldChar w:fldCharType="end"/>
            </w:r>
          </w:hyperlink>
        </w:p>
        <w:p w14:paraId="3AE4D034" w14:textId="64621DB3" w:rsidR="001103AF" w:rsidRDefault="00D0240C">
          <w:pPr>
            <w:pStyle w:val="TOC2"/>
            <w:rPr>
              <w:rFonts w:eastAsiaTheme="minorEastAsia"/>
              <w:color w:val="auto"/>
              <w:kern w:val="2"/>
              <w:sz w:val="22"/>
              <w:szCs w:val="22"/>
              <w14:ligatures w14:val="standardContextual"/>
            </w:rPr>
          </w:pPr>
          <w:hyperlink w:anchor="_Toc135210844" w:history="1">
            <w:r w:rsidR="001103AF" w:rsidRPr="0088674B">
              <w:rPr>
                <w:rStyle w:val="Hyperlink"/>
              </w:rPr>
              <w:t>Cross-Committee working</w:t>
            </w:r>
            <w:r w:rsidR="001103AF">
              <w:rPr>
                <w:webHidden/>
              </w:rPr>
              <w:tab/>
            </w:r>
            <w:r w:rsidR="001103AF">
              <w:rPr>
                <w:webHidden/>
              </w:rPr>
              <w:fldChar w:fldCharType="begin"/>
            </w:r>
            <w:r w:rsidR="001103AF">
              <w:rPr>
                <w:webHidden/>
              </w:rPr>
              <w:instrText xml:space="preserve"> PAGEREF _Toc135210844 \h </w:instrText>
            </w:r>
            <w:r w:rsidR="001103AF">
              <w:rPr>
                <w:webHidden/>
              </w:rPr>
            </w:r>
            <w:r w:rsidR="001103AF">
              <w:rPr>
                <w:webHidden/>
              </w:rPr>
              <w:fldChar w:fldCharType="separate"/>
            </w:r>
            <w:r w:rsidR="00265B31">
              <w:rPr>
                <w:webHidden/>
              </w:rPr>
              <w:t>11</w:t>
            </w:r>
            <w:r w:rsidR="001103AF">
              <w:rPr>
                <w:webHidden/>
              </w:rPr>
              <w:fldChar w:fldCharType="end"/>
            </w:r>
          </w:hyperlink>
        </w:p>
        <w:p w14:paraId="77144031" w14:textId="105634E7" w:rsidR="001103AF" w:rsidRDefault="00D0240C">
          <w:pPr>
            <w:pStyle w:val="TOC2"/>
            <w:rPr>
              <w:rFonts w:eastAsiaTheme="minorEastAsia"/>
              <w:color w:val="auto"/>
              <w:kern w:val="2"/>
              <w:sz w:val="22"/>
              <w:szCs w:val="22"/>
              <w14:ligatures w14:val="standardContextual"/>
            </w:rPr>
          </w:pPr>
          <w:hyperlink w:anchor="_Toc135210845" w:history="1">
            <w:r w:rsidR="001103AF" w:rsidRPr="0088674B">
              <w:rPr>
                <w:rStyle w:val="Hyperlink"/>
              </w:rPr>
              <w:t>Terms of reference</w:t>
            </w:r>
            <w:r w:rsidR="001103AF">
              <w:rPr>
                <w:webHidden/>
              </w:rPr>
              <w:tab/>
            </w:r>
            <w:r w:rsidR="001103AF">
              <w:rPr>
                <w:webHidden/>
              </w:rPr>
              <w:fldChar w:fldCharType="begin"/>
            </w:r>
            <w:r w:rsidR="001103AF">
              <w:rPr>
                <w:webHidden/>
              </w:rPr>
              <w:instrText xml:space="preserve"> PAGEREF _Toc135210845 \h </w:instrText>
            </w:r>
            <w:r w:rsidR="001103AF">
              <w:rPr>
                <w:webHidden/>
              </w:rPr>
            </w:r>
            <w:r w:rsidR="001103AF">
              <w:rPr>
                <w:webHidden/>
              </w:rPr>
              <w:fldChar w:fldCharType="separate"/>
            </w:r>
            <w:r w:rsidR="00265B31">
              <w:rPr>
                <w:webHidden/>
              </w:rPr>
              <w:t>12</w:t>
            </w:r>
            <w:r w:rsidR="001103AF">
              <w:rPr>
                <w:webHidden/>
              </w:rPr>
              <w:fldChar w:fldCharType="end"/>
            </w:r>
          </w:hyperlink>
        </w:p>
        <w:p w14:paraId="5EEF87D1" w14:textId="1B52F515" w:rsidR="001103AF" w:rsidRDefault="00D0240C">
          <w:pPr>
            <w:pStyle w:val="TOC2"/>
            <w:rPr>
              <w:rFonts w:eastAsiaTheme="minorEastAsia"/>
              <w:color w:val="auto"/>
              <w:kern w:val="2"/>
              <w:sz w:val="22"/>
              <w:szCs w:val="22"/>
              <w14:ligatures w14:val="standardContextual"/>
            </w:rPr>
          </w:pPr>
          <w:hyperlink w:anchor="_Toc135210846" w:history="1">
            <w:r w:rsidR="001103AF" w:rsidRPr="0088674B">
              <w:rPr>
                <w:rStyle w:val="Hyperlink"/>
              </w:rPr>
              <w:t>Evidence gathering</w:t>
            </w:r>
            <w:r w:rsidR="001103AF">
              <w:rPr>
                <w:webHidden/>
              </w:rPr>
              <w:tab/>
            </w:r>
            <w:r w:rsidR="001103AF">
              <w:rPr>
                <w:webHidden/>
              </w:rPr>
              <w:fldChar w:fldCharType="begin"/>
            </w:r>
            <w:r w:rsidR="001103AF">
              <w:rPr>
                <w:webHidden/>
              </w:rPr>
              <w:instrText xml:space="preserve"> PAGEREF _Toc135210846 \h </w:instrText>
            </w:r>
            <w:r w:rsidR="001103AF">
              <w:rPr>
                <w:webHidden/>
              </w:rPr>
            </w:r>
            <w:r w:rsidR="001103AF">
              <w:rPr>
                <w:webHidden/>
              </w:rPr>
              <w:fldChar w:fldCharType="separate"/>
            </w:r>
            <w:r w:rsidR="00265B31">
              <w:rPr>
                <w:webHidden/>
              </w:rPr>
              <w:t>12</w:t>
            </w:r>
            <w:r w:rsidR="001103AF">
              <w:rPr>
                <w:webHidden/>
              </w:rPr>
              <w:fldChar w:fldCharType="end"/>
            </w:r>
          </w:hyperlink>
        </w:p>
        <w:p w14:paraId="263A4C0C" w14:textId="3052B428"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47" w:history="1">
            <w:r w:rsidR="001103AF" w:rsidRPr="0088674B">
              <w:rPr>
                <w:rStyle w:val="Hyperlink"/>
              </w:rPr>
              <w:t>2.</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Policy and legislative context</w:t>
            </w:r>
            <w:r w:rsidR="001103AF">
              <w:rPr>
                <w:webHidden/>
              </w:rPr>
              <w:tab/>
            </w:r>
            <w:r w:rsidR="001103AF">
              <w:rPr>
                <w:webHidden/>
              </w:rPr>
              <w:fldChar w:fldCharType="begin"/>
            </w:r>
            <w:r w:rsidR="001103AF">
              <w:rPr>
                <w:webHidden/>
              </w:rPr>
              <w:instrText xml:space="preserve"> PAGEREF _Toc135210847 \h </w:instrText>
            </w:r>
            <w:r w:rsidR="001103AF">
              <w:rPr>
                <w:webHidden/>
              </w:rPr>
            </w:r>
            <w:r w:rsidR="001103AF">
              <w:rPr>
                <w:webHidden/>
              </w:rPr>
              <w:fldChar w:fldCharType="separate"/>
            </w:r>
            <w:r w:rsidR="00265B31">
              <w:rPr>
                <w:webHidden/>
              </w:rPr>
              <w:t>14</w:t>
            </w:r>
            <w:r w:rsidR="001103AF">
              <w:rPr>
                <w:webHidden/>
              </w:rPr>
              <w:fldChar w:fldCharType="end"/>
            </w:r>
          </w:hyperlink>
        </w:p>
        <w:p w14:paraId="25842A26" w14:textId="40899C09" w:rsidR="001103AF" w:rsidRDefault="00D0240C">
          <w:pPr>
            <w:pStyle w:val="TOC2"/>
            <w:rPr>
              <w:rFonts w:eastAsiaTheme="minorEastAsia"/>
              <w:color w:val="auto"/>
              <w:kern w:val="2"/>
              <w:sz w:val="22"/>
              <w:szCs w:val="22"/>
              <w14:ligatures w14:val="standardContextual"/>
            </w:rPr>
          </w:pPr>
          <w:hyperlink w:anchor="_Toc135210848" w:history="1">
            <w:r w:rsidR="001103AF" w:rsidRPr="0088674B">
              <w:rPr>
                <w:rStyle w:val="Hyperlink"/>
              </w:rPr>
              <w:t>Welsh in Education Strategic Plans (WESPs)</w:t>
            </w:r>
            <w:r w:rsidR="001103AF">
              <w:rPr>
                <w:webHidden/>
              </w:rPr>
              <w:tab/>
            </w:r>
            <w:r w:rsidR="001103AF">
              <w:rPr>
                <w:webHidden/>
              </w:rPr>
              <w:fldChar w:fldCharType="begin"/>
            </w:r>
            <w:r w:rsidR="001103AF">
              <w:rPr>
                <w:webHidden/>
              </w:rPr>
              <w:instrText xml:space="preserve"> PAGEREF _Toc135210848 \h </w:instrText>
            </w:r>
            <w:r w:rsidR="001103AF">
              <w:rPr>
                <w:webHidden/>
              </w:rPr>
            </w:r>
            <w:r w:rsidR="001103AF">
              <w:rPr>
                <w:webHidden/>
              </w:rPr>
              <w:fldChar w:fldCharType="separate"/>
            </w:r>
            <w:r w:rsidR="00265B31">
              <w:rPr>
                <w:webHidden/>
              </w:rPr>
              <w:t>14</w:t>
            </w:r>
            <w:r w:rsidR="001103AF">
              <w:rPr>
                <w:webHidden/>
              </w:rPr>
              <w:fldChar w:fldCharType="end"/>
            </w:r>
          </w:hyperlink>
        </w:p>
        <w:p w14:paraId="5A51B9B6" w14:textId="08A287ED" w:rsidR="001103AF" w:rsidRDefault="00D0240C">
          <w:pPr>
            <w:pStyle w:val="TOC2"/>
            <w:rPr>
              <w:rFonts w:eastAsiaTheme="minorEastAsia"/>
              <w:color w:val="auto"/>
              <w:kern w:val="2"/>
              <w:sz w:val="22"/>
              <w:szCs w:val="22"/>
              <w14:ligatures w14:val="standardContextual"/>
            </w:rPr>
          </w:pPr>
          <w:hyperlink w:anchor="_Toc135210849" w:history="1">
            <w:r w:rsidR="001103AF" w:rsidRPr="0088674B">
              <w:rPr>
                <w:rStyle w:val="Hyperlink"/>
              </w:rPr>
              <w:t>2017 Rapid Review of WESPs</w:t>
            </w:r>
            <w:r w:rsidR="001103AF">
              <w:rPr>
                <w:webHidden/>
              </w:rPr>
              <w:tab/>
            </w:r>
            <w:r w:rsidR="001103AF">
              <w:rPr>
                <w:webHidden/>
              </w:rPr>
              <w:fldChar w:fldCharType="begin"/>
            </w:r>
            <w:r w:rsidR="001103AF">
              <w:rPr>
                <w:webHidden/>
              </w:rPr>
              <w:instrText xml:space="preserve"> PAGEREF _Toc135210849 \h </w:instrText>
            </w:r>
            <w:r w:rsidR="001103AF">
              <w:rPr>
                <w:webHidden/>
              </w:rPr>
            </w:r>
            <w:r w:rsidR="001103AF">
              <w:rPr>
                <w:webHidden/>
              </w:rPr>
              <w:fldChar w:fldCharType="separate"/>
            </w:r>
            <w:r w:rsidR="00265B31">
              <w:rPr>
                <w:webHidden/>
              </w:rPr>
              <w:t>15</w:t>
            </w:r>
            <w:r w:rsidR="001103AF">
              <w:rPr>
                <w:webHidden/>
              </w:rPr>
              <w:fldChar w:fldCharType="end"/>
            </w:r>
          </w:hyperlink>
        </w:p>
        <w:p w14:paraId="0C4E6704" w14:textId="1DFC620F" w:rsidR="001103AF" w:rsidRDefault="00D0240C">
          <w:pPr>
            <w:pStyle w:val="TOC2"/>
            <w:rPr>
              <w:rFonts w:eastAsiaTheme="minorEastAsia"/>
              <w:color w:val="auto"/>
              <w:kern w:val="2"/>
              <w:sz w:val="22"/>
              <w:szCs w:val="22"/>
              <w14:ligatures w14:val="standardContextual"/>
            </w:rPr>
          </w:pPr>
          <w:hyperlink w:anchor="_Toc135210850" w:history="1">
            <w:r w:rsidR="001103AF" w:rsidRPr="0088674B">
              <w:rPr>
                <w:rStyle w:val="Hyperlink"/>
              </w:rPr>
              <w:t>Preparing and submitting WESPs</w:t>
            </w:r>
            <w:r w:rsidR="001103AF">
              <w:rPr>
                <w:webHidden/>
              </w:rPr>
              <w:tab/>
            </w:r>
            <w:r w:rsidR="001103AF">
              <w:rPr>
                <w:webHidden/>
              </w:rPr>
              <w:fldChar w:fldCharType="begin"/>
            </w:r>
            <w:r w:rsidR="001103AF">
              <w:rPr>
                <w:webHidden/>
              </w:rPr>
              <w:instrText xml:space="preserve"> PAGEREF _Toc135210850 \h </w:instrText>
            </w:r>
            <w:r w:rsidR="001103AF">
              <w:rPr>
                <w:webHidden/>
              </w:rPr>
            </w:r>
            <w:r w:rsidR="001103AF">
              <w:rPr>
                <w:webHidden/>
              </w:rPr>
              <w:fldChar w:fldCharType="separate"/>
            </w:r>
            <w:r w:rsidR="00265B31">
              <w:rPr>
                <w:webHidden/>
              </w:rPr>
              <w:t>16</w:t>
            </w:r>
            <w:r w:rsidR="001103AF">
              <w:rPr>
                <w:webHidden/>
              </w:rPr>
              <w:fldChar w:fldCharType="end"/>
            </w:r>
          </w:hyperlink>
        </w:p>
        <w:p w14:paraId="36D2CD82" w14:textId="4E7AAE00" w:rsidR="001103AF" w:rsidRDefault="00D0240C">
          <w:pPr>
            <w:pStyle w:val="TOC2"/>
            <w:rPr>
              <w:rFonts w:eastAsiaTheme="minorEastAsia"/>
              <w:color w:val="auto"/>
              <w:kern w:val="2"/>
              <w:sz w:val="22"/>
              <w:szCs w:val="22"/>
              <w14:ligatures w14:val="standardContextual"/>
            </w:rPr>
          </w:pPr>
          <w:hyperlink w:anchor="_Toc135210851" w:history="1">
            <w:r w:rsidR="001103AF" w:rsidRPr="0088674B">
              <w:rPr>
                <w:rStyle w:val="Hyperlink"/>
              </w:rPr>
              <w:t>School categories according to Welsh-medium provision</w:t>
            </w:r>
            <w:r w:rsidR="001103AF">
              <w:rPr>
                <w:webHidden/>
              </w:rPr>
              <w:tab/>
            </w:r>
            <w:r w:rsidR="001103AF">
              <w:rPr>
                <w:webHidden/>
              </w:rPr>
              <w:fldChar w:fldCharType="begin"/>
            </w:r>
            <w:r w:rsidR="001103AF">
              <w:rPr>
                <w:webHidden/>
              </w:rPr>
              <w:instrText xml:space="preserve"> PAGEREF _Toc135210851 \h </w:instrText>
            </w:r>
            <w:r w:rsidR="001103AF">
              <w:rPr>
                <w:webHidden/>
              </w:rPr>
            </w:r>
            <w:r w:rsidR="001103AF">
              <w:rPr>
                <w:webHidden/>
              </w:rPr>
              <w:fldChar w:fldCharType="separate"/>
            </w:r>
            <w:r w:rsidR="00265B31">
              <w:rPr>
                <w:webHidden/>
              </w:rPr>
              <w:t>17</w:t>
            </w:r>
            <w:r w:rsidR="001103AF">
              <w:rPr>
                <w:webHidden/>
              </w:rPr>
              <w:fldChar w:fldCharType="end"/>
            </w:r>
          </w:hyperlink>
        </w:p>
        <w:p w14:paraId="5022D1E3" w14:textId="61A80601" w:rsidR="001103AF" w:rsidRDefault="00D0240C">
          <w:pPr>
            <w:pStyle w:val="TOC2"/>
            <w:rPr>
              <w:rFonts w:eastAsiaTheme="minorEastAsia"/>
              <w:color w:val="auto"/>
              <w:kern w:val="2"/>
              <w:sz w:val="22"/>
              <w:szCs w:val="22"/>
              <w14:ligatures w14:val="standardContextual"/>
            </w:rPr>
          </w:pPr>
          <w:hyperlink w:anchor="_Toc135210852" w:history="1">
            <w:r w:rsidR="001103AF" w:rsidRPr="0088674B">
              <w:rPr>
                <w:rStyle w:val="Hyperlink"/>
              </w:rPr>
              <w:t>Previous inquiries</w:t>
            </w:r>
            <w:r w:rsidR="001103AF">
              <w:rPr>
                <w:webHidden/>
              </w:rPr>
              <w:tab/>
            </w:r>
            <w:r w:rsidR="001103AF">
              <w:rPr>
                <w:webHidden/>
              </w:rPr>
              <w:fldChar w:fldCharType="begin"/>
            </w:r>
            <w:r w:rsidR="001103AF">
              <w:rPr>
                <w:webHidden/>
              </w:rPr>
              <w:instrText xml:space="preserve"> PAGEREF _Toc135210852 \h </w:instrText>
            </w:r>
            <w:r w:rsidR="001103AF">
              <w:rPr>
                <w:webHidden/>
              </w:rPr>
            </w:r>
            <w:r w:rsidR="001103AF">
              <w:rPr>
                <w:webHidden/>
              </w:rPr>
              <w:fldChar w:fldCharType="separate"/>
            </w:r>
            <w:r w:rsidR="00265B31">
              <w:rPr>
                <w:webHidden/>
              </w:rPr>
              <w:t>18</w:t>
            </w:r>
            <w:r w:rsidR="001103AF">
              <w:rPr>
                <w:webHidden/>
              </w:rPr>
              <w:fldChar w:fldCharType="end"/>
            </w:r>
          </w:hyperlink>
        </w:p>
        <w:p w14:paraId="62DACD40" w14:textId="1CFCE7F7" w:rsidR="001103AF" w:rsidRDefault="00D0240C">
          <w:pPr>
            <w:pStyle w:val="TOC2"/>
            <w:rPr>
              <w:rFonts w:eastAsiaTheme="minorEastAsia"/>
              <w:color w:val="auto"/>
              <w:kern w:val="2"/>
              <w:sz w:val="22"/>
              <w:szCs w:val="22"/>
              <w14:ligatures w14:val="standardContextual"/>
            </w:rPr>
          </w:pPr>
          <w:hyperlink w:anchor="_Toc135210853" w:history="1">
            <w:r w:rsidR="001103AF" w:rsidRPr="0088674B">
              <w:rPr>
                <w:rStyle w:val="Hyperlink"/>
              </w:rPr>
              <w:t>Stakeholders’ views on the current statutory framework</w:t>
            </w:r>
            <w:r w:rsidR="001103AF">
              <w:rPr>
                <w:webHidden/>
              </w:rPr>
              <w:tab/>
            </w:r>
            <w:r w:rsidR="001103AF">
              <w:rPr>
                <w:webHidden/>
              </w:rPr>
              <w:fldChar w:fldCharType="begin"/>
            </w:r>
            <w:r w:rsidR="001103AF">
              <w:rPr>
                <w:webHidden/>
              </w:rPr>
              <w:instrText xml:space="preserve"> PAGEREF _Toc135210853 \h </w:instrText>
            </w:r>
            <w:r w:rsidR="001103AF">
              <w:rPr>
                <w:webHidden/>
              </w:rPr>
            </w:r>
            <w:r w:rsidR="001103AF">
              <w:rPr>
                <w:webHidden/>
              </w:rPr>
              <w:fldChar w:fldCharType="separate"/>
            </w:r>
            <w:r w:rsidR="00265B31">
              <w:rPr>
                <w:webHidden/>
              </w:rPr>
              <w:t>20</w:t>
            </w:r>
            <w:r w:rsidR="001103AF">
              <w:rPr>
                <w:webHidden/>
              </w:rPr>
              <w:fldChar w:fldCharType="end"/>
            </w:r>
          </w:hyperlink>
        </w:p>
        <w:p w14:paraId="7F00FDA4" w14:textId="0FBE0760" w:rsidR="001103AF" w:rsidRDefault="00D0240C">
          <w:pPr>
            <w:pStyle w:val="TOC2"/>
            <w:rPr>
              <w:rFonts w:eastAsiaTheme="minorEastAsia"/>
              <w:color w:val="auto"/>
              <w:kern w:val="2"/>
              <w:sz w:val="22"/>
              <w:szCs w:val="22"/>
              <w14:ligatures w14:val="standardContextual"/>
            </w:rPr>
          </w:pPr>
          <w:hyperlink w:anchor="_Toc135210854" w:history="1">
            <w:r w:rsidR="001103AF" w:rsidRPr="0088674B">
              <w:rPr>
                <w:rStyle w:val="Hyperlink"/>
              </w:rPr>
              <w:t>Our view</w:t>
            </w:r>
            <w:r w:rsidR="001103AF">
              <w:rPr>
                <w:webHidden/>
              </w:rPr>
              <w:tab/>
            </w:r>
            <w:r w:rsidR="001103AF">
              <w:rPr>
                <w:webHidden/>
              </w:rPr>
              <w:fldChar w:fldCharType="begin"/>
            </w:r>
            <w:r w:rsidR="001103AF">
              <w:rPr>
                <w:webHidden/>
              </w:rPr>
              <w:instrText xml:space="preserve"> PAGEREF _Toc135210854 \h </w:instrText>
            </w:r>
            <w:r w:rsidR="001103AF">
              <w:rPr>
                <w:webHidden/>
              </w:rPr>
            </w:r>
            <w:r w:rsidR="001103AF">
              <w:rPr>
                <w:webHidden/>
              </w:rPr>
              <w:fldChar w:fldCharType="separate"/>
            </w:r>
            <w:r w:rsidR="00265B31">
              <w:rPr>
                <w:webHidden/>
              </w:rPr>
              <w:t>22</w:t>
            </w:r>
            <w:r w:rsidR="001103AF">
              <w:rPr>
                <w:webHidden/>
              </w:rPr>
              <w:fldChar w:fldCharType="end"/>
            </w:r>
          </w:hyperlink>
        </w:p>
        <w:p w14:paraId="640F8445" w14:textId="367B3F5F"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55" w:history="1">
            <w:r w:rsidR="001103AF" w:rsidRPr="0088674B">
              <w:rPr>
                <w:rStyle w:val="Hyperlink"/>
              </w:rPr>
              <w:t>3.</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Developing and delivering WESPs</w:t>
            </w:r>
            <w:r w:rsidR="001103AF">
              <w:rPr>
                <w:webHidden/>
              </w:rPr>
              <w:tab/>
            </w:r>
            <w:r w:rsidR="001103AF">
              <w:rPr>
                <w:webHidden/>
              </w:rPr>
              <w:fldChar w:fldCharType="begin"/>
            </w:r>
            <w:r w:rsidR="001103AF">
              <w:rPr>
                <w:webHidden/>
              </w:rPr>
              <w:instrText xml:space="preserve"> PAGEREF _Toc135210855 \h </w:instrText>
            </w:r>
            <w:r w:rsidR="001103AF">
              <w:rPr>
                <w:webHidden/>
              </w:rPr>
            </w:r>
            <w:r w:rsidR="001103AF">
              <w:rPr>
                <w:webHidden/>
              </w:rPr>
              <w:fldChar w:fldCharType="separate"/>
            </w:r>
            <w:r w:rsidR="00265B31">
              <w:rPr>
                <w:webHidden/>
              </w:rPr>
              <w:t>25</w:t>
            </w:r>
            <w:r w:rsidR="001103AF">
              <w:rPr>
                <w:webHidden/>
              </w:rPr>
              <w:fldChar w:fldCharType="end"/>
            </w:r>
          </w:hyperlink>
        </w:p>
        <w:p w14:paraId="42524978" w14:textId="491124B8" w:rsidR="001103AF" w:rsidRDefault="00D0240C">
          <w:pPr>
            <w:pStyle w:val="TOC2"/>
            <w:rPr>
              <w:rFonts w:eastAsiaTheme="minorEastAsia"/>
              <w:color w:val="auto"/>
              <w:kern w:val="2"/>
              <w:sz w:val="22"/>
              <w:szCs w:val="22"/>
              <w14:ligatures w14:val="standardContextual"/>
            </w:rPr>
          </w:pPr>
          <w:hyperlink w:anchor="_Toc135210856" w:history="1">
            <w:r w:rsidR="001103AF" w:rsidRPr="0088674B">
              <w:rPr>
                <w:rStyle w:val="Hyperlink"/>
              </w:rPr>
              <w:t>Developing WESPs</w:t>
            </w:r>
            <w:r w:rsidR="001103AF">
              <w:rPr>
                <w:webHidden/>
              </w:rPr>
              <w:tab/>
            </w:r>
            <w:r w:rsidR="001103AF">
              <w:rPr>
                <w:webHidden/>
              </w:rPr>
              <w:fldChar w:fldCharType="begin"/>
            </w:r>
            <w:r w:rsidR="001103AF">
              <w:rPr>
                <w:webHidden/>
              </w:rPr>
              <w:instrText xml:space="preserve"> PAGEREF _Toc135210856 \h </w:instrText>
            </w:r>
            <w:r w:rsidR="001103AF">
              <w:rPr>
                <w:webHidden/>
              </w:rPr>
            </w:r>
            <w:r w:rsidR="001103AF">
              <w:rPr>
                <w:webHidden/>
              </w:rPr>
              <w:fldChar w:fldCharType="separate"/>
            </w:r>
            <w:r w:rsidR="00265B31">
              <w:rPr>
                <w:webHidden/>
              </w:rPr>
              <w:t>25</w:t>
            </w:r>
            <w:r w:rsidR="001103AF">
              <w:rPr>
                <w:webHidden/>
              </w:rPr>
              <w:fldChar w:fldCharType="end"/>
            </w:r>
          </w:hyperlink>
        </w:p>
        <w:p w14:paraId="69D96AD7" w14:textId="4BAF37CB" w:rsidR="001103AF" w:rsidRDefault="00D0240C">
          <w:pPr>
            <w:pStyle w:val="TOC2"/>
            <w:rPr>
              <w:rFonts w:eastAsiaTheme="minorEastAsia"/>
              <w:color w:val="auto"/>
              <w:kern w:val="2"/>
              <w:sz w:val="22"/>
              <w:szCs w:val="22"/>
              <w14:ligatures w14:val="standardContextual"/>
            </w:rPr>
          </w:pPr>
          <w:hyperlink w:anchor="_Toc135210857" w:history="1">
            <w:r w:rsidR="001103AF" w:rsidRPr="0088674B">
              <w:rPr>
                <w:rStyle w:val="Hyperlink"/>
              </w:rPr>
              <w:t>Leadership and culture</w:t>
            </w:r>
            <w:r w:rsidR="001103AF">
              <w:rPr>
                <w:webHidden/>
              </w:rPr>
              <w:tab/>
            </w:r>
            <w:r w:rsidR="001103AF">
              <w:rPr>
                <w:webHidden/>
              </w:rPr>
              <w:fldChar w:fldCharType="begin"/>
            </w:r>
            <w:r w:rsidR="001103AF">
              <w:rPr>
                <w:webHidden/>
              </w:rPr>
              <w:instrText xml:space="preserve"> PAGEREF _Toc135210857 \h </w:instrText>
            </w:r>
            <w:r w:rsidR="001103AF">
              <w:rPr>
                <w:webHidden/>
              </w:rPr>
            </w:r>
            <w:r w:rsidR="001103AF">
              <w:rPr>
                <w:webHidden/>
              </w:rPr>
              <w:fldChar w:fldCharType="separate"/>
            </w:r>
            <w:r w:rsidR="00265B31">
              <w:rPr>
                <w:webHidden/>
              </w:rPr>
              <w:t>26</w:t>
            </w:r>
            <w:r w:rsidR="001103AF">
              <w:rPr>
                <w:webHidden/>
              </w:rPr>
              <w:fldChar w:fldCharType="end"/>
            </w:r>
          </w:hyperlink>
        </w:p>
        <w:p w14:paraId="54E4A9AC" w14:textId="3304B69B" w:rsidR="001103AF" w:rsidRDefault="00D0240C">
          <w:pPr>
            <w:pStyle w:val="TOC2"/>
            <w:rPr>
              <w:rFonts w:eastAsiaTheme="minorEastAsia"/>
              <w:color w:val="auto"/>
              <w:kern w:val="2"/>
              <w:sz w:val="22"/>
              <w:szCs w:val="22"/>
              <w14:ligatures w14:val="standardContextual"/>
            </w:rPr>
          </w:pPr>
          <w:hyperlink w:anchor="_Toc135210858" w:history="1">
            <w:r w:rsidR="001103AF" w:rsidRPr="0088674B">
              <w:rPr>
                <w:rStyle w:val="Hyperlink"/>
              </w:rPr>
              <w:t>Ten year cycle</w:t>
            </w:r>
            <w:r w:rsidR="001103AF">
              <w:rPr>
                <w:webHidden/>
              </w:rPr>
              <w:tab/>
            </w:r>
            <w:r w:rsidR="001103AF">
              <w:rPr>
                <w:webHidden/>
              </w:rPr>
              <w:fldChar w:fldCharType="begin"/>
            </w:r>
            <w:r w:rsidR="001103AF">
              <w:rPr>
                <w:webHidden/>
              </w:rPr>
              <w:instrText xml:space="preserve"> PAGEREF _Toc135210858 \h </w:instrText>
            </w:r>
            <w:r w:rsidR="001103AF">
              <w:rPr>
                <w:webHidden/>
              </w:rPr>
            </w:r>
            <w:r w:rsidR="001103AF">
              <w:rPr>
                <w:webHidden/>
              </w:rPr>
              <w:fldChar w:fldCharType="separate"/>
            </w:r>
            <w:r w:rsidR="00265B31">
              <w:rPr>
                <w:webHidden/>
              </w:rPr>
              <w:t>27</w:t>
            </w:r>
            <w:r w:rsidR="001103AF">
              <w:rPr>
                <w:webHidden/>
              </w:rPr>
              <w:fldChar w:fldCharType="end"/>
            </w:r>
          </w:hyperlink>
        </w:p>
        <w:p w14:paraId="634E1714" w14:textId="35560EC9" w:rsidR="001103AF" w:rsidRDefault="00D0240C">
          <w:pPr>
            <w:pStyle w:val="TOC2"/>
            <w:rPr>
              <w:rFonts w:eastAsiaTheme="minorEastAsia"/>
              <w:color w:val="auto"/>
              <w:kern w:val="2"/>
              <w:sz w:val="22"/>
              <w:szCs w:val="22"/>
              <w14:ligatures w14:val="standardContextual"/>
            </w:rPr>
          </w:pPr>
          <w:hyperlink w:anchor="_Toc135210859" w:history="1">
            <w:r w:rsidR="001103AF" w:rsidRPr="0088674B">
              <w:rPr>
                <w:rStyle w:val="Hyperlink"/>
              </w:rPr>
              <w:t>Monitoring and accountability of the implementation of WESPs</w:t>
            </w:r>
            <w:r w:rsidR="001103AF">
              <w:rPr>
                <w:webHidden/>
              </w:rPr>
              <w:tab/>
            </w:r>
            <w:r w:rsidR="001103AF">
              <w:rPr>
                <w:webHidden/>
              </w:rPr>
              <w:fldChar w:fldCharType="begin"/>
            </w:r>
            <w:r w:rsidR="001103AF">
              <w:rPr>
                <w:webHidden/>
              </w:rPr>
              <w:instrText xml:space="preserve"> PAGEREF _Toc135210859 \h </w:instrText>
            </w:r>
            <w:r w:rsidR="001103AF">
              <w:rPr>
                <w:webHidden/>
              </w:rPr>
            </w:r>
            <w:r w:rsidR="001103AF">
              <w:rPr>
                <w:webHidden/>
              </w:rPr>
              <w:fldChar w:fldCharType="separate"/>
            </w:r>
            <w:r w:rsidR="00265B31">
              <w:rPr>
                <w:webHidden/>
              </w:rPr>
              <w:t>28</w:t>
            </w:r>
            <w:r w:rsidR="001103AF">
              <w:rPr>
                <w:webHidden/>
              </w:rPr>
              <w:fldChar w:fldCharType="end"/>
            </w:r>
          </w:hyperlink>
        </w:p>
        <w:p w14:paraId="45D8542D" w14:textId="5DDCEF97" w:rsidR="001103AF" w:rsidRDefault="00D0240C">
          <w:pPr>
            <w:pStyle w:val="TOC2"/>
            <w:rPr>
              <w:rFonts w:eastAsiaTheme="minorEastAsia"/>
              <w:color w:val="auto"/>
              <w:kern w:val="2"/>
              <w:sz w:val="22"/>
              <w:szCs w:val="22"/>
              <w14:ligatures w14:val="standardContextual"/>
            </w:rPr>
          </w:pPr>
          <w:hyperlink w:anchor="_Toc135210860" w:history="1">
            <w:r w:rsidR="001103AF" w:rsidRPr="0088674B">
              <w:rPr>
                <w:rStyle w:val="Hyperlink"/>
              </w:rPr>
              <w:t>Our view</w:t>
            </w:r>
            <w:r w:rsidR="001103AF">
              <w:rPr>
                <w:webHidden/>
              </w:rPr>
              <w:tab/>
            </w:r>
            <w:r w:rsidR="001103AF">
              <w:rPr>
                <w:webHidden/>
              </w:rPr>
              <w:fldChar w:fldCharType="begin"/>
            </w:r>
            <w:r w:rsidR="001103AF">
              <w:rPr>
                <w:webHidden/>
              </w:rPr>
              <w:instrText xml:space="preserve"> PAGEREF _Toc135210860 \h </w:instrText>
            </w:r>
            <w:r w:rsidR="001103AF">
              <w:rPr>
                <w:webHidden/>
              </w:rPr>
            </w:r>
            <w:r w:rsidR="001103AF">
              <w:rPr>
                <w:webHidden/>
              </w:rPr>
              <w:fldChar w:fldCharType="separate"/>
            </w:r>
            <w:r w:rsidR="00265B31">
              <w:rPr>
                <w:webHidden/>
              </w:rPr>
              <w:t>29</w:t>
            </w:r>
            <w:r w:rsidR="001103AF">
              <w:rPr>
                <w:webHidden/>
              </w:rPr>
              <w:fldChar w:fldCharType="end"/>
            </w:r>
          </w:hyperlink>
        </w:p>
        <w:p w14:paraId="17220A22" w14:textId="4574FBE9"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61" w:history="1">
            <w:r w:rsidR="001103AF" w:rsidRPr="0088674B">
              <w:rPr>
                <w:rStyle w:val="Hyperlink"/>
              </w:rPr>
              <w:t>4.</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Capital funding</w:t>
            </w:r>
            <w:r w:rsidR="001103AF">
              <w:rPr>
                <w:webHidden/>
              </w:rPr>
              <w:tab/>
            </w:r>
            <w:r w:rsidR="001103AF">
              <w:rPr>
                <w:webHidden/>
              </w:rPr>
              <w:fldChar w:fldCharType="begin"/>
            </w:r>
            <w:r w:rsidR="001103AF">
              <w:rPr>
                <w:webHidden/>
              </w:rPr>
              <w:instrText xml:space="preserve"> PAGEREF _Toc135210861 \h </w:instrText>
            </w:r>
            <w:r w:rsidR="001103AF">
              <w:rPr>
                <w:webHidden/>
              </w:rPr>
            </w:r>
            <w:r w:rsidR="001103AF">
              <w:rPr>
                <w:webHidden/>
              </w:rPr>
              <w:fldChar w:fldCharType="separate"/>
            </w:r>
            <w:r w:rsidR="00265B31">
              <w:rPr>
                <w:webHidden/>
              </w:rPr>
              <w:t>33</w:t>
            </w:r>
            <w:r w:rsidR="001103AF">
              <w:rPr>
                <w:webHidden/>
              </w:rPr>
              <w:fldChar w:fldCharType="end"/>
            </w:r>
          </w:hyperlink>
        </w:p>
        <w:p w14:paraId="0FEB6E48" w14:textId="13371C40" w:rsidR="001103AF" w:rsidRDefault="00D0240C">
          <w:pPr>
            <w:pStyle w:val="TOC2"/>
            <w:rPr>
              <w:rFonts w:eastAsiaTheme="minorEastAsia"/>
              <w:color w:val="auto"/>
              <w:kern w:val="2"/>
              <w:sz w:val="22"/>
              <w:szCs w:val="22"/>
              <w14:ligatures w14:val="standardContextual"/>
            </w:rPr>
          </w:pPr>
          <w:hyperlink w:anchor="_Toc135210862" w:history="1">
            <w:r w:rsidR="001103AF" w:rsidRPr="0088674B">
              <w:rPr>
                <w:rStyle w:val="Hyperlink"/>
              </w:rPr>
              <w:t>Clarity and coordination of funding</w:t>
            </w:r>
            <w:r w:rsidR="001103AF">
              <w:rPr>
                <w:webHidden/>
              </w:rPr>
              <w:tab/>
            </w:r>
            <w:r w:rsidR="001103AF">
              <w:rPr>
                <w:webHidden/>
              </w:rPr>
              <w:fldChar w:fldCharType="begin"/>
            </w:r>
            <w:r w:rsidR="001103AF">
              <w:rPr>
                <w:webHidden/>
              </w:rPr>
              <w:instrText xml:space="preserve"> PAGEREF _Toc135210862 \h </w:instrText>
            </w:r>
            <w:r w:rsidR="001103AF">
              <w:rPr>
                <w:webHidden/>
              </w:rPr>
            </w:r>
            <w:r w:rsidR="001103AF">
              <w:rPr>
                <w:webHidden/>
              </w:rPr>
              <w:fldChar w:fldCharType="separate"/>
            </w:r>
            <w:r w:rsidR="00265B31">
              <w:rPr>
                <w:webHidden/>
              </w:rPr>
              <w:t>33</w:t>
            </w:r>
            <w:r w:rsidR="001103AF">
              <w:rPr>
                <w:webHidden/>
              </w:rPr>
              <w:fldChar w:fldCharType="end"/>
            </w:r>
          </w:hyperlink>
        </w:p>
        <w:p w14:paraId="55F26EE9" w14:textId="3FDE1137" w:rsidR="001103AF" w:rsidRDefault="00D0240C">
          <w:pPr>
            <w:pStyle w:val="TOC2"/>
            <w:rPr>
              <w:rFonts w:eastAsiaTheme="minorEastAsia"/>
              <w:color w:val="auto"/>
              <w:kern w:val="2"/>
              <w:sz w:val="22"/>
              <w:szCs w:val="22"/>
              <w14:ligatures w14:val="standardContextual"/>
            </w:rPr>
          </w:pPr>
          <w:hyperlink w:anchor="_Toc135210863" w:history="1">
            <w:r w:rsidR="001103AF" w:rsidRPr="0088674B">
              <w:rPr>
                <w:rStyle w:val="Hyperlink"/>
              </w:rPr>
              <w:t>Incentivisation</w:t>
            </w:r>
            <w:r w:rsidR="001103AF">
              <w:rPr>
                <w:webHidden/>
              </w:rPr>
              <w:tab/>
            </w:r>
            <w:r w:rsidR="001103AF">
              <w:rPr>
                <w:webHidden/>
              </w:rPr>
              <w:fldChar w:fldCharType="begin"/>
            </w:r>
            <w:r w:rsidR="001103AF">
              <w:rPr>
                <w:webHidden/>
              </w:rPr>
              <w:instrText xml:space="preserve"> PAGEREF _Toc135210863 \h </w:instrText>
            </w:r>
            <w:r w:rsidR="001103AF">
              <w:rPr>
                <w:webHidden/>
              </w:rPr>
            </w:r>
            <w:r w:rsidR="001103AF">
              <w:rPr>
                <w:webHidden/>
              </w:rPr>
              <w:fldChar w:fldCharType="separate"/>
            </w:r>
            <w:r w:rsidR="00265B31">
              <w:rPr>
                <w:webHidden/>
              </w:rPr>
              <w:t>36</w:t>
            </w:r>
            <w:r w:rsidR="001103AF">
              <w:rPr>
                <w:webHidden/>
              </w:rPr>
              <w:fldChar w:fldCharType="end"/>
            </w:r>
          </w:hyperlink>
        </w:p>
        <w:p w14:paraId="5095C7AC" w14:textId="026A145A" w:rsidR="001103AF" w:rsidRDefault="00D0240C">
          <w:pPr>
            <w:pStyle w:val="TOC2"/>
            <w:rPr>
              <w:rFonts w:eastAsiaTheme="minorEastAsia"/>
              <w:color w:val="auto"/>
              <w:kern w:val="2"/>
              <w:sz w:val="22"/>
              <w:szCs w:val="22"/>
              <w14:ligatures w14:val="standardContextual"/>
            </w:rPr>
          </w:pPr>
          <w:hyperlink w:anchor="_Toc135210864" w:history="1">
            <w:r w:rsidR="001103AF" w:rsidRPr="0088674B">
              <w:rPr>
                <w:rStyle w:val="Hyperlink"/>
              </w:rPr>
              <w:t>Our view</w:t>
            </w:r>
            <w:r w:rsidR="001103AF">
              <w:rPr>
                <w:webHidden/>
              </w:rPr>
              <w:tab/>
            </w:r>
            <w:r w:rsidR="001103AF">
              <w:rPr>
                <w:webHidden/>
              </w:rPr>
              <w:fldChar w:fldCharType="begin"/>
            </w:r>
            <w:r w:rsidR="001103AF">
              <w:rPr>
                <w:webHidden/>
              </w:rPr>
              <w:instrText xml:space="preserve"> PAGEREF _Toc135210864 \h </w:instrText>
            </w:r>
            <w:r w:rsidR="001103AF">
              <w:rPr>
                <w:webHidden/>
              </w:rPr>
            </w:r>
            <w:r w:rsidR="001103AF">
              <w:rPr>
                <w:webHidden/>
              </w:rPr>
              <w:fldChar w:fldCharType="separate"/>
            </w:r>
            <w:r w:rsidR="00265B31">
              <w:rPr>
                <w:webHidden/>
              </w:rPr>
              <w:t>37</w:t>
            </w:r>
            <w:r w:rsidR="001103AF">
              <w:rPr>
                <w:webHidden/>
              </w:rPr>
              <w:fldChar w:fldCharType="end"/>
            </w:r>
          </w:hyperlink>
        </w:p>
        <w:p w14:paraId="1D19E1F6" w14:textId="4A53D9A0"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65" w:history="1">
            <w:r w:rsidR="001103AF" w:rsidRPr="0088674B">
              <w:rPr>
                <w:rStyle w:val="Hyperlink"/>
              </w:rPr>
              <w:t>5.</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Increasing learning of Welsh in the English-medium sector</w:t>
            </w:r>
            <w:r w:rsidR="001103AF">
              <w:rPr>
                <w:webHidden/>
              </w:rPr>
              <w:tab/>
            </w:r>
            <w:r w:rsidR="001103AF">
              <w:rPr>
                <w:webHidden/>
              </w:rPr>
              <w:fldChar w:fldCharType="begin"/>
            </w:r>
            <w:r w:rsidR="001103AF">
              <w:rPr>
                <w:webHidden/>
              </w:rPr>
              <w:instrText xml:space="preserve"> PAGEREF _Toc135210865 \h </w:instrText>
            </w:r>
            <w:r w:rsidR="001103AF">
              <w:rPr>
                <w:webHidden/>
              </w:rPr>
            </w:r>
            <w:r w:rsidR="001103AF">
              <w:rPr>
                <w:webHidden/>
              </w:rPr>
              <w:fldChar w:fldCharType="separate"/>
            </w:r>
            <w:r w:rsidR="00265B31">
              <w:rPr>
                <w:webHidden/>
              </w:rPr>
              <w:t>39</w:t>
            </w:r>
            <w:r w:rsidR="001103AF">
              <w:rPr>
                <w:webHidden/>
              </w:rPr>
              <w:fldChar w:fldCharType="end"/>
            </w:r>
          </w:hyperlink>
        </w:p>
        <w:p w14:paraId="04FE50FE" w14:textId="1F35B36E" w:rsidR="001103AF" w:rsidRDefault="00D0240C">
          <w:pPr>
            <w:pStyle w:val="TOC2"/>
            <w:rPr>
              <w:rFonts w:eastAsiaTheme="minorEastAsia"/>
              <w:color w:val="auto"/>
              <w:kern w:val="2"/>
              <w:sz w:val="22"/>
              <w:szCs w:val="22"/>
              <w14:ligatures w14:val="standardContextual"/>
            </w:rPr>
          </w:pPr>
          <w:hyperlink w:anchor="_Toc135210866" w:history="1">
            <w:r w:rsidR="001103AF" w:rsidRPr="0088674B">
              <w:rPr>
                <w:rStyle w:val="Hyperlink"/>
              </w:rPr>
              <w:t>Welsh-medium provision in English-medium sector</w:t>
            </w:r>
            <w:r w:rsidR="001103AF">
              <w:rPr>
                <w:webHidden/>
              </w:rPr>
              <w:tab/>
            </w:r>
            <w:r w:rsidR="001103AF">
              <w:rPr>
                <w:webHidden/>
              </w:rPr>
              <w:fldChar w:fldCharType="begin"/>
            </w:r>
            <w:r w:rsidR="001103AF">
              <w:rPr>
                <w:webHidden/>
              </w:rPr>
              <w:instrText xml:space="preserve"> PAGEREF _Toc135210866 \h </w:instrText>
            </w:r>
            <w:r w:rsidR="001103AF">
              <w:rPr>
                <w:webHidden/>
              </w:rPr>
            </w:r>
            <w:r w:rsidR="001103AF">
              <w:rPr>
                <w:webHidden/>
              </w:rPr>
              <w:fldChar w:fldCharType="separate"/>
            </w:r>
            <w:r w:rsidR="00265B31">
              <w:rPr>
                <w:webHidden/>
              </w:rPr>
              <w:t>39</w:t>
            </w:r>
            <w:r w:rsidR="001103AF">
              <w:rPr>
                <w:webHidden/>
              </w:rPr>
              <w:fldChar w:fldCharType="end"/>
            </w:r>
          </w:hyperlink>
        </w:p>
        <w:p w14:paraId="2B75E3B6" w14:textId="7CF0AAA9" w:rsidR="001103AF" w:rsidRDefault="00D0240C">
          <w:pPr>
            <w:pStyle w:val="TOC2"/>
            <w:rPr>
              <w:rFonts w:eastAsiaTheme="minorEastAsia"/>
              <w:color w:val="auto"/>
              <w:kern w:val="2"/>
              <w:sz w:val="22"/>
              <w:szCs w:val="22"/>
              <w14:ligatures w14:val="standardContextual"/>
            </w:rPr>
          </w:pPr>
          <w:hyperlink w:anchor="_Toc135210867" w:history="1">
            <w:r w:rsidR="001103AF" w:rsidRPr="0088674B">
              <w:rPr>
                <w:rStyle w:val="Hyperlink"/>
              </w:rPr>
              <w:t>School categories and language continuum</w:t>
            </w:r>
            <w:r w:rsidR="001103AF">
              <w:rPr>
                <w:webHidden/>
              </w:rPr>
              <w:tab/>
            </w:r>
            <w:r w:rsidR="001103AF">
              <w:rPr>
                <w:webHidden/>
              </w:rPr>
              <w:fldChar w:fldCharType="begin"/>
            </w:r>
            <w:r w:rsidR="001103AF">
              <w:rPr>
                <w:webHidden/>
              </w:rPr>
              <w:instrText xml:space="preserve"> PAGEREF _Toc135210867 \h </w:instrText>
            </w:r>
            <w:r w:rsidR="001103AF">
              <w:rPr>
                <w:webHidden/>
              </w:rPr>
            </w:r>
            <w:r w:rsidR="001103AF">
              <w:rPr>
                <w:webHidden/>
              </w:rPr>
              <w:fldChar w:fldCharType="separate"/>
            </w:r>
            <w:r w:rsidR="00265B31">
              <w:rPr>
                <w:webHidden/>
              </w:rPr>
              <w:t>41</w:t>
            </w:r>
            <w:r w:rsidR="001103AF">
              <w:rPr>
                <w:webHidden/>
              </w:rPr>
              <w:fldChar w:fldCharType="end"/>
            </w:r>
          </w:hyperlink>
        </w:p>
        <w:p w14:paraId="64AD82E0" w14:textId="5D7A5098" w:rsidR="001103AF" w:rsidRDefault="00D0240C">
          <w:pPr>
            <w:pStyle w:val="TOC2"/>
            <w:rPr>
              <w:rFonts w:eastAsiaTheme="minorEastAsia"/>
              <w:color w:val="auto"/>
              <w:kern w:val="2"/>
              <w:sz w:val="22"/>
              <w:szCs w:val="22"/>
              <w14:ligatures w14:val="standardContextual"/>
            </w:rPr>
          </w:pPr>
          <w:hyperlink w:anchor="_Toc135210868" w:history="1">
            <w:r w:rsidR="001103AF" w:rsidRPr="0088674B">
              <w:rPr>
                <w:rStyle w:val="Hyperlink"/>
              </w:rPr>
              <w:t>Engagement and all-age approach to planning Welsh-medium provision</w:t>
            </w:r>
            <w:r w:rsidR="001103AF">
              <w:rPr>
                <w:webHidden/>
              </w:rPr>
              <w:tab/>
            </w:r>
            <w:r w:rsidR="001103AF">
              <w:rPr>
                <w:webHidden/>
              </w:rPr>
              <w:fldChar w:fldCharType="begin"/>
            </w:r>
            <w:r w:rsidR="001103AF">
              <w:rPr>
                <w:webHidden/>
              </w:rPr>
              <w:instrText xml:space="preserve"> PAGEREF _Toc135210868 \h </w:instrText>
            </w:r>
            <w:r w:rsidR="001103AF">
              <w:rPr>
                <w:webHidden/>
              </w:rPr>
            </w:r>
            <w:r w:rsidR="001103AF">
              <w:rPr>
                <w:webHidden/>
              </w:rPr>
              <w:fldChar w:fldCharType="separate"/>
            </w:r>
            <w:r w:rsidR="00265B31">
              <w:rPr>
                <w:webHidden/>
              </w:rPr>
              <w:t>43</w:t>
            </w:r>
            <w:r w:rsidR="001103AF">
              <w:rPr>
                <w:webHidden/>
              </w:rPr>
              <w:fldChar w:fldCharType="end"/>
            </w:r>
          </w:hyperlink>
        </w:p>
        <w:p w14:paraId="6F82A955" w14:textId="5D883B8C" w:rsidR="001103AF" w:rsidRDefault="00D0240C">
          <w:pPr>
            <w:pStyle w:val="TOC2"/>
            <w:rPr>
              <w:rFonts w:eastAsiaTheme="minorEastAsia"/>
              <w:color w:val="auto"/>
              <w:kern w:val="2"/>
              <w:sz w:val="22"/>
              <w:szCs w:val="22"/>
              <w14:ligatures w14:val="standardContextual"/>
            </w:rPr>
          </w:pPr>
          <w:hyperlink w:anchor="_Toc135210869" w:history="1">
            <w:r w:rsidR="001103AF" w:rsidRPr="0088674B">
              <w:rPr>
                <w:rStyle w:val="Hyperlink"/>
              </w:rPr>
              <w:t>Our view</w:t>
            </w:r>
            <w:r w:rsidR="001103AF">
              <w:rPr>
                <w:webHidden/>
              </w:rPr>
              <w:tab/>
            </w:r>
            <w:r w:rsidR="001103AF">
              <w:rPr>
                <w:webHidden/>
              </w:rPr>
              <w:fldChar w:fldCharType="begin"/>
            </w:r>
            <w:r w:rsidR="001103AF">
              <w:rPr>
                <w:webHidden/>
              </w:rPr>
              <w:instrText xml:space="preserve"> PAGEREF _Toc135210869 \h </w:instrText>
            </w:r>
            <w:r w:rsidR="001103AF">
              <w:rPr>
                <w:webHidden/>
              </w:rPr>
            </w:r>
            <w:r w:rsidR="001103AF">
              <w:rPr>
                <w:webHidden/>
              </w:rPr>
              <w:fldChar w:fldCharType="separate"/>
            </w:r>
            <w:r w:rsidR="00265B31">
              <w:rPr>
                <w:webHidden/>
              </w:rPr>
              <w:t>45</w:t>
            </w:r>
            <w:r w:rsidR="001103AF">
              <w:rPr>
                <w:webHidden/>
              </w:rPr>
              <w:fldChar w:fldCharType="end"/>
            </w:r>
          </w:hyperlink>
        </w:p>
        <w:p w14:paraId="02A7198B" w14:textId="481E7990"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70" w:history="1">
            <w:r w:rsidR="001103AF" w:rsidRPr="0088674B">
              <w:rPr>
                <w:rStyle w:val="Hyperlink"/>
              </w:rPr>
              <w:t>6.</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Staffing resources</w:t>
            </w:r>
            <w:r w:rsidR="001103AF">
              <w:rPr>
                <w:webHidden/>
              </w:rPr>
              <w:tab/>
            </w:r>
            <w:r w:rsidR="001103AF">
              <w:rPr>
                <w:webHidden/>
              </w:rPr>
              <w:fldChar w:fldCharType="begin"/>
            </w:r>
            <w:r w:rsidR="001103AF">
              <w:rPr>
                <w:webHidden/>
              </w:rPr>
              <w:instrText xml:space="preserve"> PAGEREF _Toc135210870 \h </w:instrText>
            </w:r>
            <w:r w:rsidR="001103AF">
              <w:rPr>
                <w:webHidden/>
              </w:rPr>
            </w:r>
            <w:r w:rsidR="001103AF">
              <w:rPr>
                <w:webHidden/>
              </w:rPr>
              <w:fldChar w:fldCharType="separate"/>
            </w:r>
            <w:r w:rsidR="00265B31">
              <w:rPr>
                <w:webHidden/>
              </w:rPr>
              <w:t>48</w:t>
            </w:r>
            <w:r w:rsidR="001103AF">
              <w:rPr>
                <w:webHidden/>
              </w:rPr>
              <w:fldChar w:fldCharType="end"/>
            </w:r>
          </w:hyperlink>
        </w:p>
        <w:p w14:paraId="5F8BA01E" w14:textId="762FD0C7" w:rsidR="001103AF" w:rsidRDefault="00D0240C">
          <w:pPr>
            <w:pStyle w:val="TOC2"/>
            <w:rPr>
              <w:rFonts w:eastAsiaTheme="minorEastAsia"/>
              <w:color w:val="auto"/>
              <w:kern w:val="2"/>
              <w:sz w:val="22"/>
              <w:szCs w:val="22"/>
              <w14:ligatures w14:val="standardContextual"/>
            </w:rPr>
          </w:pPr>
          <w:hyperlink w:anchor="_Toc135210871" w:history="1">
            <w:r w:rsidR="001103AF" w:rsidRPr="0088674B">
              <w:rPr>
                <w:rStyle w:val="Hyperlink"/>
              </w:rPr>
              <w:t>Education workforce</w:t>
            </w:r>
            <w:r w:rsidR="001103AF">
              <w:rPr>
                <w:webHidden/>
              </w:rPr>
              <w:tab/>
            </w:r>
            <w:r w:rsidR="001103AF">
              <w:rPr>
                <w:webHidden/>
              </w:rPr>
              <w:fldChar w:fldCharType="begin"/>
            </w:r>
            <w:r w:rsidR="001103AF">
              <w:rPr>
                <w:webHidden/>
              </w:rPr>
              <w:instrText xml:space="preserve"> PAGEREF _Toc135210871 \h </w:instrText>
            </w:r>
            <w:r w:rsidR="001103AF">
              <w:rPr>
                <w:webHidden/>
              </w:rPr>
            </w:r>
            <w:r w:rsidR="001103AF">
              <w:rPr>
                <w:webHidden/>
              </w:rPr>
              <w:fldChar w:fldCharType="separate"/>
            </w:r>
            <w:r w:rsidR="00265B31">
              <w:rPr>
                <w:webHidden/>
              </w:rPr>
              <w:t>48</w:t>
            </w:r>
            <w:r w:rsidR="001103AF">
              <w:rPr>
                <w:webHidden/>
              </w:rPr>
              <w:fldChar w:fldCharType="end"/>
            </w:r>
          </w:hyperlink>
        </w:p>
        <w:p w14:paraId="0A8A88B4" w14:textId="35820B0D" w:rsidR="001103AF" w:rsidRDefault="00D0240C">
          <w:pPr>
            <w:pStyle w:val="TOC2"/>
            <w:rPr>
              <w:rFonts w:eastAsiaTheme="minorEastAsia"/>
              <w:color w:val="auto"/>
              <w:kern w:val="2"/>
              <w:sz w:val="22"/>
              <w:szCs w:val="22"/>
              <w14:ligatures w14:val="standardContextual"/>
            </w:rPr>
          </w:pPr>
          <w:hyperlink w:anchor="_Toc135210872" w:history="1">
            <w:r w:rsidR="001103AF" w:rsidRPr="0088674B">
              <w:rPr>
                <w:rStyle w:val="Hyperlink"/>
              </w:rPr>
              <w:t>Accreditation, training and courses</w:t>
            </w:r>
            <w:r w:rsidR="001103AF">
              <w:rPr>
                <w:webHidden/>
              </w:rPr>
              <w:tab/>
            </w:r>
            <w:r w:rsidR="001103AF">
              <w:rPr>
                <w:webHidden/>
              </w:rPr>
              <w:fldChar w:fldCharType="begin"/>
            </w:r>
            <w:r w:rsidR="001103AF">
              <w:rPr>
                <w:webHidden/>
              </w:rPr>
              <w:instrText xml:space="preserve"> PAGEREF _Toc135210872 \h </w:instrText>
            </w:r>
            <w:r w:rsidR="001103AF">
              <w:rPr>
                <w:webHidden/>
              </w:rPr>
            </w:r>
            <w:r w:rsidR="001103AF">
              <w:rPr>
                <w:webHidden/>
              </w:rPr>
              <w:fldChar w:fldCharType="separate"/>
            </w:r>
            <w:r w:rsidR="00265B31">
              <w:rPr>
                <w:webHidden/>
              </w:rPr>
              <w:t>50</w:t>
            </w:r>
            <w:r w:rsidR="001103AF">
              <w:rPr>
                <w:webHidden/>
              </w:rPr>
              <w:fldChar w:fldCharType="end"/>
            </w:r>
          </w:hyperlink>
        </w:p>
        <w:p w14:paraId="7FAB17C9" w14:textId="5C9F4998" w:rsidR="001103AF" w:rsidRDefault="00D0240C">
          <w:pPr>
            <w:pStyle w:val="TOC2"/>
            <w:rPr>
              <w:rFonts w:eastAsiaTheme="minorEastAsia"/>
              <w:color w:val="auto"/>
              <w:kern w:val="2"/>
              <w:sz w:val="22"/>
              <w:szCs w:val="22"/>
              <w14:ligatures w14:val="standardContextual"/>
            </w:rPr>
          </w:pPr>
          <w:hyperlink w:anchor="_Toc135210873" w:history="1">
            <w:r w:rsidR="001103AF" w:rsidRPr="0088674B">
              <w:rPr>
                <w:rStyle w:val="Hyperlink"/>
              </w:rPr>
              <w:t>Funding Welsh-medium workforce development</w:t>
            </w:r>
            <w:r w:rsidR="001103AF">
              <w:rPr>
                <w:webHidden/>
              </w:rPr>
              <w:tab/>
            </w:r>
            <w:r w:rsidR="001103AF">
              <w:rPr>
                <w:webHidden/>
              </w:rPr>
              <w:fldChar w:fldCharType="begin"/>
            </w:r>
            <w:r w:rsidR="001103AF">
              <w:rPr>
                <w:webHidden/>
              </w:rPr>
              <w:instrText xml:space="preserve"> PAGEREF _Toc135210873 \h </w:instrText>
            </w:r>
            <w:r w:rsidR="001103AF">
              <w:rPr>
                <w:webHidden/>
              </w:rPr>
            </w:r>
            <w:r w:rsidR="001103AF">
              <w:rPr>
                <w:webHidden/>
              </w:rPr>
              <w:fldChar w:fldCharType="separate"/>
            </w:r>
            <w:r w:rsidR="00265B31">
              <w:rPr>
                <w:webHidden/>
              </w:rPr>
              <w:t>52</w:t>
            </w:r>
            <w:r w:rsidR="001103AF">
              <w:rPr>
                <w:webHidden/>
              </w:rPr>
              <w:fldChar w:fldCharType="end"/>
            </w:r>
          </w:hyperlink>
        </w:p>
        <w:p w14:paraId="61BC7546" w14:textId="2F480BE7" w:rsidR="001103AF" w:rsidRDefault="00D0240C">
          <w:pPr>
            <w:pStyle w:val="TOC2"/>
            <w:rPr>
              <w:rFonts w:eastAsiaTheme="minorEastAsia"/>
              <w:color w:val="auto"/>
              <w:kern w:val="2"/>
              <w:sz w:val="22"/>
              <w:szCs w:val="22"/>
              <w14:ligatures w14:val="standardContextual"/>
            </w:rPr>
          </w:pPr>
          <w:hyperlink w:anchor="_Toc135210874" w:history="1">
            <w:r w:rsidR="001103AF" w:rsidRPr="0088674B">
              <w:rPr>
                <w:rStyle w:val="Hyperlink"/>
              </w:rPr>
              <w:t>Our view</w:t>
            </w:r>
            <w:r w:rsidR="001103AF">
              <w:rPr>
                <w:webHidden/>
              </w:rPr>
              <w:tab/>
            </w:r>
            <w:r w:rsidR="001103AF">
              <w:rPr>
                <w:webHidden/>
              </w:rPr>
              <w:fldChar w:fldCharType="begin"/>
            </w:r>
            <w:r w:rsidR="001103AF">
              <w:rPr>
                <w:webHidden/>
              </w:rPr>
              <w:instrText xml:space="preserve"> PAGEREF _Toc135210874 \h </w:instrText>
            </w:r>
            <w:r w:rsidR="001103AF">
              <w:rPr>
                <w:webHidden/>
              </w:rPr>
            </w:r>
            <w:r w:rsidR="001103AF">
              <w:rPr>
                <w:webHidden/>
              </w:rPr>
              <w:fldChar w:fldCharType="separate"/>
            </w:r>
            <w:r w:rsidR="00265B31">
              <w:rPr>
                <w:webHidden/>
              </w:rPr>
              <w:t>54</w:t>
            </w:r>
            <w:r w:rsidR="001103AF">
              <w:rPr>
                <w:webHidden/>
              </w:rPr>
              <w:fldChar w:fldCharType="end"/>
            </w:r>
          </w:hyperlink>
        </w:p>
        <w:p w14:paraId="15EBF6FE" w14:textId="0D315A71"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75" w:history="1">
            <w:r w:rsidR="001103AF" w:rsidRPr="0088674B">
              <w:rPr>
                <w:rStyle w:val="Hyperlink"/>
              </w:rPr>
              <w:t>7.</w:t>
            </w:r>
            <w:r w:rsidR="001103AF">
              <w:rPr>
                <w:rFonts w:asciiTheme="minorHAnsi" w:eastAsiaTheme="minorEastAsia" w:hAnsiTheme="minorHAnsi"/>
                <w:b w:val="0"/>
                <w:color w:val="auto"/>
                <w:kern w:val="2"/>
                <w:sz w:val="22"/>
                <w:szCs w:val="22"/>
                <w:lang w:eastAsia="en-GB"/>
                <w14:ligatures w14:val="standardContextual"/>
              </w:rPr>
              <w:tab/>
            </w:r>
            <w:r w:rsidR="001103AF" w:rsidRPr="0088674B">
              <w:rPr>
                <w:rStyle w:val="Hyperlink"/>
              </w:rPr>
              <w:t>Responding to the Census 2021</w:t>
            </w:r>
            <w:r w:rsidR="001103AF">
              <w:rPr>
                <w:webHidden/>
              </w:rPr>
              <w:tab/>
            </w:r>
            <w:r w:rsidR="001103AF">
              <w:rPr>
                <w:webHidden/>
              </w:rPr>
              <w:fldChar w:fldCharType="begin"/>
            </w:r>
            <w:r w:rsidR="001103AF">
              <w:rPr>
                <w:webHidden/>
              </w:rPr>
              <w:instrText xml:space="preserve"> PAGEREF _Toc135210875 \h </w:instrText>
            </w:r>
            <w:r w:rsidR="001103AF">
              <w:rPr>
                <w:webHidden/>
              </w:rPr>
            </w:r>
            <w:r w:rsidR="001103AF">
              <w:rPr>
                <w:webHidden/>
              </w:rPr>
              <w:fldChar w:fldCharType="separate"/>
            </w:r>
            <w:r w:rsidR="00265B31">
              <w:rPr>
                <w:webHidden/>
              </w:rPr>
              <w:t>56</w:t>
            </w:r>
            <w:r w:rsidR="001103AF">
              <w:rPr>
                <w:webHidden/>
              </w:rPr>
              <w:fldChar w:fldCharType="end"/>
            </w:r>
          </w:hyperlink>
        </w:p>
        <w:p w14:paraId="186F2BB8" w14:textId="5DC1F43A"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76" w:history="1">
            <w:r w:rsidR="001103AF" w:rsidRPr="0088674B">
              <w:rPr>
                <w:rStyle w:val="Hyperlink"/>
              </w:rPr>
              <w:t>Annex 1: List of oral evidence sessions.</w:t>
            </w:r>
            <w:r w:rsidR="001103AF">
              <w:rPr>
                <w:webHidden/>
              </w:rPr>
              <w:tab/>
            </w:r>
            <w:r w:rsidR="001103AF">
              <w:rPr>
                <w:webHidden/>
              </w:rPr>
              <w:fldChar w:fldCharType="begin"/>
            </w:r>
            <w:r w:rsidR="001103AF">
              <w:rPr>
                <w:webHidden/>
              </w:rPr>
              <w:instrText xml:space="preserve"> PAGEREF _Toc135210876 \h </w:instrText>
            </w:r>
            <w:r w:rsidR="001103AF">
              <w:rPr>
                <w:webHidden/>
              </w:rPr>
            </w:r>
            <w:r w:rsidR="001103AF">
              <w:rPr>
                <w:webHidden/>
              </w:rPr>
              <w:fldChar w:fldCharType="separate"/>
            </w:r>
            <w:r w:rsidR="00265B31">
              <w:rPr>
                <w:webHidden/>
              </w:rPr>
              <w:t>58</w:t>
            </w:r>
            <w:r w:rsidR="001103AF">
              <w:rPr>
                <w:webHidden/>
              </w:rPr>
              <w:fldChar w:fldCharType="end"/>
            </w:r>
          </w:hyperlink>
        </w:p>
        <w:p w14:paraId="7BECE338" w14:textId="3082F57D"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77" w:history="1">
            <w:r w:rsidR="001103AF" w:rsidRPr="0088674B">
              <w:rPr>
                <w:rStyle w:val="Hyperlink"/>
              </w:rPr>
              <w:t>Annex 2: List of written evidence</w:t>
            </w:r>
            <w:r w:rsidR="001103AF">
              <w:rPr>
                <w:webHidden/>
              </w:rPr>
              <w:tab/>
            </w:r>
            <w:r w:rsidR="001103AF">
              <w:rPr>
                <w:webHidden/>
              </w:rPr>
              <w:fldChar w:fldCharType="begin"/>
            </w:r>
            <w:r w:rsidR="001103AF">
              <w:rPr>
                <w:webHidden/>
              </w:rPr>
              <w:instrText xml:space="preserve"> PAGEREF _Toc135210877 \h </w:instrText>
            </w:r>
            <w:r w:rsidR="001103AF">
              <w:rPr>
                <w:webHidden/>
              </w:rPr>
            </w:r>
            <w:r w:rsidR="001103AF">
              <w:rPr>
                <w:webHidden/>
              </w:rPr>
              <w:fldChar w:fldCharType="separate"/>
            </w:r>
            <w:r w:rsidR="00265B31">
              <w:rPr>
                <w:webHidden/>
              </w:rPr>
              <w:t>60</w:t>
            </w:r>
            <w:r w:rsidR="001103AF">
              <w:rPr>
                <w:webHidden/>
              </w:rPr>
              <w:fldChar w:fldCharType="end"/>
            </w:r>
          </w:hyperlink>
        </w:p>
        <w:p w14:paraId="49D5D015" w14:textId="4969E7A0" w:rsidR="001103AF" w:rsidRDefault="00D0240C">
          <w:pPr>
            <w:pStyle w:val="TOC1"/>
            <w:rPr>
              <w:rFonts w:asciiTheme="minorHAnsi" w:eastAsiaTheme="minorEastAsia" w:hAnsiTheme="minorHAnsi"/>
              <w:b w:val="0"/>
              <w:color w:val="auto"/>
              <w:kern w:val="2"/>
              <w:sz w:val="22"/>
              <w:szCs w:val="22"/>
              <w:lang w:eastAsia="en-GB"/>
              <w14:ligatures w14:val="standardContextual"/>
            </w:rPr>
          </w:pPr>
          <w:hyperlink w:anchor="_Toc135210878" w:history="1">
            <w:r w:rsidR="001103AF" w:rsidRPr="0088674B">
              <w:rPr>
                <w:rStyle w:val="Hyperlink"/>
              </w:rPr>
              <w:t>Annex 3: Additional written evidence</w:t>
            </w:r>
            <w:r w:rsidR="001103AF">
              <w:rPr>
                <w:webHidden/>
              </w:rPr>
              <w:tab/>
            </w:r>
            <w:r w:rsidR="001103AF">
              <w:rPr>
                <w:webHidden/>
              </w:rPr>
              <w:fldChar w:fldCharType="begin"/>
            </w:r>
            <w:r w:rsidR="001103AF">
              <w:rPr>
                <w:webHidden/>
              </w:rPr>
              <w:instrText xml:space="preserve"> PAGEREF _Toc135210878 \h </w:instrText>
            </w:r>
            <w:r w:rsidR="001103AF">
              <w:rPr>
                <w:webHidden/>
              </w:rPr>
            </w:r>
            <w:r w:rsidR="001103AF">
              <w:rPr>
                <w:webHidden/>
              </w:rPr>
              <w:fldChar w:fldCharType="separate"/>
            </w:r>
            <w:r w:rsidR="00265B31">
              <w:rPr>
                <w:webHidden/>
              </w:rPr>
              <w:t>61</w:t>
            </w:r>
            <w:r w:rsidR="001103AF">
              <w:rPr>
                <w:webHidden/>
              </w:rPr>
              <w:fldChar w:fldCharType="end"/>
            </w:r>
          </w:hyperlink>
        </w:p>
        <w:p w14:paraId="471D5122" w14:textId="2A9C8F78" w:rsidR="00743B4D" w:rsidRDefault="00743B4D">
          <w:r>
            <w:rPr>
              <w:b/>
              <w:bCs/>
              <w:noProof/>
            </w:rPr>
            <w:fldChar w:fldCharType="end"/>
          </w:r>
        </w:p>
      </w:sdtContent>
    </w:sdt>
    <w:p w14:paraId="4ABE548D" w14:textId="77777777" w:rsidR="008B32F1" w:rsidRDefault="008B32F1">
      <w:pPr>
        <w:sectPr w:rsidR="008B32F1" w:rsidSect="002F5B56">
          <w:headerReference w:type="first" r:id="rId16"/>
          <w:type w:val="continuous"/>
          <w:pgSz w:w="11906" w:h="16838" w:code="9"/>
          <w:pgMar w:top="1418" w:right="1134" w:bottom="1134" w:left="1134" w:header="567" w:footer="567" w:gutter="0"/>
          <w:pgNumType w:start="1"/>
          <w:cols w:space="708"/>
          <w:titlePg/>
          <w:docGrid w:linePitch="360"/>
        </w:sectPr>
      </w:pPr>
    </w:p>
    <w:p w14:paraId="4EEAA274" w14:textId="7A6E63C5" w:rsidR="00FD7A72" w:rsidRPr="00704402" w:rsidRDefault="00FD7A72" w:rsidP="00EE2F97">
      <w:pPr>
        <w:pStyle w:val="Heading1"/>
        <w:numPr>
          <w:ilvl w:val="0"/>
          <w:numId w:val="0"/>
        </w:numPr>
        <w:ind w:left="567" w:hanging="567"/>
      </w:pPr>
      <w:bookmarkStart w:id="0" w:name="_Toc130916273"/>
      <w:bookmarkStart w:id="1" w:name="_Toc135210840"/>
      <w:bookmarkStart w:id="2" w:name="_Toc24560152"/>
      <w:r w:rsidRPr="0020653C">
        <w:lastRenderedPageBreak/>
        <w:t>Chair</w:t>
      </w:r>
      <w:r w:rsidR="00932942">
        <w:t>’</w:t>
      </w:r>
      <w:r>
        <w:t>s</w:t>
      </w:r>
      <w:r w:rsidR="003345E7">
        <w:t xml:space="preserve"> </w:t>
      </w:r>
      <w:r w:rsidRPr="0020653C">
        <w:t>foreword</w:t>
      </w:r>
      <w:bookmarkEnd w:id="0"/>
      <w:bookmarkEnd w:id="1"/>
    </w:p>
    <w:p w14:paraId="1A671409" w14:textId="44151ACC" w:rsidR="00FD7A72" w:rsidRDefault="00FD7A72" w:rsidP="00EE2F97">
      <w:pPr>
        <w:rPr>
          <w:lang w:eastAsia="en-GB"/>
        </w:rPr>
      </w:pPr>
      <w:r>
        <w:rPr>
          <w:lang w:eastAsia="en-GB"/>
        </w:rPr>
        <w:t>In</w:t>
      </w:r>
      <w:r w:rsidR="003345E7">
        <w:rPr>
          <w:lang w:eastAsia="en-GB"/>
        </w:rPr>
        <w:t xml:space="preserve"> </w:t>
      </w:r>
      <w:r>
        <w:rPr>
          <w:lang w:eastAsia="en-GB"/>
        </w:rPr>
        <w:t>2017,</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set</w:t>
      </w:r>
      <w:r w:rsidR="003345E7">
        <w:rPr>
          <w:lang w:eastAsia="en-GB"/>
        </w:rPr>
        <w:t xml:space="preserve"> </w:t>
      </w:r>
      <w:r>
        <w:rPr>
          <w:lang w:eastAsia="en-GB"/>
        </w:rPr>
        <w:t>an</w:t>
      </w:r>
      <w:r w:rsidR="003345E7">
        <w:rPr>
          <w:lang w:eastAsia="en-GB"/>
        </w:rPr>
        <w:t xml:space="preserve"> </w:t>
      </w:r>
      <w:r>
        <w:rPr>
          <w:lang w:eastAsia="en-GB"/>
        </w:rPr>
        <w:t>ambitious</w:t>
      </w:r>
      <w:r w:rsidR="003345E7">
        <w:rPr>
          <w:lang w:eastAsia="en-GB"/>
        </w:rPr>
        <w:t xml:space="preserve"> </w:t>
      </w:r>
      <w:r>
        <w:rPr>
          <w:lang w:eastAsia="en-GB"/>
        </w:rPr>
        <w:t>target</w:t>
      </w:r>
      <w:r w:rsidR="003345E7">
        <w:rPr>
          <w:lang w:eastAsia="en-GB"/>
        </w:rPr>
        <w:t xml:space="preserve"> </w:t>
      </w:r>
      <w:r>
        <w:rPr>
          <w:lang w:eastAsia="en-GB"/>
        </w:rPr>
        <w:t>to</w:t>
      </w:r>
      <w:r w:rsidR="003345E7">
        <w:rPr>
          <w:lang w:eastAsia="en-GB"/>
        </w:rPr>
        <w:t xml:space="preserve"> </w:t>
      </w:r>
      <w:r>
        <w:rPr>
          <w:lang w:eastAsia="en-GB"/>
        </w:rPr>
        <w:t>ensure</w:t>
      </w:r>
      <w:r w:rsidR="003345E7">
        <w:rPr>
          <w:lang w:eastAsia="en-GB"/>
        </w:rPr>
        <w:t xml:space="preserve"> </w:t>
      </w:r>
      <w:r>
        <w:rPr>
          <w:lang w:eastAsia="en-GB"/>
        </w:rPr>
        <w:t>that</w:t>
      </w:r>
      <w:r w:rsidR="003345E7">
        <w:rPr>
          <w:lang w:eastAsia="en-GB"/>
        </w:rPr>
        <w:t xml:space="preserve"> </w:t>
      </w:r>
      <w:r>
        <w:rPr>
          <w:lang w:eastAsia="en-GB"/>
        </w:rPr>
        <w:t>a</w:t>
      </w:r>
      <w:r w:rsidR="003345E7">
        <w:rPr>
          <w:lang w:eastAsia="en-GB"/>
        </w:rPr>
        <w:t xml:space="preserve"> </w:t>
      </w:r>
      <w:r>
        <w:rPr>
          <w:lang w:eastAsia="en-GB"/>
        </w:rPr>
        <w:t>million</w:t>
      </w:r>
      <w:r w:rsidR="003345E7">
        <w:rPr>
          <w:lang w:eastAsia="en-GB"/>
        </w:rPr>
        <w:t xml:space="preserve"> </w:t>
      </w:r>
      <w:r>
        <w:rPr>
          <w:lang w:eastAsia="en-GB"/>
        </w:rPr>
        <w:t>people</w:t>
      </w:r>
      <w:r w:rsidR="003345E7">
        <w:rPr>
          <w:lang w:eastAsia="en-GB"/>
        </w:rPr>
        <w:t xml:space="preserve"> </w:t>
      </w:r>
      <w:r>
        <w:rPr>
          <w:lang w:eastAsia="en-GB"/>
        </w:rPr>
        <w:t>will</w:t>
      </w:r>
      <w:r w:rsidR="003345E7">
        <w:rPr>
          <w:lang w:eastAsia="en-GB"/>
        </w:rPr>
        <w:t xml:space="preserve"> </w:t>
      </w:r>
      <w:r>
        <w:rPr>
          <w:lang w:eastAsia="en-GB"/>
        </w:rPr>
        <w:t>be</w:t>
      </w:r>
      <w:r w:rsidR="003345E7">
        <w:rPr>
          <w:lang w:eastAsia="en-GB"/>
        </w:rPr>
        <w:t xml:space="preserve"> </w:t>
      </w:r>
      <w:r>
        <w:rPr>
          <w:lang w:eastAsia="en-GB"/>
        </w:rPr>
        <w:t>able</w:t>
      </w:r>
      <w:r w:rsidR="003345E7">
        <w:rPr>
          <w:lang w:eastAsia="en-GB"/>
        </w:rPr>
        <w:t xml:space="preserve"> </w:t>
      </w:r>
      <w:r>
        <w:rPr>
          <w:lang w:eastAsia="en-GB"/>
        </w:rPr>
        <w:t>to</w:t>
      </w:r>
      <w:r w:rsidR="003345E7">
        <w:rPr>
          <w:lang w:eastAsia="en-GB"/>
        </w:rPr>
        <w:t xml:space="preserve"> </w:t>
      </w:r>
      <w:r>
        <w:rPr>
          <w:lang w:eastAsia="en-GB"/>
        </w:rPr>
        <w:t>speak</w:t>
      </w:r>
      <w:r w:rsidR="003345E7">
        <w:rPr>
          <w:lang w:eastAsia="en-GB"/>
        </w:rPr>
        <w:t xml:space="preserve"> </w:t>
      </w:r>
      <w:r>
        <w:rPr>
          <w:lang w:eastAsia="en-GB"/>
        </w:rPr>
        <w:t>Welsh</w:t>
      </w:r>
      <w:r w:rsidR="003345E7">
        <w:rPr>
          <w:lang w:eastAsia="en-GB"/>
        </w:rPr>
        <w:t xml:space="preserve"> </w:t>
      </w:r>
      <w:r>
        <w:rPr>
          <w:lang w:eastAsia="en-GB"/>
        </w:rPr>
        <w:t>by</w:t>
      </w:r>
      <w:r w:rsidR="003345E7">
        <w:rPr>
          <w:lang w:eastAsia="en-GB"/>
        </w:rPr>
        <w:t xml:space="preserve"> </w:t>
      </w:r>
      <w:r>
        <w:rPr>
          <w:lang w:eastAsia="en-GB"/>
        </w:rPr>
        <w:t>2050.</w:t>
      </w:r>
      <w:r w:rsidR="003345E7">
        <w:rPr>
          <w:lang w:eastAsia="en-GB"/>
        </w:rPr>
        <w:t xml:space="preserve"> </w:t>
      </w:r>
      <w:r>
        <w:rPr>
          <w:lang w:eastAsia="en-GB"/>
        </w:rPr>
        <w:t>The</w:t>
      </w:r>
      <w:r w:rsidR="003345E7">
        <w:rPr>
          <w:lang w:eastAsia="en-GB"/>
        </w:rPr>
        <w:t xml:space="preserve"> </w:t>
      </w:r>
      <w:r>
        <w:rPr>
          <w:lang w:eastAsia="en-GB"/>
        </w:rPr>
        <w:t>education</w:t>
      </w:r>
      <w:r w:rsidR="003345E7">
        <w:rPr>
          <w:lang w:eastAsia="en-GB"/>
        </w:rPr>
        <w:t xml:space="preserve"> </w:t>
      </w:r>
      <w:r>
        <w:rPr>
          <w:lang w:eastAsia="en-GB"/>
        </w:rPr>
        <w:t>system</w:t>
      </w:r>
      <w:r w:rsidR="003345E7">
        <w:rPr>
          <w:lang w:eastAsia="en-GB"/>
        </w:rPr>
        <w:t xml:space="preserve"> </w:t>
      </w:r>
      <w:r>
        <w:rPr>
          <w:lang w:eastAsia="en-GB"/>
        </w:rPr>
        <w:t>is</w:t>
      </w:r>
      <w:r w:rsidR="003345E7">
        <w:rPr>
          <w:lang w:eastAsia="en-GB"/>
        </w:rPr>
        <w:t xml:space="preserve"> </w:t>
      </w:r>
      <w:r>
        <w:rPr>
          <w:lang w:eastAsia="en-GB"/>
        </w:rPr>
        <w:t>central</w:t>
      </w:r>
      <w:r w:rsidR="003345E7">
        <w:rPr>
          <w:lang w:eastAsia="en-GB"/>
        </w:rPr>
        <w:t xml:space="preserve"> </w:t>
      </w:r>
      <w:r>
        <w:rPr>
          <w:lang w:eastAsia="en-GB"/>
        </w:rPr>
        <w:t>to</w:t>
      </w:r>
      <w:r w:rsidR="003345E7">
        <w:rPr>
          <w:lang w:eastAsia="en-GB"/>
        </w:rPr>
        <w:t xml:space="preserve"> </w:t>
      </w:r>
      <w:r>
        <w:rPr>
          <w:lang w:eastAsia="en-GB"/>
        </w:rPr>
        <w:t>achieving</w:t>
      </w:r>
      <w:r w:rsidR="003345E7">
        <w:rPr>
          <w:lang w:eastAsia="en-GB"/>
        </w:rPr>
        <w:t xml:space="preserve"> </w:t>
      </w:r>
      <w:r>
        <w:rPr>
          <w:lang w:eastAsia="en-GB"/>
        </w:rPr>
        <w:t>this</w:t>
      </w:r>
      <w:r w:rsidR="003345E7">
        <w:rPr>
          <w:lang w:eastAsia="en-GB"/>
        </w:rPr>
        <w:t xml:space="preserve"> </w:t>
      </w:r>
      <w:r>
        <w:rPr>
          <w:lang w:eastAsia="en-GB"/>
        </w:rPr>
        <w:t>target</w:t>
      </w:r>
      <w:r w:rsidR="003345E7">
        <w:rPr>
          <w:lang w:eastAsia="en-GB"/>
        </w:rPr>
        <w:t xml:space="preserve"> </w:t>
      </w:r>
      <w:r>
        <w:rPr>
          <w:lang w:eastAsia="en-GB"/>
        </w:rPr>
        <w:t>-</w:t>
      </w:r>
      <w:r w:rsidR="003345E7">
        <w:rPr>
          <w:lang w:eastAsia="en-GB"/>
        </w:rPr>
        <w:t xml:space="preserve"> </w:t>
      </w:r>
      <w:r>
        <w:rPr>
          <w:lang w:eastAsia="en-GB"/>
        </w:rPr>
        <w:t>both</w:t>
      </w:r>
      <w:r w:rsidR="003345E7">
        <w:rPr>
          <w:lang w:eastAsia="en-GB"/>
        </w:rPr>
        <w:t xml:space="preserve"> </w:t>
      </w:r>
      <w:r>
        <w:rPr>
          <w:lang w:eastAsia="en-GB"/>
        </w:rPr>
        <w:t>in</w:t>
      </w:r>
      <w:r w:rsidR="003345E7">
        <w:rPr>
          <w:lang w:eastAsia="en-GB"/>
        </w:rPr>
        <w:t xml:space="preserve"> </w:t>
      </w:r>
      <w:r>
        <w:rPr>
          <w:lang w:eastAsia="en-GB"/>
        </w:rPr>
        <w:t>expanding</w:t>
      </w:r>
      <w:r w:rsidR="003345E7">
        <w:rPr>
          <w:lang w:eastAsia="en-GB"/>
        </w:rPr>
        <w:t xml:space="preserve"> </w:t>
      </w:r>
      <w:r>
        <w:rPr>
          <w:lang w:eastAsia="en-GB"/>
        </w:rPr>
        <w:t>the</w:t>
      </w:r>
      <w:r w:rsidR="003345E7">
        <w:rPr>
          <w:lang w:eastAsia="en-GB"/>
        </w:rPr>
        <w:t xml:space="preserve"> </w:t>
      </w:r>
      <w:r>
        <w:rPr>
          <w:lang w:eastAsia="en-GB"/>
        </w:rPr>
        <w:t>capacity</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Welsh-medium</w:t>
      </w:r>
      <w:r w:rsidR="003345E7">
        <w:rPr>
          <w:lang w:eastAsia="en-GB"/>
        </w:rPr>
        <w:t xml:space="preserve"> </w:t>
      </w:r>
      <w:r>
        <w:rPr>
          <w:lang w:eastAsia="en-GB"/>
        </w:rPr>
        <w:t>sector</w:t>
      </w:r>
      <w:r w:rsidR="003345E7">
        <w:rPr>
          <w:lang w:eastAsia="en-GB"/>
        </w:rPr>
        <w:t xml:space="preserve"> </w:t>
      </w:r>
      <w:r>
        <w:rPr>
          <w:lang w:eastAsia="en-GB"/>
        </w:rPr>
        <w:t>and</w:t>
      </w:r>
      <w:r w:rsidR="003345E7">
        <w:rPr>
          <w:lang w:eastAsia="en-GB"/>
        </w:rPr>
        <w:t xml:space="preserve"> </w:t>
      </w:r>
      <w:r>
        <w:rPr>
          <w:lang w:eastAsia="en-GB"/>
        </w:rPr>
        <w:t>improving</w:t>
      </w:r>
      <w:r w:rsidR="003345E7">
        <w:rPr>
          <w:lang w:eastAsia="en-GB"/>
        </w:rPr>
        <w:t xml:space="preserve"> </w:t>
      </w:r>
      <w:r>
        <w:rPr>
          <w:lang w:eastAsia="en-GB"/>
        </w:rPr>
        <w:t>young</w:t>
      </w:r>
      <w:r w:rsidR="003345E7">
        <w:rPr>
          <w:lang w:eastAsia="en-GB"/>
        </w:rPr>
        <w:t xml:space="preserve"> </w:t>
      </w:r>
      <w:r>
        <w:rPr>
          <w:lang w:eastAsia="en-GB"/>
        </w:rPr>
        <w:t>people</w:t>
      </w:r>
      <w:r w:rsidR="00932942">
        <w:rPr>
          <w:lang w:eastAsia="en-GB"/>
        </w:rPr>
        <w:t>’</w:t>
      </w:r>
      <w:r>
        <w:rPr>
          <w:lang w:eastAsia="en-GB"/>
        </w:rPr>
        <w:t>s</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Welsh</w:t>
      </w:r>
      <w:r w:rsidR="003345E7">
        <w:rPr>
          <w:lang w:eastAsia="en-GB"/>
        </w:rPr>
        <w:t xml:space="preserve"> </w:t>
      </w:r>
      <w:r>
        <w:rPr>
          <w:lang w:eastAsia="en-GB"/>
        </w:rPr>
        <w:t>language</w:t>
      </w:r>
      <w:r w:rsidR="003345E7">
        <w:rPr>
          <w:lang w:eastAsia="en-GB"/>
        </w:rPr>
        <w:t xml:space="preserve"> </w:t>
      </w:r>
      <w:r>
        <w:rPr>
          <w:lang w:eastAsia="en-GB"/>
        </w:rPr>
        <w:t>skills</w:t>
      </w:r>
      <w:r w:rsidR="003345E7">
        <w:rPr>
          <w:lang w:eastAsia="en-GB"/>
        </w:rPr>
        <w:t xml:space="preserve"> </w:t>
      </w:r>
      <w:r>
        <w:rPr>
          <w:lang w:eastAsia="en-GB"/>
        </w:rPr>
        <w:t>in</w:t>
      </w:r>
      <w:r w:rsidR="003345E7">
        <w:rPr>
          <w:lang w:eastAsia="en-GB"/>
        </w:rPr>
        <w:t xml:space="preserve"> </w:t>
      </w:r>
      <w:r>
        <w:rPr>
          <w:lang w:eastAsia="en-GB"/>
        </w:rPr>
        <w:t>English-medium</w:t>
      </w:r>
      <w:r w:rsidR="003345E7">
        <w:rPr>
          <w:lang w:eastAsia="en-GB"/>
        </w:rPr>
        <w:t xml:space="preserve"> </w:t>
      </w:r>
      <w:r>
        <w:rPr>
          <w:lang w:eastAsia="en-GB"/>
        </w:rPr>
        <w:t>schools.</w:t>
      </w:r>
      <w:r w:rsidR="003345E7">
        <w:rPr>
          <w:lang w:eastAsia="en-GB"/>
        </w:rPr>
        <w:t xml:space="preserve"> </w:t>
      </w:r>
      <w:r>
        <w:rPr>
          <w:lang w:eastAsia="en-GB"/>
        </w:rPr>
        <w:t>The</w:t>
      </w:r>
      <w:r w:rsidR="003345E7">
        <w:rPr>
          <w:lang w:eastAsia="en-GB"/>
        </w:rPr>
        <w:t xml:space="preserve"> </w:t>
      </w:r>
      <w:r>
        <w:rPr>
          <w:lang w:eastAsia="en-GB"/>
        </w:rPr>
        <w:t>success</w:t>
      </w:r>
      <w:r w:rsidR="003345E7">
        <w:rPr>
          <w:lang w:eastAsia="en-GB"/>
        </w:rPr>
        <w:t xml:space="preserve"> </w:t>
      </w:r>
      <w:r>
        <w:rPr>
          <w:lang w:eastAsia="en-GB"/>
        </w:rPr>
        <w:t>of</w:t>
      </w:r>
      <w:r w:rsidR="003345E7">
        <w:rPr>
          <w:lang w:eastAsia="en-GB"/>
        </w:rPr>
        <w:t xml:space="preserve"> </w:t>
      </w:r>
      <w:r>
        <w:rPr>
          <w:lang w:eastAsia="en-GB"/>
        </w:rPr>
        <w:t>this</w:t>
      </w:r>
      <w:r w:rsidR="003345E7">
        <w:rPr>
          <w:lang w:eastAsia="en-GB"/>
        </w:rPr>
        <w:t xml:space="preserve"> </w:t>
      </w:r>
      <w:r>
        <w:rPr>
          <w:lang w:eastAsia="en-GB"/>
        </w:rPr>
        <w:t>work</w:t>
      </w:r>
      <w:r w:rsidR="003345E7">
        <w:rPr>
          <w:lang w:eastAsia="en-GB"/>
        </w:rPr>
        <w:t xml:space="preserve"> </w:t>
      </w:r>
      <w:r>
        <w:rPr>
          <w:lang w:eastAsia="en-GB"/>
        </w:rPr>
        <w:t>is</w:t>
      </w:r>
      <w:r w:rsidR="003345E7">
        <w:rPr>
          <w:lang w:eastAsia="en-GB"/>
        </w:rPr>
        <w:t xml:space="preserve"> </w:t>
      </w:r>
      <w:r>
        <w:rPr>
          <w:lang w:eastAsia="en-GB"/>
        </w:rPr>
        <w:t>underpinned</w:t>
      </w:r>
      <w:r w:rsidR="003345E7">
        <w:rPr>
          <w:lang w:eastAsia="en-GB"/>
        </w:rPr>
        <w:t xml:space="preserve"> </w:t>
      </w:r>
      <w:r>
        <w:rPr>
          <w:lang w:eastAsia="en-GB"/>
        </w:rPr>
        <w:t>by</w:t>
      </w:r>
      <w:r w:rsidR="003345E7">
        <w:rPr>
          <w:lang w:eastAsia="en-GB"/>
        </w:rPr>
        <w:t xml:space="preserve"> </w:t>
      </w:r>
      <w:r>
        <w:rPr>
          <w:lang w:eastAsia="en-GB"/>
        </w:rPr>
        <w:t>Welsh</w:t>
      </w:r>
      <w:r w:rsidR="003345E7">
        <w:rPr>
          <w:lang w:eastAsia="en-GB"/>
        </w:rPr>
        <w:t xml:space="preserve"> </w:t>
      </w:r>
      <w:r>
        <w:rPr>
          <w:lang w:eastAsia="en-GB"/>
        </w:rPr>
        <w:t>in</w:t>
      </w:r>
      <w:r w:rsidR="003345E7">
        <w:rPr>
          <w:lang w:eastAsia="en-GB"/>
        </w:rPr>
        <w:t xml:space="preserve"> </w:t>
      </w:r>
      <w:r>
        <w:rPr>
          <w:lang w:eastAsia="en-GB"/>
        </w:rPr>
        <w:t>Education</w:t>
      </w:r>
      <w:r w:rsidR="003345E7">
        <w:rPr>
          <w:lang w:eastAsia="en-GB"/>
        </w:rPr>
        <w:t xml:space="preserve"> </w:t>
      </w:r>
      <w:r>
        <w:rPr>
          <w:lang w:eastAsia="en-GB"/>
        </w:rPr>
        <w:t>Strategic</w:t>
      </w:r>
      <w:r w:rsidR="003345E7">
        <w:rPr>
          <w:lang w:eastAsia="en-GB"/>
        </w:rPr>
        <w:t xml:space="preserve"> </w:t>
      </w:r>
      <w:r>
        <w:rPr>
          <w:lang w:eastAsia="en-GB"/>
        </w:rPr>
        <w:t>Plans.</w:t>
      </w:r>
      <w:r w:rsidR="003345E7">
        <w:rPr>
          <w:lang w:eastAsia="en-GB"/>
        </w:rPr>
        <w:t xml:space="preserve"> </w:t>
      </w:r>
    </w:p>
    <w:p w14:paraId="7F785337" w14:textId="4156CAA7" w:rsidR="00FD7A72" w:rsidRDefault="00FD7A72" w:rsidP="00EE2F97">
      <w:pPr>
        <w:rPr>
          <w:lang w:eastAsia="en-GB"/>
        </w:rPr>
      </w:pPr>
      <w:r>
        <w:rPr>
          <w:lang w:eastAsia="en-GB"/>
        </w:rPr>
        <w:t>Welsh</w:t>
      </w:r>
      <w:r w:rsidR="003345E7">
        <w:rPr>
          <w:lang w:eastAsia="en-GB"/>
        </w:rPr>
        <w:t xml:space="preserve"> </w:t>
      </w:r>
      <w:r>
        <w:rPr>
          <w:lang w:eastAsia="en-GB"/>
        </w:rPr>
        <w:t>in</w:t>
      </w:r>
      <w:r w:rsidR="003345E7">
        <w:rPr>
          <w:lang w:eastAsia="en-GB"/>
        </w:rPr>
        <w:t xml:space="preserve"> </w:t>
      </w:r>
      <w:r>
        <w:rPr>
          <w:lang w:eastAsia="en-GB"/>
        </w:rPr>
        <w:t>Education</w:t>
      </w:r>
      <w:r w:rsidR="003345E7">
        <w:rPr>
          <w:lang w:eastAsia="en-GB"/>
        </w:rPr>
        <w:t xml:space="preserve"> </w:t>
      </w:r>
      <w:r>
        <w:rPr>
          <w:lang w:eastAsia="en-GB"/>
        </w:rPr>
        <w:t>Strategic</w:t>
      </w:r>
      <w:r w:rsidR="003345E7">
        <w:rPr>
          <w:lang w:eastAsia="en-GB"/>
        </w:rPr>
        <w:t xml:space="preserve"> </w:t>
      </w:r>
      <w:r>
        <w:rPr>
          <w:lang w:eastAsia="en-GB"/>
        </w:rPr>
        <w:t>Plans</w:t>
      </w:r>
      <w:r w:rsidR="003345E7">
        <w:rPr>
          <w:lang w:eastAsia="en-GB"/>
        </w:rPr>
        <w:t xml:space="preserve"> </w:t>
      </w:r>
      <w:r>
        <w:rPr>
          <w:lang w:eastAsia="en-GB"/>
        </w:rPr>
        <w:t>(“WESPs”)</w:t>
      </w:r>
      <w:r w:rsidR="003345E7">
        <w:rPr>
          <w:lang w:eastAsia="en-GB"/>
        </w:rPr>
        <w:t xml:space="preserve"> </w:t>
      </w:r>
      <w:r>
        <w:rPr>
          <w:lang w:eastAsia="en-GB"/>
        </w:rPr>
        <w:t>were</w:t>
      </w:r>
      <w:r w:rsidR="003345E7">
        <w:rPr>
          <w:lang w:eastAsia="en-GB"/>
        </w:rPr>
        <w:t xml:space="preserve"> </w:t>
      </w:r>
      <w:r>
        <w:rPr>
          <w:lang w:eastAsia="en-GB"/>
        </w:rPr>
        <w:t>introduced</w:t>
      </w:r>
      <w:r w:rsidR="003345E7">
        <w:rPr>
          <w:lang w:eastAsia="en-GB"/>
        </w:rPr>
        <w:t xml:space="preserve"> </w:t>
      </w:r>
      <w:r>
        <w:rPr>
          <w:lang w:eastAsia="en-GB"/>
        </w:rPr>
        <w:t>to</w:t>
      </w:r>
      <w:r w:rsidR="003345E7">
        <w:rPr>
          <w:lang w:eastAsia="en-GB"/>
        </w:rPr>
        <w:t xml:space="preserve"> </w:t>
      </w:r>
      <w:r>
        <w:rPr>
          <w:lang w:eastAsia="en-GB"/>
        </w:rPr>
        <w:t>support</w:t>
      </w:r>
      <w:r w:rsidR="003345E7">
        <w:rPr>
          <w:lang w:eastAsia="en-GB"/>
        </w:rPr>
        <w:t xml:space="preserve"> </w:t>
      </w:r>
      <w:r>
        <w:rPr>
          <w:lang w:eastAsia="en-GB"/>
        </w:rPr>
        <w:t>the</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provision</w:t>
      </w:r>
      <w:r w:rsidR="003345E7">
        <w:rPr>
          <w:lang w:eastAsia="en-GB"/>
        </w:rPr>
        <w:t xml:space="preserve"> </w:t>
      </w:r>
      <w:r>
        <w:rPr>
          <w:lang w:eastAsia="en-GB"/>
        </w:rPr>
        <w:t>across</w:t>
      </w:r>
      <w:r w:rsidR="003345E7">
        <w:rPr>
          <w:lang w:eastAsia="en-GB"/>
        </w:rPr>
        <w:t xml:space="preserve"> </w:t>
      </w:r>
      <w:r>
        <w:rPr>
          <w:lang w:eastAsia="en-GB"/>
        </w:rPr>
        <w:t>Wales,</w:t>
      </w:r>
      <w:r w:rsidR="003345E7">
        <w:rPr>
          <w:lang w:eastAsia="en-GB"/>
        </w:rPr>
        <w:t xml:space="preserve"> </w:t>
      </w:r>
      <w:r>
        <w:rPr>
          <w:lang w:eastAsia="en-GB"/>
        </w:rPr>
        <w:t>providing</w:t>
      </w:r>
      <w:r w:rsidR="003345E7">
        <w:rPr>
          <w:lang w:eastAsia="en-GB"/>
        </w:rPr>
        <w:t xml:space="preserve"> </w:t>
      </w:r>
      <w:r>
        <w:rPr>
          <w:lang w:eastAsia="en-GB"/>
        </w:rPr>
        <w:t>a</w:t>
      </w:r>
      <w:r w:rsidR="003345E7">
        <w:rPr>
          <w:lang w:eastAsia="en-GB"/>
        </w:rPr>
        <w:t xml:space="preserve"> </w:t>
      </w:r>
      <w:r>
        <w:rPr>
          <w:lang w:eastAsia="en-GB"/>
        </w:rPr>
        <w:t>mechanism</w:t>
      </w:r>
      <w:r w:rsidR="003345E7">
        <w:rPr>
          <w:lang w:eastAsia="en-GB"/>
        </w:rPr>
        <w:t xml:space="preserve"> </w:t>
      </w:r>
      <w:r>
        <w:rPr>
          <w:lang w:eastAsia="en-GB"/>
        </w:rPr>
        <w:t>by</w:t>
      </w:r>
      <w:r w:rsidR="003345E7">
        <w:rPr>
          <w:lang w:eastAsia="en-GB"/>
        </w:rPr>
        <w:t xml:space="preserve"> </w:t>
      </w:r>
      <w:r>
        <w:rPr>
          <w:lang w:eastAsia="en-GB"/>
        </w:rPr>
        <w:t>which</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can</w:t>
      </w:r>
      <w:r w:rsidR="003345E7">
        <w:rPr>
          <w:lang w:eastAsia="en-GB"/>
        </w:rPr>
        <w:t xml:space="preserve"> </w:t>
      </w:r>
      <w:r>
        <w:rPr>
          <w:lang w:eastAsia="en-GB"/>
        </w:rPr>
        <w:t>ensure</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work</w:t>
      </w:r>
      <w:r w:rsidR="003345E7">
        <w:rPr>
          <w:lang w:eastAsia="en-GB"/>
        </w:rPr>
        <w:t xml:space="preserve"> </w:t>
      </w:r>
      <w:r>
        <w:rPr>
          <w:lang w:eastAsia="en-GB"/>
        </w:rPr>
        <w:t>towards</w:t>
      </w:r>
      <w:r w:rsidR="003345E7">
        <w:rPr>
          <w:lang w:eastAsia="en-GB"/>
        </w:rPr>
        <w:t xml:space="preserve"> </w:t>
      </w:r>
      <w:r>
        <w:rPr>
          <w:lang w:eastAsia="en-GB"/>
        </w:rPr>
        <w:t>national</w:t>
      </w:r>
      <w:r w:rsidR="003345E7">
        <w:rPr>
          <w:lang w:eastAsia="en-GB"/>
        </w:rPr>
        <w:t xml:space="preserve"> </w:t>
      </w:r>
      <w:r>
        <w:rPr>
          <w:lang w:eastAsia="en-GB"/>
        </w:rPr>
        <w:t>objectives</w:t>
      </w:r>
      <w:r w:rsidR="003345E7">
        <w:rPr>
          <w:lang w:eastAsia="en-GB"/>
        </w:rPr>
        <w:t xml:space="preserve"> </w:t>
      </w:r>
      <w:r>
        <w:rPr>
          <w:lang w:eastAsia="en-GB"/>
        </w:rPr>
        <w:t>and</w:t>
      </w:r>
      <w:r w:rsidR="003345E7">
        <w:rPr>
          <w:lang w:eastAsia="en-GB"/>
        </w:rPr>
        <w:t xml:space="preserve"> </w:t>
      </w:r>
      <w:r>
        <w:rPr>
          <w:lang w:eastAsia="en-GB"/>
        </w:rPr>
        <w:t>targets.</w:t>
      </w:r>
      <w:r w:rsidR="003345E7">
        <w:rPr>
          <w:lang w:eastAsia="en-GB"/>
        </w:rPr>
        <w:t xml:space="preserve"> </w:t>
      </w:r>
      <w:r>
        <w:rPr>
          <w:lang w:eastAsia="en-GB"/>
        </w:rPr>
        <w:t>The</w:t>
      </w:r>
      <w:r w:rsidR="003345E7">
        <w:rPr>
          <w:lang w:eastAsia="en-GB"/>
        </w:rPr>
        <w:t xml:space="preserve"> </w:t>
      </w:r>
      <w:r>
        <w:rPr>
          <w:lang w:eastAsia="en-GB"/>
        </w:rPr>
        <w:t>previous</w:t>
      </w:r>
      <w:r w:rsidR="003345E7">
        <w:rPr>
          <w:lang w:eastAsia="en-GB"/>
        </w:rPr>
        <w:t xml:space="preserve"> </w:t>
      </w:r>
      <w:r>
        <w:rPr>
          <w:lang w:eastAsia="en-GB"/>
        </w:rPr>
        <w:t>Education</w:t>
      </w:r>
      <w:r w:rsidR="003345E7">
        <w:rPr>
          <w:lang w:eastAsia="en-GB"/>
        </w:rPr>
        <w:t xml:space="preserve"> </w:t>
      </w:r>
      <w:r>
        <w:rPr>
          <w:lang w:eastAsia="en-GB"/>
        </w:rPr>
        <w:t>Minister</w:t>
      </w:r>
      <w:r w:rsidR="003345E7">
        <w:rPr>
          <w:lang w:eastAsia="en-GB"/>
        </w:rPr>
        <w:t xml:space="preserve"> </w:t>
      </w:r>
      <w:r w:rsidRPr="00587D23">
        <w:rPr>
          <w:lang w:eastAsia="en-GB"/>
        </w:rPr>
        <w:t>stated</w:t>
      </w:r>
      <w:r w:rsidR="003345E7">
        <w:rPr>
          <w:lang w:eastAsia="en-GB"/>
        </w:rPr>
        <w:t xml:space="preserve"> </w:t>
      </w:r>
      <w:r>
        <w:rPr>
          <w:lang w:eastAsia="en-GB"/>
        </w:rPr>
        <w:t>that</w:t>
      </w:r>
      <w:r w:rsidR="003345E7">
        <w:rPr>
          <w:lang w:eastAsia="en-GB"/>
        </w:rPr>
        <w:t xml:space="preserve"> </w:t>
      </w:r>
      <w:r>
        <w:rPr>
          <w:lang w:eastAsia="en-GB"/>
        </w:rPr>
        <w:t>“we</w:t>
      </w:r>
      <w:r w:rsidR="003345E7">
        <w:rPr>
          <w:lang w:eastAsia="en-GB"/>
        </w:rPr>
        <w:t xml:space="preserve"> </w:t>
      </w:r>
      <w:r>
        <w:rPr>
          <w:lang w:eastAsia="en-GB"/>
        </w:rPr>
        <w:t>need</w:t>
      </w:r>
      <w:r w:rsidR="003345E7">
        <w:rPr>
          <w:lang w:eastAsia="en-GB"/>
        </w:rPr>
        <w:t xml:space="preserve"> </w:t>
      </w:r>
      <w:r>
        <w:rPr>
          <w:lang w:eastAsia="en-GB"/>
        </w:rPr>
        <w:t>to</w:t>
      </w:r>
      <w:r w:rsidR="003345E7">
        <w:rPr>
          <w:lang w:eastAsia="en-GB"/>
        </w:rPr>
        <w:t xml:space="preserve"> </w:t>
      </w:r>
      <w:r>
        <w:rPr>
          <w:lang w:eastAsia="en-GB"/>
        </w:rPr>
        <w:t>play</w:t>
      </w:r>
      <w:r w:rsidR="003345E7">
        <w:rPr>
          <w:lang w:eastAsia="en-GB"/>
        </w:rPr>
        <w:t xml:space="preserve"> </w:t>
      </w:r>
      <w:r>
        <w:rPr>
          <w:lang w:eastAsia="en-GB"/>
        </w:rPr>
        <w:t>a</w:t>
      </w:r>
      <w:r w:rsidR="003345E7">
        <w:rPr>
          <w:lang w:eastAsia="en-GB"/>
        </w:rPr>
        <w:t xml:space="preserve"> </w:t>
      </w:r>
      <w:r>
        <w:rPr>
          <w:lang w:eastAsia="en-GB"/>
        </w:rPr>
        <w:t>long</w:t>
      </w:r>
      <w:r w:rsidR="003345E7">
        <w:rPr>
          <w:lang w:eastAsia="en-GB"/>
        </w:rPr>
        <w:t xml:space="preserve"> </w:t>
      </w:r>
      <w:r>
        <w:rPr>
          <w:lang w:eastAsia="en-GB"/>
        </w:rPr>
        <w:t>game</w:t>
      </w:r>
      <w:r w:rsidR="003345E7">
        <w:rPr>
          <w:lang w:eastAsia="en-GB"/>
        </w:rPr>
        <w:t xml:space="preserve"> </w:t>
      </w:r>
      <w:r>
        <w:rPr>
          <w:lang w:eastAsia="en-GB"/>
        </w:rPr>
        <w:t>to</w:t>
      </w:r>
      <w:r w:rsidR="003345E7">
        <w:rPr>
          <w:lang w:eastAsia="en-GB"/>
        </w:rPr>
        <w:t xml:space="preserve"> </w:t>
      </w:r>
      <w:r>
        <w:rPr>
          <w:lang w:eastAsia="en-GB"/>
        </w:rPr>
        <w:t>get</w:t>
      </w:r>
      <w:r w:rsidR="003345E7">
        <w:rPr>
          <w:lang w:eastAsia="en-GB"/>
        </w:rPr>
        <w:t xml:space="preserve"> </w:t>
      </w:r>
      <w:r>
        <w:rPr>
          <w:lang w:eastAsia="en-GB"/>
        </w:rPr>
        <w:t>a</w:t>
      </w:r>
      <w:r w:rsidR="003345E7">
        <w:rPr>
          <w:lang w:eastAsia="en-GB"/>
        </w:rPr>
        <w:t xml:space="preserve"> </w:t>
      </w:r>
      <w:r>
        <w:rPr>
          <w:lang w:eastAsia="en-GB"/>
        </w:rPr>
        <w:t>million</w:t>
      </w:r>
      <w:r w:rsidR="003345E7">
        <w:rPr>
          <w:lang w:eastAsia="en-GB"/>
        </w:rPr>
        <w:t xml:space="preserve"> </w:t>
      </w:r>
      <w:r>
        <w:rPr>
          <w:lang w:eastAsia="en-GB"/>
        </w:rPr>
        <w:t>speakers”</w:t>
      </w:r>
      <w:r w:rsidR="003345E7">
        <w:rPr>
          <w:lang w:eastAsia="en-GB"/>
        </w:rPr>
        <w:t xml:space="preserve"> </w:t>
      </w:r>
      <w:r>
        <w:rPr>
          <w:lang w:eastAsia="en-GB"/>
        </w:rPr>
        <w:t>and</w:t>
      </w:r>
      <w:r w:rsidR="003345E7">
        <w:rPr>
          <w:lang w:eastAsia="en-GB"/>
        </w:rPr>
        <w:t xml:space="preserve"> </w:t>
      </w:r>
      <w:r>
        <w:rPr>
          <w:lang w:eastAsia="en-GB"/>
        </w:rPr>
        <w:t>that</w:t>
      </w:r>
      <w:r w:rsidR="003345E7">
        <w:rPr>
          <w:lang w:eastAsia="en-GB"/>
        </w:rPr>
        <w:t xml:space="preserve"> </w:t>
      </w:r>
      <w:r w:rsidRPr="00514D9A">
        <w:rPr>
          <w:lang w:eastAsia="en-GB"/>
        </w:rPr>
        <w:t>Welsh</w:t>
      </w:r>
      <w:r w:rsidR="003345E7">
        <w:rPr>
          <w:lang w:eastAsia="en-GB"/>
        </w:rPr>
        <w:t xml:space="preserve"> </w:t>
      </w:r>
      <w:r w:rsidRPr="00514D9A">
        <w:rPr>
          <w:lang w:eastAsia="en-GB"/>
        </w:rPr>
        <w:t>in</w:t>
      </w:r>
      <w:r w:rsidR="003345E7">
        <w:rPr>
          <w:lang w:eastAsia="en-GB"/>
        </w:rPr>
        <w:t xml:space="preserve"> </w:t>
      </w:r>
      <w:r w:rsidRPr="00514D9A">
        <w:rPr>
          <w:lang w:eastAsia="en-GB"/>
        </w:rPr>
        <w:t>Education</w:t>
      </w:r>
      <w:r w:rsidR="003345E7">
        <w:rPr>
          <w:lang w:eastAsia="en-GB"/>
        </w:rPr>
        <w:t xml:space="preserve"> </w:t>
      </w:r>
      <w:r w:rsidRPr="00514D9A">
        <w:rPr>
          <w:lang w:eastAsia="en-GB"/>
        </w:rPr>
        <w:t>Strategic</w:t>
      </w:r>
      <w:r w:rsidR="003345E7">
        <w:rPr>
          <w:lang w:eastAsia="en-GB"/>
        </w:rPr>
        <w:t xml:space="preserve"> </w:t>
      </w:r>
      <w:r w:rsidRPr="00514D9A">
        <w:rPr>
          <w:lang w:eastAsia="en-GB"/>
        </w:rPr>
        <w:t>Plans</w:t>
      </w:r>
      <w:r w:rsidR="003345E7">
        <w:rPr>
          <w:lang w:eastAsia="en-GB"/>
        </w:rPr>
        <w:t xml:space="preserve"> </w:t>
      </w:r>
      <w:r>
        <w:rPr>
          <w:lang w:eastAsia="en-GB"/>
        </w:rPr>
        <w:t>are</w:t>
      </w:r>
      <w:r w:rsidR="003345E7">
        <w:rPr>
          <w:lang w:eastAsia="en-GB"/>
        </w:rPr>
        <w:t xml:space="preserve"> </w:t>
      </w:r>
      <w:r>
        <w:rPr>
          <w:lang w:eastAsia="en-GB"/>
        </w:rPr>
        <w:t>a</w:t>
      </w:r>
      <w:r w:rsidR="003345E7">
        <w:rPr>
          <w:lang w:eastAsia="en-GB"/>
        </w:rPr>
        <w:t xml:space="preserve"> </w:t>
      </w:r>
      <w:r>
        <w:rPr>
          <w:lang w:eastAsia="en-GB"/>
        </w:rPr>
        <w:t>long-term</w:t>
      </w:r>
      <w:r w:rsidR="003345E7">
        <w:rPr>
          <w:lang w:eastAsia="en-GB"/>
        </w:rPr>
        <w:t xml:space="preserve"> </w:t>
      </w:r>
      <w:r>
        <w:rPr>
          <w:lang w:eastAsia="en-GB"/>
        </w:rPr>
        <w:t>strategic</w:t>
      </w:r>
      <w:r w:rsidR="003345E7">
        <w:rPr>
          <w:lang w:eastAsia="en-GB"/>
        </w:rPr>
        <w:t xml:space="preserve"> </w:t>
      </w:r>
      <w:r>
        <w:rPr>
          <w:lang w:eastAsia="en-GB"/>
        </w:rPr>
        <w:t>tool</w:t>
      </w:r>
      <w:r w:rsidR="003345E7">
        <w:rPr>
          <w:lang w:eastAsia="en-GB"/>
        </w:rPr>
        <w:t xml:space="preserve"> </w:t>
      </w:r>
      <w:r>
        <w:rPr>
          <w:lang w:eastAsia="en-GB"/>
        </w:rPr>
        <w:t>for</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to</w:t>
      </w:r>
      <w:r w:rsidR="003345E7">
        <w:rPr>
          <w:lang w:eastAsia="en-GB"/>
        </w:rPr>
        <w:t xml:space="preserve"> </w:t>
      </w:r>
      <w:r>
        <w:rPr>
          <w:lang w:eastAsia="en-GB"/>
        </w:rPr>
        <w:t>help</w:t>
      </w:r>
      <w:r w:rsidR="003345E7">
        <w:rPr>
          <w:lang w:eastAsia="en-GB"/>
        </w:rPr>
        <w:t xml:space="preserve"> </w:t>
      </w:r>
      <w:r>
        <w:rPr>
          <w:lang w:eastAsia="en-GB"/>
        </w:rPr>
        <w:t>achieve</w:t>
      </w:r>
      <w:r w:rsidR="003345E7">
        <w:rPr>
          <w:lang w:eastAsia="en-GB"/>
        </w:rPr>
        <w:t xml:space="preserve"> </w:t>
      </w:r>
      <w:r>
        <w:rPr>
          <w:lang w:eastAsia="en-GB"/>
        </w:rPr>
        <w:t>the</w:t>
      </w:r>
      <w:r w:rsidR="003345E7">
        <w:rPr>
          <w:lang w:eastAsia="en-GB"/>
        </w:rPr>
        <w:t xml:space="preserve"> </w:t>
      </w:r>
      <w:r>
        <w:rPr>
          <w:lang w:eastAsia="en-GB"/>
        </w:rPr>
        <w:t>national</w:t>
      </w:r>
      <w:r w:rsidR="003345E7">
        <w:rPr>
          <w:lang w:eastAsia="en-GB"/>
        </w:rPr>
        <w:t xml:space="preserve"> </w:t>
      </w:r>
      <w:r>
        <w:rPr>
          <w:lang w:eastAsia="en-GB"/>
        </w:rPr>
        <w:t>target</w:t>
      </w:r>
      <w:r w:rsidR="003345E7">
        <w:rPr>
          <w:lang w:eastAsia="en-GB"/>
        </w:rPr>
        <w:t xml:space="preserve"> </w:t>
      </w:r>
      <w:r>
        <w:rPr>
          <w:lang w:eastAsia="en-GB"/>
        </w:rPr>
        <w:t>of</w:t>
      </w:r>
      <w:r w:rsidR="003345E7">
        <w:rPr>
          <w:lang w:eastAsia="en-GB"/>
        </w:rPr>
        <w:t xml:space="preserve"> </w:t>
      </w:r>
      <w:r>
        <w:rPr>
          <w:lang w:eastAsia="en-GB"/>
        </w:rPr>
        <w:t>a</w:t>
      </w:r>
      <w:r w:rsidR="003345E7">
        <w:rPr>
          <w:lang w:eastAsia="en-GB"/>
        </w:rPr>
        <w:t xml:space="preserve"> </w:t>
      </w:r>
      <w:r>
        <w:rPr>
          <w:lang w:eastAsia="en-GB"/>
        </w:rPr>
        <w:t>million</w:t>
      </w:r>
      <w:r w:rsidR="003345E7">
        <w:rPr>
          <w:lang w:eastAsia="en-GB"/>
        </w:rPr>
        <w:t xml:space="preserve"> </w:t>
      </w:r>
      <w:r>
        <w:rPr>
          <w:lang w:eastAsia="en-GB"/>
        </w:rPr>
        <w:t>speakers</w:t>
      </w:r>
      <w:r w:rsidR="003345E7">
        <w:rPr>
          <w:lang w:eastAsia="en-GB"/>
        </w:rPr>
        <w:t xml:space="preserve"> </w:t>
      </w:r>
      <w:r>
        <w:rPr>
          <w:lang w:eastAsia="en-GB"/>
        </w:rPr>
        <w:t>by</w:t>
      </w:r>
      <w:r w:rsidR="003345E7">
        <w:rPr>
          <w:lang w:eastAsia="en-GB"/>
        </w:rPr>
        <w:t xml:space="preserve"> </w:t>
      </w:r>
      <w:r>
        <w:rPr>
          <w:lang w:eastAsia="en-GB"/>
        </w:rPr>
        <w:t>2050.</w:t>
      </w:r>
      <w:r w:rsidRPr="00BF522E">
        <w:rPr>
          <w:rStyle w:val="FootnoteReference"/>
          <w:rFonts w:asciiTheme="minorHAnsi" w:hAnsiTheme="minorHAnsi"/>
          <w:sz w:val="20"/>
          <w:szCs w:val="20"/>
          <w:lang w:eastAsia="en-GB"/>
        </w:rPr>
        <w:footnoteReference w:id="2"/>
      </w:r>
    </w:p>
    <w:p w14:paraId="461D5CCA" w14:textId="3F803CB5" w:rsidR="00FD7A72" w:rsidRDefault="00FD7A72" w:rsidP="00EE2F97">
      <w:pPr>
        <w:rPr>
          <w:lang w:eastAsia="en-GB"/>
        </w:rPr>
      </w:pPr>
      <w:r>
        <w:rPr>
          <w:lang w:eastAsia="en-GB"/>
        </w:rPr>
        <w:t>Our</w:t>
      </w:r>
      <w:r w:rsidR="003345E7">
        <w:rPr>
          <w:lang w:eastAsia="en-GB"/>
        </w:rPr>
        <w:t xml:space="preserve"> </w:t>
      </w:r>
      <w:r>
        <w:rPr>
          <w:lang w:eastAsia="en-GB"/>
        </w:rPr>
        <w:t>inquiry</w:t>
      </w:r>
      <w:r w:rsidR="003345E7">
        <w:rPr>
          <w:lang w:eastAsia="en-GB"/>
        </w:rPr>
        <w:t xml:space="preserve"> </w:t>
      </w:r>
      <w:r>
        <w:rPr>
          <w:lang w:eastAsia="en-GB"/>
        </w:rPr>
        <w:t>set</w:t>
      </w:r>
      <w:r w:rsidR="003345E7">
        <w:rPr>
          <w:lang w:eastAsia="en-GB"/>
        </w:rPr>
        <w:t xml:space="preserve"> </w:t>
      </w:r>
      <w:r>
        <w:rPr>
          <w:lang w:eastAsia="en-GB"/>
        </w:rPr>
        <w:t>out</w:t>
      </w:r>
      <w:r w:rsidR="003345E7">
        <w:rPr>
          <w:lang w:eastAsia="en-GB"/>
        </w:rPr>
        <w:t xml:space="preserve"> </w:t>
      </w:r>
      <w:r>
        <w:rPr>
          <w:lang w:eastAsia="en-GB"/>
        </w:rPr>
        <w:t>to</w:t>
      </w:r>
      <w:r w:rsidR="003345E7">
        <w:rPr>
          <w:lang w:eastAsia="en-GB"/>
        </w:rPr>
        <w:t xml:space="preserve"> </w:t>
      </w:r>
      <w:r>
        <w:rPr>
          <w:lang w:eastAsia="en-GB"/>
        </w:rPr>
        <w:t>investigate</w:t>
      </w:r>
      <w:r w:rsidR="003345E7">
        <w:rPr>
          <w:lang w:eastAsia="en-GB"/>
        </w:rPr>
        <w:t xml:space="preserve"> </w:t>
      </w:r>
      <w:r w:rsidRPr="004E0EAC">
        <w:rPr>
          <w:lang w:eastAsia="en-GB"/>
        </w:rPr>
        <w:t>the</w:t>
      </w:r>
      <w:r w:rsidR="003345E7">
        <w:rPr>
          <w:lang w:eastAsia="en-GB"/>
        </w:rPr>
        <w:t xml:space="preserve"> </w:t>
      </w:r>
      <w:r w:rsidRPr="004E0EAC">
        <w:rPr>
          <w:lang w:eastAsia="en-GB"/>
        </w:rPr>
        <w:t>Welsh</w:t>
      </w:r>
      <w:r w:rsidR="003345E7">
        <w:rPr>
          <w:lang w:eastAsia="en-GB"/>
        </w:rPr>
        <w:t xml:space="preserve"> </w:t>
      </w:r>
      <w:r w:rsidRPr="004E0EAC">
        <w:rPr>
          <w:lang w:eastAsia="en-GB"/>
        </w:rPr>
        <w:t>Government</w:t>
      </w:r>
      <w:r w:rsidR="00932942">
        <w:rPr>
          <w:lang w:eastAsia="en-GB"/>
        </w:rPr>
        <w:t>’</w:t>
      </w:r>
      <w:r w:rsidRPr="004E0EAC">
        <w:rPr>
          <w:lang w:eastAsia="en-GB"/>
        </w:rPr>
        <w:t>s</w:t>
      </w:r>
      <w:r w:rsidR="003345E7">
        <w:rPr>
          <w:lang w:eastAsia="en-GB"/>
        </w:rPr>
        <w:t xml:space="preserve"> </w:t>
      </w:r>
      <w:r w:rsidRPr="004E0EAC">
        <w:rPr>
          <w:lang w:eastAsia="en-GB"/>
        </w:rPr>
        <w:t>policy,</w:t>
      </w:r>
      <w:r w:rsidR="003345E7">
        <w:rPr>
          <w:lang w:eastAsia="en-GB"/>
        </w:rPr>
        <w:t xml:space="preserve"> </w:t>
      </w:r>
      <w:r w:rsidRPr="004E0EAC">
        <w:rPr>
          <w:lang w:eastAsia="en-GB"/>
        </w:rPr>
        <w:t>legislative</w:t>
      </w:r>
      <w:r w:rsidR="003345E7">
        <w:rPr>
          <w:lang w:eastAsia="en-GB"/>
        </w:rPr>
        <w:t xml:space="preserve"> </w:t>
      </w:r>
      <w:r w:rsidRPr="004E0EAC">
        <w:rPr>
          <w:lang w:eastAsia="en-GB"/>
        </w:rPr>
        <w:t>and</w:t>
      </w:r>
      <w:r w:rsidR="003345E7">
        <w:rPr>
          <w:lang w:eastAsia="en-GB"/>
        </w:rPr>
        <w:t xml:space="preserve"> </w:t>
      </w:r>
      <w:r w:rsidRPr="004E0EAC">
        <w:rPr>
          <w:lang w:eastAsia="en-GB"/>
        </w:rPr>
        <w:t>financial</w:t>
      </w:r>
      <w:r w:rsidR="003345E7">
        <w:rPr>
          <w:lang w:eastAsia="en-GB"/>
        </w:rPr>
        <w:t xml:space="preserve"> </w:t>
      </w:r>
      <w:r w:rsidRPr="004E0EAC">
        <w:rPr>
          <w:lang w:eastAsia="en-GB"/>
        </w:rPr>
        <w:t>support</w:t>
      </w:r>
      <w:r w:rsidR="003345E7">
        <w:rPr>
          <w:lang w:eastAsia="en-GB"/>
        </w:rPr>
        <w:t xml:space="preserve"> </w:t>
      </w:r>
      <w:r w:rsidRPr="004E0EAC">
        <w:rPr>
          <w:lang w:eastAsia="en-GB"/>
        </w:rPr>
        <w:t>for</w:t>
      </w:r>
      <w:r w:rsidR="003345E7">
        <w:rPr>
          <w:lang w:eastAsia="en-GB"/>
        </w:rPr>
        <w:t xml:space="preserve"> </w:t>
      </w:r>
      <w:r w:rsidRPr="004E0EAC">
        <w:rPr>
          <w:lang w:eastAsia="en-GB"/>
        </w:rPr>
        <w:t>the</w:t>
      </w:r>
      <w:r w:rsidR="003345E7">
        <w:rPr>
          <w:lang w:eastAsia="en-GB"/>
        </w:rPr>
        <w:t xml:space="preserve"> </w:t>
      </w:r>
      <w:r w:rsidRPr="004E0EAC">
        <w:rPr>
          <w:lang w:eastAsia="en-GB"/>
        </w:rPr>
        <w:t>provision</w:t>
      </w:r>
      <w:r w:rsidR="003345E7">
        <w:rPr>
          <w:lang w:eastAsia="en-GB"/>
        </w:rPr>
        <w:t xml:space="preserve"> </w:t>
      </w:r>
      <w:r w:rsidRPr="004E0EAC">
        <w:rPr>
          <w:lang w:eastAsia="en-GB"/>
        </w:rPr>
        <w:t>of</w:t>
      </w:r>
      <w:r w:rsidR="003345E7">
        <w:rPr>
          <w:lang w:eastAsia="en-GB"/>
        </w:rPr>
        <w:t xml:space="preserve"> </w:t>
      </w:r>
      <w:r w:rsidRPr="004E0EAC">
        <w:rPr>
          <w:lang w:eastAsia="en-GB"/>
        </w:rPr>
        <w:t>Welsh</w:t>
      </w:r>
      <w:r w:rsidR="003345E7">
        <w:rPr>
          <w:lang w:eastAsia="en-GB"/>
        </w:rPr>
        <w:t xml:space="preserve">  </w:t>
      </w:r>
      <w:r>
        <w:rPr>
          <w:lang w:eastAsia="en-GB"/>
        </w:rPr>
        <w:t>language</w:t>
      </w:r>
      <w:r w:rsidR="003345E7">
        <w:rPr>
          <w:lang w:eastAsia="en-GB"/>
        </w:rPr>
        <w:t xml:space="preserve"> </w:t>
      </w:r>
      <w:r w:rsidRPr="004E0EAC">
        <w:rPr>
          <w:lang w:eastAsia="en-GB"/>
        </w:rPr>
        <w:t>education.</w:t>
      </w:r>
      <w:r w:rsidR="003345E7">
        <w:rPr>
          <w:lang w:eastAsia="en-GB"/>
        </w:rPr>
        <w:t xml:space="preserve"> </w:t>
      </w:r>
    </w:p>
    <w:p w14:paraId="6F7D9C4E" w14:textId="43F54161" w:rsidR="00FD7A72" w:rsidRDefault="00FD7A72" w:rsidP="00EE2F97">
      <w:pPr>
        <w:rPr>
          <w:lang w:eastAsia="en-GB"/>
        </w:rPr>
      </w:pPr>
      <w:r>
        <w:rPr>
          <w:lang w:eastAsia="en-GB"/>
        </w:rPr>
        <w:t>The</w:t>
      </w:r>
      <w:r w:rsidR="003345E7">
        <w:rPr>
          <w:lang w:eastAsia="en-GB"/>
        </w:rPr>
        <w:t xml:space="preserve"> </w:t>
      </w:r>
      <w:r>
        <w:rPr>
          <w:lang w:eastAsia="en-GB"/>
        </w:rPr>
        <w:t>general</w:t>
      </w:r>
      <w:r w:rsidR="003345E7">
        <w:rPr>
          <w:lang w:eastAsia="en-GB"/>
        </w:rPr>
        <w:t xml:space="preserve"> </w:t>
      </w:r>
      <w:r>
        <w:rPr>
          <w:lang w:eastAsia="en-GB"/>
        </w:rPr>
        <w:t>feedback</w:t>
      </w:r>
      <w:r w:rsidR="003345E7">
        <w:rPr>
          <w:lang w:eastAsia="en-GB"/>
        </w:rPr>
        <w:t xml:space="preserve"> </w:t>
      </w:r>
      <w:r>
        <w:rPr>
          <w:lang w:eastAsia="en-GB"/>
        </w:rPr>
        <w:t>from</w:t>
      </w:r>
      <w:r w:rsidR="003345E7">
        <w:rPr>
          <w:lang w:eastAsia="en-GB"/>
        </w:rPr>
        <w:t xml:space="preserve"> </w:t>
      </w:r>
      <w:r>
        <w:rPr>
          <w:lang w:eastAsia="en-GB"/>
        </w:rPr>
        <w:t>stakeholders</w:t>
      </w:r>
      <w:r w:rsidR="003345E7">
        <w:rPr>
          <w:lang w:eastAsia="en-GB"/>
        </w:rPr>
        <w:t xml:space="preserve"> </w:t>
      </w:r>
      <w:r>
        <w:rPr>
          <w:lang w:eastAsia="en-GB"/>
        </w:rPr>
        <w:t>tells</w:t>
      </w:r>
      <w:r w:rsidR="003345E7">
        <w:rPr>
          <w:lang w:eastAsia="en-GB"/>
        </w:rPr>
        <w:t xml:space="preserve"> </w:t>
      </w:r>
      <w:r>
        <w:rPr>
          <w:lang w:eastAsia="en-GB"/>
        </w:rPr>
        <w:t>us</w:t>
      </w:r>
      <w:r w:rsidR="003345E7">
        <w:rPr>
          <w:lang w:eastAsia="en-GB"/>
        </w:rPr>
        <w:t xml:space="preserve"> </w:t>
      </w:r>
      <w:r>
        <w:rPr>
          <w:lang w:eastAsia="en-GB"/>
        </w:rPr>
        <w:t>that</w:t>
      </w:r>
      <w:r w:rsidR="003345E7">
        <w:rPr>
          <w:lang w:eastAsia="en-GB"/>
        </w:rPr>
        <w:t xml:space="preserve"> </w:t>
      </w:r>
      <w:r>
        <w:rPr>
          <w:lang w:eastAsia="en-GB"/>
        </w:rPr>
        <w:t>on</w:t>
      </w:r>
      <w:r w:rsidR="003345E7">
        <w:rPr>
          <w:lang w:eastAsia="en-GB"/>
        </w:rPr>
        <w:t xml:space="preserve"> </w:t>
      </w:r>
      <w:r>
        <w:rPr>
          <w:lang w:eastAsia="en-GB"/>
        </w:rPr>
        <w:t>the</w:t>
      </w:r>
      <w:r w:rsidR="003345E7">
        <w:rPr>
          <w:lang w:eastAsia="en-GB"/>
        </w:rPr>
        <w:t xml:space="preserve"> </w:t>
      </w:r>
      <w:r>
        <w:rPr>
          <w:lang w:eastAsia="en-GB"/>
        </w:rPr>
        <w:t>whole,</w:t>
      </w:r>
      <w:r w:rsidR="003345E7">
        <w:rPr>
          <w:lang w:eastAsia="en-GB"/>
        </w:rPr>
        <w:t xml:space="preserve"> </w:t>
      </w:r>
      <w:r>
        <w:rPr>
          <w:lang w:eastAsia="en-GB"/>
        </w:rPr>
        <w:t>that</w:t>
      </w:r>
      <w:r w:rsidR="003345E7">
        <w:rPr>
          <w:lang w:eastAsia="en-GB"/>
        </w:rPr>
        <w:t xml:space="preserve"> </w:t>
      </w:r>
      <w:r>
        <w:rPr>
          <w:lang w:eastAsia="en-GB"/>
        </w:rPr>
        <w:t>WESPs</w:t>
      </w:r>
      <w:r w:rsidR="003345E7">
        <w:rPr>
          <w:lang w:eastAsia="en-GB"/>
        </w:rPr>
        <w:t xml:space="preserve"> </w:t>
      </w:r>
      <w:r>
        <w:rPr>
          <w:lang w:eastAsia="en-GB"/>
        </w:rPr>
        <w:t>are</w:t>
      </w:r>
      <w:r w:rsidR="003345E7">
        <w:rPr>
          <w:lang w:eastAsia="en-GB"/>
        </w:rPr>
        <w:t xml:space="preserve"> </w:t>
      </w:r>
      <w:r>
        <w:rPr>
          <w:lang w:eastAsia="en-GB"/>
        </w:rPr>
        <w:t>a</w:t>
      </w:r>
      <w:r w:rsidR="003345E7">
        <w:rPr>
          <w:lang w:eastAsia="en-GB"/>
        </w:rPr>
        <w:t xml:space="preserve"> </w:t>
      </w:r>
      <w:r>
        <w:rPr>
          <w:lang w:eastAsia="en-GB"/>
        </w:rPr>
        <w:t>good</w:t>
      </w:r>
      <w:r w:rsidR="003345E7">
        <w:rPr>
          <w:lang w:eastAsia="en-GB"/>
        </w:rPr>
        <w:t xml:space="preserve"> </w:t>
      </w:r>
      <w:r>
        <w:rPr>
          <w:lang w:eastAsia="en-GB"/>
        </w:rPr>
        <w:t>thing,</w:t>
      </w:r>
      <w:r w:rsidR="003345E7">
        <w:rPr>
          <w:lang w:eastAsia="en-GB"/>
        </w:rPr>
        <w:t xml:space="preserve"> </w:t>
      </w:r>
      <w:r>
        <w:rPr>
          <w:lang w:eastAsia="en-GB"/>
        </w:rPr>
        <w:t>but</w:t>
      </w:r>
      <w:r w:rsidR="003345E7">
        <w:rPr>
          <w:lang w:eastAsia="en-GB"/>
        </w:rPr>
        <w:t xml:space="preserve"> </w:t>
      </w:r>
      <w:r>
        <w:rPr>
          <w:lang w:eastAsia="en-GB"/>
        </w:rPr>
        <w:t>like</w:t>
      </w:r>
      <w:r w:rsidR="003345E7">
        <w:rPr>
          <w:lang w:eastAsia="en-GB"/>
        </w:rPr>
        <w:t xml:space="preserve"> </w:t>
      </w:r>
      <w:r>
        <w:rPr>
          <w:lang w:eastAsia="en-GB"/>
        </w:rPr>
        <w:t>most</w:t>
      </w:r>
      <w:r w:rsidR="003345E7">
        <w:rPr>
          <w:lang w:eastAsia="en-GB"/>
        </w:rPr>
        <w:t xml:space="preserve"> </w:t>
      </w:r>
      <w:r>
        <w:rPr>
          <w:lang w:eastAsia="en-GB"/>
        </w:rPr>
        <w:t>things,</w:t>
      </w:r>
      <w:r w:rsidR="003345E7">
        <w:rPr>
          <w:lang w:eastAsia="en-GB"/>
        </w:rPr>
        <w:t xml:space="preserve"> </w:t>
      </w:r>
      <w:r>
        <w:rPr>
          <w:lang w:eastAsia="en-GB"/>
        </w:rPr>
        <w:t>they</w:t>
      </w:r>
      <w:r w:rsidR="003345E7">
        <w:rPr>
          <w:lang w:eastAsia="en-GB"/>
        </w:rPr>
        <w:t xml:space="preserve"> </w:t>
      </w:r>
      <w:r>
        <w:rPr>
          <w:lang w:eastAsia="en-GB"/>
        </w:rPr>
        <w:t>are</w:t>
      </w:r>
      <w:r w:rsidR="003345E7">
        <w:rPr>
          <w:lang w:eastAsia="en-GB"/>
        </w:rPr>
        <w:t xml:space="preserve"> </w:t>
      </w:r>
      <w:r>
        <w:rPr>
          <w:lang w:eastAsia="en-GB"/>
        </w:rPr>
        <w:t>not</w:t>
      </w:r>
      <w:r w:rsidR="003345E7">
        <w:rPr>
          <w:lang w:eastAsia="en-GB"/>
        </w:rPr>
        <w:t xml:space="preserve"> </w:t>
      </w:r>
      <w:r>
        <w:rPr>
          <w:lang w:eastAsia="en-GB"/>
        </w:rPr>
        <w:t>perfect.</w:t>
      </w:r>
      <w:r w:rsidR="003345E7">
        <w:rPr>
          <w:lang w:eastAsia="en-GB"/>
        </w:rPr>
        <w:t xml:space="preserve"> </w:t>
      </w:r>
      <w:r>
        <w:rPr>
          <w:lang w:eastAsia="en-GB"/>
        </w:rPr>
        <w:t>The</w:t>
      </w:r>
      <w:r w:rsidR="003345E7">
        <w:rPr>
          <w:lang w:eastAsia="en-GB"/>
        </w:rPr>
        <w:t xml:space="preserve"> </w:t>
      </w:r>
      <w:r>
        <w:rPr>
          <w:lang w:eastAsia="en-GB"/>
        </w:rPr>
        <w:t>changes</w:t>
      </w:r>
      <w:r w:rsidR="003345E7">
        <w:rPr>
          <w:lang w:eastAsia="en-GB"/>
        </w:rPr>
        <w:t xml:space="preserve"> </w:t>
      </w:r>
      <w:r>
        <w:rPr>
          <w:lang w:eastAsia="en-GB"/>
        </w:rPr>
        <w:t>that</w:t>
      </w:r>
      <w:r w:rsidR="003345E7">
        <w:rPr>
          <w:lang w:eastAsia="en-GB"/>
        </w:rPr>
        <w:t xml:space="preserve"> </w:t>
      </w:r>
      <w:r>
        <w:rPr>
          <w:lang w:eastAsia="en-GB"/>
        </w:rPr>
        <w:t>need</w:t>
      </w:r>
      <w:r w:rsidR="003345E7">
        <w:rPr>
          <w:lang w:eastAsia="en-GB"/>
        </w:rPr>
        <w:t xml:space="preserve"> </w:t>
      </w:r>
      <w:r>
        <w:rPr>
          <w:lang w:eastAsia="en-GB"/>
        </w:rPr>
        <w:t>to</w:t>
      </w:r>
      <w:r w:rsidR="003345E7">
        <w:rPr>
          <w:lang w:eastAsia="en-GB"/>
        </w:rPr>
        <w:t xml:space="preserve"> </w:t>
      </w:r>
      <w:r>
        <w:rPr>
          <w:lang w:eastAsia="en-GB"/>
        </w:rPr>
        <w:t>be</w:t>
      </w:r>
      <w:r w:rsidR="003345E7">
        <w:rPr>
          <w:lang w:eastAsia="en-GB"/>
        </w:rPr>
        <w:t xml:space="preserve"> </w:t>
      </w:r>
      <w:r>
        <w:rPr>
          <w:lang w:eastAsia="en-GB"/>
        </w:rPr>
        <w:t>introduced</w:t>
      </w:r>
      <w:r w:rsidR="003345E7">
        <w:rPr>
          <w:lang w:eastAsia="en-GB"/>
        </w:rPr>
        <w:t xml:space="preserve"> </w:t>
      </w:r>
      <w:r>
        <w:rPr>
          <w:lang w:eastAsia="en-GB"/>
        </w:rPr>
        <w:t>to</w:t>
      </w:r>
      <w:r w:rsidR="003345E7">
        <w:rPr>
          <w:lang w:eastAsia="en-GB"/>
        </w:rPr>
        <w:t xml:space="preserve"> </w:t>
      </w:r>
      <w:r>
        <w:rPr>
          <w:lang w:eastAsia="en-GB"/>
        </w:rPr>
        <w:t>improve</w:t>
      </w:r>
      <w:r w:rsidR="003345E7">
        <w:rPr>
          <w:lang w:eastAsia="en-GB"/>
        </w:rPr>
        <w:t xml:space="preserve"> </w:t>
      </w:r>
      <w:r>
        <w:rPr>
          <w:lang w:eastAsia="en-GB"/>
        </w:rPr>
        <w:t>WESPs</w:t>
      </w:r>
      <w:r w:rsidR="003345E7">
        <w:rPr>
          <w:lang w:eastAsia="en-GB"/>
        </w:rPr>
        <w:t xml:space="preserve"> </w:t>
      </w:r>
      <w:r>
        <w:rPr>
          <w:lang w:eastAsia="en-GB"/>
        </w:rPr>
        <w:t>vary</w:t>
      </w:r>
      <w:r w:rsidR="003345E7">
        <w:rPr>
          <w:lang w:eastAsia="en-GB"/>
        </w:rPr>
        <w:t xml:space="preserve"> </w:t>
      </w:r>
      <w:r>
        <w:rPr>
          <w:lang w:eastAsia="en-GB"/>
        </w:rPr>
        <w:t>significantly</w:t>
      </w:r>
      <w:r w:rsidR="003345E7">
        <w:rPr>
          <w:lang w:eastAsia="en-GB"/>
        </w:rPr>
        <w:t xml:space="preserve"> </w:t>
      </w:r>
      <w:r>
        <w:rPr>
          <w:lang w:eastAsia="en-GB"/>
        </w:rPr>
        <w:t>in</w:t>
      </w:r>
      <w:r w:rsidR="003345E7">
        <w:rPr>
          <w:lang w:eastAsia="en-GB"/>
        </w:rPr>
        <w:t xml:space="preserve"> </w:t>
      </w:r>
      <w:r>
        <w:rPr>
          <w:lang w:eastAsia="en-GB"/>
        </w:rPr>
        <w:t>nature,</w:t>
      </w:r>
      <w:r w:rsidR="003345E7">
        <w:rPr>
          <w:lang w:eastAsia="en-GB"/>
        </w:rPr>
        <w:t xml:space="preserve"> </w:t>
      </w:r>
      <w:r>
        <w:rPr>
          <w:lang w:eastAsia="en-GB"/>
        </w:rPr>
        <w:t>and</w:t>
      </w:r>
      <w:r w:rsidR="003345E7">
        <w:rPr>
          <w:lang w:eastAsia="en-GB"/>
        </w:rPr>
        <w:t xml:space="preserve"> </w:t>
      </w:r>
      <w:r>
        <w:rPr>
          <w:lang w:eastAsia="en-GB"/>
        </w:rPr>
        <w:t>some</w:t>
      </w:r>
      <w:r w:rsidR="003345E7">
        <w:rPr>
          <w:lang w:eastAsia="en-GB"/>
        </w:rPr>
        <w:t xml:space="preserve"> </w:t>
      </w:r>
      <w:r>
        <w:rPr>
          <w:lang w:eastAsia="en-GB"/>
        </w:rPr>
        <w:t>will</w:t>
      </w:r>
      <w:r w:rsidR="003345E7">
        <w:rPr>
          <w:lang w:eastAsia="en-GB"/>
        </w:rPr>
        <w:t xml:space="preserve"> </w:t>
      </w:r>
      <w:r>
        <w:rPr>
          <w:lang w:eastAsia="en-GB"/>
        </w:rPr>
        <w:t>need</w:t>
      </w:r>
      <w:r w:rsidR="003345E7">
        <w:rPr>
          <w:lang w:eastAsia="en-GB"/>
        </w:rPr>
        <w:t xml:space="preserve"> </w:t>
      </w:r>
      <w:r>
        <w:rPr>
          <w:lang w:eastAsia="en-GB"/>
        </w:rPr>
        <w:t>to</w:t>
      </w:r>
      <w:r w:rsidR="003345E7">
        <w:rPr>
          <w:lang w:eastAsia="en-GB"/>
        </w:rPr>
        <w:t xml:space="preserve"> </w:t>
      </w:r>
      <w:r>
        <w:rPr>
          <w:lang w:eastAsia="en-GB"/>
        </w:rPr>
        <w:t>be</w:t>
      </w:r>
      <w:r w:rsidR="003345E7">
        <w:rPr>
          <w:lang w:eastAsia="en-GB"/>
        </w:rPr>
        <w:t xml:space="preserve"> </w:t>
      </w:r>
      <w:r>
        <w:rPr>
          <w:lang w:eastAsia="en-GB"/>
        </w:rPr>
        <w:t>placed</w:t>
      </w:r>
      <w:r w:rsidR="003345E7">
        <w:rPr>
          <w:lang w:eastAsia="en-GB"/>
        </w:rPr>
        <w:t xml:space="preserve"> </w:t>
      </w:r>
      <w:r>
        <w:rPr>
          <w:lang w:eastAsia="en-GB"/>
        </w:rPr>
        <w:t>on</w:t>
      </w:r>
      <w:r w:rsidR="003345E7">
        <w:rPr>
          <w:lang w:eastAsia="en-GB"/>
        </w:rPr>
        <w:t xml:space="preserve"> </w:t>
      </w:r>
      <w:r>
        <w:rPr>
          <w:lang w:eastAsia="en-GB"/>
        </w:rPr>
        <w:t>a</w:t>
      </w:r>
      <w:r w:rsidR="003345E7">
        <w:rPr>
          <w:lang w:eastAsia="en-GB"/>
        </w:rPr>
        <w:t xml:space="preserve"> </w:t>
      </w:r>
      <w:r>
        <w:rPr>
          <w:lang w:eastAsia="en-GB"/>
        </w:rPr>
        <w:t>statutory</w:t>
      </w:r>
      <w:r w:rsidR="003345E7">
        <w:rPr>
          <w:lang w:eastAsia="en-GB"/>
        </w:rPr>
        <w:t xml:space="preserve"> </w:t>
      </w:r>
      <w:r>
        <w:rPr>
          <w:lang w:eastAsia="en-GB"/>
        </w:rPr>
        <w:t>footing.</w:t>
      </w:r>
      <w:r w:rsidR="003345E7">
        <w:rPr>
          <w:lang w:eastAsia="en-GB"/>
        </w:rPr>
        <w:t xml:space="preserve"> </w:t>
      </w:r>
    </w:p>
    <w:p w14:paraId="40E23DE5" w14:textId="00BBC67A" w:rsidR="00FD7A72" w:rsidRDefault="00FD7A72" w:rsidP="00EE2F97">
      <w:pPr>
        <w:rPr>
          <w:lang w:eastAsia="en-GB"/>
        </w:rPr>
      </w:pPr>
      <w:r>
        <w:rPr>
          <w:lang w:eastAsia="en-GB"/>
        </w:rPr>
        <w:t>The</w:t>
      </w:r>
      <w:r w:rsidR="003345E7">
        <w:rPr>
          <w:lang w:eastAsia="en-GB"/>
        </w:rPr>
        <w:t xml:space="preserve"> </w:t>
      </w:r>
      <w:r>
        <w:rPr>
          <w:lang w:eastAsia="en-GB"/>
        </w:rPr>
        <w:t>current</w:t>
      </w:r>
      <w:r w:rsidR="003345E7">
        <w:rPr>
          <w:lang w:eastAsia="en-GB"/>
        </w:rPr>
        <w:t xml:space="preserve"> </w:t>
      </w:r>
      <w:r>
        <w:rPr>
          <w:lang w:eastAsia="en-GB"/>
        </w:rPr>
        <w:t>process</w:t>
      </w:r>
      <w:r w:rsidR="003345E7">
        <w:rPr>
          <w:lang w:eastAsia="en-GB"/>
        </w:rPr>
        <w:t xml:space="preserve"> </w:t>
      </w:r>
      <w:r>
        <w:rPr>
          <w:lang w:eastAsia="en-GB"/>
        </w:rPr>
        <w:t>for</w:t>
      </w:r>
      <w:r w:rsidR="003345E7">
        <w:rPr>
          <w:lang w:eastAsia="en-GB"/>
        </w:rPr>
        <w:t xml:space="preserve"> </w:t>
      </w:r>
      <w:r>
        <w:rPr>
          <w:lang w:eastAsia="en-GB"/>
        </w:rPr>
        <w:t>monitoring</w:t>
      </w:r>
      <w:r w:rsidR="003345E7">
        <w:rPr>
          <w:lang w:eastAsia="en-GB"/>
        </w:rPr>
        <w:t xml:space="preserve"> </w:t>
      </w:r>
      <w:r>
        <w:rPr>
          <w:lang w:eastAsia="en-GB"/>
        </w:rPr>
        <w:t>and</w:t>
      </w:r>
      <w:r w:rsidR="003345E7">
        <w:rPr>
          <w:lang w:eastAsia="en-GB"/>
        </w:rPr>
        <w:t xml:space="preserve"> </w:t>
      </w:r>
      <w:r>
        <w:rPr>
          <w:lang w:eastAsia="en-GB"/>
        </w:rPr>
        <w:t>evaluating</w:t>
      </w:r>
      <w:r w:rsidR="003345E7">
        <w:rPr>
          <w:lang w:eastAsia="en-GB"/>
        </w:rPr>
        <w:t xml:space="preserve"> </w:t>
      </w:r>
      <w:r>
        <w:rPr>
          <w:lang w:eastAsia="en-GB"/>
        </w:rPr>
        <w:t>WESPs</w:t>
      </w:r>
      <w:r w:rsidR="003345E7">
        <w:rPr>
          <w:lang w:eastAsia="en-GB"/>
        </w:rPr>
        <w:t xml:space="preserve"> </w:t>
      </w:r>
      <w:r>
        <w:rPr>
          <w:lang w:eastAsia="en-GB"/>
        </w:rPr>
        <w:t>has</w:t>
      </w:r>
      <w:r w:rsidR="003345E7">
        <w:rPr>
          <w:lang w:eastAsia="en-GB"/>
        </w:rPr>
        <w:t xml:space="preserve"> </w:t>
      </w:r>
      <w:r>
        <w:rPr>
          <w:lang w:eastAsia="en-GB"/>
        </w:rPr>
        <w:t>to</w:t>
      </w:r>
      <w:r w:rsidR="003345E7">
        <w:rPr>
          <w:lang w:eastAsia="en-GB"/>
        </w:rPr>
        <w:t xml:space="preserve"> </w:t>
      </w:r>
      <w:r>
        <w:rPr>
          <w:lang w:eastAsia="en-GB"/>
        </w:rPr>
        <w:t>be</w:t>
      </w:r>
      <w:r w:rsidR="003345E7">
        <w:rPr>
          <w:lang w:eastAsia="en-GB"/>
        </w:rPr>
        <w:t xml:space="preserve"> </w:t>
      </w:r>
      <w:r>
        <w:rPr>
          <w:lang w:eastAsia="en-GB"/>
        </w:rPr>
        <w:t>strengthened.</w:t>
      </w:r>
      <w:r w:rsidR="003345E7">
        <w:rPr>
          <w:lang w:eastAsia="en-GB"/>
        </w:rPr>
        <w:t xml:space="preserve"> </w:t>
      </w:r>
      <w:r>
        <w:rPr>
          <w:lang w:eastAsia="en-GB"/>
        </w:rPr>
        <w:t>Given</w:t>
      </w:r>
      <w:r w:rsidR="003345E7">
        <w:rPr>
          <w:lang w:eastAsia="en-GB"/>
        </w:rPr>
        <w:t xml:space="preserve"> </w:t>
      </w:r>
      <w:r>
        <w:rPr>
          <w:lang w:eastAsia="en-GB"/>
        </w:rPr>
        <w:t>that</w:t>
      </w:r>
      <w:r w:rsidR="003345E7">
        <w:rPr>
          <w:lang w:eastAsia="en-GB"/>
        </w:rPr>
        <w:t xml:space="preserve"> </w:t>
      </w:r>
      <w:r>
        <w:rPr>
          <w:lang w:eastAsia="en-GB"/>
        </w:rPr>
        <w:t>WESPs</w:t>
      </w:r>
      <w:r w:rsidR="003345E7">
        <w:rPr>
          <w:lang w:eastAsia="en-GB"/>
        </w:rPr>
        <w:t xml:space="preserve"> </w:t>
      </w:r>
      <w:r>
        <w:rPr>
          <w:lang w:eastAsia="en-GB"/>
        </w:rPr>
        <w:t>are</w:t>
      </w:r>
      <w:r w:rsidR="003345E7">
        <w:rPr>
          <w:lang w:eastAsia="en-GB"/>
        </w:rPr>
        <w:t xml:space="preserve"> </w:t>
      </w:r>
      <w:r>
        <w:rPr>
          <w:lang w:eastAsia="en-GB"/>
        </w:rPr>
        <w:t>now</w:t>
      </w:r>
      <w:r w:rsidR="003345E7">
        <w:rPr>
          <w:lang w:eastAsia="en-GB"/>
        </w:rPr>
        <w:t xml:space="preserve"> </w:t>
      </w:r>
      <w:r>
        <w:rPr>
          <w:lang w:eastAsia="en-GB"/>
        </w:rPr>
        <w:t>on</w:t>
      </w:r>
      <w:r w:rsidR="003345E7">
        <w:rPr>
          <w:lang w:eastAsia="en-GB"/>
        </w:rPr>
        <w:t xml:space="preserve"> </w:t>
      </w:r>
      <w:r>
        <w:rPr>
          <w:lang w:eastAsia="en-GB"/>
        </w:rPr>
        <w:t>a</w:t>
      </w:r>
      <w:r w:rsidR="003345E7">
        <w:rPr>
          <w:lang w:eastAsia="en-GB"/>
        </w:rPr>
        <w:t xml:space="preserve"> </w:t>
      </w:r>
      <w:r>
        <w:rPr>
          <w:lang w:eastAsia="en-GB"/>
        </w:rPr>
        <w:t>ten-year</w:t>
      </w:r>
      <w:r w:rsidR="003345E7">
        <w:rPr>
          <w:lang w:eastAsia="en-GB"/>
        </w:rPr>
        <w:t xml:space="preserve"> </w:t>
      </w:r>
      <w:r>
        <w:rPr>
          <w:lang w:eastAsia="en-GB"/>
        </w:rPr>
        <w:t>cycle</w:t>
      </w:r>
      <w:r w:rsidR="003345E7">
        <w:rPr>
          <w:lang w:eastAsia="en-GB"/>
        </w:rPr>
        <w:t xml:space="preserve"> </w:t>
      </w:r>
      <w:r>
        <w:rPr>
          <w:lang w:eastAsia="en-GB"/>
        </w:rPr>
        <w:t>(rather</w:t>
      </w:r>
      <w:r w:rsidR="003345E7">
        <w:rPr>
          <w:lang w:eastAsia="en-GB"/>
        </w:rPr>
        <w:t xml:space="preserve"> </w:t>
      </w:r>
      <w:r>
        <w:rPr>
          <w:lang w:eastAsia="en-GB"/>
        </w:rPr>
        <w:t>than</w:t>
      </w:r>
      <w:r w:rsidR="003345E7">
        <w:rPr>
          <w:lang w:eastAsia="en-GB"/>
        </w:rPr>
        <w:t xml:space="preserve"> </w:t>
      </w:r>
      <w:r>
        <w:rPr>
          <w:lang w:eastAsia="en-GB"/>
        </w:rPr>
        <w:t>the</w:t>
      </w:r>
      <w:r w:rsidR="003345E7">
        <w:rPr>
          <w:lang w:eastAsia="en-GB"/>
        </w:rPr>
        <w:t xml:space="preserve"> </w:t>
      </w:r>
      <w:r>
        <w:rPr>
          <w:lang w:eastAsia="en-GB"/>
        </w:rPr>
        <w:t>previous</w:t>
      </w:r>
      <w:r w:rsidR="003345E7">
        <w:rPr>
          <w:lang w:eastAsia="en-GB"/>
        </w:rPr>
        <w:t xml:space="preserve"> </w:t>
      </w:r>
      <w:r>
        <w:rPr>
          <w:lang w:eastAsia="en-GB"/>
        </w:rPr>
        <w:t>three-year</w:t>
      </w:r>
      <w:r w:rsidR="003345E7">
        <w:rPr>
          <w:lang w:eastAsia="en-GB"/>
        </w:rPr>
        <w:t xml:space="preserve"> </w:t>
      </w:r>
      <w:r>
        <w:rPr>
          <w:lang w:eastAsia="en-GB"/>
        </w:rPr>
        <w:t>cycle),</w:t>
      </w:r>
      <w:r w:rsidR="003345E7">
        <w:rPr>
          <w:lang w:eastAsia="en-GB"/>
        </w:rPr>
        <w:t xml:space="preserve"> </w:t>
      </w:r>
      <w:r>
        <w:rPr>
          <w:lang w:eastAsia="en-GB"/>
        </w:rPr>
        <w:t>an</w:t>
      </w:r>
      <w:r w:rsidR="003345E7">
        <w:rPr>
          <w:lang w:eastAsia="en-GB"/>
        </w:rPr>
        <w:t xml:space="preserve"> </w:t>
      </w:r>
      <w:r>
        <w:rPr>
          <w:lang w:eastAsia="en-GB"/>
        </w:rPr>
        <w:t>evaluation</w:t>
      </w:r>
      <w:r w:rsidR="003345E7">
        <w:rPr>
          <w:lang w:eastAsia="en-GB"/>
        </w:rPr>
        <w:t xml:space="preserve"> </w:t>
      </w:r>
      <w:r>
        <w:rPr>
          <w:lang w:eastAsia="en-GB"/>
        </w:rPr>
        <w:t>of</w:t>
      </w:r>
      <w:r w:rsidR="003345E7">
        <w:rPr>
          <w:lang w:eastAsia="en-GB"/>
        </w:rPr>
        <w:t xml:space="preserve"> </w:t>
      </w:r>
      <w:r>
        <w:rPr>
          <w:lang w:eastAsia="en-GB"/>
        </w:rPr>
        <w:t>what</w:t>
      </w:r>
      <w:r w:rsidR="003345E7">
        <w:rPr>
          <w:lang w:eastAsia="en-GB"/>
        </w:rPr>
        <w:t xml:space="preserve"> </w:t>
      </w:r>
      <w:r>
        <w:rPr>
          <w:lang w:eastAsia="en-GB"/>
        </w:rPr>
        <w:t>additional</w:t>
      </w:r>
      <w:r w:rsidR="003345E7">
        <w:rPr>
          <w:lang w:eastAsia="en-GB"/>
        </w:rPr>
        <w:t xml:space="preserve"> </w:t>
      </w:r>
      <w:r>
        <w:rPr>
          <w:lang w:eastAsia="en-GB"/>
        </w:rPr>
        <w:t>measures</w:t>
      </w:r>
      <w:r w:rsidR="003345E7">
        <w:rPr>
          <w:lang w:eastAsia="en-GB"/>
        </w:rPr>
        <w:t xml:space="preserve"> </w:t>
      </w:r>
      <w:r>
        <w:rPr>
          <w:lang w:eastAsia="en-GB"/>
        </w:rPr>
        <w:t>for</w:t>
      </w:r>
      <w:r w:rsidR="003345E7">
        <w:rPr>
          <w:lang w:eastAsia="en-GB"/>
        </w:rPr>
        <w:t xml:space="preserve"> </w:t>
      </w:r>
      <w:r>
        <w:rPr>
          <w:lang w:eastAsia="en-GB"/>
        </w:rPr>
        <w:t>regular</w:t>
      </w:r>
      <w:r w:rsidR="003345E7">
        <w:rPr>
          <w:lang w:eastAsia="en-GB"/>
        </w:rPr>
        <w:t xml:space="preserve"> </w:t>
      </w:r>
      <w:r>
        <w:rPr>
          <w:lang w:eastAsia="en-GB"/>
        </w:rPr>
        <w:t>monitoring</w:t>
      </w:r>
      <w:r w:rsidR="003345E7">
        <w:rPr>
          <w:lang w:eastAsia="en-GB"/>
        </w:rPr>
        <w:t xml:space="preserve"> </w:t>
      </w:r>
      <w:r>
        <w:rPr>
          <w:lang w:eastAsia="en-GB"/>
        </w:rPr>
        <w:t>and</w:t>
      </w:r>
      <w:r w:rsidR="003345E7">
        <w:rPr>
          <w:lang w:eastAsia="en-GB"/>
        </w:rPr>
        <w:t xml:space="preserve"> </w:t>
      </w:r>
      <w:r>
        <w:rPr>
          <w:lang w:eastAsia="en-GB"/>
        </w:rPr>
        <w:t>evaluating</w:t>
      </w:r>
      <w:r w:rsidR="003345E7">
        <w:rPr>
          <w:lang w:eastAsia="en-GB"/>
        </w:rPr>
        <w:t xml:space="preserve"> </w:t>
      </w:r>
      <w:r>
        <w:rPr>
          <w:lang w:eastAsia="en-GB"/>
        </w:rPr>
        <w:t>of</w:t>
      </w:r>
      <w:r w:rsidR="003345E7">
        <w:rPr>
          <w:lang w:eastAsia="en-GB"/>
        </w:rPr>
        <w:t xml:space="preserve"> </w:t>
      </w:r>
      <w:r>
        <w:rPr>
          <w:lang w:eastAsia="en-GB"/>
        </w:rPr>
        <w:t>these</w:t>
      </w:r>
      <w:r w:rsidR="003345E7">
        <w:rPr>
          <w:lang w:eastAsia="en-GB"/>
        </w:rPr>
        <w:t xml:space="preserve"> </w:t>
      </w:r>
      <w:r>
        <w:rPr>
          <w:lang w:eastAsia="en-GB"/>
        </w:rPr>
        <w:t>plans</w:t>
      </w:r>
      <w:r w:rsidR="003345E7">
        <w:rPr>
          <w:lang w:eastAsia="en-GB"/>
        </w:rPr>
        <w:t xml:space="preserve"> </w:t>
      </w:r>
      <w:r>
        <w:rPr>
          <w:lang w:eastAsia="en-GB"/>
        </w:rPr>
        <w:t>is</w:t>
      </w:r>
      <w:r w:rsidR="003345E7">
        <w:rPr>
          <w:lang w:eastAsia="en-GB"/>
        </w:rPr>
        <w:t xml:space="preserve"> </w:t>
      </w:r>
      <w:r>
        <w:rPr>
          <w:lang w:eastAsia="en-GB"/>
        </w:rPr>
        <w:t>essential.</w:t>
      </w:r>
      <w:r w:rsidR="003345E7">
        <w:rPr>
          <w:lang w:eastAsia="en-GB"/>
        </w:rPr>
        <w:t xml:space="preserve"> </w:t>
      </w:r>
      <w:r>
        <w:rPr>
          <w:lang w:eastAsia="en-GB"/>
        </w:rPr>
        <w:t>Ten</w:t>
      </w:r>
      <w:r w:rsidR="003345E7">
        <w:rPr>
          <w:lang w:eastAsia="en-GB"/>
        </w:rPr>
        <w:t xml:space="preserve"> </w:t>
      </w:r>
      <w:r>
        <w:rPr>
          <w:lang w:eastAsia="en-GB"/>
        </w:rPr>
        <w:t>years</w:t>
      </w:r>
      <w:r w:rsidR="003345E7">
        <w:rPr>
          <w:lang w:eastAsia="en-GB"/>
        </w:rPr>
        <w:t xml:space="preserve"> </w:t>
      </w:r>
      <w:r>
        <w:rPr>
          <w:lang w:eastAsia="en-GB"/>
        </w:rPr>
        <w:t>without</w:t>
      </w:r>
      <w:r w:rsidR="003345E7">
        <w:rPr>
          <w:lang w:eastAsia="en-GB"/>
        </w:rPr>
        <w:t xml:space="preserve"> </w:t>
      </w:r>
      <w:r>
        <w:rPr>
          <w:lang w:eastAsia="en-GB"/>
        </w:rPr>
        <w:t>regular</w:t>
      </w:r>
      <w:r w:rsidR="003345E7">
        <w:rPr>
          <w:lang w:eastAsia="en-GB"/>
        </w:rPr>
        <w:t xml:space="preserve"> </w:t>
      </w:r>
      <w:r>
        <w:rPr>
          <w:lang w:eastAsia="en-GB"/>
        </w:rPr>
        <w:t>review</w:t>
      </w:r>
      <w:r w:rsidR="003345E7">
        <w:rPr>
          <w:lang w:eastAsia="en-GB"/>
        </w:rPr>
        <w:t xml:space="preserve"> </w:t>
      </w:r>
      <w:r>
        <w:rPr>
          <w:lang w:eastAsia="en-GB"/>
        </w:rPr>
        <w:t>is</w:t>
      </w:r>
      <w:r w:rsidR="003345E7">
        <w:rPr>
          <w:lang w:eastAsia="en-GB"/>
        </w:rPr>
        <w:t xml:space="preserve"> </w:t>
      </w:r>
      <w:r>
        <w:rPr>
          <w:lang w:eastAsia="en-GB"/>
        </w:rPr>
        <w:t>too</w:t>
      </w:r>
      <w:r w:rsidR="003345E7">
        <w:rPr>
          <w:lang w:eastAsia="en-GB"/>
        </w:rPr>
        <w:t xml:space="preserve"> </w:t>
      </w:r>
      <w:r>
        <w:rPr>
          <w:lang w:eastAsia="en-GB"/>
        </w:rPr>
        <w:t>long.</w:t>
      </w:r>
      <w:r w:rsidR="003345E7">
        <w:rPr>
          <w:lang w:eastAsia="en-GB"/>
        </w:rPr>
        <w:t xml:space="preserve"> </w:t>
      </w:r>
    </w:p>
    <w:p w14:paraId="426D40D9" w14:textId="78BA918E" w:rsidR="00FD7A72" w:rsidRDefault="00FD7A72" w:rsidP="00EE2F97">
      <w:pPr>
        <w:rPr>
          <w:lang w:eastAsia="en-GB"/>
        </w:rPr>
      </w:pPr>
      <w:r>
        <w:rPr>
          <w:lang w:eastAsia="en-GB"/>
        </w:rPr>
        <w:t>In</w:t>
      </w:r>
      <w:r w:rsidR="003345E7">
        <w:rPr>
          <w:lang w:eastAsia="en-GB"/>
        </w:rPr>
        <w:t xml:space="preserve"> </w:t>
      </w:r>
      <w:r>
        <w:rPr>
          <w:lang w:eastAsia="en-GB"/>
        </w:rPr>
        <w:t>addition,</w:t>
      </w:r>
      <w:r w:rsidR="003345E7">
        <w:rPr>
          <w:lang w:eastAsia="en-GB"/>
        </w:rPr>
        <w:t xml:space="preserve"> </w:t>
      </w:r>
      <w:r>
        <w:rPr>
          <w:lang w:eastAsia="en-GB"/>
        </w:rPr>
        <w:t>the</w:t>
      </w:r>
      <w:r w:rsidR="003345E7">
        <w:rPr>
          <w:lang w:eastAsia="en-GB"/>
        </w:rPr>
        <w:t xml:space="preserve"> </w:t>
      </w:r>
      <w:r>
        <w:rPr>
          <w:lang w:eastAsia="en-GB"/>
        </w:rPr>
        <w:t>key</w:t>
      </w:r>
      <w:r w:rsidR="003345E7">
        <w:rPr>
          <w:lang w:eastAsia="en-GB"/>
        </w:rPr>
        <w:t xml:space="preserve"> </w:t>
      </w:r>
      <w:r>
        <w:rPr>
          <w:lang w:eastAsia="en-GB"/>
        </w:rPr>
        <w:t>role</w:t>
      </w:r>
      <w:r w:rsidR="003345E7">
        <w:rPr>
          <w:lang w:eastAsia="en-GB"/>
        </w:rPr>
        <w:t xml:space="preserve"> </w:t>
      </w:r>
      <w:r>
        <w:rPr>
          <w:lang w:eastAsia="en-GB"/>
        </w:rPr>
        <w:t>of</w:t>
      </w:r>
      <w:r w:rsidR="003345E7">
        <w:rPr>
          <w:lang w:eastAsia="en-GB"/>
        </w:rPr>
        <w:t xml:space="preserve"> </w:t>
      </w:r>
      <w:r>
        <w:rPr>
          <w:lang w:eastAsia="en-GB"/>
        </w:rPr>
        <w:t>WESP</w:t>
      </w:r>
      <w:r w:rsidR="003345E7">
        <w:rPr>
          <w:lang w:eastAsia="en-GB"/>
        </w:rPr>
        <w:t xml:space="preserve"> </w:t>
      </w:r>
      <w:r>
        <w:rPr>
          <w:lang w:eastAsia="en-GB"/>
        </w:rPr>
        <w:t>Forums</w:t>
      </w:r>
      <w:r w:rsidR="003345E7">
        <w:rPr>
          <w:lang w:eastAsia="en-GB"/>
        </w:rPr>
        <w:t xml:space="preserve"> </w:t>
      </w:r>
      <w:r>
        <w:rPr>
          <w:lang w:eastAsia="en-GB"/>
        </w:rPr>
        <w:t>needs</w:t>
      </w:r>
      <w:r w:rsidR="003345E7">
        <w:rPr>
          <w:lang w:eastAsia="en-GB"/>
        </w:rPr>
        <w:t xml:space="preserve"> </w:t>
      </w:r>
      <w:r>
        <w:rPr>
          <w:lang w:eastAsia="en-GB"/>
        </w:rPr>
        <w:t>to</w:t>
      </w:r>
      <w:r w:rsidR="003345E7">
        <w:rPr>
          <w:lang w:eastAsia="en-GB"/>
        </w:rPr>
        <w:t xml:space="preserve"> </w:t>
      </w:r>
      <w:r>
        <w:rPr>
          <w:lang w:eastAsia="en-GB"/>
        </w:rPr>
        <w:t>be</w:t>
      </w:r>
      <w:r w:rsidR="003345E7">
        <w:rPr>
          <w:lang w:eastAsia="en-GB"/>
        </w:rPr>
        <w:t xml:space="preserve"> </w:t>
      </w:r>
      <w:r>
        <w:rPr>
          <w:lang w:eastAsia="en-GB"/>
        </w:rPr>
        <w:t>considered</w:t>
      </w:r>
      <w:r w:rsidR="003345E7">
        <w:rPr>
          <w:lang w:eastAsia="en-GB"/>
        </w:rPr>
        <w:t xml:space="preserve"> </w:t>
      </w:r>
      <w:r>
        <w:rPr>
          <w:lang w:eastAsia="en-GB"/>
        </w:rPr>
        <w:t>by</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These</w:t>
      </w:r>
      <w:r w:rsidR="003345E7">
        <w:rPr>
          <w:lang w:eastAsia="en-GB"/>
        </w:rPr>
        <w:t xml:space="preserve"> </w:t>
      </w:r>
      <w:r>
        <w:rPr>
          <w:lang w:eastAsia="en-GB"/>
        </w:rPr>
        <w:t>Fora</w:t>
      </w:r>
      <w:r w:rsidR="003345E7">
        <w:rPr>
          <w:lang w:eastAsia="en-GB"/>
        </w:rPr>
        <w:t xml:space="preserve"> </w:t>
      </w:r>
      <w:r>
        <w:rPr>
          <w:lang w:eastAsia="en-GB"/>
        </w:rPr>
        <w:t>provide</w:t>
      </w:r>
      <w:r w:rsidR="003345E7">
        <w:rPr>
          <w:lang w:eastAsia="en-GB"/>
        </w:rPr>
        <w:t xml:space="preserve"> </w:t>
      </w:r>
      <w:r>
        <w:rPr>
          <w:lang w:eastAsia="en-GB"/>
        </w:rPr>
        <w:t>important</w:t>
      </w:r>
      <w:r w:rsidR="003345E7">
        <w:rPr>
          <w:lang w:eastAsia="en-GB"/>
        </w:rPr>
        <w:t xml:space="preserve"> </w:t>
      </w:r>
      <w:r>
        <w:rPr>
          <w:lang w:eastAsia="en-GB"/>
        </w:rPr>
        <w:t>opportunities</w:t>
      </w:r>
      <w:r w:rsidR="003345E7">
        <w:rPr>
          <w:lang w:eastAsia="en-GB"/>
        </w:rPr>
        <w:t xml:space="preserve"> </w:t>
      </w:r>
      <w:r>
        <w:rPr>
          <w:lang w:eastAsia="en-GB"/>
        </w:rPr>
        <w:t>for</w:t>
      </w:r>
      <w:r w:rsidR="003345E7">
        <w:rPr>
          <w:lang w:eastAsia="en-GB"/>
        </w:rPr>
        <w:t xml:space="preserve"> </w:t>
      </w:r>
      <w:r>
        <w:rPr>
          <w:lang w:eastAsia="en-GB"/>
        </w:rPr>
        <w:t>the</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WESPs</w:t>
      </w:r>
      <w:r w:rsidR="003345E7">
        <w:rPr>
          <w:lang w:eastAsia="en-GB"/>
        </w:rPr>
        <w:t xml:space="preserve"> </w:t>
      </w:r>
      <w:r>
        <w:rPr>
          <w:lang w:eastAsia="en-GB"/>
        </w:rPr>
        <w:t>by</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and</w:t>
      </w:r>
      <w:r w:rsidR="003345E7">
        <w:rPr>
          <w:lang w:eastAsia="en-GB"/>
        </w:rPr>
        <w:t xml:space="preserve"> </w:t>
      </w:r>
      <w:r>
        <w:rPr>
          <w:lang w:eastAsia="en-GB"/>
        </w:rPr>
        <w:t>their</w:t>
      </w:r>
      <w:r w:rsidR="003345E7">
        <w:rPr>
          <w:lang w:eastAsia="en-GB"/>
        </w:rPr>
        <w:t xml:space="preserve"> </w:t>
      </w:r>
      <w:r>
        <w:rPr>
          <w:lang w:eastAsia="en-GB"/>
        </w:rPr>
        <w:t>stakeholders,</w:t>
      </w:r>
      <w:r w:rsidR="003345E7">
        <w:rPr>
          <w:lang w:eastAsia="en-GB"/>
        </w:rPr>
        <w:t xml:space="preserve"> </w:t>
      </w:r>
      <w:r>
        <w:rPr>
          <w:lang w:eastAsia="en-GB"/>
        </w:rPr>
        <w:t>but</w:t>
      </w:r>
      <w:r w:rsidR="003345E7">
        <w:rPr>
          <w:lang w:eastAsia="en-GB"/>
        </w:rPr>
        <w:t xml:space="preserve"> </w:t>
      </w:r>
      <w:r>
        <w:rPr>
          <w:lang w:eastAsia="en-GB"/>
        </w:rPr>
        <w:t>the</w:t>
      </w:r>
      <w:r w:rsidR="003345E7">
        <w:rPr>
          <w:lang w:eastAsia="en-GB"/>
        </w:rPr>
        <w:t xml:space="preserve"> </w:t>
      </w:r>
      <w:r>
        <w:rPr>
          <w:lang w:eastAsia="en-GB"/>
        </w:rPr>
        <w:t>variation</w:t>
      </w:r>
      <w:r w:rsidR="003345E7">
        <w:rPr>
          <w:lang w:eastAsia="en-GB"/>
        </w:rPr>
        <w:t xml:space="preserve"> </w:t>
      </w:r>
      <w:r>
        <w:rPr>
          <w:lang w:eastAsia="en-GB"/>
        </w:rPr>
        <w:t>in</w:t>
      </w:r>
      <w:r w:rsidR="003345E7">
        <w:rPr>
          <w:lang w:eastAsia="en-GB"/>
        </w:rPr>
        <w:t xml:space="preserve"> </w:t>
      </w:r>
      <w:r>
        <w:rPr>
          <w:lang w:eastAsia="en-GB"/>
        </w:rPr>
        <w:t>how</w:t>
      </w:r>
      <w:r w:rsidR="003345E7">
        <w:rPr>
          <w:lang w:eastAsia="en-GB"/>
        </w:rPr>
        <w:t xml:space="preserve"> </w:t>
      </w:r>
      <w:r>
        <w:rPr>
          <w:lang w:eastAsia="en-GB"/>
        </w:rPr>
        <w:t>they</w:t>
      </w:r>
      <w:r w:rsidR="003345E7">
        <w:rPr>
          <w:lang w:eastAsia="en-GB"/>
        </w:rPr>
        <w:t xml:space="preserve"> </w:t>
      </w:r>
      <w:r>
        <w:rPr>
          <w:lang w:eastAsia="en-GB"/>
        </w:rPr>
        <w:t>are</w:t>
      </w:r>
      <w:r w:rsidR="003345E7">
        <w:rPr>
          <w:lang w:eastAsia="en-GB"/>
        </w:rPr>
        <w:t xml:space="preserve"> </w:t>
      </w:r>
      <w:r>
        <w:rPr>
          <w:lang w:eastAsia="en-GB"/>
        </w:rPr>
        <w:t>run</w:t>
      </w:r>
      <w:r w:rsidR="003345E7">
        <w:rPr>
          <w:lang w:eastAsia="en-GB"/>
        </w:rPr>
        <w:t xml:space="preserve"> </w:t>
      </w:r>
      <w:r>
        <w:rPr>
          <w:lang w:eastAsia="en-GB"/>
        </w:rPr>
        <w:t>is</w:t>
      </w:r>
      <w:r w:rsidR="003345E7">
        <w:rPr>
          <w:lang w:eastAsia="en-GB"/>
        </w:rPr>
        <w:t xml:space="preserve"> </w:t>
      </w:r>
      <w:r>
        <w:rPr>
          <w:lang w:eastAsia="en-GB"/>
        </w:rPr>
        <w:t>concerning.</w:t>
      </w:r>
      <w:r w:rsidR="003345E7">
        <w:rPr>
          <w:lang w:eastAsia="en-GB"/>
        </w:rPr>
        <w:t xml:space="preserve"> </w:t>
      </w:r>
      <w:r>
        <w:rPr>
          <w:lang w:eastAsia="en-GB"/>
        </w:rPr>
        <w:t>We</w:t>
      </w:r>
      <w:r w:rsidR="003345E7">
        <w:rPr>
          <w:lang w:eastAsia="en-GB"/>
        </w:rPr>
        <w:t xml:space="preserve"> </w:t>
      </w:r>
      <w:r>
        <w:rPr>
          <w:lang w:eastAsia="en-GB"/>
        </w:rPr>
        <w:t>think</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must</w:t>
      </w:r>
      <w:r w:rsidR="003345E7">
        <w:rPr>
          <w:lang w:eastAsia="en-GB"/>
        </w:rPr>
        <w:t xml:space="preserve"> </w:t>
      </w:r>
      <w:r>
        <w:rPr>
          <w:lang w:eastAsia="en-GB"/>
        </w:rPr>
        <w:t>review</w:t>
      </w:r>
      <w:r w:rsidR="003345E7">
        <w:rPr>
          <w:lang w:eastAsia="en-GB"/>
        </w:rPr>
        <w:t xml:space="preserve"> </w:t>
      </w:r>
      <w:r>
        <w:rPr>
          <w:lang w:eastAsia="en-GB"/>
        </w:rPr>
        <w:t>the</w:t>
      </w:r>
      <w:r w:rsidR="003345E7">
        <w:rPr>
          <w:lang w:eastAsia="en-GB"/>
        </w:rPr>
        <w:t xml:space="preserve"> </w:t>
      </w:r>
      <w:r>
        <w:rPr>
          <w:lang w:eastAsia="en-GB"/>
        </w:rPr>
        <w:t>role</w:t>
      </w:r>
      <w:r w:rsidR="003345E7">
        <w:rPr>
          <w:lang w:eastAsia="en-GB"/>
        </w:rPr>
        <w:t xml:space="preserve"> </w:t>
      </w:r>
      <w:r>
        <w:rPr>
          <w:lang w:eastAsia="en-GB"/>
        </w:rPr>
        <w:t>of</w:t>
      </w:r>
      <w:r w:rsidR="003345E7">
        <w:rPr>
          <w:lang w:eastAsia="en-GB"/>
        </w:rPr>
        <w:t xml:space="preserve"> </w:t>
      </w:r>
      <w:r>
        <w:rPr>
          <w:lang w:eastAsia="en-GB"/>
        </w:rPr>
        <w:t>these</w:t>
      </w:r>
      <w:r w:rsidR="003345E7">
        <w:rPr>
          <w:lang w:eastAsia="en-GB"/>
        </w:rPr>
        <w:t xml:space="preserve"> </w:t>
      </w:r>
      <w:r>
        <w:rPr>
          <w:lang w:eastAsia="en-GB"/>
        </w:rPr>
        <w:t>Fora,</w:t>
      </w:r>
      <w:r w:rsidR="003345E7">
        <w:rPr>
          <w:lang w:eastAsia="en-GB"/>
        </w:rPr>
        <w:t xml:space="preserve"> </w:t>
      </w:r>
      <w:r>
        <w:rPr>
          <w:lang w:eastAsia="en-GB"/>
        </w:rPr>
        <w:t>how</w:t>
      </w:r>
      <w:r w:rsidR="003345E7">
        <w:rPr>
          <w:lang w:eastAsia="en-GB"/>
        </w:rPr>
        <w:t xml:space="preserve"> </w:t>
      </w:r>
      <w:r>
        <w:rPr>
          <w:lang w:eastAsia="en-GB"/>
        </w:rPr>
        <w:t>they</w:t>
      </w:r>
      <w:r w:rsidR="003345E7">
        <w:rPr>
          <w:lang w:eastAsia="en-GB"/>
        </w:rPr>
        <w:t xml:space="preserve"> </w:t>
      </w:r>
      <w:r>
        <w:rPr>
          <w:lang w:eastAsia="en-GB"/>
        </w:rPr>
        <w:t>are</w:t>
      </w:r>
      <w:r w:rsidR="003345E7">
        <w:rPr>
          <w:lang w:eastAsia="en-GB"/>
        </w:rPr>
        <w:t xml:space="preserve"> </w:t>
      </w:r>
      <w:r>
        <w:rPr>
          <w:lang w:eastAsia="en-GB"/>
        </w:rPr>
        <w:t>constituted</w:t>
      </w:r>
      <w:r w:rsidR="003345E7">
        <w:rPr>
          <w:lang w:eastAsia="en-GB"/>
        </w:rPr>
        <w:t xml:space="preserve"> </w:t>
      </w:r>
      <w:r>
        <w:rPr>
          <w:lang w:eastAsia="en-GB"/>
        </w:rPr>
        <w:t>and</w:t>
      </w:r>
      <w:r w:rsidR="003345E7">
        <w:rPr>
          <w:lang w:eastAsia="en-GB"/>
        </w:rPr>
        <w:t xml:space="preserve"> </w:t>
      </w:r>
      <w:r>
        <w:rPr>
          <w:lang w:eastAsia="en-GB"/>
        </w:rPr>
        <w:t>explore</w:t>
      </w:r>
      <w:r w:rsidR="003345E7">
        <w:rPr>
          <w:lang w:eastAsia="en-GB"/>
        </w:rPr>
        <w:t xml:space="preserve"> </w:t>
      </w:r>
      <w:r>
        <w:rPr>
          <w:lang w:eastAsia="en-GB"/>
        </w:rPr>
        <w:t>ways</w:t>
      </w:r>
      <w:r w:rsidR="003345E7">
        <w:rPr>
          <w:lang w:eastAsia="en-GB"/>
        </w:rPr>
        <w:t xml:space="preserve"> </w:t>
      </w:r>
      <w:r>
        <w:rPr>
          <w:lang w:eastAsia="en-GB"/>
        </w:rPr>
        <w:t>to</w:t>
      </w:r>
      <w:r w:rsidR="003345E7">
        <w:rPr>
          <w:lang w:eastAsia="en-GB"/>
        </w:rPr>
        <w:t xml:space="preserve"> </w:t>
      </w:r>
      <w:r>
        <w:rPr>
          <w:lang w:eastAsia="en-GB"/>
        </w:rPr>
        <w:t>ensure</w:t>
      </w:r>
      <w:r w:rsidR="003345E7">
        <w:rPr>
          <w:lang w:eastAsia="en-GB"/>
        </w:rPr>
        <w:t xml:space="preserve"> </w:t>
      </w:r>
      <w:r>
        <w:rPr>
          <w:lang w:eastAsia="en-GB"/>
        </w:rPr>
        <w:t>better</w:t>
      </w:r>
      <w:r w:rsidR="003345E7">
        <w:rPr>
          <w:lang w:eastAsia="en-GB"/>
        </w:rPr>
        <w:t xml:space="preserve"> </w:t>
      </w:r>
      <w:r>
        <w:rPr>
          <w:lang w:eastAsia="en-GB"/>
        </w:rPr>
        <w:t>consistency</w:t>
      </w:r>
      <w:r w:rsidR="003345E7">
        <w:rPr>
          <w:lang w:eastAsia="en-GB"/>
        </w:rPr>
        <w:t xml:space="preserve"> </w:t>
      </w:r>
      <w:r>
        <w:rPr>
          <w:lang w:eastAsia="en-GB"/>
        </w:rPr>
        <w:t>in</w:t>
      </w:r>
      <w:r w:rsidR="003345E7">
        <w:rPr>
          <w:lang w:eastAsia="en-GB"/>
        </w:rPr>
        <w:t xml:space="preserve"> </w:t>
      </w:r>
      <w:r>
        <w:rPr>
          <w:lang w:eastAsia="en-GB"/>
        </w:rPr>
        <w:t>their</w:t>
      </w:r>
      <w:r w:rsidR="003345E7">
        <w:rPr>
          <w:lang w:eastAsia="en-GB"/>
        </w:rPr>
        <w:t xml:space="preserve"> </w:t>
      </w:r>
      <w:r>
        <w:rPr>
          <w:lang w:eastAsia="en-GB"/>
        </w:rPr>
        <w:t>work</w:t>
      </w:r>
      <w:r w:rsidR="003345E7">
        <w:rPr>
          <w:lang w:eastAsia="en-GB"/>
        </w:rPr>
        <w:t xml:space="preserve"> </w:t>
      </w:r>
      <w:r>
        <w:rPr>
          <w:lang w:eastAsia="en-GB"/>
        </w:rPr>
        <w:t>across</w:t>
      </w:r>
      <w:r w:rsidR="003345E7">
        <w:rPr>
          <w:lang w:eastAsia="en-GB"/>
        </w:rPr>
        <w:t xml:space="preserve"> </w:t>
      </w:r>
      <w:r>
        <w:rPr>
          <w:lang w:eastAsia="en-GB"/>
        </w:rPr>
        <w:t>Wales.</w:t>
      </w:r>
      <w:r w:rsidR="003345E7">
        <w:rPr>
          <w:lang w:eastAsia="en-GB"/>
        </w:rPr>
        <w:t xml:space="preserve"> </w:t>
      </w:r>
    </w:p>
    <w:p w14:paraId="745DA9AF" w14:textId="7526C63D" w:rsidR="00FD7A72" w:rsidRDefault="00FD7A72" w:rsidP="00EE2F97">
      <w:pPr>
        <w:rPr>
          <w:lang w:eastAsia="en-GB"/>
        </w:rPr>
      </w:pPr>
      <w:r>
        <w:rPr>
          <w:lang w:eastAsia="en-GB"/>
        </w:rPr>
        <w:lastRenderedPageBreak/>
        <w:t>It</w:t>
      </w:r>
      <w:r w:rsidR="003345E7">
        <w:rPr>
          <w:lang w:eastAsia="en-GB"/>
        </w:rPr>
        <w:t xml:space="preserve"> </w:t>
      </w:r>
      <w:r>
        <w:rPr>
          <w:lang w:eastAsia="en-GB"/>
        </w:rPr>
        <w:t>is</w:t>
      </w:r>
      <w:r w:rsidR="003345E7">
        <w:rPr>
          <w:lang w:eastAsia="en-GB"/>
        </w:rPr>
        <w:t xml:space="preserve"> </w:t>
      </w:r>
      <w:r>
        <w:rPr>
          <w:lang w:eastAsia="en-GB"/>
        </w:rPr>
        <w:t>important</w:t>
      </w:r>
      <w:r w:rsidR="003345E7">
        <w:rPr>
          <w:lang w:eastAsia="en-GB"/>
        </w:rPr>
        <w:t xml:space="preserve"> </w:t>
      </w:r>
      <w:r>
        <w:rPr>
          <w:lang w:eastAsia="en-GB"/>
        </w:rPr>
        <w:t>to</w:t>
      </w:r>
      <w:r w:rsidR="003345E7">
        <w:rPr>
          <w:lang w:eastAsia="en-GB"/>
        </w:rPr>
        <w:t xml:space="preserve"> </w:t>
      </w:r>
      <w:r>
        <w:rPr>
          <w:lang w:eastAsia="en-GB"/>
        </w:rPr>
        <w:t>note</w:t>
      </w:r>
      <w:r w:rsidR="003345E7">
        <w:rPr>
          <w:lang w:eastAsia="en-GB"/>
        </w:rPr>
        <w:t xml:space="preserve"> </w:t>
      </w:r>
      <w:r>
        <w:rPr>
          <w:lang w:eastAsia="en-GB"/>
        </w:rPr>
        <w:t>here</w:t>
      </w:r>
      <w:r w:rsidR="003345E7">
        <w:rPr>
          <w:lang w:eastAsia="en-GB"/>
        </w:rPr>
        <w:t xml:space="preserve"> </w:t>
      </w:r>
      <w:r>
        <w:rPr>
          <w:lang w:eastAsia="en-GB"/>
        </w:rPr>
        <w:t>too</w:t>
      </w:r>
      <w:r w:rsidR="003345E7">
        <w:rPr>
          <w:lang w:eastAsia="en-GB"/>
        </w:rPr>
        <w:t xml:space="preserve"> </w:t>
      </w:r>
      <w:r>
        <w:rPr>
          <w:lang w:eastAsia="en-GB"/>
        </w:rPr>
        <w:t>the</w:t>
      </w:r>
      <w:r w:rsidR="003345E7">
        <w:rPr>
          <w:lang w:eastAsia="en-GB"/>
        </w:rPr>
        <w:t xml:space="preserve"> </w:t>
      </w:r>
      <w:r>
        <w:rPr>
          <w:lang w:eastAsia="en-GB"/>
        </w:rPr>
        <w:t>integral</w:t>
      </w:r>
      <w:r w:rsidR="003345E7">
        <w:rPr>
          <w:lang w:eastAsia="en-GB"/>
        </w:rPr>
        <w:t xml:space="preserve"> </w:t>
      </w:r>
      <w:r>
        <w:rPr>
          <w:lang w:eastAsia="en-GB"/>
        </w:rPr>
        <w:t>role</w:t>
      </w:r>
      <w:r w:rsidR="003345E7">
        <w:rPr>
          <w:lang w:eastAsia="en-GB"/>
        </w:rPr>
        <w:t xml:space="preserve"> </w:t>
      </w:r>
      <w:r>
        <w:rPr>
          <w:lang w:eastAsia="en-GB"/>
        </w:rPr>
        <w:t>of</w:t>
      </w:r>
      <w:r w:rsidR="003345E7">
        <w:rPr>
          <w:lang w:eastAsia="en-GB"/>
        </w:rPr>
        <w:t xml:space="preserve"> </w:t>
      </w:r>
      <w:r>
        <w:rPr>
          <w:lang w:eastAsia="en-GB"/>
        </w:rPr>
        <w:t>organisations</w:t>
      </w:r>
      <w:r w:rsidR="003345E7">
        <w:rPr>
          <w:lang w:eastAsia="en-GB"/>
        </w:rPr>
        <w:t xml:space="preserve"> </w:t>
      </w:r>
      <w:r>
        <w:rPr>
          <w:lang w:eastAsia="en-GB"/>
        </w:rPr>
        <w:t>such</w:t>
      </w:r>
      <w:r w:rsidR="003345E7">
        <w:rPr>
          <w:lang w:eastAsia="en-GB"/>
        </w:rPr>
        <w:t xml:space="preserve"> </w:t>
      </w:r>
      <w:r>
        <w:rPr>
          <w:lang w:eastAsia="en-GB"/>
        </w:rPr>
        <w:t>as</w:t>
      </w:r>
      <w:r w:rsidR="003345E7">
        <w:rPr>
          <w:lang w:eastAsia="en-GB"/>
        </w:rPr>
        <w:t xml:space="preserve"> </w:t>
      </w:r>
      <w:r>
        <w:rPr>
          <w:lang w:eastAsia="en-GB"/>
        </w:rPr>
        <w:t>the</w:t>
      </w:r>
      <w:r w:rsidR="003345E7">
        <w:rPr>
          <w:lang w:eastAsia="en-GB"/>
        </w:rPr>
        <w:t xml:space="preserve"> </w:t>
      </w:r>
      <w:r>
        <w:rPr>
          <w:lang w:eastAsia="en-GB"/>
        </w:rPr>
        <w:t>Urdd</w:t>
      </w:r>
      <w:r w:rsidR="003345E7">
        <w:rPr>
          <w:lang w:eastAsia="en-GB"/>
        </w:rPr>
        <w:t xml:space="preserve"> </w:t>
      </w:r>
      <w:r>
        <w:rPr>
          <w:lang w:eastAsia="en-GB"/>
        </w:rPr>
        <w:t>and</w:t>
      </w:r>
      <w:r w:rsidR="003345E7">
        <w:rPr>
          <w:lang w:eastAsia="en-GB"/>
        </w:rPr>
        <w:t xml:space="preserve"> </w:t>
      </w:r>
      <w:proofErr w:type="spellStart"/>
      <w:r>
        <w:rPr>
          <w:lang w:eastAsia="en-GB"/>
        </w:rPr>
        <w:t>Mentrau</w:t>
      </w:r>
      <w:proofErr w:type="spellEnd"/>
      <w:r w:rsidR="003345E7">
        <w:rPr>
          <w:lang w:eastAsia="en-GB"/>
        </w:rPr>
        <w:t xml:space="preserve"> </w:t>
      </w:r>
      <w:r>
        <w:rPr>
          <w:lang w:eastAsia="en-GB"/>
        </w:rPr>
        <w:t>Iaith</w:t>
      </w:r>
      <w:r w:rsidR="003345E7">
        <w:rPr>
          <w:lang w:eastAsia="en-GB"/>
        </w:rPr>
        <w:t xml:space="preserve"> </w:t>
      </w:r>
      <w:r>
        <w:rPr>
          <w:lang w:eastAsia="en-GB"/>
        </w:rPr>
        <w:t>in</w:t>
      </w:r>
      <w:r w:rsidR="003345E7">
        <w:rPr>
          <w:lang w:eastAsia="en-GB"/>
        </w:rPr>
        <w:t xml:space="preserve"> </w:t>
      </w:r>
      <w:r>
        <w:rPr>
          <w:lang w:eastAsia="en-GB"/>
        </w:rPr>
        <w:t>supporting</w:t>
      </w:r>
      <w:r w:rsidR="003345E7">
        <w:rPr>
          <w:lang w:eastAsia="en-GB"/>
        </w:rPr>
        <w:t xml:space="preserve"> </w:t>
      </w:r>
      <w:r>
        <w:rPr>
          <w:lang w:eastAsia="en-GB"/>
        </w:rPr>
        <w:t>the</w:t>
      </w:r>
      <w:r w:rsidR="003345E7">
        <w:rPr>
          <w:lang w:eastAsia="en-GB"/>
        </w:rPr>
        <w:t xml:space="preserve"> </w:t>
      </w:r>
      <w:r>
        <w:rPr>
          <w:lang w:eastAsia="en-GB"/>
        </w:rPr>
        <w:t>development</w:t>
      </w:r>
      <w:r w:rsidR="003345E7">
        <w:rPr>
          <w:lang w:eastAsia="en-GB"/>
        </w:rPr>
        <w:t xml:space="preserve"> </w:t>
      </w:r>
      <w:r>
        <w:rPr>
          <w:lang w:eastAsia="en-GB"/>
        </w:rPr>
        <w:t>and</w:t>
      </w:r>
      <w:r w:rsidR="003345E7">
        <w:rPr>
          <w:lang w:eastAsia="en-GB"/>
        </w:rPr>
        <w:t xml:space="preserve"> </w:t>
      </w:r>
      <w:r>
        <w:rPr>
          <w:lang w:eastAsia="en-GB"/>
        </w:rPr>
        <w:t>the</w:t>
      </w:r>
      <w:r w:rsidR="003345E7">
        <w:rPr>
          <w:lang w:eastAsia="en-GB"/>
        </w:rPr>
        <w:t xml:space="preserve"> </w:t>
      </w:r>
      <w:r>
        <w:rPr>
          <w:lang w:eastAsia="en-GB"/>
        </w:rPr>
        <w:t>delivery</w:t>
      </w:r>
      <w:r w:rsidR="003345E7">
        <w:rPr>
          <w:lang w:eastAsia="en-GB"/>
        </w:rPr>
        <w:t xml:space="preserve"> </w:t>
      </w:r>
      <w:r>
        <w:rPr>
          <w:lang w:eastAsia="en-GB"/>
        </w:rPr>
        <w:t>of</w:t>
      </w:r>
      <w:r w:rsidR="003345E7">
        <w:rPr>
          <w:lang w:eastAsia="en-GB"/>
        </w:rPr>
        <w:t xml:space="preserve"> </w:t>
      </w:r>
      <w:r>
        <w:rPr>
          <w:lang w:eastAsia="en-GB"/>
        </w:rPr>
        <w:t>Welsh</w:t>
      </w:r>
      <w:r w:rsidR="003345E7">
        <w:rPr>
          <w:lang w:eastAsia="en-GB"/>
        </w:rPr>
        <w:t xml:space="preserve"> </w:t>
      </w:r>
      <w:r>
        <w:rPr>
          <w:lang w:eastAsia="en-GB"/>
        </w:rPr>
        <w:t>language</w:t>
      </w:r>
      <w:r w:rsidR="003345E7">
        <w:rPr>
          <w:lang w:eastAsia="en-GB"/>
        </w:rPr>
        <w:t xml:space="preserve"> </w:t>
      </w:r>
      <w:r>
        <w:rPr>
          <w:lang w:eastAsia="en-GB"/>
        </w:rPr>
        <w:t>provision</w:t>
      </w:r>
      <w:r w:rsidR="003345E7">
        <w:rPr>
          <w:lang w:eastAsia="en-GB"/>
        </w:rPr>
        <w:t xml:space="preserve"> </w:t>
      </w:r>
      <w:r>
        <w:rPr>
          <w:lang w:eastAsia="en-GB"/>
        </w:rPr>
        <w:t>across</w:t>
      </w:r>
      <w:r w:rsidR="003345E7">
        <w:rPr>
          <w:lang w:eastAsia="en-GB"/>
        </w:rPr>
        <w:t xml:space="preserve"> </w:t>
      </w:r>
      <w:r>
        <w:rPr>
          <w:lang w:eastAsia="en-GB"/>
        </w:rPr>
        <w:t>Wales.</w:t>
      </w:r>
      <w:r w:rsidR="003345E7">
        <w:rPr>
          <w:lang w:eastAsia="en-GB"/>
        </w:rPr>
        <w:t xml:space="preserve"> </w:t>
      </w:r>
      <w:r>
        <w:rPr>
          <w:lang w:eastAsia="en-GB"/>
        </w:rPr>
        <w:t>Their</w:t>
      </w:r>
      <w:r w:rsidR="003345E7">
        <w:rPr>
          <w:lang w:eastAsia="en-GB"/>
        </w:rPr>
        <w:t xml:space="preserve"> </w:t>
      </w:r>
      <w:r>
        <w:rPr>
          <w:lang w:eastAsia="en-GB"/>
        </w:rPr>
        <w:t>work,</w:t>
      </w:r>
      <w:r w:rsidR="003345E7">
        <w:rPr>
          <w:lang w:eastAsia="en-GB"/>
        </w:rPr>
        <w:t xml:space="preserve"> </w:t>
      </w:r>
      <w:r>
        <w:rPr>
          <w:lang w:eastAsia="en-GB"/>
        </w:rPr>
        <w:t>in</w:t>
      </w:r>
      <w:r w:rsidR="003345E7">
        <w:rPr>
          <w:lang w:eastAsia="en-GB"/>
        </w:rPr>
        <w:t xml:space="preserve"> </w:t>
      </w:r>
      <w:r>
        <w:rPr>
          <w:lang w:eastAsia="en-GB"/>
        </w:rPr>
        <w:t>partnership</w:t>
      </w:r>
      <w:r w:rsidR="003345E7">
        <w:rPr>
          <w:lang w:eastAsia="en-GB"/>
        </w:rPr>
        <w:t xml:space="preserve"> </w:t>
      </w:r>
      <w:r>
        <w:rPr>
          <w:lang w:eastAsia="en-GB"/>
        </w:rPr>
        <w:t>with</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and</w:t>
      </w:r>
      <w:r w:rsidR="003345E7">
        <w:rPr>
          <w:lang w:eastAsia="en-GB"/>
        </w:rPr>
        <w:t xml:space="preserve"> </w:t>
      </w:r>
      <w:r>
        <w:rPr>
          <w:lang w:eastAsia="en-GB"/>
        </w:rPr>
        <w:t>schools,</w:t>
      </w:r>
      <w:r w:rsidR="003345E7">
        <w:rPr>
          <w:lang w:eastAsia="en-GB"/>
        </w:rPr>
        <w:t xml:space="preserve"> </w:t>
      </w:r>
      <w:r>
        <w:rPr>
          <w:lang w:eastAsia="en-GB"/>
        </w:rPr>
        <w:t>provide</w:t>
      </w:r>
      <w:r w:rsidR="003345E7">
        <w:rPr>
          <w:lang w:eastAsia="en-GB"/>
        </w:rPr>
        <w:t xml:space="preserve"> </w:t>
      </w:r>
      <w:r>
        <w:rPr>
          <w:lang w:eastAsia="en-GB"/>
        </w:rPr>
        <w:t>pupils</w:t>
      </w:r>
      <w:r w:rsidR="003345E7">
        <w:rPr>
          <w:lang w:eastAsia="en-GB"/>
        </w:rPr>
        <w:t xml:space="preserve"> </w:t>
      </w:r>
      <w:r>
        <w:rPr>
          <w:lang w:eastAsia="en-GB"/>
        </w:rPr>
        <w:t>with</w:t>
      </w:r>
      <w:r w:rsidR="003345E7">
        <w:rPr>
          <w:lang w:eastAsia="en-GB"/>
        </w:rPr>
        <w:t xml:space="preserve"> </w:t>
      </w:r>
      <w:r>
        <w:rPr>
          <w:lang w:eastAsia="en-GB"/>
        </w:rPr>
        <w:t>opportunities</w:t>
      </w:r>
      <w:r w:rsidR="003345E7">
        <w:rPr>
          <w:lang w:eastAsia="en-GB"/>
        </w:rPr>
        <w:t xml:space="preserve"> </w:t>
      </w:r>
      <w:r>
        <w:rPr>
          <w:lang w:eastAsia="en-GB"/>
        </w:rPr>
        <w:t>to</w:t>
      </w:r>
      <w:r w:rsidR="003345E7">
        <w:rPr>
          <w:lang w:eastAsia="en-GB"/>
        </w:rPr>
        <w:t xml:space="preserve"> </w:t>
      </w:r>
      <w:r>
        <w:rPr>
          <w:lang w:eastAsia="en-GB"/>
        </w:rPr>
        <w:t>use</w:t>
      </w:r>
      <w:r w:rsidR="003345E7">
        <w:rPr>
          <w:lang w:eastAsia="en-GB"/>
        </w:rPr>
        <w:t xml:space="preserve"> </w:t>
      </w:r>
      <w:r>
        <w:rPr>
          <w:lang w:eastAsia="en-GB"/>
        </w:rPr>
        <w:t>Welsh</w:t>
      </w:r>
      <w:r w:rsidR="003345E7">
        <w:rPr>
          <w:lang w:eastAsia="en-GB"/>
        </w:rPr>
        <w:t xml:space="preserve"> </w:t>
      </w:r>
      <w:r>
        <w:rPr>
          <w:lang w:eastAsia="en-GB"/>
        </w:rPr>
        <w:t>within</w:t>
      </w:r>
      <w:r w:rsidR="003345E7">
        <w:rPr>
          <w:lang w:eastAsia="en-GB"/>
        </w:rPr>
        <w:t xml:space="preserve"> </w:t>
      </w:r>
      <w:r>
        <w:rPr>
          <w:lang w:eastAsia="en-GB"/>
        </w:rPr>
        <w:t>school</w:t>
      </w:r>
      <w:r w:rsidR="003345E7">
        <w:rPr>
          <w:lang w:eastAsia="en-GB"/>
        </w:rPr>
        <w:t xml:space="preserve"> </w:t>
      </w:r>
      <w:r>
        <w:rPr>
          <w:lang w:eastAsia="en-GB"/>
        </w:rPr>
        <w:t>grounds</w:t>
      </w:r>
      <w:r w:rsidR="003345E7">
        <w:rPr>
          <w:lang w:eastAsia="en-GB"/>
        </w:rPr>
        <w:t xml:space="preserve"> </w:t>
      </w:r>
      <w:r>
        <w:rPr>
          <w:lang w:eastAsia="en-GB"/>
        </w:rPr>
        <w:t>but</w:t>
      </w:r>
      <w:r w:rsidR="003345E7">
        <w:rPr>
          <w:lang w:eastAsia="en-GB"/>
        </w:rPr>
        <w:t xml:space="preserve"> </w:t>
      </w:r>
      <w:r>
        <w:rPr>
          <w:lang w:eastAsia="en-GB"/>
        </w:rPr>
        <w:t>outside</w:t>
      </w:r>
      <w:r w:rsidR="003345E7">
        <w:rPr>
          <w:lang w:eastAsia="en-GB"/>
        </w:rPr>
        <w:t xml:space="preserve"> </w:t>
      </w:r>
      <w:r>
        <w:rPr>
          <w:lang w:eastAsia="en-GB"/>
        </w:rPr>
        <w:t>the</w:t>
      </w:r>
      <w:r w:rsidR="003345E7">
        <w:rPr>
          <w:lang w:eastAsia="en-GB"/>
        </w:rPr>
        <w:t xml:space="preserve"> </w:t>
      </w:r>
      <w:r>
        <w:rPr>
          <w:lang w:eastAsia="en-GB"/>
        </w:rPr>
        <w:t>classroom</w:t>
      </w:r>
      <w:r w:rsidR="003345E7">
        <w:rPr>
          <w:lang w:eastAsia="en-GB"/>
        </w:rPr>
        <w:t xml:space="preserve"> </w:t>
      </w:r>
      <w:r>
        <w:rPr>
          <w:lang w:eastAsia="en-GB"/>
        </w:rPr>
        <w:t>through</w:t>
      </w:r>
      <w:r w:rsidR="003345E7">
        <w:rPr>
          <w:lang w:eastAsia="en-GB"/>
        </w:rPr>
        <w:t xml:space="preserve"> </w:t>
      </w:r>
      <w:r>
        <w:rPr>
          <w:lang w:eastAsia="en-GB"/>
        </w:rPr>
        <w:t>sports</w:t>
      </w:r>
      <w:r w:rsidR="003345E7">
        <w:rPr>
          <w:lang w:eastAsia="en-GB"/>
        </w:rPr>
        <w:t xml:space="preserve"> </w:t>
      </w:r>
      <w:r>
        <w:rPr>
          <w:lang w:eastAsia="en-GB"/>
        </w:rPr>
        <w:t>and</w:t>
      </w:r>
      <w:r w:rsidR="003345E7">
        <w:rPr>
          <w:lang w:eastAsia="en-GB"/>
        </w:rPr>
        <w:t xml:space="preserve"> </w:t>
      </w:r>
      <w:r>
        <w:rPr>
          <w:lang w:eastAsia="en-GB"/>
        </w:rPr>
        <w:t>other</w:t>
      </w:r>
      <w:r w:rsidR="003345E7">
        <w:rPr>
          <w:lang w:eastAsia="en-GB"/>
        </w:rPr>
        <w:t xml:space="preserve"> </w:t>
      </w:r>
      <w:r>
        <w:rPr>
          <w:lang w:eastAsia="en-GB"/>
        </w:rPr>
        <w:t>activities.</w:t>
      </w:r>
      <w:r w:rsidR="003345E7">
        <w:rPr>
          <w:lang w:eastAsia="en-GB"/>
        </w:rPr>
        <w:t xml:space="preserve">  </w:t>
      </w:r>
      <w:r>
        <w:rPr>
          <w:lang w:eastAsia="en-GB"/>
        </w:rPr>
        <w:t>Ensuring</w:t>
      </w:r>
      <w:r w:rsidR="003345E7">
        <w:rPr>
          <w:lang w:eastAsia="en-GB"/>
        </w:rPr>
        <w:t xml:space="preserve"> </w:t>
      </w:r>
      <w:r>
        <w:rPr>
          <w:lang w:eastAsia="en-GB"/>
        </w:rPr>
        <w:t>continuous</w:t>
      </w:r>
      <w:r w:rsidR="003345E7">
        <w:rPr>
          <w:lang w:eastAsia="en-GB"/>
        </w:rPr>
        <w:t xml:space="preserve"> </w:t>
      </w:r>
      <w:r>
        <w:rPr>
          <w:lang w:eastAsia="en-GB"/>
        </w:rPr>
        <w:t>support</w:t>
      </w:r>
      <w:r w:rsidR="003345E7">
        <w:rPr>
          <w:lang w:eastAsia="en-GB"/>
        </w:rPr>
        <w:t xml:space="preserve"> </w:t>
      </w:r>
      <w:r>
        <w:rPr>
          <w:lang w:eastAsia="en-GB"/>
        </w:rPr>
        <w:t>and</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such</w:t>
      </w:r>
      <w:r w:rsidR="003345E7">
        <w:rPr>
          <w:lang w:eastAsia="en-GB"/>
        </w:rPr>
        <w:t xml:space="preserve"> </w:t>
      </w:r>
      <w:r>
        <w:rPr>
          <w:lang w:eastAsia="en-GB"/>
        </w:rPr>
        <w:t>provision</w:t>
      </w:r>
      <w:r w:rsidR="003345E7">
        <w:rPr>
          <w:lang w:eastAsia="en-GB"/>
        </w:rPr>
        <w:t xml:space="preserve"> </w:t>
      </w:r>
      <w:r>
        <w:rPr>
          <w:lang w:eastAsia="en-GB"/>
        </w:rPr>
        <w:t>is</w:t>
      </w:r>
      <w:r w:rsidR="003345E7">
        <w:rPr>
          <w:lang w:eastAsia="en-GB"/>
        </w:rPr>
        <w:t xml:space="preserve"> </w:t>
      </w:r>
      <w:r>
        <w:rPr>
          <w:lang w:eastAsia="en-GB"/>
        </w:rPr>
        <w:t>vital</w:t>
      </w:r>
      <w:r w:rsidR="003345E7">
        <w:rPr>
          <w:lang w:eastAsia="en-GB"/>
        </w:rPr>
        <w:t xml:space="preserve"> </w:t>
      </w:r>
      <w:r>
        <w:rPr>
          <w:lang w:eastAsia="en-GB"/>
        </w:rPr>
        <w:t>if</w:t>
      </w:r>
      <w:r w:rsidR="003345E7">
        <w:rPr>
          <w:lang w:eastAsia="en-GB"/>
        </w:rPr>
        <w:t xml:space="preserve"> </w:t>
      </w:r>
      <w:r>
        <w:rPr>
          <w:lang w:eastAsia="en-GB"/>
        </w:rPr>
        <w:t>the</w:t>
      </w:r>
      <w:r w:rsidR="003345E7">
        <w:rPr>
          <w:lang w:eastAsia="en-GB"/>
        </w:rPr>
        <w:t xml:space="preserve"> </w:t>
      </w:r>
      <w:r>
        <w:rPr>
          <w:lang w:eastAsia="en-GB"/>
        </w:rPr>
        <w:t>targets</w:t>
      </w:r>
      <w:r w:rsidR="003345E7">
        <w:rPr>
          <w:lang w:eastAsia="en-GB"/>
        </w:rPr>
        <w:t xml:space="preserve"> </w:t>
      </w:r>
      <w:r>
        <w:rPr>
          <w:lang w:eastAsia="en-GB"/>
        </w:rPr>
        <w:t>within</w:t>
      </w:r>
      <w:r w:rsidR="003345E7">
        <w:rPr>
          <w:lang w:eastAsia="en-GB"/>
        </w:rPr>
        <w:t xml:space="preserve"> </w:t>
      </w:r>
      <w:r>
        <w:rPr>
          <w:lang w:eastAsia="en-GB"/>
        </w:rPr>
        <w:t>Cymraeg</w:t>
      </w:r>
      <w:r w:rsidR="003345E7">
        <w:rPr>
          <w:lang w:eastAsia="en-GB"/>
        </w:rPr>
        <w:t xml:space="preserve"> </w:t>
      </w:r>
      <w:r>
        <w:rPr>
          <w:lang w:eastAsia="en-GB"/>
        </w:rPr>
        <w:t>2050</w:t>
      </w:r>
      <w:r w:rsidR="003345E7">
        <w:rPr>
          <w:lang w:eastAsia="en-GB"/>
        </w:rPr>
        <w:t xml:space="preserve"> </w:t>
      </w:r>
      <w:r>
        <w:rPr>
          <w:lang w:eastAsia="en-GB"/>
        </w:rPr>
        <w:t>are</w:t>
      </w:r>
      <w:r w:rsidR="003345E7">
        <w:rPr>
          <w:lang w:eastAsia="en-GB"/>
        </w:rPr>
        <w:t xml:space="preserve"> </w:t>
      </w:r>
      <w:r>
        <w:rPr>
          <w:lang w:eastAsia="en-GB"/>
        </w:rPr>
        <w:t>to</w:t>
      </w:r>
      <w:r w:rsidR="003345E7">
        <w:rPr>
          <w:lang w:eastAsia="en-GB"/>
        </w:rPr>
        <w:t xml:space="preserve"> </w:t>
      </w:r>
      <w:r>
        <w:rPr>
          <w:lang w:eastAsia="en-GB"/>
        </w:rPr>
        <w:t>be</w:t>
      </w:r>
      <w:r w:rsidR="003345E7">
        <w:rPr>
          <w:lang w:eastAsia="en-GB"/>
        </w:rPr>
        <w:t xml:space="preserve"> </w:t>
      </w:r>
      <w:r>
        <w:rPr>
          <w:lang w:eastAsia="en-GB"/>
        </w:rPr>
        <w:t>met.</w:t>
      </w:r>
      <w:r w:rsidR="003345E7">
        <w:rPr>
          <w:lang w:eastAsia="en-GB"/>
        </w:rPr>
        <w:t xml:space="preserve"> </w:t>
      </w:r>
    </w:p>
    <w:p w14:paraId="48438B25" w14:textId="35A5C811" w:rsidR="00FD7A72" w:rsidRDefault="00FD7A72" w:rsidP="00EE2F97">
      <w:pPr>
        <w:rPr>
          <w:lang w:eastAsia="en-GB"/>
        </w:rPr>
      </w:pPr>
      <w:r>
        <w:rPr>
          <w:lang w:eastAsia="en-GB"/>
        </w:rPr>
        <w:t>Finally,</w:t>
      </w:r>
      <w:r w:rsidR="003345E7">
        <w:rPr>
          <w:lang w:eastAsia="en-GB"/>
        </w:rPr>
        <w:t xml:space="preserve"> </w:t>
      </w:r>
      <w:r>
        <w:rPr>
          <w:lang w:eastAsia="en-GB"/>
        </w:rPr>
        <w:t>the</w:t>
      </w:r>
      <w:r w:rsidR="003345E7">
        <w:rPr>
          <w:lang w:eastAsia="en-GB"/>
        </w:rPr>
        <w:t xml:space="preserve"> </w:t>
      </w:r>
      <w:r>
        <w:rPr>
          <w:lang w:eastAsia="en-GB"/>
        </w:rPr>
        <w:t>future</w:t>
      </w:r>
      <w:r w:rsidR="003345E7">
        <w:rPr>
          <w:lang w:eastAsia="en-GB"/>
        </w:rPr>
        <w:t xml:space="preserve"> </w:t>
      </w:r>
      <w:r>
        <w:rPr>
          <w:lang w:eastAsia="en-GB"/>
        </w:rPr>
        <w:t>success</w:t>
      </w:r>
      <w:r w:rsidR="003345E7">
        <w:rPr>
          <w:lang w:eastAsia="en-GB"/>
        </w:rPr>
        <w:t xml:space="preserve"> </w:t>
      </w:r>
      <w:r>
        <w:rPr>
          <w:lang w:eastAsia="en-GB"/>
        </w:rPr>
        <w:t>of</w:t>
      </w:r>
      <w:r w:rsidR="003345E7">
        <w:rPr>
          <w:lang w:eastAsia="en-GB"/>
        </w:rPr>
        <w:t xml:space="preserve"> </w:t>
      </w:r>
      <w:r>
        <w:rPr>
          <w:lang w:eastAsia="en-GB"/>
        </w:rPr>
        <w:t>WESPs</w:t>
      </w:r>
      <w:r w:rsidR="003345E7">
        <w:rPr>
          <w:lang w:eastAsia="en-GB"/>
        </w:rPr>
        <w:t xml:space="preserve"> </w:t>
      </w:r>
      <w:r>
        <w:rPr>
          <w:lang w:eastAsia="en-GB"/>
        </w:rPr>
        <w:t>is</w:t>
      </w:r>
      <w:r w:rsidR="003345E7">
        <w:rPr>
          <w:lang w:eastAsia="en-GB"/>
        </w:rPr>
        <w:t xml:space="preserve"> </w:t>
      </w:r>
      <w:r>
        <w:rPr>
          <w:lang w:eastAsia="en-GB"/>
        </w:rPr>
        <w:t>predicated</w:t>
      </w:r>
      <w:r w:rsidR="003345E7">
        <w:rPr>
          <w:lang w:eastAsia="en-GB"/>
        </w:rPr>
        <w:t xml:space="preserve"> </w:t>
      </w:r>
      <w:r>
        <w:rPr>
          <w:lang w:eastAsia="en-GB"/>
        </w:rPr>
        <w:t>on</w:t>
      </w:r>
      <w:r w:rsidR="003345E7">
        <w:rPr>
          <w:lang w:eastAsia="en-GB"/>
        </w:rPr>
        <w:t xml:space="preserve"> </w:t>
      </w:r>
      <w:r>
        <w:rPr>
          <w:lang w:eastAsia="en-GB"/>
        </w:rPr>
        <w:t>ensuring</w:t>
      </w:r>
      <w:r w:rsidR="003345E7">
        <w:rPr>
          <w:lang w:eastAsia="en-GB"/>
        </w:rPr>
        <w:t xml:space="preserve"> </w:t>
      </w:r>
      <w:r>
        <w:rPr>
          <w:lang w:eastAsia="en-GB"/>
        </w:rPr>
        <w:t>that</w:t>
      </w:r>
      <w:r w:rsidR="003345E7">
        <w:rPr>
          <w:lang w:eastAsia="en-GB"/>
        </w:rPr>
        <w:t xml:space="preserve"> </w:t>
      </w:r>
      <w:r>
        <w:rPr>
          <w:lang w:eastAsia="en-GB"/>
        </w:rPr>
        <w:t>there</w:t>
      </w:r>
      <w:r w:rsidR="003345E7">
        <w:rPr>
          <w:lang w:eastAsia="en-GB"/>
        </w:rPr>
        <w:t xml:space="preserve"> </w:t>
      </w:r>
      <w:r>
        <w:rPr>
          <w:lang w:eastAsia="en-GB"/>
        </w:rPr>
        <w:t>is</w:t>
      </w:r>
      <w:r w:rsidR="003345E7">
        <w:rPr>
          <w:lang w:eastAsia="en-GB"/>
        </w:rPr>
        <w:t xml:space="preserve"> </w:t>
      </w:r>
      <w:r>
        <w:rPr>
          <w:lang w:eastAsia="en-GB"/>
        </w:rPr>
        <w:t>a</w:t>
      </w:r>
      <w:r w:rsidR="003345E7">
        <w:rPr>
          <w:lang w:eastAsia="en-GB"/>
        </w:rPr>
        <w:t xml:space="preserve"> </w:t>
      </w:r>
      <w:r>
        <w:rPr>
          <w:lang w:eastAsia="en-GB"/>
        </w:rPr>
        <w:t>qualified</w:t>
      </w:r>
      <w:r w:rsidR="003345E7">
        <w:rPr>
          <w:lang w:eastAsia="en-GB"/>
        </w:rPr>
        <w:t xml:space="preserve"> </w:t>
      </w:r>
      <w:r>
        <w:rPr>
          <w:lang w:eastAsia="en-GB"/>
        </w:rPr>
        <w:t>workforce</w:t>
      </w:r>
      <w:r w:rsidR="003345E7">
        <w:rPr>
          <w:lang w:eastAsia="en-GB"/>
        </w:rPr>
        <w:t xml:space="preserve"> </w:t>
      </w:r>
      <w:r>
        <w:rPr>
          <w:lang w:eastAsia="en-GB"/>
        </w:rPr>
        <w:t>readily</w:t>
      </w:r>
      <w:r w:rsidR="003345E7">
        <w:rPr>
          <w:lang w:eastAsia="en-GB"/>
        </w:rPr>
        <w:t xml:space="preserve"> </w:t>
      </w:r>
      <w:r>
        <w:rPr>
          <w:lang w:eastAsia="en-GB"/>
        </w:rPr>
        <w:t>available.</w:t>
      </w:r>
      <w:r w:rsidR="003345E7">
        <w:rPr>
          <w:lang w:eastAsia="en-GB"/>
        </w:rPr>
        <w:t xml:space="preserve"> </w:t>
      </w:r>
      <w:r>
        <w:rPr>
          <w:lang w:eastAsia="en-GB"/>
        </w:rPr>
        <w:t>We</w:t>
      </w:r>
      <w:r w:rsidR="003345E7">
        <w:rPr>
          <w:lang w:eastAsia="en-GB"/>
        </w:rPr>
        <w:t xml:space="preserve"> </w:t>
      </w:r>
      <w:r>
        <w:rPr>
          <w:lang w:eastAsia="en-GB"/>
        </w:rPr>
        <w:t>heard</w:t>
      </w:r>
      <w:r w:rsidR="003345E7">
        <w:rPr>
          <w:lang w:eastAsia="en-GB"/>
        </w:rPr>
        <w:t xml:space="preserve"> </w:t>
      </w:r>
      <w:r>
        <w:rPr>
          <w:lang w:eastAsia="en-GB"/>
        </w:rPr>
        <w:t>of</w:t>
      </w:r>
      <w:r w:rsidR="003345E7">
        <w:rPr>
          <w:lang w:eastAsia="en-GB"/>
        </w:rPr>
        <w:t xml:space="preserve"> </w:t>
      </w:r>
      <w:r>
        <w:rPr>
          <w:lang w:eastAsia="en-GB"/>
        </w:rPr>
        <w:t>concerns</w:t>
      </w:r>
      <w:r w:rsidR="003345E7">
        <w:rPr>
          <w:lang w:eastAsia="en-GB"/>
        </w:rPr>
        <w:t xml:space="preserve"> </w:t>
      </w:r>
      <w:r>
        <w:rPr>
          <w:lang w:eastAsia="en-GB"/>
        </w:rPr>
        <w:t>that</w:t>
      </w:r>
      <w:r w:rsidR="003345E7">
        <w:rPr>
          <w:lang w:eastAsia="en-GB"/>
        </w:rPr>
        <w:t xml:space="preserve"> </w:t>
      </w:r>
      <w:r>
        <w:rPr>
          <w:lang w:eastAsia="en-GB"/>
        </w:rPr>
        <w:t>there</w:t>
      </w:r>
      <w:r w:rsidR="003345E7">
        <w:rPr>
          <w:lang w:eastAsia="en-GB"/>
        </w:rPr>
        <w:t xml:space="preserve"> </w:t>
      </w:r>
      <w:r>
        <w:rPr>
          <w:lang w:eastAsia="en-GB"/>
        </w:rPr>
        <w:t>are</w:t>
      </w:r>
      <w:r w:rsidR="003345E7">
        <w:rPr>
          <w:lang w:eastAsia="en-GB"/>
        </w:rPr>
        <w:t xml:space="preserve"> </w:t>
      </w:r>
      <w:r>
        <w:rPr>
          <w:lang w:eastAsia="en-GB"/>
        </w:rPr>
        <w:t>not</w:t>
      </w:r>
      <w:r w:rsidR="003345E7">
        <w:rPr>
          <w:lang w:eastAsia="en-GB"/>
        </w:rPr>
        <w:t xml:space="preserve"> </w:t>
      </w:r>
      <w:r>
        <w:rPr>
          <w:lang w:eastAsia="en-GB"/>
        </w:rPr>
        <w:t>enough</w:t>
      </w:r>
      <w:r w:rsidR="003345E7">
        <w:rPr>
          <w:lang w:eastAsia="en-GB"/>
        </w:rPr>
        <w:t xml:space="preserve"> </w:t>
      </w:r>
      <w:r>
        <w:rPr>
          <w:lang w:eastAsia="en-GB"/>
        </w:rPr>
        <w:t>staff</w:t>
      </w:r>
      <w:r w:rsidR="003345E7">
        <w:rPr>
          <w:lang w:eastAsia="en-GB"/>
        </w:rPr>
        <w:t xml:space="preserve"> </w:t>
      </w:r>
      <w:r>
        <w:rPr>
          <w:lang w:eastAsia="en-GB"/>
        </w:rPr>
        <w:t>to</w:t>
      </w:r>
      <w:r w:rsidR="003345E7">
        <w:rPr>
          <w:lang w:eastAsia="en-GB"/>
        </w:rPr>
        <w:t xml:space="preserve"> </w:t>
      </w:r>
      <w:r>
        <w:rPr>
          <w:lang w:eastAsia="en-GB"/>
        </w:rPr>
        <w:t>deliver</w:t>
      </w:r>
      <w:r w:rsidR="003345E7">
        <w:rPr>
          <w:lang w:eastAsia="en-GB"/>
        </w:rPr>
        <w:t xml:space="preserve"> </w:t>
      </w:r>
      <w:r>
        <w:rPr>
          <w:lang w:eastAsia="en-GB"/>
        </w:rPr>
        <w:t>Welsh-</w:t>
      </w:r>
      <w:r w:rsidR="003345E7">
        <w:rPr>
          <w:lang w:eastAsia="en-GB"/>
        </w:rPr>
        <w:t xml:space="preserve"> </w:t>
      </w:r>
      <w:r>
        <w:rPr>
          <w:lang w:eastAsia="en-GB"/>
        </w:rPr>
        <w:t>medium</w:t>
      </w:r>
      <w:r w:rsidR="003345E7">
        <w:rPr>
          <w:lang w:eastAsia="en-GB"/>
        </w:rPr>
        <w:t xml:space="preserve"> </w:t>
      </w:r>
      <w:r>
        <w:rPr>
          <w:lang w:eastAsia="en-GB"/>
        </w:rPr>
        <w:t>education,</w:t>
      </w:r>
      <w:r w:rsidR="003345E7">
        <w:rPr>
          <w:lang w:eastAsia="en-GB"/>
        </w:rPr>
        <w:t xml:space="preserve"> </w:t>
      </w:r>
      <w:r>
        <w:rPr>
          <w:lang w:eastAsia="en-GB"/>
        </w:rPr>
        <w:t>nor</w:t>
      </w:r>
      <w:r w:rsidR="003345E7">
        <w:rPr>
          <w:lang w:eastAsia="en-GB"/>
        </w:rPr>
        <w:t xml:space="preserve"> </w:t>
      </w:r>
      <w:r>
        <w:rPr>
          <w:lang w:eastAsia="en-GB"/>
        </w:rPr>
        <w:t>Welsh-medium</w:t>
      </w:r>
      <w:r w:rsidR="003345E7">
        <w:rPr>
          <w:lang w:eastAsia="en-GB"/>
        </w:rPr>
        <w:t xml:space="preserve"> </w:t>
      </w:r>
      <w:r>
        <w:rPr>
          <w:lang w:eastAsia="en-GB"/>
        </w:rPr>
        <w:t>teaching</w:t>
      </w:r>
      <w:r w:rsidR="003345E7">
        <w:rPr>
          <w:lang w:eastAsia="en-GB"/>
        </w:rPr>
        <w:t xml:space="preserve"> </w:t>
      </w:r>
      <w:r>
        <w:rPr>
          <w:lang w:eastAsia="en-GB"/>
        </w:rPr>
        <w:t>in</w:t>
      </w:r>
      <w:r w:rsidR="003345E7">
        <w:rPr>
          <w:lang w:eastAsia="en-GB"/>
        </w:rPr>
        <w:t xml:space="preserve"> </w:t>
      </w:r>
      <w:r>
        <w:rPr>
          <w:lang w:eastAsia="en-GB"/>
        </w:rPr>
        <w:t>the</w:t>
      </w:r>
      <w:r w:rsidR="003345E7">
        <w:rPr>
          <w:lang w:eastAsia="en-GB"/>
        </w:rPr>
        <w:t xml:space="preserve"> </w:t>
      </w:r>
      <w:r>
        <w:rPr>
          <w:lang w:eastAsia="en-GB"/>
        </w:rPr>
        <w:t>English</w:t>
      </w:r>
      <w:r w:rsidR="003345E7">
        <w:rPr>
          <w:lang w:eastAsia="en-GB"/>
        </w:rPr>
        <w:t xml:space="preserve"> </w:t>
      </w:r>
      <w:r>
        <w:rPr>
          <w:lang w:eastAsia="en-GB"/>
        </w:rPr>
        <w:t>medium</w:t>
      </w:r>
      <w:r w:rsidR="003345E7">
        <w:rPr>
          <w:lang w:eastAsia="en-GB"/>
        </w:rPr>
        <w:t xml:space="preserve"> </w:t>
      </w:r>
      <w:r>
        <w:rPr>
          <w:lang w:eastAsia="en-GB"/>
        </w:rPr>
        <w:t>sector.</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has</w:t>
      </w:r>
      <w:r w:rsidR="003345E7">
        <w:rPr>
          <w:lang w:eastAsia="en-GB"/>
        </w:rPr>
        <w:t xml:space="preserve"> </w:t>
      </w:r>
      <w:r>
        <w:rPr>
          <w:lang w:eastAsia="en-GB"/>
        </w:rPr>
        <w:t>to</w:t>
      </w:r>
      <w:r w:rsidR="003345E7">
        <w:rPr>
          <w:lang w:eastAsia="en-GB"/>
        </w:rPr>
        <w:t xml:space="preserve"> </w:t>
      </w:r>
      <w:r>
        <w:rPr>
          <w:lang w:eastAsia="en-GB"/>
        </w:rPr>
        <w:t>invest</w:t>
      </w:r>
      <w:r w:rsidR="003345E7">
        <w:rPr>
          <w:lang w:eastAsia="en-GB"/>
        </w:rPr>
        <w:t xml:space="preserve">  </w:t>
      </w:r>
      <w:r w:rsidRPr="00915164">
        <w:rPr>
          <w:lang w:eastAsia="en-GB"/>
        </w:rPr>
        <w:t>substantially</w:t>
      </w:r>
      <w:r w:rsidR="003345E7">
        <w:rPr>
          <w:lang w:eastAsia="en-GB"/>
        </w:rPr>
        <w:t xml:space="preserve"> </w:t>
      </w:r>
      <w:r w:rsidRPr="00915164">
        <w:rPr>
          <w:lang w:eastAsia="en-GB"/>
        </w:rPr>
        <w:t>in</w:t>
      </w:r>
      <w:r w:rsidR="003345E7">
        <w:rPr>
          <w:lang w:eastAsia="en-GB"/>
        </w:rPr>
        <w:t xml:space="preserve"> </w:t>
      </w:r>
      <w:r w:rsidRPr="00915164">
        <w:rPr>
          <w:lang w:eastAsia="en-GB"/>
        </w:rPr>
        <w:t>upskilling</w:t>
      </w:r>
      <w:r w:rsidR="003345E7">
        <w:rPr>
          <w:lang w:eastAsia="en-GB"/>
        </w:rPr>
        <w:t xml:space="preserve"> </w:t>
      </w:r>
      <w:r w:rsidRPr="00915164">
        <w:rPr>
          <w:lang w:eastAsia="en-GB"/>
        </w:rPr>
        <w:t>the</w:t>
      </w:r>
      <w:r w:rsidR="003345E7">
        <w:rPr>
          <w:lang w:eastAsia="en-GB"/>
        </w:rPr>
        <w:t xml:space="preserve"> </w:t>
      </w:r>
      <w:r w:rsidRPr="00915164">
        <w:rPr>
          <w:lang w:eastAsia="en-GB"/>
        </w:rPr>
        <w:t>current</w:t>
      </w:r>
      <w:r w:rsidR="003345E7">
        <w:rPr>
          <w:lang w:eastAsia="en-GB"/>
        </w:rPr>
        <w:t xml:space="preserve"> </w:t>
      </w:r>
      <w:r w:rsidRPr="00915164">
        <w:rPr>
          <w:lang w:eastAsia="en-GB"/>
        </w:rPr>
        <w:t>teaching</w:t>
      </w:r>
      <w:r w:rsidR="003345E7">
        <w:rPr>
          <w:lang w:eastAsia="en-GB"/>
        </w:rPr>
        <w:t xml:space="preserve"> </w:t>
      </w:r>
      <w:r w:rsidRPr="00915164">
        <w:rPr>
          <w:lang w:eastAsia="en-GB"/>
        </w:rPr>
        <w:t>workforce,</w:t>
      </w:r>
      <w:r w:rsidR="003345E7">
        <w:rPr>
          <w:lang w:eastAsia="en-GB"/>
        </w:rPr>
        <w:t xml:space="preserve"> </w:t>
      </w:r>
      <w:r w:rsidRPr="00915164">
        <w:rPr>
          <w:lang w:eastAsia="en-GB"/>
        </w:rPr>
        <w:t>providing</w:t>
      </w:r>
      <w:r w:rsidR="003345E7">
        <w:rPr>
          <w:lang w:eastAsia="en-GB"/>
        </w:rPr>
        <w:t xml:space="preserve"> </w:t>
      </w:r>
      <w:r w:rsidRPr="00915164">
        <w:rPr>
          <w:lang w:eastAsia="en-GB"/>
        </w:rPr>
        <w:t>greater</w:t>
      </w:r>
      <w:r w:rsidR="003345E7">
        <w:rPr>
          <w:lang w:eastAsia="en-GB"/>
        </w:rPr>
        <w:t xml:space="preserve"> </w:t>
      </w:r>
      <w:r w:rsidRPr="00915164">
        <w:rPr>
          <w:lang w:eastAsia="en-GB"/>
        </w:rPr>
        <w:t>numbers</w:t>
      </w:r>
      <w:r w:rsidR="003345E7">
        <w:rPr>
          <w:lang w:eastAsia="en-GB"/>
        </w:rPr>
        <w:t xml:space="preserve"> </w:t>
      </w:r>
      <w:r w:rsidRPr="00915164">
        <w:rPr>
          <w:lang w:eastAsia="en-GB"/>
        </w:rPr>
        <w:t>of</w:t>
      </w:r>
      <w:r w:rsidR="003345E7">
        <w:rPr>
          <w:lang w:eastAsia="en-GB"/>
        </w:rPr>
        <w:t xml:space="preserve"> </w:t>
      </w:r>
      <w:r w:rsidRPr="00915164">
        <w:rPr>
          <w:lang w:eastAsia="en-GB"/>
        </w:rPr>
        <w:t>teachers,</w:t>
      </w:r>
      <w:r w:rsidR="003345E7">
        <w:rPr>
          <w:lang w:eastAsia="en-GB"/>
        </w:rPr>
        <w:t xml:space="preserve"> </w:t>
      </w:r>
      <w:r w:rsidRPr="00915164">
        <w:rPr>
          <w:lang w:eastAsia="en-GB"/>
        </w:rPr>
        <w:t>teaching</w:t>
      </w:r>
      <w:r w:rsidR="003345E7">
        <w:rPr>
          <w:lang w:eastAsia="en-GB"/>
        </w:rPr>
        <w:t xml:space="preserve"> </w:t>
      </w:r>
      <w:r w:rsidRPr="00915164">
        <w:rPr>
          <w:lang w:eastAsia="en-GB"/>
        </w:rPr>
        <w:t>assistants</w:t>
      </w:r>
      <w:r w:rsidR="003345E7">
        <w:rPr>
          <w:lang w:eastAsia="en-GB"/>
        </w:rPr>
        <w:t xml:space="preserve"> </w:t>
      </w:r>
      <w:r w:rsidRPr="00915164">
        <w:rPr>
          <w:lang w:eastAsia="en-GB"/>
        </w:rPr>
        <w:t>and</w:t>
      </w:r>
      <w:r w:rsidR="003345E7">
        <w:rPr>
          <w:lang w:eastAsia="en-GB"/>
        </w:rPr>
        <w:t xml:space="preserve"> </w:t>
      </w:r>
      <w:r w:rsidRPr="00915164">
        <w:rPr>
          <w:lang w:eastAsia="en-GB"/>
        </w:rPr>
        <w:t>lecturers</w:t>
      </w:r>
      <w:r w:rsidR="003345E7">
        <w:rPr>
          <w:lang w:eastAsia="en-GB"/>
        </w:rPr>
        <w:t xml:space="preserve"> </w:t>
      </w:r>
      <w:r w:rsidRPr="00915164">
        <w:rPr>
          <w:lang w:eastAsia="en-GB"/>
        </w:rPr>
        <w:t>with</w:t>
      </w:r>
      <w:r w:rsidR="003345E7">
        <w:rPr>
          <w:lang w:eastAsia="en-GB"/>
        </w:rPr>
        <w:t xml:space="preserve"> </w:t>
      </w:r>
      <w:r w:rsidRPr="00915164">
        <w:rPr>
          <w:lang w:eastAsia="en-GB"/>
        </w:rPr>
        <w:t>the</w:t>
      </w:r>
      <w:r w:rsidR="003345E7">
        <w:rPr>
          <w:lang w:eastAsia="en-GB"/>
        </w:rPr>
        <w:t xml:space="preserve"> </w:t>
      </w:r>
      <w:r w:rsidRPr="00915164">
        <w:rPr>
          <w:lang w:eastAsia="en-GB"/>
        </w:rPr>
        <w:t>opportunity</w:t>
      </w:r>
      <w:r w:rsidR="003345E7">
        <w:rPr>
          <w:lang w:eastAsia="en-GB"/>
        </w:rPr>
        <w:t xml:space="preserve"> </w:t>
      </w:r>
      <w:r w:rsidRPr="00915164">
        <w:rPr>
          <w:lang w:eastAsia="en-GB"/>
        </w:rPr>
        <w:t>to</w:t>
      </w:r>
      <w:r w:rsidR="003345E7">
        <w:rPr>
          <w:lang w:eastAsia="en-GB"/>
        </w:rPr>
        <w:t xml:space="preserve"> </w:t>
      </w:r>
      <w:r w:rsidRPr="00915164">
        <w:rPr>
          <w:lang w:eastAsia="en-GB"/>
        </w:rPr>
        <w:t>undertake</w:t>
      </w:r>
      <w:r w:rsidR="003345E7">
        <w:rPr>
          <w:lang w:eastAsia="en-GB"/>
        </w:rPr>
        <w:t xml:space="preserve"> </w:t>
      </w:r>
      <w:r w:rsidRPr="00915164">
        <w:rPr>
          <w:lang w:eastAsia="en-GB"/>
        </w:rPr>
        <w:t>the</w:t>
      </w:r>
      <w:r w:rsidR="003345E7">
        <w:rPr>
          <w:lang w:eastAsia="en-GB"/>
        </w:rPr>
        <w:t xml:space="preserve"> </w:t>
      </w:r>
      <w:r w:rsidRPr="00915164">
        <w:rPr>
          <w:lang w:eastAsia="en-GB"/>
        </w:rPr>
        <w:t>Sabbatical</w:t>
      </w:r>
      <w:r w:rsidR="003345E7">
        <w:rPr>
          <w:lang w:eastAsia="en-GB"/>
        </w:rPr>
        <w:t xml:space="preserve"> </w:t>
      </w:r>
      <w:r w:rsidRPr="00915164">
        <w:rPr>
          <w:lang w:eastAsia="en-GB"/>
        </w:rPr>
        <w:t>Scheme</w:t>
      </w:r>
      <w:r>
        <w:rPr>
          <w:lang w:eastAsia="en-GB"/>
        </w:rPr>
        <w:t>.</w:t>
      </w:r>
      <w:r w:rsidR="003345E7">
        <w:rPr>
          <w:lang w:eastAsia="en-GB"/>
        </w:rPr>
        <w:t xml:space="preserve"> </w:t>
      </w:r>
    </w:p>
    <w:p w14:paraId="623DEBEC" w14:textId="1D26EAE0" w:rsidR="00FD7A72" w:rsidRDefault="00FD7A72" w:rsidP="00EE2F97">
      <w:pPr>
        <w:rPr>
          <w:lang w:eastAsia="en-GB"/>
        </w:rPr>
      </w:pPr>
      <w:r>
        <w:rPr>
          <w:lang w:eastAsia="en-GB"/>
        </w:rPr>
        <w:t>We</w:t>
      </w:r>
      <w:r w:rsidR="003345E7">
        <w:rPr>
          <w:lang w:eastAsia="en-GB"/>
        </w:rPr>
        <w:t xml:space="preserve"> </w:t>
      </w:r>
      <w:r>
        <w:rPr>
          <w:lang w:eastAsia="en-GB"/>
        </w:rPr>
        <w:t>are</w:t>
      </w:r>
      <w:r w:rsidR="003345E7">
        <w:rPr>
          <w:lang w:eastAsia="en-GB"/>
        </w:rPr>
        <w:t xml:space="preserve"> </w:t>
      </w:r>
      <w:r>
        <w:rPr>
          <w:lang w:eastAsia="en-GB"/>
        </w:rPr>
        <w:t>all</w:t>
      </w:r>
      <w:r w:rsidR="003345E7">
        <w:rPr>
          <w:lang w:eastAsia="en-GB"/>
        </w:rPr>
        <w:t xml:space="preserve"> </w:t>
      </w:r>
      <w:r>
        <w:rPr>
          <w:lang w:eastAsia="en-GB"/>
        </w:rPr>
        <w:t>aware</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disappointing</w:t>
      </w:r>
      <w:r w:rsidR="003345E7">
        <w:rPr>
          <w:lang w:eastAsia="en-GB"/>
        </w:rPr>
        <w:t xml:space="preserve"> </w:t>
      </w:r>
      <w:r>
        <w:rPr>
          <w:lang w:eastAsia="en-GB"/>
        </w:rPr>
        <w:t>Census</w:t>
      </w:r>
      <w:r w:rsidR="003345E7">
        <w:rPr>
          <w:lang w:eastAsia="en-GB"/>
        </w:rPr>
        <w:t xml:space="preserve"> </w:t>
      </w:r>
      <w:r>
        <w:rPr>
          <w:lang w:eastAsia="en-GB"/>
        </w:rPr>
        <w:t>results</w:t>
      </w:r>
      <w:r w:rsidR="003345E7">
        <w:rPr>
          <w:lang w:eastAsia="en-GB"/>
        </w:rPr>
        <w:t xml:space="preserve"> </w:t>
      </w:r>
      <w:r>
        <w:rPr>
          <w:lang w:eastAsia="en-GB"/>
        </w:rPr>
        <w:t>published</w:t>
      </w:r>
      <w:r w:rsidR="003345E7">
        <w:rPr>
          <w:lang w:eastAsia="en-GB"/>
        </w:rPr>
        <w:t xml:space="preserve"> </w:t>
      </w:r>
      <w:r>
        <w:rPr>
          <w:lang w:eastAsia="en-GB"/>
        </w:rPr>
        <w:t>at</w:t>
      </w:r>
      <w:r w:rsidR="003345E7">
        <w:rPr>
          <w:lang w:eastAsia="en-GB"/>
        </w:rPr>
        <w:t xml:space="preserve"> </w:t>
      </w:r>
      <w:r>
        <w:rPr>
          <w:lang w:eastAsia="en-GB"/>
        </w:rPr>
        <w:t>the</w:t>
      </w:r>
      <w:r w:rsidR="003345E7">
        <w:rPr>
          <w:lang w:eastAsia="en-GB"/>
        </w:rPr>
        <w:t xml:space="preserve"> </w:t>
      </w:r>
      <w:r>
        <w:rPr>
          <w:lang w:eastAsia="en-GB"/>
        </w:rPr>
        <w:t>end</w:t>
      </w:r>
      <w:r w:rsidR="003345E7">
        <w:rPr>
          <w:lang w:eastAsia="en-GB"/>
        </w:rPr>
        <w:t xml:space="preserve"> </w:t>
      </w:r>
      <w:r>
        <w:rPr>
          <w:lang w:eastAsia="en-GB"/>
        </w:rPr>
        <w:t>of</w:t>
      </w:r>
      <w:r w:rsidR="003345E7">
        <w:rPr>
          <w:lang w:eastAsia="en-GB"/>
        </w:rPr>
        <w:t xml:space="preserve"> </w:t>
      </w:r>
      <w:r>
        <w:rPr>
          <w:lang w:eastAsia="en-GB"/>
        </w:rPr>
        <w:t>2022.</w:t>
      </w:r>
      <w:r w:rsidR="003345E7">
        <w:rPr>
          <w:lang w:eastAsia="en-GB"/>
        </w:rPr>
        <w:t xml:space="preserve"> </w:t>
      </w:r>
      <w:r>
        <w:rPr>
          <w:lang w:eastAsia="en-GB"/>
        </w:rPr>
        <w:t>Despite</w:t>
      </w:r>
      <w:r w:rsidR="003345E7">
        <w:rPr>
          <w:lang w:eastAsia="en-GB"/>
        </w:rPr>
        <w:t xml:space="preserve"> </w:t>
      </w:r>
      <w:r>
        <w:rPr>
          <w:lang w:eastAsia="en-GB"/>
        </w:rPr>
        <w:t>this,</w:t>
      </w:r>
      <w:r w:rsidR="003345E7">
        <w:rPr>
          <w:lang w:eastAsia="en-GB"/>
        </w:rPr>
        <w:t xml:space="preserve"> </w:t>
      </w:r>
      <w:r>
        <w:rPr>
          <w:lang w:eastAsia="en-GB"/>
        </w:rPr>
        <w:t>there</w:t>
      </w:r>
      <w:r w:rsidR="003345E7">
        <w:rPr>
          <w:lang w:eastAsia="en-GB"/>
        </w:rPr>
        <w:t xml:space="preserve"> </w:t>
      </w:r>
      <w:r>
        <w:rPr>
          <w:lang w:eastAsia="en-GB"/>
        </w:rPr>
        <w:t>is</w:t>
      </w:r>
      <w:r w:rsidR="003345E7">
        <w:rPr>
          <w:lang w:eastAsia="en-GB"/>
        </w:rPr>
        <w:t xml:space="preserve"> </w:t>
      </w:r>
      <w:r>
        <w:rPr>
          <w:lang w:eastAsia="en-GB"/>
        </w:rPr>
        <w:t>no</w:t>
      </w:r>
      <w:r w:rsidR="003345E7">
        <w:rPr>
          <w:lang w:eastAsia="en-GB"/>
        </w:rPr>
        <w:t xml:space="preserve"> </w:t>
      </w:r>
      <w:r>
        <w:rPr>
          <w:lang w:eastAsia="en-GB"/>
        </w:rPr>
        <w:t>need</w:t>
      </w:r>
      <w:r w:rsidR="003345E7">
        <w:rPr>
          <w:lang w:eastAsia="en-GB"/>
        </w:rPr>
        <w:t xml:space="preserve"> </w:t>
      </w:r>
      <w:r>
        <w:rPr>
          <w:lang w:eastAsia="en-GB"/>
        </w:rPr>
        <w:t>to</w:t>
      </w:r>
      <w:r w:rsidR="003345E7">
        <w:rPr>
          <w:lang w:eastAsia="en-GB"/>
        </w:rPr>
        <w:t xml:space="preserve"> </w:t>
      </w:r>
      <w:r>
        <w:rPr>
          <w:lang w:eastAsia="en-GB"/>
        </w:rPr>
        <w:t>despair.</w:t>
      </w:r>
      <w:r w:rsidR="003345E7">
        <w:rPr>
          <w:lang w:eastAsia="en-GB"/>
        </w:rPr>
        <w:t xml:space="preserve"> </w:t>
      </w:r>
      <w:r>
        <w:rPr>
          <w:lang w:eastAsia="en-GB"/>
        </w:rPr>
        <w:t>There</w:t>
      </w:r>
      <w:r w:rsidR="003345E7">
        <w:rPr>
          <w:lang w:eastAsia="en-GB"/>
        </w:rPr>
        <w:t xml:space="preserve"> </w:t>
      </w:r>
      <w:r>
        <w:rPr>
          <w:lang w:eastAsia="en-GB"/>
        </w:rPr>
        <w:t>is</w:t>
      </w:r>
      <w:r w:rsidR="003345E7">
        <w:rPr>
          <w:lang w:eastAsia="en-GB"/>
        </w:rPr>
        <w:t xml:space="preserve"> </w:t>
      </w:r>
      <w:r>
        <w:rPr>
          <w:lang w:eastAsia="en-GB"/>
        </w:rPr>
        <w:t>an</w:t>
      </w:r>
      <w:r w:rsidR="003345E7">
        <w:rPr>
          <w:lang w:eastAsia="en-GB"/>
        </w:rPr>
        <w:t xml:space="preserve"> </w:t>
      </w:r>
      <w:r>
        <w:rPr>
          <w:lang w:eastAsia="en-GB"/>
        </w:rPr>
        <w:t>opportunity</w:t>
      </w:r>
      <w:r w:rsidR="003345E7">
        <w:rPr>
          <w:lang w:eastAsia="en-GB"/>
        </w:rPr>
        <w:t xml:space="preserve"> </w:t>
      </w:r>
      <w:r>
        <w:rPr>
          <w:lang w:eastAsia="en-GB"/>
        </w:rPr>
        <w:t>now</w:t>
      </w:r>
      <w:r w:rsidR="003345E7">
        <w:rPr>
          <w:lang w:eastAsia="en-GB"/>
        </w:rPr>
        <w:t xml:space="preserve"> </w:t>
      </w:r>
      <w:r>
        <w:rPr>
          <w:lang w:eastAsia="en-GB"/>
        </w:rPr>
        <w:t>to</w:t>
      </w:r>
      <w:r w:rsidR="003345E7">
        <w:rPr>
          <w:lang w:eastAsia="en-GB"/>
        </w:rPr>
        <w:t xml:space="preserve"> </w:t>
      </w:r>
      <w:r>
        <w:rPr>
          <w:lang w:eastAsia="en-GB"/>
        </w:rPr>
        <w:t>introduce</w:t>
      </w:r>
      <w:r w:rsidR="003345E7">
        <w:rPr>
          <w:lang w:eastAsia="en-GB"/>
        </w:rPr>
        <w:t xml:space="preserve"> </w:t>
      </w:r>
      <w:r>
        <w:rPr>
          <w:lang w:eastAsia="en-GB"/>
        </w:rPr>
        <w:t>change.</w:t>
      </w:r>
      <w:r w:rsidR="003345E7">
        <w:rPr>
          <w:lang w:eastAsia="en-GB"/>
        </w:rPr>
        <w:t xml:space="preserve"> </w:t>
      </w:r>
      <w:r>
        <w:rPr>
          <w:lang w:eastAsia="en-GB"/>
        </w:rPr>
        <w:t>The</w:t>
      </w:r>
      <w:r w:rsidR="003345E7">
        <w:rPr>
          <w:lang w:eastAsia="en-GB"/>
        </w:rPr>
        <w:t xml:space="preserve"> </w:t>
      </w:r>
      <w:r>
        <w:rPr>
          <w:lang w:eastAsia="en-GB"/>
        </w:rPr>
        <w:t>recommendations</w:t>
      </w:r>
      <w:r w:rsidR="003345E7">
        <w:rPr>
          <w:lang w:eastAsia="en-GB"/>
        </w:rPr>
        <w:t xml:space="preserve"> </w:t>
      </w:r>
      <w:r>
        <w:rPr>
          <w:lang w:eastAsia="en-GB"/>
        </w:rPr>
        <w:t>set</w:t>
      </w:r>
      <w:r w:rsidR="003345E7">
        <w:rPr>
          <w:lang w:eastAsia="en-GB"/>
        </w:rPr>
        <w:t xml:space="preserve"> </w:t>
      </w:r>
      <w:r>
        <w:rPr>
          <w:lang w:eastAsia="en-GB"/>
        </w:rPr>
        <w:t>out</w:t>
      </w:r>
      <w:r w:rsidR="003345E7">
        <w:rPr>
          <w:lang w:eastAsia="en-GB"/>
        </w:rPr>
        <w:t xml:space="preserve"> </w:t>
      </w:r>
      <w:r>
        <w:rPr>
          <w:lang w:eastAsia="en-GB"/>
        </w:rPr>
        <w:t>in</w:t>
      </w:r>
      <w:r w:rsidR="003345E7">
        <w:rPr>
          <w:lang w:eastAsia="en-GB"/>
        </w:rPr>
        <w:t xml:space="preserve"> </w:t>
      </w:r>
      <w:r>
        <w:rPr>
          <w:lang w:eastAsia="en-GB"/>
        </w:rPr>
        <w:t>this</w:t>
      </w:r>
      <w:r w:rsidR="003345E7">
        <w:rPr>
          <w:lang w:eastAsia="en-GB"/>
        </w:rPr>
        <w:t xml:space="preserve"> </w:t>
      </w:r>
      <w:r>
        <w:rPr>
          <w:lang w:eastAsia="en-GB"/>
        </w:rPr>
        <w:t>report,</w:t>
      </w:r>
      <w:r w:rsidR="003345E7">
        <w:rPr>
          <w:lang w:eastAsia="en-GB"/>
        </w:rPr>
        <w:t xml:space="preserve"> </w:t>
      </w:r>
      <w:r>
        <w:rPr>
          <w:lang w:eastAsia="en-GB"/>
        </w:rPr>
        <w:t>should</w:t>
      </w:r>
      <w:r w:rsidR="003345E7">
        <w:rPr>
          <w:lang w:eastAsia="en-GB"/>
        </w:rPr>
        <w:t xml:space="preserve"> </w:t>
      </w:r>
      <w:r>
        <w:rPr>
          <w:lang w:eastAsia="en-GB"/>
        </w:rPr>
        <w:t>they</w:t>
      </w:r>
      <w:r w:rsidR="003345E7">
        <w:rPr>
          <w:lang w:eastAsia="en-GB"/>
        </w:rPr>
        <w:t xml:space="preserve"> </w:t>
      </w:r>
      <w:r>
        <w:rPr>
          <w:lang w:eastAsia="en-GB"/>
        </w:rPr>
        <w:t>be</w:t>
      </w:r>
      <w:r w:rsidR="003345E7">
        <w:rPr>
          <w:lang w:eastAsia="en-GB"/>
        </w:rPr>
        <w:t xml:space="preserve"> </w:t>
      </w:r>
      <w:r>
        <w:rPr>
          <w:lang w:eastAsia="en-GB"/>
        </w:rPr>
        <w:t>accepted</w:t>
      </w:r>
      <w:r w:rsidR="003345E7">
        <w:rPr>
          <w:lang w:eastAsia="en-GB"/>
        </w:rPr>
        <w:t xml:space="preserve"> </w:t>
      </w:r>
      <w:r>
        <w:rPr>
          <w:lang w:eastAsia="en-GB"/>
        </w:rPr>
        <w:t>by</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will</w:t>
      </w:r>
      <w:r w:rsidR="003345E7">
        <w:rPr>
          <w:lang w:eastAsia="en-GB"/>
        </w:rPr>
        <w:t xml:space="preserve"> </w:t>
      </w:r>
      <w:r>
        <w:rPr>
          <w:lang w:eastAsia="en-GB"/>
        </w:rPr>
        <w:t>drive</w:t>
      </w:r>
      <w:r w:rsidR="003345E7">
        <w:rPr>
          <w:lang w:eastAsia="en-GB"/>
        </w:rPr>
        <w:t xml:space="preserve"> </w:t>
      </w:r>
      <w:r>
        <w:rPr>
          <w:lang w:eastAsia="en-GB"/>
        </w:rPr>
        <w:t>forward</w:t>
      </w:r>
      <w:r w:rsidR="003345E7">
        <w:rPr>
          <w:lang w:eastAsia="en-GB"/>
        </w:rPr>
        <w:t xml:space="preserve"> </w:t>
      </w:r>
      <w:r>
        <w:rPr>
          <w:lang w:eastAsia="en-GB"/>
        </w:rPr>
        <w:t>efforts</w:t>
      </w:r>
      <w:r w:rsidR="003345E7">
        <w:rPr>
          <w:lang w:eastAsia="en-GB"/>
        </w:rPr>
        <w:t xml:space="preserve"> </w:t>
      </w:r>
      <w:r>
        <w:rPr>
          <w:lang w:eastAsia="en-GB"/>
        </w:rPr>
        <w:t>to</w:t>
      </w:r>
      <w:r w:rsidR="003345E7">
        <w:rPr>
          <w:lang w:eastAsia="en-GB"/>
        </w:rPr>
        <w:t xml:space="preserve"> </w:t>
      </w:r>
      <w:r>
        <w:rPr>
          <w:lang w:eastAsia="en-GB"/>
        </w:rPr>
        <w:t>develop</w:t>
      </w:r>
      <w:r w:rsidR="003345E7">
        <w:rPr>
          <w:lang w:eastAsia="en-GB"/>
        </w:rPr>
        <w:t xml:space="preserve"> </w:t>
      </w:r>
      <w:r>
        <w:rPr>
          <w:lang w:eastAsia="en-GB"/>
        </w:rPr>
        <w:t>a</w:t>
      </w:r>
      <w:r w:rsidR="003345E7">
        <w:rPr>
          <w:lang w:eastAsia="en-GB"/>
        </w:rPr>
        <w:t xml:space="preserve"> </w:t>
      </w:r>
      <w:r>
        <w:rPr>
          <w:lang w:eastAsia="en-GB"/>
        </w:rPr>
        <w:t>bilingual</w:t>
      </w:r>
      <w:r w:rsidR="003345E7">
        <w:rPr>
          <w:lang w:eastAsia="en-GB"/>
        </w:rPr>
        <w:t xml:space="preserve"> </w:t>
      </w:r>
      <w:r>
        <w:rPr>
          <w:lang w:eastAsia="en-GB"/>
        </w:rPr>
        <w:t>workforce.</w:t>
      </w:r>
      <w:r w:rsidR="003345E7">
        <w:rPr>
          <w:lang w:eastAsia="en-GB"/>
        </w:rPr>
        <w:t xml:space="preserve"> </w:t>
      </w:r>
      <w:r>
        <w:rPr>
          <w:lang w:eastAsia="en-GB"/>
        </w:rPr>
        <w:t>A</w:t>
      </w:r>
      <w:r w:rsidR="003345E7">
        <w:rPr>
          <w:lang w:eastAsia="en-GB"/>
        </w:rPr>
        <w:t xml:space="preserve"> </w:t>
      </w:r>
      <w:r>
        <w:rPr>
          <w:lang w:eastAsia="en-GB"/>
        </w:rPr>
        <w:t>workforce</w:t>
      </w:r>
      <w:r w:rsidR="003345E7">
        <w:rPr>
          <w:lang w:eastAsia="en-GB"/>
        </w:rPr>
        <w:t xml:space="preserve"> </w:t>
      </w:r>
      <w:r>
        <w:rPr>
          <w:lang w:eastAsia="en-GB"/>
        </w:rPr>
        <w:t>that</w:t>
      </w:r>
      <w:r w:rsidR="003345E7">
        <w:rPr>
          <w:lang w:eastAsia="en-GB"/>
        </w:rPr>
        <w:t xml:space="preserve"> </w:t>
      </w:r>
      <w:r>
        <w:rPr>
          <w:lang w:eastAsia="en-GB"/>
        </w:rPr>
        <w:t>will</w:t>
      </w:r>
      <w:r w:rsidR="003345E7">
        <w:rPr>
          <w:lang w:eastAsia="en-GB"/>
        </w:rPr>
        <w:t xml:space="preserve"> </w:t>
      </w:r>
      <w:r>
        <w:rPr>
          <w:lang w:eastAsia="en-GB"/>
        </w:rPr>
        <w:t>ensure</w:t>
      </w:r>
      <w:r w:rsidR="003345E7">
        <w:rPr>
          <w:lang w:eastAsia="en-GB"/>
        </w:rPr>
        <w:t xml:space="preserve"> </w:t>
      </w:r>
      <w:r>
        <w:rPr>
          <w:lang w:eastAsia="en-GB"/>
        </w:rPr>
        <w:t>that</w:t>
      </w:r>
      <w:r w:rsidR="003345E7">
        <w:rPr>
          <w:lang w:eastAsia="en-GB"/>
        </w:rPr>
        <w:t xml:space="preserve"> </w:t>
      </w:r>
      <w:r>
        <w:rPr>
          <w:lang w:eastAsia="en-GB"/>
        </w:rPr>
        <w:t>learners</w:t>
      </w:r>
      <w:r w:rsidR="003345E7">
        <w:rPr>
          <w:lang w:eastAsia="en-GB"/>
        </w:rPr>
        <w:t xml:space="preserve"> </w:t>
      </w:r>
      <w:r>
        <w:rPr>
          <w:lang w:eastAsia="en-GB"/>
        </w:rPr>
        <w:t>have</w:t>
      </w:r>
      <w:r w:rsidR="003345E7">
        <w:rPr>
          <w:lang w:eastAsia="en-GB"/>
        </w:rPr>
        <w:t xml:space="preserve"> </w:t>
      </w:r>
      <w:r>
        <w:rPr>
          <w:lang w:eastAsia="en-GB"/>
        </w:rPr>
        <w:t>access</w:t>
      </w:r>
      <w:r w:rsidR="003345E7">
        <w:rPr>
          <w:lang w:eastAsia="en-GB"/>
        </w:rPr>
        <w:t xml:space="preserve"> </w:t>
      </w:r>
      <w:r>
        <w:rPr>
          <w:lang w:eastAsia="en-GB"/>
        </w:rPr>
        <w:t>to</w:t>
      </w:r>
      <w:r w:rsidR="003345E7">
        <w:rPr>
          <w:lang w:eastAsia="en-GB"/>
        </w:rPr>
        <w:t xml:space="preserve"> </w:t>
      </w:r>
      <w:r>
        <w:rPr>
          <w:lang w:eastAsia="en-GB"/>
        </w:rPr>
        <w:t>high</w:t>
      </w:r>
      <w:r w:rsidR="003345E7">
        <w:rPr>
          <w:lang w:eastAsia="en-GB"/>
        </w:rPr>
        <w:t xml:space="preserve"> </w:t>
      </w:r>
      <w:r>
        <w:rPr>
          <w:lang w:eastAsia="en-GB"/>
        </w:rPr>
        <w:t>quality</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to</w:t>
      </w:r>
      <w:r w:rsidR="003345E7">
        <w:rPr>
          <w:lang w:eastAsia="en-GB"/>
        </w:rPr>
        <w:t xml:space="preserve"> </w:t>
      </w:r>
      <w:r>
        <w:rPr>
          <w:lang w:eastAsia="en-GB"/>
        </w:rPr>
        <w:t>provide</w:t>
      </w:r>
      <w:r w:rsidR="003345E7">
        <w:rPr>
          <w:lang w:eastAsia="en-GB"/>
        </w:rPr>
        <w:t xml:space="preserve"> </w:t>
      </w:r>
      <w:r>
        <w:rPr>
          <w:lang w:eastAsia="en-GB"/>
        </w:rPr>
        <w:t>them</w:t>
      </w:r>
      <w:r w:rsidR="003345E7">
        <w:rPr>
          <w:lang w:eastAsia="en-GB"/>
        </w:rPr>
        <w:t xml:space="preserve"> </w:t>
      </w:r>
      <w:r>
        <w:rPr>
          <w:lang w:eastAsia="en-GB"/>
        </w:rPr>
        <w:t>with</w:t>
      </w:r>
      <w:r w:rsidR="003345E7">
        <w:rPr>
          <w:lang w:eastAsia="en-GB"/>
        </w:rPr>
        <w:t xml:space="preserve"> </w:t>
      </w:r>
      <w:r>
        <w:rPr>
          <w:lang w:eastAsia="en-GB"/>
        </w:rPr>
        <w:t>opportunities</w:t>
      </w:r>
      <w:r w:rsidR="003345E7">
        <w:rPr>
          <w:lang w:eastAsia="en-GB"/>
        </w:rPr>
        <w:t xml:space="preserve"> </w:t>
      </w:r>
      <w:r>
        <w:rPr>
          <w:lang w:eastAsia="en-GB"/>
        </w:rPr>
        <w:t>to</w:t>
      </w:r>
      <w:r w:rsidR="003345E7">
        <w:rPr>
          <w:lang w:eastAsia="en-GB"/>
        </w:rPr>
        <w:t xml:space="preserve"> </w:t>
      </w:r>
      <w:r>
        <w:rPr>
          <w:lang w:eastAsia="en-GB"/>
        </w:rPr>
        <w:t>develop</w:t>
      </w:r>
      <w:r w:rsidR="003345E7">
        <w:rPr>
          <w:lang w:eastAsia="en-GB"/>
        </w:rPr>
        <w:t xml:space="preserve"> </w:t>
      </w:r>
      <w:r>
        <w:rPr>
          <w:lang w:eastAsia="en-GB"/>
        </w:rPr>
        <w:t>their</w:t>
      </w:r>
      <w:r w:rsidR="003345E7">
        <w:rPr>
          <w:lang w:eastAsia="en-GB"/>
        </w:rPr>
        <w:t xml:space="preserve"> </w:t>
      </w:r>
      <w:r>
        <w:rPr>
          <w:lang w:eastAsia="en-GB"/>
        </w:rPr>
        <w:t>Welsh</w:t>
      </w:r>
      <w:r w:rsidR="003345E7">
        <w:rPr>
          <w:lang w:eastAsia="en-GB"/>
        </w:rPr>
        <w:t xml:space="preserve"> </w:t>
      </w:r>
      <w:r>
        <w:rPr>
          <w:lang w:eastAsia="en-GB"/>
        </w:rPr>
        <w:t>language</w:t>
      </w:r>
      <w:r w:rsidR="003345E7">
        <w:rPr>
          <w:lang w:eastAsia="en-GB"/>
        </w:rPr>
        <w:t xml:space="preserve"> </w:t>
      </w:r>
      <w:r>
        <w:rPr>
          <w:lang w:eastAsia="en-GB"/>
        </w:rPr>
        <w:t>skills</w:t>
      </w:r>
      <w:r w:rsidR="003345E7">
        <w:rPr>
          <w:lang w:eastAsia="en-GB"/>
        </w:rPr>
        <w:t xml:space="preserve"> </w:t>
      </w:r>
      <w:r>
        <w:rPr>
          <w:lang w:eastAsia="en-GB"/>
        </w:rPr>
        <w:t>which</w:t>
      </w:r>
      <w:r w:rsidR="003345E7">
        <w:rPr>
          <w:lang w:eastAsia="en-GB"/>
        </w:rPr>
        <w:t xml:space="preserve"> </w:t>
      </w:r>
      <w:r>
        <w:rPr>
          <w:lang w:eastAsia="en-GB"/>
        </w:rPr>
        <w:t>they</w:t>
      </w:r>
      <w:r w:rsidR="003345E7">
        <w:rPr>
          <w:lang w:eastAsia="en-GB"/>
        </w:rPr>
        <w:t xml:space="preserve"> </w:t>
      </w:r>
      <w:r>
        <w:rPr>
          <w:lang w:eastAsia="en-GB"/>
        </w:rPr>
        <w:t>will</w:t>
      </w:r>
      <w:r w:rsidR="003345E7">
        <w:rPr>
          <w:lang w:eastAsia="en-GB"/>
        </w:rPr>
        <w:t xml:space="preserve"> </w:t>
      </w:r>
      <w:r>
        <w:rPr>
          <w:lang w:eastAsia="en-GB"/>
        </w:rPr>
        <w:t>hopefully</w:t>
      </w:r>
      <w:r w:rsidR="003345E7">
        <w:rPr>
          <w:lang w:eastAsia="en-GB"/>
        </w:rPr>
        <w:t xml:space="preserve"> </w:t>
      </w:r>
      <w:r>
        <w:rPr>
          <w:lang w:eastAsia="en-GB"/>
        </w:rPr>
        <w:t>go</w:t>
      </w:r>
      <w:r w:rsidR="003345E7">
        <w:rPr>
          <w:lang w:eastAsia="en-GB"/>
        </w:rPr>
        <w:t xml:space="preserve"> </w:t>
      </w:r>
      <w:r>
        <w:rPr>
          <w:lang w:eastAsia="en-GB"/>
        </w:rPr>
        <w:t>on</w:t>
      </w:r>
      <w:r w:rsidR="003345E7">
        <w:rPr>
          <w:lang w:eastAsia="en-GB"/>
        </w:rPr>
        <w:t xml:space="preserve"> </w:t>
      </w:r>
      <w:r>
        <w:rPr>
          <w:lang w:eastAsia="en-GB"/>
        </w:rPr>
        <w:t>to</w:t>
      </w:r>
      <w:r w:rsidR="003345E7">
        <w:rPr>
          <w:lang w:eastAsia="en-GB"/>
        </w:rPr>
        <w:t xml:space="preserve"> </w:t>
      </w:r>
      <w:r>
        <w:rPr>
          <w:lang w:eastAsia="en-GB"/>
        </w:rPr>
        <w:t>use</w:t>
      </w:r>
      <w:r w:rsidR="003345E7">
        <w:rPr>
          <w:lang w:eastAsia="en-GB"/>
        </w:rPr>
        <w:t xml:space="preserve"> </w:t>
      </w:r>
      <w:r>
        <w:rPr>
          <w:lang w:eastAsia="en-GB"/>
        </w:rPr>
        <w:t>in</w:t>
      </w:r>
      <w:r w:rsidR="003345E7">
        <w:rPr>
          <w:lang w:eastAsia="en-GB"/>
        </w:rPr>
        <w:t xml:space="preserve"> </w:t>
      </w:r>
      <w:r>
        <w:rPr>
          <w:lang w:eastAsia="en-GB"/>
        </w:rPr>
        <w:t>their</w:t>
      </w:r>
      <w:r w:rsidR="003345E7">
        <w:rPr>
          <w:lang w:eastAsia="en-GB"/>
        </w:rPr>
        <w:t xml:space="preserve"> </w:t>
      </w:r>
      <w:r>
        <w:rPr>
          <w:lang w:eastAsia="en-GB"/>
        </w:rPr>
        <w:t>everyday</w:t>
      </w:r>
      <w:r w:rsidR="003345E7">
        <w:rPr>
          <w:lang w:eastAsia="en-GB"/>
        </w:rPr>
        <w:t xml:space="preserve"> </w:t>
      </w:r>
      <w:r>
        <w:rPr>
          <w:lang w:eastAsia="en-GB"/>
        </w:rPr>
        <w:t>lives.</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must</w:t>
      </w:r>
      <w:r w:rsidR="003345E7">
        <w:rPr>
          <w:lang w:eastAsia="en-GB"/>
        </w:rPr>
        <w:t xml:space="preserve"> </w:t>
      </w:r>
      <w:r>
        <w:rPr>
          <w:lang w:eastAsia="en-GB"/>
        </w:rPr>
        <w:t>now</w:t>
      </w:r>
      <w:r w:rsidR="003345E7">
        <w:rPr>
          <w:lang w:eastAsia="en-GB"/>
        </w:rPr>
        <w:t xml:space="preserve"> </w:t>
      </w:r>
      <w:r>
        <w:rPr>
          <w:lang w:eastAsia="en-GB"/>
        </w:rPr>
        <w:t>grasp</w:t>
      </w:r>
      <w:r w:rsidR="003345E7">
        <w:rPr>
          <w:lang w:eastAsia="en-GB"/>
        </w:rPr>
        <w:t xml:space="preserve"> </w:t>
      </w:r>
      <w:r>
        <w:rPr>
          <w:lang w:eastAsia="en-GB"/>
        </w:rPr>
        <w:t>the</w:t>
      </w:r>
      <w:r w:rsidR="003345E7">
        <w:rPr>
          <w:lang w:eastAsia="en-GB"/>
        </w:rPr>
        <w:t xml:space="preserve"> </w:t>
      </w:r>
      <w:r>
        <w:rPr>
          <w:lang w:eastAsia="en-GB"/>
        </w:rPr>
        <w:t>opportunity</w:t>
      </w:r>
      <w:r w:rsidR="003345E7">
        <w:rPr>
          <w:lang w:eastAsia="en-GB"/>
        </w:rPr>
        <w:t xml:space="preserve"> </w:t>
      </w:r>
      <w:r>
        <w:rPr>
          <w:lang w:eastAsia="en-GB"/>
        </w:rPr>
        <w:t>to</w:t>
      </w:r>
      <w:r w:rsidR="003345E7">
        <w:rPr>
          <w:lang w:eastAsia="en-GB"/>
        </w:rPr>
        <w:t xml:space="preserve"> </w:t>
      </w:r>
      <w:r>
        <w:rPr>
          <w:lang w:eastAsia="en-GB"/>
        </w:rPr>
        <w:t>make</w:t>
      </w:r>
      <w:r w:rsidR="003345E7">
        <w:rPr>
          <w:lang w:eastAsia="en-GB"/>
        </w:rPr>
        <w:t xml:space="preserve"> </w:t>
      </w:r>
      <w:r>
        <w:rPr>
          <w:lang w:eastAsia="en-GB"/>
        </w:rPr>
        <w:t>the</w:t>
      </w:r>
      <w:r w:rsidR="003345E7">
        <w:rPr>
          <w:lang w:eastAsia="en-GB"/>
        </w:rPr>
        <w:t xml:space="preserve"> </w:t>
      </w:r>
      <w:r>
        <w:rPr>
          <w:lang w:eastAsia="en-GB"/>
        </w:rPr>
        <w:t>necessary</w:t>
      </w:r>
      <w:r w:rsidR="003345E7">
        <w:rPr>
          <w:lang w:eastAsia="en-GB"/>
        </w:rPr>
        <w:t xml:space="preserve"> </w:t>
      </w:r>
      <w:r>
        <w:rPr>
          <w:lang w:eastAsia="en-GB"/>
        </w:rPr>
        <w:t>changes,</w:t>
      </w:r>
      <w:r w:rsidR="003345E7">
        <w:rPr>
          <w:lang w:eastAsia="en-GB"/>
        </w:rPr>
        <w:t xml:space="preserve"> </w:t>
      </w:r>
      <w:r>
        <w:rPr>
          <w:lang w:eastAsia="en-GB"/>
        </w:rPr>
        <w:t>for</w:t>
      </w:r>
      <w:r w:rsidR="003345E7">
        <w:rPr>
          <w:lang w:eastAsia="en-GB"/>
        </w:rPr>
        <w:t xml:space="preserve"> </w:t>
      </w:r>
      <w:r>
        <w:rPr>
          <w:lang w:eastAsia="en-GB"/>
        </w:rPr>
        <w:t>the</w:t>
      </w:r>
      <w:r w:rsidR="003345E7">
        <w:rPr>
          <w:lang w:eastAsia="en-GB"/>
        </w:rPr>
        <w:t xml:space="preserve"> </w:t>
      </w:r>
      <w:r>
        <w:rPr>
          <w:lang w:eastAsia="en-GB"/>
        </w:rPr>
        <w:t>better,</w:t>
      </w:r>
      <w:r w:rsidR="003345E7">
        <w:rPr>
          <w:lang w:eastAsia="en-GB"/>
        </w:rPr>
        <w:t xml:space="preserve"> </w:t>
      </w:r>
      <w:r>
        <w:rPr>
          <w:lang w:eastAsia="en-GB"/>
        </w:rPr>
        <w:t>through</w:t>
      </w:r>
      <w:r w:rsidR="003345E7">
        <w:rPr>
          <w:lang w:eastAsia="en-GB"/>
        </w:rPr>
        <w:t xml:space="preserve"> </w:t>
      </w:r>
      <w:r>
        <w:rPr>
          <w:lang w:eastAsia="en-GB"/>
        </w:rPr>
        <w:t>its</w:t>
      </w:r>
      <w:r w:rsidR="003345E7">
        <w:rPr>
          <w:lang w:eastAsia="en-GB"/>
        </w:rPr>
        <w:t xml:space="preserve"> </w:t>
      </w:r>
      <w:r>
        <w:rPr>
          <w:lang w:eastAsia="en-GB"/>
        </w:rPr>
        <w:t>forthcoming</w:t>
      </w:r>
      <w:r w:rsidR="003345E7">
        <w:rPr>
          <w:lang w:eastAsia="en-GB"/>
        </w:rPr>
        <w:t xml:space="preserve"> </w:t>
      </w:r>
      <w:r>
        <w:rPr>
          <w:lang w:eastAsia="en-GB"/>
        </w:rPr>
        <w:t>Welsh</w:t>
      </w:r>
      <w:r w:rsidR="003345E7">
        <w:rPr>
          <w:lang w:eastAsia="en-GB"/>
        </w:rPr>
        <w:t xml:space="preserve"> </w:t>
      </w:r>
      <w:r>
        <w:rPr>
          <w:lang w:eastAsia="en-GB"/>
        </w:rPr>
        <w:t>Language</w:t>
      </w:r>
      <w:r w:rsidR="003345E7">
        <w:rPr>
          <w:lang w:eastAsia="en-GB"/>
        </w:rPr>
        <w:t xml:space="preserve"> </w:t>
      </w:r>
      <w:r>
        <w:rPr>
          <w:lang w:eastAsia="en-GB"/>
        </w:rPr>
        <w:t>Education</w:t>
      </w:r>
      <w:r w:rsidR="003345E7">
        <w:rPr>
          <w:lang w:eastAsia="en-GB"/>
        </w:rPr>
        <w:t xml:space="preserve"> </w:t>
      </w:r>
      <w:r>
        <w:rPr>
          <w:lang w:eastAsia="en-GB"/>
        </w:rPr>
        <w:t>Bill</w:t>
      </w:r>
      <w:r w:rsidR="003345E7">
        <w:rPr>
          <w:lang w:eastAsia="en-GB"/>
        </w:rPr>
        <w:t xml:space="preserve"> </w:t>
      </w:r>
      <w:r>
        <w:rPr>
          <w:lang w:eastAsia="en-GB"/>
        </w:rPr>
        <w:t>to</w:t>
      </w:r>
      <w:r w:rsidR="003345E7">
        <w:rPr>
          <w:lang w:eastAsia="en-GB"/>
        </w:rPr>
        <w:t xml:space="preserve"> </w:t>
      </w:r>
      <w:r>
        <w:rPr>
          <w:lang w:eastAsia="en-GB"/>
        </w:rPr>
        <w:t>ensure</w:t>
      </w:r>
      <w:r w:rsidR="003345E7">
        <w:rPr>
          <w:lang w:eastAsia="en-GB"/>
        </w:rPr>
        <w:t xml:space="preserve"> </w:t>
      </w:r>
      <w:r>
        <w:rPr>
          <w:lang w:eastAsia="en-GB"/>
        </w:rPr>
        <w:t>it</w:t>
      </w:r>
      <w:r w:rsidR="003345E7">
        <w:rPr>
          <w:lang w:eastAsia="en-GB"/>
        </w:rPr>
        <w:t xml:space="preserve"> </w:t>
      </w:r>
      <w:r>
        <w:rPr>
          <w:lang w:eastAsia="en-GB"/>
        </w:rPr>
        <w:t>makes</w:t>
      </w:r>
      <w:r w:rsidR="003345E7">
        <w:rPr>
          <w:lang w:eastAsia="en-GB"/>
        </w:rPr>
        <w:t xml:space="preserve"> </w:t>
      </w:r>
      <w:r>
        <w:rPr>
          <w:lang w:eastAsia="en-GB"/>
        </w:rPr>
        <w:t>important</w:t>
      </w:r>
      <w:r w:rsidR="003345E7">
        <w:rPr>
          <w:lang w:eastAsia="en-GB"/>
        </w:rPr>
        <w:t xml:space="preserve"> </w:t>
      </w:r>
      <w:r>
        <w:rPr>
          <w:lang w:eastAsia="en-GB"/>
        </w:rPr>
        <w:t>strides</w:t>
      </w:r>
      <w:r w:rsidR="003345E7">
        <w:rPr>
          <w:lang w:eastAsia="en-GB"/>
        </w:rPr>
        <w:t xml:space="preserve"> </w:t>
      </w:r>
      <w:r>
        <w:rPr>
          <w:lang w:eastAsia="en-GB"/>
        </w:rPr>
        <w:t>toward</w:t>
      </w:r>
      <w:r w:rsidR="003345E7">
        <w:rPr>
          <w:lang w:eastAsia="en-GB"/>
        </w:rPr>
        <w:t xml:space="preserve"> </w:t>
      </w:r>
      <w:r>
        <w:rPr>
          <w:lang w:eastAsia="en-GB"/>
        </w:rPr>
        <w:t>the</w:t>
      </w:r>
      <w:r w:rsidR="003345E7">
        <w:rPr>
          <w:lang w:eastAsia="en-GB"/>
        </w:rPr>
        <w:t xml:space="preserve"> </w:t>
      </w:r>
      <w:r>
        <w:rPr>
          <w:lang w:eastAsia="en-GB"/>
        </w:rPr>
        <w:t>2050</w:t>
      </w:r>
      <w:r w:rsidR="003345E7">
        <w:rPr>
          <w:lang w:eastAsia="en-GB"/>
        </w:rPr>
        <w:t xml:space="preserve"> </w:t>
      </w:r>
      <w:r>
        <w:rPr>
          <w:lang w:eastAsia="en-GB"/>
        </w:rPr>
        <w:t>target.</w:t>
      </w:r>
    </w:p>
    <w:p w14:paraId="7C90A2A2" w14:textId="185EDBFA" w:rsidR="00FD7A72" w:rsidRDefault="00FD7A72" w:rsidP="00EE2F97">
      <w:pPr>
        <w:rPr>
          <w:lang w:eastAsia="en-GB"/>
        </w:rPr>
      </w:pPr>
      <w:r>
        <w:rPr>
          <w:lang w:eastAsia="en-GB"/>
        </w:rPr>
        <w:t>This</w:t>
      </w:r>
      <w:r w:rsidR="003345E7">
        <w:rPr>
          <w:lang w:eastAsia="en-GB"/>
        </w:rPr>
        <w:t xml:space="preserve"> </w:t>
      </w:r>
      <w:r>
        <w:rPr>
          <w:lang w:eastAsia="en-GB"/>
        </w:rPr>
        <w:t>inquiry</w:t>
      </w:r>
      <w:r w:rsidR="003345E7">
        <w:rPr>
          <w:lang w:eastAsia="en-GB"/>
        </w:rPr>
        <w:t xml:space="preserve"> </w:t>
      </w:r>
      <w:r>
        <w:rPr>
          <w:lang w:eastAsia="en-GB"/>
        </w:rPr>
        <w:t>was</w:t>
      </w:r>
      <w:r w:rsidR="003345E7">
        <w:rPr>
          <w:lang w:eastAsia="en-GB"/>
        </w:rPr>
        <w:t xml:space="preserve"> </w:t>
      </w:r>
      <w:r>
        <w:rPr>
          <w:lang w:eastAsia="en-GB"/>
        </w:rPr>
        <w:t>also</w:t>
      </w:r>
      <w:r w:rsidR="003345E7">
        <w:rPr>
          <w:lang w:eastAsia="en-GB"/>
        </w:rPr>
        <w:t xml:space="preserve"> </w:t>
      </w:r>
      <w:r>
        <w:rPr>
          <w:lang w:eastAsia="en-GB"/>
        </w:rPr>
        <w:t>the</w:t>
      </w:r>
      <w:r w:rsidR="003345E7">
        <w:rPr>
          <w:lang w:eastAsia="en-GB"/>
        </w:rPr>
        <w:t xml:space="preserve"> </w:t>
      </w:r>
      <w:r>
        <w:rPr>
          <w:lang w:eastAsia="en-GB"/>
        </w:rPr>
        <w:t>first,</w:t>
      </w:r>
      <w:r w:rsidR="003345E7">
        <w:rPr>
          <w:lang w:eastAsia="en-GB"/>
        </w:rPr>
        <w:t xml:space="preserve"> </w:t>
      </w:r>
      <w:r>
        <w:rPr>
          <w:lang w:eastAsia="en-GB"/>
        </w:rPr>
        <w:t>of</w:t>
      </w:r>
      <w:r w:rsidR="003345E7">
        <w:rPr>
          <w:lang w:eastAsia="en-GB"/>
        </w:rPr>
        <w:t xml:space="preserve"> </w:t>
      </w:r>
      <w:r>
        <w:rPr>
          <w:lang w:eastAsia="en-GB"/>
        </w:rPr>
        <w:t>hopefully</w:t>
      </w:r>
      <w:r w:rsidR="003345E7">
        <w:rPr>
          <w:lang w:eastAsia="en-GB"/>
        </w:rPr>
        <w:t xml:space="preserve"> </w:t>
      </w:r>
      <w:r>
        <w:rPr>
          <w:lang w:eastAsia="en-GB"/>
        </w:rPr>
        <w:t>many,</w:t>
      </w:r>
      <w:r w:rsidR="003345E7">
        <w:rPr>
          <w:lang w:eastAsia="en-GB"/>
        </w:rPr>
        <w:t xml:space="preserve"> </w:t>
      </w:r>
      <w:r>
        <w:rPr>
          <w:lang w:eastAsia="en-GB"/>
        </w:rPr>
        <w:t>inquires</w:t>
      </w:r>
      <w:r w:rsidR="003345E7">
        <w:rPr>
          <w:lang w:eastAsia="en-GB"/>
        </w:rPr>
        <w:t xml:space="preserve"> </w:t>
      </w:r>
      <w:r>
        <w:rPr>
          <w:lang w:eastAsia="en-GB"/>
        </w:rPr>
        <w:t>undertaken</w:t>
      </w:r>
      <w:r w:rsidR="003345E7">
        <w:rPr>
          <w:lang w:eastAsia="en-GB"/>
        </w:rPr>
        <w:t xml:space="preserve"> </w:t>
      </w:r>
      <w:r>
        <w:rPr>
          <w:lang w:eastAsia="en-GB"/>
        </w:rPr>
        <w:t>jointly</w:t>
      </w:r>
      <w:r w:rsidR="003345E7">
        <w:rPr>
          <w:lang w:eastAsia="en-GB"/>
        </w:rPr>
        <w:t xml:space="preserve"> </w:t>
      </w:r>
      <w:r>
        <w:rPr>
          <w:lang w:eastAsia="en-GB"/>
        </w:rPr>
        <w:t>by</w:t>
      </w:r>
      <w:r w:rsidR="003345E7">
        <w:rPr>
          <w:lang w:eastAsia="en-GB"/>
        </w:rPr>
        <w:t xml:space="preserve"> </w:t>
      </w:r>
      <w:r>
        <w:rPr>
          <w:lang w:eastAsia="en-GB"/>
        </w:rPr>
        <w:t>Senedd</w:t>
      </w:r>
      <w:r w:rsidR="003345E7">
        <w:rPr>
          <w:lang w:eastAsia="en-GB"/>
        </w:rPr>
        <w:t xml:space="preserve"> </w:t>
      </w:r>
      <w:r>
        <w:rPr>
          <w:lang w:eastAsia="en-GB"/>
        </w:rPr>
        <w:t>Committees</w:t>
      </w:r>
      <w:r w:rsidR="003345E7">
        <w:rPr>
          <w:lang w:eastAsia="en-GB"/>
        </w:rPr>
        <w:t xml:space="preserve"> </w:t>
      </w:r>
      <w:r>
        <w:rPr>
          <w:lang w:eastAsia="en-GB"/>
        </w:rPr>
        <w:t>on</w:t>
      </w:r>
      <w:r w:rsidR="003345E7">
        <w:rPr>
          <w:lang w:eastAsia="en-GB"/>
        </w:rPr>
        <w:t xml:space="preserve"> </w:t>
      </w:r>
      <w:r>
        <w:rPr>
          <w:lang w:eastAsia="en-GB"/>
        </w:rPr>
        <w:t>matters</w:t>
      </w:r>
      <w:r w:rsidR="003345E7">
        <w:rPr>
          <w:lang w:eastAsia="en-GB"/>
        </w:rPr>
        <w:t xml:space="preserve"> </w:t>
      </w:r>
      <w:r>
        <w:rPr>
          <w:lang w:eastAsia="en-GB"/>
        </w:rPr>
        <w:t>of</w:t>
      </w:r>
      <w:r w:rsidR="003345E7">
        <w:rPr>
          <w:lang w:eastAsia="en-GB"/>
        </w:rPr>
        <w:t xml:space="preserve"> </w:t>
      </w:r>
      <w:r>
        <w:rPr>
          <w:lang w:eastAsia="en-GB"/>
        </w:rPr>
        <w:t>shared</w:t>
      </w:r>
      <w:r w:rsidR="003345E7">
        <w:rPr>
          <w:lang w:eastAsia="en-GB"/>
        </w:rPr>
        <w:t xml:space="preserve"> </w:t>
      </w:r>
      <w:r>
        <w:rPr>
          <w:lang w:eastAsia="en-GB"/>
        </w:rPr>
        <w:t>interests.</w:t>
      </w:r>
      <w:r w:rsidR="003345E7">
        <w:rPr>
          <w:lang w:eastAsia="en-GB"/>
        </w:rPr>
        <w:t xml:space="preserve"> </w:t>
      </w:r>
      <w:r>
        <w:rPr>
          <w:lang w:eastAsia="en-GB"/>
        </w:rPr>
        <w:t>The</w:t>
      </w:r>
      <w:r w:rsidR="003345E7">
        <w:rPr>
          <w:lang w:eastAsia="en-GB"/>
        </w:rPr>
        <w:t xml:space="preserve"> </w:t>
      </w:r>
      <w:r>
        <w:rPr>
          <w:lang w:eastAsia="en-GB"/>
        </w:rPr>
        <w:t>model</w:t>
      </w:r>
      <w:r w:rsidR="003345E7">
        <w:rPr>
          <w:lang w:eastAsia="en-GB"/>
        </w:rPr>
        <w:t xml:space="preserve"> </w:t>
      </w:r>
      <w:r>
        <w:rPr>
          <w:lang w:eastAsia="en-GB"/>
        </w:rPr>
        <w:t>chosen</w:t>
      </w:r>
      <w:r w:rsidR="003345E7">
        <w:rPr>
          <w:lang w:eastAsia="en-GB"/>
        </w:rPr>
        <w:t xml:space="preserve"> </w:t>
      </w:r>
      <w:r>
        <w:rPr>
          <w:lang w:eastAsia="en-GB"/>
        </w:rPr>
        <w:t>for</w:t>
      </w:r>
      <w:r w:rsidR="003345E7">
        <w:rPr>
          <w:lang w:eastAsia="en-GB"/>
        </w:rPr>
        <w:t xml:space="preserve"> </w:t>
      </w:r>
      <w:r>
        <w:rPr>
          <w:lang w:eastAsia="en-GB"/>
        </w:rPr>
        <w:t>this</w:t>
      </w:r>
      <w:r w:rsidR="003345E7">
        <w:rPr>
          <w:lang w:eastAsia="en-GB"/>
        </w:rPr>
        <w:t xml:space="preserve"> </w:t>
      </w:r>
      <w:r>
        <w:rPr>
          <w:lang w:eastAsia="en-GB"/>
        </w:rPr>
        <w:t>inquiry</w:t>
      </w:r>
      <w:r w:rsidR="003345E7">
        <w:rPr>
          <w:lang w:eastAsia="en-GB"/>
        </w:rPr>
        <w:t xml:space="preserve"> </w:t>
      </w:r>
      <w:r>
        <w:rPr>
          <w:lang w:eastAsia="en-GB"/>
        </w:rPr>
        <w:t>worked</w:t>
      </w:r>
      <w:r w:rsidR="003345E7">
        <w:rPr>
          <w:lang w:eastAsia="en-GB"/>
        </w:rPr>
        <w:t xml:space="preserve"> </w:t>
      </w:r>
      <w:r>
        <w:rPr>
          <w:lang w:eastAsia="en-GB"/>
        </w:rPr>
        <w:t>well</w:t>
      </w:r>
      <w:r w:rsidR="003345E7">
        <w:rPr>
          <w:lang w:eastAsia="en-GB"/>
        </w:rPr>
        <w:t xml:space="preserve"> </w:t>
      </w:r>
      <w:r>
        <w:rPr>
          <w:lang w:eastAsia="en-GB"/>
        </w:rPr>
        <w:t>and</w:t>
      </w:r>
      <w:r w:rsidR="003345E7">
        <w:rPr>
          <w:lang w:eastAsia="en-GB"/>
        </w:rPr>
        <w:t xml:space="preserve"> </w:t>
      </w:r>
      <w:r>
        <w:rPr>
          <w:lang w:eastAsia="en-GB"/>
        </w:rPr>
        <w:t>I</w:t>
      </w:r>
      <w:r w:rsidR="003345E7">
        <w:rPr>
          <w:lang w:eastAsia="en-GB"/>
        </w:rPr>
        <w:t xml:space="preserve"> </w:t>
      </w:r>
      <w:r>
        <w:rPr>
          <w:lang w:eastAsia="en-GB"/>
        </w:rPr>
        <w:t>am</w:t>
      </w:r>
      <w:r w:rsidR="003345E7">
        <w:rPr>
          <w:lang w:eastAsia="en-GB"/>
        </w:rPr>
        <w:t xml:space="preserve"> </w:t>
      </w:r>
      <w:r>
        <w:rPr>
          <w:lang w:eastAsia="en-GB"/>
        </w:rPr>
        <w:t>grateful</w:t>
      </w:r>
      <w:r w:rsidR="003345E7">
        <w:rPr>
          <w:lang w:eastAsia="en-GB"/>
        </w:rPr>
        <w:t xml:space="preserve"> </w:t>
      </w:r>
      <w:r>
        <w:rPr>
          <w:lang w:eastAsia="en-GB"/>
        </w:rPr>
        <w:t>to</w:t>
      </w:r>
      <w:r w:rsidR="003345E7">
        <w:rPr>
          <w:lang w:eastAsia="en-GB"/>
        </w:rPr>
        <w:t xml:space="preserve"> </w:t>
      </w:r>
      <w:r>
        <w:rPr>
          <w:lang w:eastAsia="en-GB"/>
        </w:rPr>
        <w:t>Members</w:t>
      </w:r>
      <w:r w:rsidR="003345E7">
        <w:rPr>
          <w:lang w:eastAsia="en-GB"/>
        </w:rPr>
        <w:t xml:space="preserve"> </w:t>
      </w:r>
      <w:r>
        <w:rPr>
          <w:lang w:eastAsia="en-GB"/>
        </w:rPr>
        <w:t>of</w:t>
      </w:r>
      <w:r w:rsidR="003345E7">
        <w:rPr>
          <w:lang w:eastAsia="en-GB"/>
        </w:rPr>
        <w:t xml:space="preserve"> </w:t>
      </w:r>
      <w:r>
        <w:rPr>
          <w:lang w:eastAsia="en-GB"/>
        </w:rPr>
        <w:t>both</w:t>
      </w:r>
      <w:r w:rsidR="003345E7">
        <w:rPr>
          <w:lang w:eastAsia="en-GB"/>
        </w:rPr>
        <w:t xml:space="preserve"> </w:t>
      </w:r>
      <w:r>
        <w:rPr>
          <w:lang w:eastAsia="en-GB"/>
        </w:rPr>
        <w:t>Committees</w:t>
      </w:r>
      <w:r w:rsidR="003345E7">
        <w:rPr>
          <w:lang w:eastAsia="en-GB"/>
        </w:rPr>
        <w:t xml:space="preserve"> </w:t>
      </w:r>
      <w:r>
        <w:rPr>
          <w:lang w:eastAsia="en-GB"/>
        </w:rPr>
        <w:t>for</w:t>
      </w:r>
      <w:r w:rsidR="003345E7">
        <w:rPr>
          <w:lang w:eastAsia="en-GB"/>
        </w:rPr>
        <w:t xml:space="preserve"> </w:t>
      </w:r>
      <w:r>
        <w:rPr>
          <w:lang w:eastAsia="en-GB"/>
        </w:rPr>
        <w:t>their</w:t>
      </w:r>
      <w:r w:rsidR="003345E7">
        <w:rPr>
          <w:lang w:eastAsia="en-GB"/>
        </w:rPr>
        <w:t xml:space="preserve"> </w:t>
      </w:r>
      <w:r>
        <w:rPr>
          <w:lang w:eastAsia="en-GB"/>
        </w:rPr>
        <w:t>input.</w:t>
      </w:r>
      <w:r w:rsidR="003345E7">
        <w:rPr>
          <w:lang w:eastAsia="en-GB"/>
        </w:rPr>
        <w:t xml:space="preserve"> </w:t>
      </w:r>
      <w:r>
        <w:rPr>
          <w:lang w:eastAsia="en-GB"/>
        </w:rPr>
        <w:t>Likewise,</w:t>
      </w:r>
      <w:r w:rsidR="003345E7">
        <w:rPr>
          <w:lang w:eastAsia="en-GB"/>
        </w:rPr>
        <w:t xml:space="preserve"> </w:t>
      </w:r>
      <w:r>
        <w:rPr>
          <w:lang w:eastAsia="en-GB"/>
        </w:rPr>
        <w:t>I</w:t>
      </w:r>
      <w:r w:rsidR="003345E7">
        <w:rPr>
          <w:lang w:eastAsia="en-GB"/>
        </w:rPr>
        <w:t xml:space="preserve"> </w:t>
      </w:r>
      <w:r>
        <w:rPr>
          <w:lang w:eastAsia="en-GB"/>
        </w:rPr>
        <w:t>would</w:t>
      </w:r>
      <w:r w:rsidR="003345E7">
        <w:rPr>
          <w:lang w:eastAsia="en-GB"/>
        </w:rPr>
        <w:t xml:space="preserve"> </w:t>
      </w:r>
      <w:r>
        <w:rPr>
          <w:lang w:eastAsia="en-GB"/>
        </w:rPr>
        <w:t>also</w:t>
      </w:r>
      <w:r w:rsidR="003345E7">
        <w:rPr>
          <w:lang w:eastAsia="en-GB"/>
        </w:rPr>
        <w:t xml:space="preserve"> </w:t>
      </w:r>
      <w:r>
        <w:rPr>
          <w:lang w:eastAsia="en-GB"/>
        </w:rPr>
        <w:t>like</w:t>
      </w:r>
      <w:r w:rsidR="003345E7">
        <w:rPr>
          <w:lang w:eastAsia="en-GB"/>
        </w:rPr>
        <w:t xml:space="preserve"> </w:t>
      </w:r>
      <w:r>
        <w:rPr>
          <w:lang w:eastAsia="en-GB"/>
        </w:rPr>
        <w:t>to</w:t>
      </w:r>
      <w:r w:rsidR="003345E7">
        <w:rPr>
          <w:lang w:eastAsia="en-GB"/>
        </w:rPr>
        <w:t xml:space="preserve"> </w:t>
      </w:r>
      <w:r>
        <w:rPr>
          <w:lang w:eastAsia="en-GB"/>
        </w:rPr>
        <w:t>thank</w:t>
      </w:r>
      <w:r w:rsidR="003345E7">
        <w:rPr>
          <w:lang w:eastAsia="en-GB"/>
        </w:rPr>
        <w:t xml:space="preserve"> </w:t>
      </w:r>
      <w:r>
        <w:rPr>
          <w:lang w:eastAsia="en-GB"/>
        </w:rPr>
        <w:t>all</w:t>
      </w:r>
      <w:r w:rsidR="003345E7">
        <w:rPr>
          <w:lang w:eastAsia="en-GB"/>
        </w:rPr>
        <w:t xml:space="preserve"> </w:t>
      </w:r>
      <w:r>
        <w:rPr>
          <w:lang w:eastAsia="en-GB"/>
        </w:rPr>
        <w:t>those</w:t>
      </w:r>
      <w:r w:rsidR="003345E7">
        <w:rPr>
          <w:lang w:eastAsia="en-GB"/>
        </w:rPr>
        <w:t xml:space="preserve"> </w:t>
      </w:r>
      <w:r>
        <w:rPr>
          <w:lang w:eastAsia="en-GB"/>
        </w:rPr>
        <w:t>who</w:t>
      </w:r>
      <w:r w:rsidR="003345E7">
        <w:rPr>
          <w:lang w:eastAsia="en-GB"/>
        </w:rPr>
        <w:t xml:space="preserve"> </w:t>
      </w:r>
      <w:r>
        <w:rPr>
          <w:lang w:eastAsia="en-GB"/>
        </w:rPr>
        <w:t>assisted</w:t>
      </w:r>
      <w:r w:rsidR="003345E7">
        <w:rPr>
          <w:lang w:eastAsia="en-GB"/>
        </w:rPr>
        <w:t xml:space="preserve"> </w:t>
      </w:r>
      <w:r>
        <w:rPr>
          <w:lang w:eastAsia="en-GB"/>
        </w:rPr>
        <w:t>with</w:t>
      </w:r>
      <w:r w:rsidR="003345E7">
        <w:rPr>
          <w:lang w:eastAsia="en-GB"/>
        </w:rPr>
        <w:t xml:space="preserve"> </w:t>
      </w:r>
      <w:r>
        <w:rPr>
          <w:lang w:eastAsia="en-GB"/>
        </w:rPr>
        <w:t>the</w:t>
      </w:r>
      <w:r w:rsidR="003345E7">
        <w:rPr>
          <w:lang w:eastAsia="en-GB"/>
        </w:rPr>
        <w:t xml:space="preserve"> </w:t>
      </w:r>
      <w:r>
        <w:rPr>
          <w:lang w:eastAsia="en-GB"/>
        </w:rPr>
        <w:t>inquiry</w:t>
      </w:r>
      <w:r w:rsidR="003345E7">
        <w:rPr>
          <w:lang w:eastAsia="en-GB"/>
        </w:rPr>
        <w:t xml:space="preserve"> </w:t>
      </w:r>
      <w:r>
        <w:rPr>
          <w:lang w:eastAsia="en-GB"/>
        </w:rPr>
        <w:t>by</w:t>
      </w:r>
      <w:r w:rsidR="003345E7">
        <w:rPr>
          <w:lang w:eastAsia="en-GB"/>
        </w:rPr>
        <w:t xml:space="preserve"> </w:t>
      </w:r>
      <w:r>
        <w:rPr>
          <w:lang w:eastAsia="en-GB"/>
        </w:rPr>
        <w:t>sharing</w:t>
      </w:r>
      <w:r w:rsidR="003345E7">
        <w:rPr>
          <w:lang w:eastAsia="en-GB"/>
        </w:rPr>
        <w:t xml:space="preserve"> </w:t>
      </w:r>
      <w:r>
        <w:rPr>
          <w:lang w:eastAsia="en-GB"/>
        </w:rPr>
        <w:t>their</w:t>
      </w:r>
      <w:r w:rsidR="003345E7">
        <w:rPr>
          <w:lang w:eastAsia="en-GB"/>
        </w:rPr>
        <w:t xml:space="preserve"> </w:t>
      </w:r>
      <w:r>
        <w:rPr>
          <w:lang w:eastAsia="en-GB"/>
        </w:rPr>
        <w:t>views</w:t>
      </w:r>
      <w:r w:rsidR="003345E7">
        <w:rPr>
          <w:lang w:eastAsia="en-GB"/>
        </w:rPr>
        <w:t xml:space="preserve"> </w:t>
      </w:r>
      <w:r>
        <w:rPr>
          <w:lang w:eastAsia="en-GB"/>
        </w:rPr>
        <w:t>and</w:t>
      </w:r>
      <w:r w:rsidR="003345E7">
        <w:rPr>
          <w:lang w:eastAsia="en-GB"/>
        </w:rPr>
        <w:t xml:space="preserve"> </w:t>
      </w:r>
      <w:r>
        <w:rPr>
          <w:lang w:eastAsia="en-GB"/>
        </w:rPr>
        <w:t>thoughts</w:t>
      </w:r>
      <w:r w:rsidR="003345E7">
        <w:rPr>
          <w:lang w:eastAsia="en-GB"/>
        </w:rPr>
        <w:t xml:space="preserve"> </w:t>
      </w:r>
      <w:r>
        <w:rPr>
          <w:lang w:eastAsia="en-GB"/>
        </w:rPr>
        <w:t>with</w:t>
      </w:r>
      <w:r w:rsidR="003345E7">
        <w:rPr>
          <w:lang w:eastAsia="en-GB"/>
        </w:rPr>
        <w:t xml:space="preserve"> </w:t>
      </w:r>
      <w:r>
        <w:rPr>
          <w:lang w:eastAsia="en-GB"/>
        </w:rPr>
        <w:t>the</w:t>
      </w:r>
      <w:r w:rsidR="003345E7">
        <w:rPr>
          <w:lang w:eastAsia="en-GB"/>
        </w:rPr>
        <w:t xml:space="preserve"> </w:t>
      </w:r>
      <w:r>
        <w:rPr>
          <w:lang w:eastAsia="en-GB"/>
        </w:rPr>
        <w:t>Committee.</w:t>
      </w:r>
    </w:p>
    <w:p w14:paraId="53BC2240" w14:textId="26D2ABA1" w:rsidR="00FD7A72" w:rsidRPr="00044D3C" w:rsidRDefault="00044D3C" w:rsidP="00EE2F97">
      <w:pPr>
        <w:rPr>
          <w:lang w:eastAsia="en-GB"/>
        </w:rPr>
      </w:pPr>
      <w:r w:rsidRPr="00044D3C">
        <w:rPr>
          <w:noProof/>
        </w:rPr>
        <w:drawing>
          <wp:inline distT="0" distB="0" distL="0" distR="0" wp14:anchorId="7B0F0C70" wp14:editId="0B5D136F">
            <wp:extent cx="1630018" cy="713878"/>
            <wp:effectExtent l="0" t="0" r="889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7"/>
                    <a:srcRect t="9264" r="1369"/>
                    <a:stretch/>
                  </pic:blipFill>
                  <pic:spPr bwMode="auto">
                    <a:xfrm>
                      <a:off x="0" y="0"/>
                      <a:ext cx="1645208" cy="720531"/>
                    </a:xfrm>
                    <a:prstGeom prst="rect">
                      <a:avLst/>
                    </a:prstGeom>
                    <a:ln>
                      <a:noFill/>
                    </a:ln>
                    <a:extLst>
                      <a:ext uri="{53640926-AAD7-44D8-BBD7-CCE9431645EC}">
                        <a14:shadowObscured xmlns:a14="http://schemas.microsoft.com/office/drawing/2010/main"/>
                      </a:ext>
                    </a:extLst>
                  </pic:spPr>
                </pic:pic>
              </a:graphicData>
            </a:graphic>
          </wp:inline>
        </w:drawing>
      </w:r>
    </w:p>
    <w:p w14:paraId="737AE5C3" w14:textId="250FDD0B" w:rsidR="00FD7A72" w:rsidRPr="00A41D8F" w:rsidRDefault="00FD7A72">
      <w:bookmarkStart w:id="3" w:name="_Hlk118899734"/>
      <w:r w:rsidRPr="00AA2443">
        <w:rPr>
          <w:rFonts w:asciiTheme="majorHAnsi" w:hAnsiTheme="majorHAnsi" w:cstheme="majorHAnsi"/>
          <w:b/>
          <w:bCs/>
          <w:lang w:eastAsia="en-GB"/>
        </w:rPr>
        <w:t>Delyth</w:t>
      </w:r>
      <w:r w:rsidR="003345E7">
        <w:rPr>
          <w:rFonts w:asciiTheme="majorHAnsi" w:hAnsiTheme="majorHAnsi" w:cstheme="majorHAnsi"/>
          <w:b/>
          <w:bCs/>
          <w:lang w:eastAsia="en-GB"/>
        </w:rPr>
        <w:t xml:space="preserve"> </w:t>
      </w:r>
      <w:r w:rsidRPr="00AA2443">
        <w:rPr>
          <w:rFonts w:asciiTheme="majorHAnsi" w:hAnsiTheme="majorHAnsi" w:cstheme="majorHAnsi"/>
          <w:b/>
          <w:bCs/>
          <w:lang w:eastAsia="en-GB"/>
        </w:rPr>
        <w:t>Jewell</w:t>
      </w:r>
      <w:r w:rsidR="003345E7">
        <w:rPr>
          <w:rFonts w:asciiTheme="majorHAnsi" w:hAnsiTheme="majorHAnsi" w:cstheme="majorHAnsi"/>
          <w:b/>
          <w:bCs/>
          <w:lang w:eastAsia="en-GB"/>
        </w:rPr>
        <w:t xml:space="preserve"> </w:t>
      </w:r>
      <w:r w:rsidRPr="00AA2443">
        <w:rPr>
          <w:rFonts w:asciiTheme="majorHAnsi" w:hAnsiTheme="majorHAnsi" w:cstheme="majorHAnsi"/>
          <w:b/>
          <w:bCs/>
          <w:lang w:eastAsia="en-GB"/>
        </w:rPr>
        <w:t>MS</w:t>
      </w:r>
      <w:r w:rsidRPr="00AA2443">
        <w:rPr>
          <w:rFonts w:asciiTheme="majorHAnsi" w:hAnsiTheme="majorHAnsi" w:cstheme="majorHAnsi"/>
          <w:b/>
          <w:bCs/>
          <w:lang w:eastAsia="en-GB"/>
        </w:rPr>
        <w:br/>
      </w:r>
      <w:r w:rsidRPr="00A41D8F">
        <w:t>Committee</w:t>
      </w:r>
      <w:r w:rsidR="003345E7">
        <w:t xml:space="preserve"> </w:t>
      </w:r>
      <w:r w:rsidRPr="00A41D8F">
        <w:t>Chair</w:t>
      </w:r>
      <w:r w:rsidR="003345E7">
        <w:t xml:space="preserve"> </w:t>
      </w:r>
      <w:bookmarkEnd w:id="3"/>
    </w:p>
    <w:p w14:paraId="4CCD54FD" w14:textId="77777777" w:rsidR="00FD7A72" w:rsidRDefault="00FD7A72">
      <w:pPr>
        <w:rPr>
          <w:lang w:eastAsia="en-GB"/>
        </w:rPr>
      </w:pPr>
      <w:r>
        <w:rPr>
          <w:lang w:eastAsia="en-GB"/>
        </w:rPr>
        <w:br w:type="page"/>
      </w:r>
    </w:p>
    <w:p w14:paraId="7C423E28" w14:textId="44EEF932" w:rsidR="00FD7A72" w:rsidRDefault="00FD7A72" w:rsidP="00EE2F97">
      <w:pPr>
        <w:pStyle w:val="Heading1"/>
        <w:numPr>
          <w:ilvl w:val="0"/>
          <w:numId w:val="0"/>
        </w:numPr>
        <w:ind w:left="567" w:hanging="567"/>
      </w:pPr>
      <w:bookmarkStart w:id="4" w:name="_Toc130916274"/>
      <w:bookmarkStart w:id="5" w:name="_Toc135210841"/>
      <w:r w:rsidRPr="00B507B2">
        <w:lastRenderedPageBreak/>
        <w:t>Recommendations</w:t>
      </w:r>
      <w:bookmarkEnd w:id="4"/>
      <w:bookmarkEnd w:id="5"/>
      <w:r w:rsidR="003345E7">
        <w:t xml:space="preserve"> </w:t>
      </w:r>
    </w:p>
    <w:p w14:paraId="76AF0E12" w14:textId="1AB8855D" w:rsidR="00653D71" w:rsidRDefault="00653D71">
      <w:pPr>
        <w:pStyle w:val="TableofFigures"/>
        <w:rPr>
          <w:rFonts w:eastAsiaTheme="minorEastAsia"/>
          <w:noProof/>
          <w:color w:val="auto"/>
          <w:kern w:val="2"/>
          <w:sz w:val="22"/>
          <w:szCs w:val="22"/>
          <w:lang w:eastAsia="en-GB"/>
          <w14:ligatures w14:val="standardContextual"/>
        </w:rPr>
      </w:pPr>
      <w:r>
        <w:rPr>
          <w:lang w:eastAsia="en-GB"/>
        </w:rPr>
        <w:fldChar w:fldCharType="begin"/>
      </w:r>
      <w:r>
        <w:rPr>
          <w:lang w:eastAsia="en-GB"/>
        </w:rPr>
        <w:instrText xml:space="preserve"> TOC \t "Recommendation" \c </w:instrText>
      </w:r>
      <w:r>
        <w:rPr>
          <w:lang w:eastAsia="en-GB"/>
        </w:rPr>
        <w:fldChar w:fldCharType="separate"/>
      </w:r>
      <w:r w:rsidRPr="0041038C">
        <w:rPr>
          <w:rFonts w:asciiTheme="majorHAnsi" w:hAnsiTheme="majorHAnsi" w:cs="Segoe UI"/>
          <w:b/>
          <w:noProof/>
          <w:spacing w:val="6"/>
          <w:lang w:eastAsia="en-GB"/>
        </w:rPr>
        <w:t>Recommendation 1.</w:t>
      </w:r>
      <w:r>
        <w:rPr>
          <w:noProof/>
          <w:lang w:eastAsia="en-GB"/>
        </w:rPr>
        <w:t xml:space="preserve"> We recommend that the Welsh Government urgently commissions a rapid review of transport policies of each local authority in Wales to identify the areas which inhibit access to Welsh-medium education provision. The review should also recommend what support is required to address the issue in the short term and whether or not further primary legislation is required to fix it in the long term. Should the Welsh Government be of the view that the review of the Learner Travel (Wales) Measure 2008 is the most appropriate way of doing this, then it should take into account this issue.</w:t>
      </w:r>
      <w:r>
        <w:rPr>
          <w:noProof/>
        </w:rPr>
        <w:tab/>
      </w:r>
      <w:r w:rsidR="00B508F1">
        <w:rPr>
          <w:noProof/>
        </w:rPr>
        <w:t xml:space="preserve">Page </w:t>
      </w:r>
      <w:r>
        <w:rPr>
          <w:noProof/>
        </w:rPr>
        <w:fldChar w:fldCharType="begin"/>
      </w:r>
      <w:r>
        <w:rPr>
          <w:noProof/>
        </w:rPr>
        <w:instrText xml:space="preserve"> PAGEREF _Toc135210529 \h </w:instrText>
      </w:r>
      <w:r>
        <w:rPr>
          <w:noProof/>
        </w:rPr>
      </w:r>
      <w:r>
        <w:rPr>
          <w:noProof/>
        </w:rPr>
        <w:fldChar w:fldCharType="separate"/>
      </w:r>
      <w:r w:rsidR="00265B31">
        <w:rPr>
          <w:noProof/>
        </w:rPr>
        <w:t>23</w:t>
      </w:r>
      <w:r>
        <w:rPr>
          <w:noProof/>
        </w:rPr>
        <w:fldChar w:fldCharType="end"/>
      </w:r>
    </w:p>
    <w:p w14:paraId="34BBB244" w14:textId="5988AEAE"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2.</w:t>
      </w:r>
      <w:r>
        <w:rPr>
          <w:noProof/>
        </w:rPr>
        <w:t xml:space="preserve"> We recommend that the Welsh Government work with key stakeholders to identify suitable measures that would improve existing arrangements for monitoring the progression of WESPs. This should include exploring the possibility of an organisation, independent from Government, to have a greater role in monitoring local authority WESP progress.</w:t>
      </w:r>
      <w:r>
        <w:rPr>
          <w:noProof/>
        </w:rPr>
        <w:tab/>
      </w:r>
      <w:r w:rsidR="00B508F1">
        <w:rPr>
          <w:noProof/>
        </w:rPr>
        <w:t xml:space="preserve">Page </w:t>
      </w:r>
      <w:r>
        <w:rPr>
          <w:noProof/>
        </w:rPr>
        <w:fldChar w:fldCharType="begin"/>
      </w:r>
      <w:r>
        <w:rPr>
          <w:noProof/>
        </w:rPr>
        <w:instrText xml:space="preserve"> PAGEREF _Toc135210530 \h </w:instrText>
      </w:r>
      <w:r>
        <w:rPr>
          <w:noProof/>
        </w:rPr>
      </w:r>
      <w:r>
        <w:rPr>
          <w:noProof/>
        </w:rPr>
        <w:fldChar w:fldCharType="separate"/>
      </w:r>
      <w:r w:rsidR="00265B31">
        <w:rPr>
          <w:noProof/>
        </w:rPr>
        <w:t>30</w:t>
      </w:r>
      <w:r>
        <w:rPr>
          <w:noProof/>
        </w:rPr>
        <w:fldChar w:fldCharType="end"/>
      </w:r>
    </w:p>
    <w:p w14:paraId="1FB29992" w14:textId="49915414"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3.</w:t>
      </w:r>
      <w:r>
        <w:rPr>
          <w:noProof/>
        </w:rPr>
        <w:t xml:space="preserve"> We recommend that the Welsh Government ensures that forthcoming primary legislation on Welsh language education includes measures that will allow it to monitor the progress of local authority Welsh in Education Strategic Plans. This should include measures that allow Welsh Ministers to intervene and take action, if required, where it is apparent local authorities have failed to meet their targets.</w:t>
      </w:r>
      <w:r>
        <w:rPr>
          <w:noProof/>
        </w:rPr>
        <w:tab/>
      </w:r>
      <w:r w:rsidR="00B508F1">
        <w:rPr>
          <w:noProof/>
        </w:rPr>
        <w:t xml:space="preserve">Page </w:t>
      </w:r>
      <w:r>
        <w:rPr>
          <w:noProof/>
        </w:rPr>
        <w:fldChar w:fldCharType="begin"/>
      </w:r>
      <w:r>
        <w:rPr>
          <w:noProof/>
        </w:rPr>
        <w:instrText xml:space="preserve"> PAGEREF _Toc135210531 \h </w:instrText>
      </w:r>
      <w:r>
        <w:rPr>
          <w:noProof/>
        </w:rPr>
      </w:r>
      <w:r>
        <w:rPr>
          <w:noProof/>
        </w:rPr>
        <w:fldChar w:fldCharType="separate"/>
      </w:r>
      <w:r w:rsidR="00265B31">
        <w:rPr>
          <w:noProof/>
        </w:rPr>
        <w:t>31</w:t>
      </w:r>
      <w:r>
        <w:rPr>
          <w:noProof/>
        </w:rPr>
        <w:fldChar w:fldCharType="end"/>
      </w:r>
    </w:p>
    <w:p w14:paraId="21BA38BA" w14:textId="0616103E"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4.</w:t>
      </w:r>
      <w:r>
        <w:rPr>
          <w:noProof/>
        </w:rPr>
        <w:t xml:space="preserve"> We recommend the development of a national framework to ensure a consistent national approach to Welsh language education planning and delivery.</w:t>
      </w:r>
      <w:r>
        <w:rPr>
          <w:noProof/>
        </w:rPr>
        <w:tab/>
      </w:r>
      <w:r w:rsidR="00B508F1">
        <w:rPr>
          <w:noProof/>
        </w:rPr>
        <w:t xml:space="preserve">Page </w:t>
      </w:r>
      <w:r>
        <w:rPr>
          <w:noProof/>
        </w:rPr>
        <w:fldChar w:fldCharType="begin"/>
      </w:r>
      <w:r>
        <w:rPr>
          <w:noProof/>
        </w:rPr>
        <w:instrText xml:space="preserve"> PAGEREF _Toc135210532 \h </w:instrText>
      </w:r>
      <w:r>
        <w:rPr>
          <w:noProof/>
        </w:rPr>
      </w:r>
      <w:r>
        <w:rPr>
          <w:noProof/>
        </w:rPr>
        <w:fldChar w:fldCharType="separate"/>
      </w:r>
      <w:r w:rsidR="00265B31">
        <w:rPr>
          <w:noProof/>
        </w:rPr>
        <w:t>31</w:t>
      </w:r>
      <w:r>
        <w:rPr>
          <w:noProof/>
        </w:rPr>
        <w:fldChar w:fldCharType="end"/>
      </w:r>
    </w:p>
    <w:p w14:paraId="001F0460" w14:textId="34120801"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5.</w:t>
      </w:r>
      <w:r>
        <w:rPr>
          <w:noProof/>
        </w:rPr>
        <w:t xml:space="preserve"> We recommend that the Welsh Government undertakes a short review to identify the time periods within the 10-year cycle which require additional monitoring and targets. Once identified, the Welsh Government should consider how this can be accommodated within the appraisal method for progression made against WESPs. The short review should also consider whether these issues should be included in the Government’s forthcoming Welsh Language Education Bill.</w:t>
      </w:r>
      <w:r>
        <w:rPr>
          <w:noProof/>
        </w:rPr>
        <w:tab/>
      </w:r>
      <w:r w:rsidR="00B508F1">
        <w:rPr>
          <w:noProof/>
        </w:rPr>
        <w:t xml:space="preserve">Page </w:t>
      </w:r>
      <w:r>
        <w:rPr>
          <w:noProof/>
        </w:rPr>
        <w:fldChar w:fldCharType="begin"/>
      </w:r>
      <w:r>
        <w:rPr>
          <w:noProof/>
        </w:rPr>
        <w:instrText xml:space="preserve"> PAGEREF _Toc135210533 \h </w:instrText>
      </w:r>
      <w:r>
        <w:rPr>
          <w:noProof/>
        </w:rPr>
      </w:r>
      <w:r>
        <w:rPr>
          <w:noProof/>
        </w:rPr>
        <w:fldChar w:fldCharType="separate"/>
      </w:r>
      <w:r w:rsidR="00265B31">
        <w:rPr>
          <w:noProof/>
        </w:rPr>
        <w:t>31</w:t>
      </w:r>
      <w:r>
        <w:rPr>
          <w:noProof/>
        </w:rPr>
        <w:fldChar w:fldCharType="end"/>
      </w:r>
    </w:p>
    <w:p w14:paraId="40F79152" w14:textId="05F7EEEA"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6.</w:t>
      </w:r>
      <w:r>
        <w:rPr>
          <w:noProof/>
        </w:rPr>
        <w:t xml:space="preserve"> We recommend that the Welsh Government review new measures for encouraging and supporting cultural change in local authorities towards the benefits of developing Welsh language education in their area. Following this review, the Welsh Government should consider which of these </w:t>
      </w:r>
      <w:r>
        <w:rPr>
          <w:noProof/>
        </w:rPr>
        <w:lastRenderedPageBreak/>
        <w:t>functions should be placed on a statutory footing and included in their forthcoming Welsh Language Education Bill.</w:t>
      </w:r>
      <w:r>
        <w:rPr>
          <w:noProof/>
        </w:rPr>
        <w:tab/>
      </w:r>
      <w:r w:rsidR="00B508F1">
        <w:rPr>
          <w:noProof/>
        </w:rPr>
        <w:t xml:space="preserve">Page </w:t>
      </w:r>
      <w:r>
        <w:rPr>
          <w:noProof/>
        </w:rPr>
        <w:fldChar w:fldCharType="begin"/>
      </w:r>
      <w:r>
        <w:rPr>
          <w:noProof/>
        </w:rPr>
        <w:instrText xml:space="preserve"> PAGEREF _Toc135210534 \h </w:instrText>
      </w:r>
      <w:r>
        <w:rPr>
          <w:noProof/>
        </w:rPr>
      </w:r>
      <w:r>
        <w:rPr>
          <w:noProof/>
        </w:rPr>
        <w:fldChar w:fldCharType="separate"/>
      </w:r>
      <w:r w:rsidR="00265B31">
        <w:rPr>
          <w:noProof/>
        </w:rPr>
        <w:t>32</w:t>
      </w:r>
      <w:r>
        <w:rPr>
          <w:noProof/>
        </w:rPr>
        <w:fldChar w:fldCharType="end"/>
      </w:r>
    </w:p>
    <w:p w14:paraId="748EC457" w14:textId="5C8A5465"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7.</w:t>
      </w:r>
      <w:r>
        <w:rPr>
          <w:noProof/>
        </w:rPr>
        <w:t xml:space="preserve"> We recommend the Welsh Government maintains a dedicated Welsh-medium education capital fund within the Sustainable Communities for Learning budget, in addition to the support Welsh-medium projects receive from the general fund.</w:t>
      </w:r>
      <w:r>
        <w:rPr>
          <w:noProof/>
        </w:rPr>
        <w:tab/>
      </w:r>
      <w:r w:rsidR="00B508F1">
        <w:rPr>
          <w:noProof/>
        </w:rPr>
        <w:t xml:space="preserve">Page </w:t>
      </w:r>
      <w:r>
        <w:rPr>
          <w:noProof/>
        </w:rPr>
        <w:fldChar w:fldCharType="begin"/>
      </w:r>
      <w:r>
        <w:rPr>
          <w:noProof/>
        </w:rPr>
        <w:instrText xml:space="preserve"> PAGEREF _Toc135210535 \h </w:instrText>
      </w:r>
      <w:r>
        <w:rPr>
          <w:noProof/>
        </w:rPr>
      </w:r>
      <w:r>
        <w:rPr>
          <w:noProof/>
        </w:rPr>
        <w:fldChar w:fldCharType="separate"/>
      </w:r>
      <w:r w:rsidR="00265B31">
        <w:rPr>
          <w:noProof/>
        </w:rPr>
        <w:t>38</w:t>
      </w:r>
      <w:r>
        <w:rPr>
          <w:noProof/>
        </w:rPr>
        <w:fldChar w:fldCharType="end"/>
      </w:r>
    </w:p>
    <w:p w14:paraId="240F25C2" w14:textId="103134A2"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8.</w:t>
      </w:r>
      <w:r>
        <w:rPr>
          <w:noProof/>
          <w:lang w:eastAsia="en-GB"/>
        </w:rPr>
        <w:t xml:space="preserve"> We recommend that the Welsh Government reviews the role of Fora in the process of developing and monitoring WESPs, and to assess the varying structures and impact of Fora across Wales.</w:t>
      </w:r>
      <w:r>
        <w:rPr>
          <w:noProof/>
        </w:rPr>
        <w:tab/>
      </w:r>
      <w:r w:rsidR="00B508F1">
        <w:rPr>
          <w:noProof/>
        </w:rPr>
        <w:t xml:space="preserve">Page </w:t>
      </w:r>
      <w:r>
        <w:rPr>
          <w:noProof/>
        </w:rPr>
        <w:fldChar w:fldCharType="begin"/>
      </w:r>
      <w:r>
        <w:rPr>
          <w:noProof/>
        </w:rPr>
        <w:instrText xml:space="preserve"> PAGEREF _Toc135210536 \h </w:instrText>
      </w:r>
      <w:r>
        <w:rPr>
          <w:noProof/>
        </w:rPr>
      </w:r>
      <w:r>
        <w:rPr>
          <w:noProof/>
        </w:rPr>
        <w:fldChar w:fldCharType="separate"/>
      </w:r>
      <w:r w:rsidR="00265B31">
        <w:rPr>
          <w:noProof/>
        </w:rPr>
        <w:t>46</w:t>
      </w:r>
      <w:r>
        <w:rPr>
          <w:noProof/>
        </w:rPr>
        <w:fldChar w:fldCharType="end"/>
      </w:r>
    </w:p>
    <w:p w14:paraId="74284988" w14:textId="4C423BD3"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9.</w:t>
      </w:r>
      <w:r>
        <w:rPr>
          <w:noProof/>
          <w:lang w:eastAsia="en-GB"/>
        </w:rPr>
        <w:t xml:space="preserve"> We recommend that the Welsh Government place Welsh in Education Planning Forums on a statutory footing, ensuring each local authority in Wales has a Forum in place to advise and monitor the authority’s WESP progress.</w:t>
      </w:r>
      <w:r>
        <w:rPr>
          <w:noProof/>
        </w:rPr>
        <w:tab/>
      </w:r>
      <w:r w:rsidR="00B508F1">
        <w:rPr>
          <w:noProof/>
        </w:rPr>
        <w:t xml:space="preserve">Page </w:t>
      </w:r>
      <w:r>
        <w:rPr>
          <w:noProof/>
        </w:rPr>
        <w:fldChar w:fldCharType="begin"/>
      </w:r>
      <w:r>
        <w:rPr>
          <w:noProof/>
        </w:rPr>
        <w:instrText xml:space="preserve"> PAGEREF _Toc135210537 \h </w:instrText>
      </w:r>
      <w:r>
        <w:rPr>
          <w:noProof/>
        </w:rPr>
      </w:r>
      <w:r>
        <w:rPr>
          <w:noProof/>
        </w:rPr>
        <w:fldChar w:fldCharType="separate"/>
      </w:r>
      <w:r w:rsidR="00265B31">
        <w:rPr>
          <w:noProof/>
        </w:rPr>
        <w:t>47</w:t>
      </w:r>
      <w:r>
        <w:rPr>
          <w:noProof/>
        </w:rPr>
        <w:fldChar w:fldCharType="end"/>
      </w:r>
    </w:p>
    <w:p w14:paraId="4899E03D" w14:textId="5D1FB008"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10.</w:t>
      </w:r>
      <w:r>
        <w:rPr>
          <w:noProof/>
          <w:lang w:eastAsia="en-GB"/>
        </w:rPr>
        <w:t xml:space="preserve"> We recommend that the Welsh Government develops a national framework for Welsh in Education Planning Forums, ensuring a consistent and purposeful structure across Wales.</w:t>
      </w:r>
      <w:r>
        <w:rPr>
          <w:noProof/>
        </w:rPr>
        <w:tab/>
      </w:r>
      <w:r w:rsidR="00B508F1">
        <w:rPr>
          <w:noProof/>
        </w:rPr>
        <w:t xml:space="preserve">Page </w:t>
      </w:r>
      <w:r>
        <w:rPr>
          <w:noProof/>
        </w:rPr>
        <w:fldChar w:fldCharType="begin"/>
      </w:r>
      <w:r>
        <w:rPr>
          <w:noProof/>
        </w:rPr>
        <w:instrText xml:space="preserve"> PAGEREF _Toc135210538 \h </w:instrText>
      </w:r>
      <w:r>
        <w:rPr>
          <w:noProof/>
        </w:rPr>
      </w:r>
      <w:r>
        <w:rPr>
          <w:noProof/>
        </w:rPr>
        <w:fldChar w:fldCharType="separate"/>
      </w:r>
      <w:r w:rsidR="00265B31">
        <w:rPr>
          <w:noProof/>
        </w:rPr>
        <w:t>47</w:t>
      </w:r>
      <w:r>
        <w:rPr>
          <w:noProof/>
        </w:rPr>
        <w:fldChar w:fldCharType="end"/>
      </w:r>
    </w:p>
    <w:p w14:paraId="523C6B7C" w14:textId="5B4C957C"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11.</w:t>
      </w:r>
      <w:r>
        <w:rPr>
          <w:noProof/>
        </w:rPr>
        <w:t xml:space="preserve"> We recommend that the Welsh Government  supports and facilitates closer working between local authorities and partners in the early-years and Post-16 sectors to develop Welsh language provision locally.</w:t>
      </w:r>
      <w:r>
        <w:rPr>
          <w:noProof/>
        </w:rPr>
        <w:tab/>
      </w:r>
      <w:r w:rsidR="00B508F1">
        <w:rPr>
          <w:noProof/>
        </w:rPr>
        <w:t xml:space="preserve">Page </w:t>
      </w:r>
      <w:r>
        <w:rPr>
          <w:noProof/>
        </w:rPr>
        <w:fldChar w:fldCharType="begin"/>
      </w:r>
      <w:r>
        <w:rPr>
          <w:noProof/>
        </w:rPr>
        <w:instrText xml:space="preserve"> PAGEREF _Toc135210539 \h </w:instrText>
      </w:r>
      <w:r>
        <w:rPr>
          <w:noProof/>
        </w:rPr>
      </w:r>
      <w:r>
        <w:rPr>
          <w:noProof/>
        </w:rPr>
        <w:fldChar w:fldCharType="separate"/>
      </w:r>
      <w:r w:rsidR="00265B31">
        <w:rPr>
          <w:noProof/>
        </w:rPr>
        <w:t>47</w:t>
      </w:r>
      <w:r>
        <w:rPr>
          <w:noProof/>
        </w:rPr>
        <w:fldChar w:fldCharType="end"/>
      </w:r>
    </w:p>
    <w:p w14:paraId="72F46064" w14:textId="04BC4162"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12.</w:t>
      </w:r>
      <w:r>
        <w:rPr>
          <w:noProof/>
        </w:rPr>
        <w:t xml:space="preserve"> We recommend that local authorities should be required to consult and collaborate with early-years and Post-16 education providers both within their local areas and across the region in the development of future Welsh in Education Strategic Plans.</w:t>
      </w:r>
      <w:r>
        <w:rPr>
          <w:noProof/>
        </w:rPr>
        <w:tab/>
      </w:r>
      <w:r w:rsidR="00B508F1">
        <w:rPr>
          <w:noProof/>
        </w:rPr>
        <w:t xml:space="preserve">Page </w:t>
      </w:r>
      <w:r>
        <w:rPr>
          <w:noProof/>
        </w:rPr>
        <w:fldChar w:fldCharType="begin"/>
      </w:r>
      <w:r>
        <w:rPr>
          <w:noProof/>
        </w:rPr>
        <w:instrText xml:space="preserve"> PAGEREF _Toc135210540 \h </w:instrText>
      </w:r>
      <w:r>
        <w:rPr>
          <w:noProof/>
        </w:rPr>
      </w:r>
      <w:r>
        <w:rPr>
          <w:noProof/>
        </w:rPr>
        <w:fldChar w:fldCharType="separate"/>
      </w:r>
      <w:r w:rsidR="00265B31">
        <w:rPr>
          <w:noProof/>
        </w:rPr>
        <w:t>47</w:t>
      </w:r>
      <w:r>
        <w:rPr>
          <w:noProof/>
        </w:rPr>
        <w:fldChar w:fldCharType="end"/>
      </w:r>
    </w:p>
    <w:p w14:paraId="2422CF32" w14:textId="34E02F33"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13.</w:t>
      </w:r>
      <w:r>
        <w:rPr>
          <w:noProof/>
        </w:rPr>
        <w:t xml:space="preserve"> The Welsh Government, along with local authorities and key partners must develop and improve robust and effective data collection measures to support the development of a bilingual workforce.</w:t>
      </w:r>
      <w:r>
        <w:rPr>
          <w:noProof/>
        </w:rPr>
        <w:tab/>
      </w:r>
      <w:r w:rsidR="00B508F1">
        <w:rPr>
          <w:noProof/>
        </w:rPr>
        <w:t xml:space="preserve">Page </w:t>
      </w:r>
      <w:r>
        <w:rPr>
          <w:noProof/>
        </w:rPr>
        <w:fldChar w:fldCharType="begin"/>
      </w:r>
      <w:r>
        <w:rPr>
          <w:noProof/>
        </w:rPr>
        <w:instrText xml:space="preserve"> PAGEREF _Toc135210541 \h </w:instrText>
      </w:r>
      <w:r>
        <w:rPr>
          <w:noProof/>
        </w:rPr>
      </w:r>
      <w:r>
        <w:rPr>
          <w:noProof/>
        </w:rPr>
        <w:fldChar w:fldCharType="separate"/>
      </w:r>
      <w:r w:rsidR="00265B31">
        <w:rPr>
          <w:noProof/>
        </w:rPr>
        <w:t>54</w:t>
      </w:r>
      <w:r>
        <w:rPr>
          <w:noProof/>
        </w:rPr>
        <w:fldChar w:fldCharType="end"/>
      </w:r>
    </w:p>
    <w:p w14:paraId="6673762C" w14:textId="14B08C8C"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14.</w:t>
      </w:r>
      <w:r>
        <w:rPr>
          <w:noProof/>
        </w:rPr>
        <w:t xml:space="preserve"> We also call on the Welsh Government to ensure that the nursery workforce is represented in the School Workforce Annual Census survey in future years to improve data collection and analysis of Welsh language skills across the pre-statutory sector.</w:t>
      </w:r>
      <w:r>
        <w:rPr>
          <w:noProof/>
        </w:rPr>
        <w:tab/>
      </w:r>
      <w:r w:rsidR="00B508F1">
        <w:rPr>
          <w:noProof/>
        </w:rPr>
        <w:t xml:space="preserve">Page </w:t>
      </w:r>
      <w:r>
        <w:rPr>
          <w:noProof/>
        </w:rPr>
        <w:fldChar w:fldCharType="begin"/>
      </w:r>
      <w:r>
        <w:rPr>
          <w:noProof/>
        </w:rPr>
        <w:instrText xml:space="preserve"> PAGEREF _Toc135210542 \h </w:instrText>
      </w:r>
      <w:r>
        <w:rPr>
          <w:noProof/>
        </w:rPr>
      </w:r>
      <w:r>
        <w:rPr>
          <w:noProof/>
        </w:rPr>
        <w:fldChar w:fldCharType="separate"/>
      </w:r>
      <w:r w:rsidR="00265B31">
        <w:rPr>
          <w:noProof/>
        </w:rPr>
        <w:t>54</w:t>
      </w:r>
      <w:r>
        <w:rPr>
          <w:noProof/>
        </w:rPr>
        <w:fldChar w:fldCharType="end"/>
      </w:r>
    </w:p>
    <w:p w14:paraId="76895AFC" w14:textId="00CA8F6B"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15.</w:t>
      </w:r>
      <w:r>
        <w:rPr>
          <w:noProof/>
        </w:rPr>
        <w:t xml:space="preserve"> We recommend that the Welsh Government explores the feasibility of a Welsh-medium accreditation system for teachers who teach through the medium of Welsh. This would ensure that teachers have the skills to </w:t>
      </w:r>
      <w:r>
        <w:rPr>
          <w:noProof/>
        </w:rPr>
        <w:lastRenderedPageBreak/>
        <w:t>teach through the medium of Welsh where the linguistic and cultural needs of each school or area are different. This should include the need to look at how courses are designed and how teachers are trained to teach Welsh in English medium settings.</w:t>
      </w:r>
      <w:r>
        <w:rPr>
          <w:noProof/>
        </w:rPr>
        <w:tab/>
      </w:r>
      <w:r w:rsidR="00B508F1">
        <w:rPr>
          <w:noProof/>
        </w:rPr>
        <w:t xml:space="preserve">Page </w:t>
      </w:r>
      <w:r>
        <w:rPr>
          <w:noProof/>
        </w:rPr>
        <w:fldChar w:fldCharType="begin"/>
      </w:r>
      <w:r>
        <w:rPr>
          <w:noProof/>
        </w:rPr>
        <w:instrText xml:space="preserve"> PAGEREF _Toc135210543 \h </w:instrText>
      </w:r>
      <w:r>
        <w:rPr>
          <w:noProof/>
        </w:rPr>
      </w:r>
      <w:r>
        <w:rPr>
          <w:noProof/>
        </w:rPr>
        <w:fldChar w:fldCharType="separate"/>
      </w:r>
      <w:r w:rsidR="00265B31">
        <w:rPr>
          <w:noProof/>
        </w:rPr>
        <w:t>55</w:t>
      </w:r>
      <w:r>
        <w:rPr>
          <w:noProof/>
        </w:rPr>
        <w:fldChar w:fldCharType="end"/>
      </w:r>
    </w:p>
    <w:p w14:paraId="0E74700F" w14:textId="12AB4B0B"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16.</w:t>
      </w:r>
      <w:r>
        <w:rPr>
          <w:noProof/>
        </w:rPr>
        <w:t xml:space="preserve"> We recommend that the Welsh Government along with key partners explore the potential to integrate elements of the Sabbatical Scheme into Initial Teacher Training programmes to immerse and upskill the Welsh language skills of trainee teachers.</w:t>
      </w:r>
      <w:r>
        <w:rPr>
          <w:noProof/>
        </w:rPr>
        <w:tab/>
      </w:r>
      <w:r w:rsidR="00B508F1">
        <w:rPr>
          <w:noProof/>
        </w:rPr>
        <w:t xml:space="preserve">Page </w:t>
      </w:r>
      <w:r>
        <w:rPr>
          <w:noProof/>
        </w:rPr>
        <w:fldChar w:fldCharType="begin"/>
      </w:r>
      <w:r>
        <w:rPr>
          <w:noProof/>
        </w:rPr>
        <w:instrText xml:space="preserve"> PAGEREF _Toc135210544 \h </w:instrText>
      </w:r>
      <w:r>
        <w:rPr>
          <w:noProof/>
        </w:rPr>
      </w:r>
      <w:r>
        <w:rPr>
          <w:noProof/>
        </w:rPr>
        <w:fldChar w:fldCharType="separate"/>
      </w:r>
      <w:r w:rsidR="00265B31">
        <w:rPr>
          <w:noProof/>
        </w:rPr>
        <w:t>55</w:t>
      </w:r>
      <w:r>
        <w:rPr>
          <w:noProof/>
        </w:rPr>
        <w:fldChar w:fldCharType="end"/>
      </w:r>
    </w:p>
    <w:p w14:paraId="23FBA254" w14:textId="27E90348"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17.</w:t>
      </w:r>
      <w:r>
        <w:rPr>
          <w:noProof/>
        </w:rPr>
        <w:t xml:space="preserve"> We recommend that the Welsh Government needs to invest substantially in upskilling the current teaching workforce, providing greater numbers of teachers, teaching assistants and lecturers with the opportunity to undertake the Sabbatical Scheme.</w:t>
      </w:r>
      <w:r>
        <w:rPr>
          <w:noProof/>
        </w:rPr>
        <w:tab/>
      </w:r>
      <w:r w:rsidR="00B508F1">
        <w:rPr>
          <w:noProof/>
        </w:rPr>
        <w:t xml:space="preserve">Page </w:t>
      </w:r>
      <w:r>
        <w:rPr>
          <w:noProof/>
        </w:rPr>
        <w:fldChar w:fldCharType="begin"/>
      </w:r>
      <w:r>
        <w:rPr>
          <w:noProof/>
        </w:rPr>
        <w:instrText xml:space="preserve"> PAGEREF _Toc135210545 \h </w:instrText>
      </w:r>
      <w:r>
        <w:rPr>
          <w:noProof/>
        </w:rPr>
      </w:r>
      <w:r>
        <w:rPr>
          <w:noProof/>
        </w:rPr>
        <w:fldChar w:fldCharType="separate"/>
      </w:r>
      <w:r w:rsidR="00265B31">
        <w:rPr>
          <w:noProof/>
        </w:rPr>
        <w:t>55</w:t>
      </w:r>
      <w:r>
        <w:rPr>
          <w:noProof/>
        </w:rPr>
        <w:fldChar w:fldCharType="end"/>
      </w:r>
    </w:p>
    <w:p w14:paraId="078F30CF" w14:textId="0C1D7D3B" w:rsidR="00653D71" w:rsidRDefault="00653D71">
      <w:pPr>
        <w:pStyle w:val="TableofFigures"/>
        <w:rPr>
          <w:rFonts w:eastAsiaTheme="minorEastAsia"/>
          <w:noProof/>
          <w:color w:val="auto"/>
          <w:kern w:val="2"/>
          <w:sz w:val="22"/>
          <w:szCs w:val="22"/>
          <w:lang w:eastAsia="en-GB"/>
          <w14:ligatures w14:val="standardContextual"/>
        </w:rPr>
      </w:pPr>
      <w:r w:rsidRPr="0041038C">
        <w:rPr>
          <w:rFonts w:asciiTheme="majorHAnsi" w:hAnsiTheme="majorHAnsi" w:cs="Segoe UI"/>
          <w:b/>
          <w:noProof/>
          <w:spacing w:val="6"/>
        </w:rPr>
        <w:t>Recommendation 18.</w:t>
      </w:r>
      <w:r>
        <w:rPr>
          <w:noProof/>
        </w:rPr>
        <w:t xml:space="preserve"> We recommend that the Welsh Government should consider whether the Sabbatical Scheme could be expanded to some early-years practitioners in Wales supporting Welsh-medium provision in the sector, or to promote and expand the Learn Welsh Scheme for Early Years Education and Childcare through Dysgu Cymraeg.</w:t>
      </w:r>
      <w:r>
        <w:rPr>
          <w:noProof/>
        </w:rPr>
        <w:tab/>
      </w:r>
      <w:r w:rsidR="00B508F1">
        <w:rPr>
          <w:noProof/>
        </w:rPr>
        <w:t xml:space="preserve">Page </w:t>
      </w:r>
      <w:r>
        <w:rPr>
          <w:noProof/>
        </w:rPr>
        <w:fldChar w:fldCharType="begin"/>
      </w:r>
      <w:r>
        <w:rPr>
          <w:noProof/>
        </w:rPr>
        <w:instrText xml:space="preserve"> PAGEREF _Toc135210546 \h </w:instrText>
      </w:r>
      <w:r>
        <w:rPr>
          <w:noProof/>
        </w:rPr>
      </w:r>
      <w:r>
        <w:rPr>
          <w:noProof/>
        </w:rPr>
        <w:fldChar w:fldCharType="separate"/>
      </w:r>
      <w:r w:rsidR="00265B31">
        <w:rPr>
          <w:noProof/>
        </w:rPr>
        <w:t>55</w:t>
      </w:r>
      <w:r>
        <w:rPr>
          <w:noProof/>
        </w:rPr>
        <w:fldChar w:fldCharType="end"/>
      </w:r>
    </w:p>
    <w:p w14:paraId="06925DC2" w14:textId="1B5022D5" w:rsidR="00FD7A72" w:rsidRDefault="00653D71" w:rsidP="00CF3405">
      <w:pPr>
        <w:rPr>
          <w:lang w:eastAsia="en-GB"/>
        </w:rPr>
      </w:pPr>
      <w:r>
        <w:rPr>
          <w:lang w:eastAsia="en-GB"/>
        </w:rPr>
        <w:fldChar w:fldCharType="end"/>
      </w:r>
    </w:p>
    <w:p w14:paraId="38239B3E" w14:textId="77777777" w:rsidR="00FD7A72" w:rsidRDefault="00FD7A72">
      <w:pPr>
        <w:rPr>
          <w:lang w:eastAsia="en-GB"/>
        </w:rPr>
      </w:pPr>
      <w:r>
        <w:rPr>
          <w:lang w:eastAsia="en-GB"/>
        </w:rPr>
        <w:br w:type="page"/>
      </w:r>
    </w:p>
    <w:p w14:paraId="4907631A" w14:textId="77777777" w:rsidR="00FD7A72" w:rsidRDefault="00FD7A72" w:rsidP="00EE2F97">
      <w:pPr>
        <w:pStyle w:val="Heading1"/>
      </w:pPr>
      <w:bookmarkStart w:id="6" w:name="_Toc130916275"/>
      <w:bookmarkStart w:id="7" w:name="_Ref135208629"/>
      <w:bookmarkStart w:id="8" w:name="_Toc135210842"/>
      <w:r>
        <w:lastRenderedPageBreak/>
        <w:t>Introduction</w:t>
      </w:r>
      <w:bookmarkEnd w:id="6"/>
      <w:bookmarkEnd w:id="7"/>
      <w:bookmarkEnd w:id="8"/>
    </w:p>
    <w:p w14:paraId="3B71C485" w14:textId="77777777" w:rsidR="00FD7A72" w:rsidRDefault="00FD7A72" w:rsidP="00EE2F97">
      <w:pPr>
        <w:pStyle w:val="Heading2"/>
        <w:rPr>
          <w:lang w:eastAsia="en-GB"/>
        </w:rPr>
      </w:pPr>
      <w:bookmarkStart w:id="9" w:name="_Toc130916276"/>
      <w:bookmarkStart w:id="10" w:name="_Toc135210843"/>
      <w:r>
        <w:rPr>
          <w:lang w:eastAsia="en-GB"/>
        </w:rPr>
        <w:t>Background</w:t>
      </w:r>
      <w:bookmarkEnd w:id="9"/>
      <w:bookmarkEnd w:id="10"/>
    </w:p>
    <w:p w14:paraId="168D079F" w14:textId="3F4BEAA6" w:rsidR="00FD7A72" w:rsidRPr="00270724" w:rsidRDefault="00FD7A72" w:rsidP="00EE2F97">
      <w:pPr>
        <w:pStyle w:val="Numbered-paragraph-text"/>
      </w:pPr>
      <w:r w:rsidRPr="007059DD">
        <w:t>It</w:t>
      </w:r>
      <w:r w:rsidR="003345E7">
        <w:t xml:space="preserve"> </w:t>
      </w:r>
      <w:r w:rsidRPr="007059DD">
        <w:t>has</w:t>
      </w:r>
      <w:r w:rsidR="003345E7">
        <w:t xml:space="preserve"> </w:t>
      </w:r>
      <w:r w:rsidRPr="007059DD">
        <w:t>been</w:t>
      </w:r>
      <w:r w:rsidR="003345E7">
        <w:t xml:space="preserve"> </w:t>
      </w:r>
      <w:r w:rsidRPr="007059DD">
        <w:t>ten</w:t>
      </w:r>
      <w:r w:rsidR="003345E7">
        <w:t xml:space="preserve"> </w:t>
      </w:r>
      <w:r w:rsidRPr="007059DD">
        <w:t>years</w:t>
      </w:r>
      <w:r w:rsidR="003345E7">
        <w:t xml:space="preserve"> </w:t>
      </w:r>
      <w:r w:rsidRPr="007059DD">
        <w:t>since</w:t>
      </w:r>
      <w:r w:rsidR="003345E7">
        <w:t xml:space="preserve"> </w:t>
      </w:r>
      <w:r w:rsidRPr="00873FF3">
        <w:rPr>
          <w:iCs/>
          <w:lang w:eastAsia="en-GB"/>
        </w:rPr>
        <w:t>Welsh</w:t>
      </w:r>
      <w:r w:rsidR="003345E7">
        <w:rPr>
          <w:iCs/>
          <w:lang w:eastAsia="en-GB"/>
        </w:rPr>
        <w:t xml:space="preserve"> </w:t>
      </w:r>
      <w:r w:rsidRPr="00873FF3">
        <w:rPr>
          <w:iCs/>
          <w:lang w:eastAsia="en-GB"/>
        </w:rPr>
        <w:t>in</w:t>
      </w:r>
      <w:r w:rsidR="003345E7">
        <w:rPr>
          <w:iCs/>
          <w:lang w:eastAsia="en-GB"/>
        </w:rPr>
        <w:t xml:space="preserve"> </w:t>
      </w:r>
      <w:r w:rsidRPr="00873FF3">
        <w:rPr>
          <w:iCs/>
          <w:lang w:eastAsia="en-GB"/>
        </w:rPr>
        <w:t>Education</w:t>
      </w:r>
      <w:r w:rsidR="003345E7">
        <w:rPr>
          <w:iCs/>
          <w:lang w:eastAsia="en-GB"/>
        </w:rPr>
        <w:t xml:space="preserve"> </w:t>
      </w:r>
      <w:r w:rsidRPr="00873FF3">
        <w:rPr>
          <w:iCs/>
          <w:lang w:eastAsia="en-GB"/>
        </w:rPr>
        <w:t>Strategic</w:t>
      </w:r>
      <w:r w:rsidR="003345E7">
        <w:rPr>
          <w:iCs/>
          <w:lang w:eastAsia="en-GB"/>
        </w:rPr>
        <w:t xml:space="preserve"> </w:t>
      </w:r>
      <w:r w:rsidRPr="00873FF3">
        <w:rPr>
          <w:iCs/>
          <w:lang w:eastAsia="en-GB"/>
        </w:rPr>
        <w:t>Plans</w:t>
      </w:r>
      <w:r w:rsidR="003345E7">
        <w:rPr>
          <w:iCs/>
          <w:lang w:eastAsia="en-GB"/>
        </w:rPr>
        <w:t xml:space="preserve"> </w:t>
      </w:r>
      <w:r>
        <w:rPr>
          <w:iCs/>
          <w:lang w:eastAsia="en-GB"/>
        </w:rPr>
        <w:t>(“WESPs”)</w:t>
      </w:r>
      <w:r w:rsidR="003345E7">
        <w:t xml:space="preserve"> </w:t>
      </w:r>
      <w:r w:rsidRPr="007059DD">
        <w:t>became</w:t>
      </w:r>
      <w:r w:rsidR="003345E7">
        <w:t xml:space="preserve"> </w:t>
      </w:r>
      <w:r w:rsidRPr="007059DD">
        <w:t>operational,</w:t>
      </w:r>
      <w:r w:rsidR="003345E7">
        <w:t xml:space="preserve"> </w:t>
      </w:r>
      <w:r w:rsidRPr="007059DD">
        <w:rPr>
          <w:lang w:eastAsia="en-GB"/>
        </w:rPr>
        <w:t>and</w:t>
      </w:r>
      <w:r w:rsidR="003345E7">
        <w:rPr>
          <w:lang w:eastAsia="en-GB"/>
        </w:rPr>
        <w:t xml:space="preserve"> </w:t>
      </w:r>
      <w:r w:rsidRPr="007059DD">
        <w:rPr>
          <w:lang w:eastAsia="en-GB"/>
        </w:rPr>
        <w:t>placed</w:t>
      </w:r>
      <w:r w:rsidR="003345E7">
        <w:rPr>
          <w:lang w:eastAsia="en-GB"/>
        </w:rPr>
        <w:t xml:space="preserve"> </w:t>
      </w:r>
      <w:r w:rsidRPr="007059DD">
        <w:rPr>
          <w:lang w:eastAsia="en-GB"/>
        </w:rPr>
        <w:t>on</w:t>
      </w:r>
      <w:r w:rsidR="003345E7">
        <w:rPr>
          <w:lang w:eastAsia="en-GB"/>
        </w:rPr>
        <w:t xml:space="preserve"> </w:t>
      </w:r>
      <w:r w:rsidRPr="007059DD">
        <w:rPr>
          <w:lang w:eastAsia="en-GB"/>
        </w:rPr>
        <w:t>a</w:t>
      </w:r>
      <w:r w:rsidR="003345E7">
        <w:rPr>
          <w:lang w:eastAsia="en-GB"/>
        </w:rPr>
        <w:t xml:space="preserve"> </w:t>
      </w:r>
      <w:r w:rsidRPr="007059DD">
        <w:rPr>
          <w:lang w:eastAsia="en-GB"/>
        </w:rPr>
        <w:t>statutory</w:t>
      </w:r>
      <w:r w:rsidR="003345E7">
        <w:rPr>
          <w:lang w:eastAsia="en-GB"/>
        </w:rPr>
        <w:t xml:space="preserve"> </w:t>
      </w:r>
      <w:r w:rsidRPr="007059DD">
        <w:rPr>
          <w:lang w:eastAsia="en-GB"/>
        </w:rPr>
        <w:t>footing</w:t>
      </w:r>
      <w:r w:rsidR="003345E7">
        <w:rPr>
          <w:lang w:eastAsia="en-GB"/>
        </w:rPr>
        <w:t xml:space="preserve"> </w:t>
      </w:r>
      <w:r w:rsidRPr="007059DD">
        <w:rPr>
          <w:lang w:eastAsia="en-GB"/>
        </w:rPr>
        <w:t>via</w:t>
      </w:r>
      <w:r w:rsidR="003345E7">
        <w:rPr>
          <w:lang w:eastAsia="en-GB"/>
        </w:rPr>
        <w:t xml:space="preserve"> </w:t>
      </w:r>
      <w:r w:rsidRPr="007059DD">
        <w:rPr>
          <w:lang w:eastAsia="en-GB"/>
        </w:rPr>
        <w:t>provisions</w:t>
      </w:r>
      <w:r w:rsidR="003345E7">
        <w:rPr>
          <w:lang w:eastAsia="en-GB"/>
        </w:rPr>
        <w:t xml:space="preserve"> </w:t>
      </w:r>
      <w:r w:rsidRPr="007059DD">
        <w:rPr>
          <w:lang w:eastAsia="en-GB"/>
        </w:rPr>
        <w:t>in</w:t>
      </w:r>
      <w:r w:rsidR="003345E7">
        <w:t xml:space="preserve"> </w:t>
      </w:r>
      <w:r w:rsidRPr="007059DD">
        <w:t>the</w:t>
      </w:r>
      <w:r w:rsidR="003345E7">
        <w:t xml:space="preserve"> </w:t>
      </w:r>
      <w:hyperlink r:id="rId18" w:history="1">
        <w:r w:rsidRPr="00A14948">
          <w:rPr>
            <w:rStyle w:val="Hyperlink"/>
            <w:rFonts w:cstheme="majorHAnsi"/>
            <w:bCs/>
            <w:i/>
            <w:lang w:eastAsia="en-GB"/>
          </w:rPr>
          <w:t>School</w:t>
        </w:r>
        <w:r w:rsidR="003345E7">
          <w:rPr>
            <w:rStyle w:val="Hyperlink"/>
            <w:rFonts w:cstheme="majorHAnsi"/>
            <w:bCs/>
            <w:i/>
            <w:lang w:eastAsia="en-GB"/>
          </w:rPr>
          <w:t xml:space="preserve"> </w:t>
        </w:r>
        <w:r w:rsidRPr="00A14948">
          <w:rPr>
            <w:rStyle w:val="Hyperlink"/>
            <w:rFonts w:cstheme="majorHAnsi"/>
            <w:bCs/>
            <w:i/>
            <w:lang w:eastAsia="en-GB"/>
          </w:rPr>
          <w:t>Standards</w:t>
        </w:r>
        <w:r w:rsidR="003345E7">
          <w:rPr>
            <w:rStyle w:val="Hyperlink"/>
            <w:rFonts w:cstheme="majorHAnsi"/>
            <w:bCs/>
            <w:i/>
            <w:lang w:eastAsia="en-GB"/>
          </w:rPr>
          <w:t xml:space="preserve"> </w:t>
        </w:r>
        <w:r w:rsidRPr="00A14948">
          <w:rPr>
            <w:rStyle w:val="Hyperlink"/>
            <w:rFonts w:cstheme="majorHAnsi"/>
            <w:bCs/>
            <w:i/>
            <w:lang w:eastAsia="en-GB"/>
          </w:rPr>
          <w:t>and</w:t>
        </w:r>
        <w:r w:rsidR="003345E7">
          <w:rPr>
            <w:rStyle w:val="Hyperlink"/>
            <w:rFonts w:cstheme="majorHAnsi"/>
            <w:bCs/>
            <w:i/>
            <w:lang w:eastAsia="en-GB"/>
          </w:rPr>
          <w:t xml:space="preserve"> </w:t>
        </w:r>
        <w:r w:rsidRPr="00A14948">
          <w:rPr>
            <w:rStyle w:val="Hyperlink"/>
            <w:rFonts w:cstheme="majorHAnsi"/>
            <w:bCs/>
            <w:i/>
            <w:lang w:eastAsia="en-GB"/>
          </w:rPr>
          <w:t>Organisation</w:t>
        </w:r>
        <w:r w:rsidR="003345E7">
          <w:rPr>
            <w:rStyle w:val="Hyperlink"/>
            <w:rFonts w:cstheme="majorHAnsi"/>
            <w:bCs/>
            <w:i/>
            <w:lang w:eastAsia="en-GB"/>
          </w:rPr>
          <w:t xml:space="preserve"> </w:t>
        </w:r>
        <w:r w:rsidRPr="00A14948">
          <w:rPr>
            <w:rStyle w:val="Hyperlink"/>
            <w:rFonts w:cstheme="majorHAnsi"/>
            <w:bCs/>
            <w:i/>
            <w:lang w:eastAsia="en-GB"/>
          </w:rPr>
          <w:t>(Wales)</w:t>
        </w:r>
        <w:r w:rsidR="003345E7">
          <w:rPr>
            <w:rStyle w:val="Hyperlink"/>
            <w:rFonts w:cstheme="majorHAnsi"/>
            <w:bCs/>
            <w:i/>
            <w:lang w:eastAsia="en-GB"/>
          </w:rPr>
          <w:t xml:space="preserve"> </w:t>
        </w:r>
        <w:r w:rsidRPr="00A14948">
          <w:rPr>
            <w:rStyle w:val="Hyperlink"/>
            <w:rFonts w:cstheme="majorHAnsi"/>
            <w:bCs/>
            <w:i/>
            <w:lang w:eastAsia="en-GB"/>
          </w:rPr>
          <w:t>Act</w:t>
        </w:r>
        <w:r w:rsidR="003345E7">
          <w:rPr>
            <w:rStyle w:val="Hyperlink"/>
            <w:rFonts w:cstheme="majorHAnsi"/>
            <w:bCs/>
            <w:i/>
            <w:lang w:eastAsia="en-GB"/>
          </w:rPr>
          <w:t xml:space="preserve"> </w:t>
        </w:r>
        <w:r w:rsidRPr="00A14948">
          <w:rPr>
            <w:rStyle w:val="Hyperlink"/>
            <w:rFonts w:cstheme="majorHAnsi"/>
            <w:bCs/>
            <w:i/>
            <w:lang w:eastAsia="en-GB"/>
          </w:rPr>
          <w:t>2013</w:t>
        </w:r>
      </w:hyperlink>
      <w:r w:rsidRPr="007059DD">
        <w:t>.</w:t>
      </w:r>
      <w:r w:rsidR="003345E7">
        <w:t xml:space="preserve"> </w:t>
      </w:r>
      <w:r w:rsidRPr="007059DD">
        <w:t>The</w:t>
      </w:r>
      <w:r w:rsidR="003345E7">
        <w:t xml:space="preserve"> </w:t>
      </w:r>
      <w:r w:rsidRPr="007059DD">
        <w:t>Welsh</w:t>
      </w:r>
      <w:r w:rsidR="003345E7">
        <w:t xml:space="preserve"> </w:t>
      </w:r>
      <w:r w:rsidRPr="007059DD">
        <w:t>Government</w:t>
      </w:r>
      <w:r w:rsidR="003345E7">
        <w:t xml:space="preserve"> </w:t>
      </w:r>
      <w:r w:rsidRPr="007059DD">
        <w:t>said</w:t>
      </w:r>
      <w:r w:rsidR="003345E7">
        <w:t xml:space="preserve"> </w:t>
      </w:r>
      <w:r w:rsidRPr="007059DD">
        <w:t>in</w:t>
      </w:r>
      <w:r w:rsidR="003345E7">
        <w:t xml:space="preserve"> </w:t>
      </w:r>
      <w:r w:rsidRPr="00606148">
        <w:t>guidance</w:t>
      </w:r>
      <w:r w:rsidR="003345E7">
        <w:t xml:space="preserve"> </w:t>
      </w:r>
      <w:r w:rsidRPr="00606148">
        <w:t>issued</w:t>
      </w:r>
      <w:r w:rsidR="003345E7">
        <w:t xml:space="preserve"> </w:t>
      </w:r>
      <w:r w:rsidRPr="007059DD">
        <w:t>to</w:t>
      </w:r>
      <w:r w:rsidR="003345E7">
        <w:t xml:space="preserve"> </w:t>
      </w:r>
      <w:r w:rsidRPr="007059DD">
        <w:t>local</w:t>
      </w:r>
      <w:r w:rsidR="003345E7">
        <w:t xml:space="preserve"> </w:t>
      </w:r>
      <w:r w:rsidRPr="007059DD">
        <w:t>authorities</w:t>
      </w:r>
      <w:r w:rsidR="003345E7">
        <w:t xml:space="preserve"> </w:t>
      </w:r>
      <w:r w:rsidRPr="007B0696">
        <w:t>in</w:t>
      </w:r>
      <w:r w:rsidR="003345E7">
        <w:t xml:space="preserve"> </w:t>
      </w:r>
      <w:r w:rsidRPr="007B0696">
        <w:t>2021</w:t>
      </w:r>
      <w:r w:rsidR="003345E7">
        <w:t xml:space="preserve"> </w:t>
      </w:r>
      <w:r w:rsidRPr="007059DD">
        <w:t>that:</w:t>
      </w:r>
    </w:p>
    <w:p w14:paraId="3B6A286B" w14:textId="09FA9397" w:rsidR="00FD7A72" w:rsidRPr="007059DD" w:rsidRDefault="00FD7A72" w:rsidP="00EE2F97">
      <w:pPr>
        <w:pStyle w:val="Quote"/>
        <w:rPr>
          <w:rStyle w:val="DyfyniadNod1"/>
          <w:rFonts w:cstheme="minorHAnsi"/>
          <w:i/>
        </w:rPr>
      </w:pPr>
      <w:r>
        <w:t>“</w:t>
      </w:r>
      <w:r w:rsidRPr="007059DD">
        <w:rPr>
          <w:rStyle w:val="DyfyniadNod1"/>
          <w:rFonts w:cstheme="minorHAnsi"/>
        </w:rPr>
        <w:t>Our</w:t>
      </w:r>
      <w:r w:rsidR="003345E7">
        <w:rPr>
          <w:rStyle w:val="DyfyniadNod1"/>
          <w:rFonts w:cstheme="minorHAnsi"/>
        </w:rPr>
        <w:t xml:space="preserve"> </w:t>
      </w:r>
      <w:r w:rsidRPr="007059DD">
        <w:rPr>
          <w:rStyle w:val="DyfyniadNod1"/>
          <w:rFonts w:cstheme="minorHAnsi"/>
        </w:rPr>
        <w:t>contributions</w:t>
      </w:r>
      <w:r w:rsidR="003345E7">
        <w:rPr>
          <w:rStyle w:val="DyfyniadNod1"/>
          <w:rFonts w:cstheme="minorHAnsi"/>
        </w:rPr>
        <w:t xml:space="preserve"> </w:t>
      </w:r>
      <w:r w:rsidRPr="007059DD">
        <w:rPr>
          <w:rStyle w:val="DyfyniadNod1"/>
          <w:rFonts w:cstheme="minorHAnsi"/>
        </w:rPr>
        <w:t>today,</w:t>
      </w:r>
      <w:r w:rsidR="003345E7">
        <w:rPr>
          <w:rStyle w:val="DyfyniadNod1"/>
          <w:rFonts w:cstheme="minorHAnsi"/>
        </w:rPr>
        <w:t xml:space="preserve"> </w:t>
      </w:r>
      <w:r w:rsidRPr="007059DD">
        <w:rPr>
          <w:rStyle w:val="DyfyniadNod1"/>
          <w:rFonts w:cstheme="minorHAnsi"/>
        </w:rPr>
        <w:t>and</w:t>
      </w:r>
      <w:r w:rsidR="003345E7">
        <w:rPr>
          <w:rStyle w:val="DyfyniadNod1"/>
          <w:rFonts w:cstheme="minorHAnsi"/>
        </w:rPr>
        <w:t xml:space="preserve"> </w:t>
      </w:r>
      <w:r w:rsidRPr="007059DD">
        <w:rPr>
          <w:rStyle w:val="DyfyniadNod1"/>
          <w:rFonts w:cstheme="minorHAnsi"/>
        </w:rPr>
        <w:t>your</w:t>
      </w:r>
      <w:r w:rsidR="003345E7">
        <w:rPr>
          <w:rStyle w:val="DyfyniadNod1"/>
          <w:rFonts w:cstheme="minorHAnsi"/>
        </w:rPr>
        <w:t xml:space="preserve"> </w:t>
      </w:r>
      <w:r w:rsidRPr="007059DD">
        <w:rPr>
          <w:rStyle w:val="DyfyniadNod1"/>
          <w:rFonts w:cstheme="minorHAnsi"/>
        </w:rPr>
        <w:t>contributions</w:t>
      </w:r>
      <w:r w:rsidR="003345E7">
        <w:rPr>
          <w:rStyle w:val="DyfyniadNod1"/>
          <w:rFonts w:cstheme="minorHAnsi"/>
        </w:rPr>
        <w:t xml:space="preserve"> </w:t>
      </w:r>
      <w:r w:rsidRPr="007059DD">
        <w:rPr>
          <w:rStyle w:val="DyfyniadNod1"/>
          <w:rFonts w:cstheme="minorHAnsi"/>
        </w:rPr>
        <w:t>in</w:t>
      </w:r>
      <w:r w:rsidR="003345E7">
        <w:rPr>
          <w:rStyle w:val="DyfyniadNod1"/>
          <w:rFonts w:cstheme="minorHAnsi"/>
        </w:rPr>
        <w:t xml:space="preserve"> </w:t>
      </w:r>
      <w:r w:rsidRPr="007059DD">
        <w:rPr>
          <w:rStyle w:val="DyfyniadNod1"/>
          <w:rFonts w:cstheme="minorHAnsi"/>
        </w:rPr>
        <w:t>implementing</w:t>
      </w:r>
      <w:r w:rsidR="003345E7">
        <w:rPr>
          <w:rStyle w:val="DyfyniadNod1"/>
          <w:rFonts w:cstheme="minorHAnsi"/>
        </w:rPr>
        <w:t xml:space="preserve"> </w:t>
      </w:r>
      <w:r w:rsidRPr="007059DD">
        <w:rPr>
          <w:rStyle w:val="DyfyniadNod1"/>
          <w:rFonts w:cstheme="minorHAnsi"/>
        </w:rPr>
        <w:t>your</w:t>
      </w:r>
      <w:r w:rsidR="003345E7">
        <w:rPr>
          <w:rStyle w:val="DyfyniadNod1"/>
          <w:rFonts w:cstheme="minorHAnsi"/>
        </w:rPr>
        <w:t xml:space="preserve"> </w:t>
      </w:r>
      <w:r w:rsidRPr="007059DD">
        <w:rPr>
          <w:rStyle w:val="DyfyniadNod1"/>
          <w:rFonts w:cstheme="minorHAnsi"/>
        </w:rPr>
        <w:t>Welsh</w:t>
      </w:r>
      <w:r w:rsidR="003345E7">
        <w:rPr>
          <w:rStyle w:val="DyfyniadNod1"/>
          <w:rFonts w:cstheme="minorHAnsi"/>
        </w:rPr>
        <w:t xml:space="preserve"> </w:t>
      </w:r>
      <w:r w:rsidRPr="007059DD">
        <w:rPr>
          <w:rStyle w:val="DyfyniadNod1"/>
          <w:rFonts w:cstheme="minorHAnsi"/>
        </w:rPr>
        <w:t>in</w:t>
      </w:r>
      <w:r w:rsidR="003345E7">
        <w:rPr>
          <w:rStyle w:val="DyfyniadNod1"/>
          <w:rFonts w:cstheme="minorHAnsi"/>
        </w:rPr>
        <w:t xml:space="preserve"> </w:t>
      </w:r>
      <w:r w:rsidRPr="007059DD">
        <w:rPr>
          <w:rStyle w:val="DyfyniadNod1"/>
          <w:rFonts w:cstheme="minorHAnsi"/>
        </w:rPr>
        <w:t>Education</w:t>
      </w:r>
      <w:r w:rsidR="003345E7">
        <w:rPr>
          <w:rStyle w:val="DyfyniadNod1"/>
          <w:rFonts w:cstheme="minorHAnsi"/>
        </w:rPr>
        <w:t xml:space="preserve"> </w:t>
      </w:r>
      <w:r w:rsidRPr="007059DD">
        <w:rPr>
          <w:rStyle w:val="DyfyniadNod1"/>
          <w:rFonts w:cstheme="minorHAnsi"/>
        </w:rPr>
        <w:t>Strategic</w:t>
      </w:r>
      <w:r w:rsidR="003345E7">
        <w:rPr>
          <w:rStyle w:val="DyfyniadNod1"/>
          <w:rFonts w:cstheme="minorHAnsi"/>
        </w:rPr>
        <w:t xml:space="preserve"> </w:t>
      </w:r>
      <w:r w:rsidRPr="007059DD">
        <w:rPr>
          <w:rStyle w:val="DyfyniadNod1"/>
          <w:rFonts w:cstheme="minorHAnsi"/>
        </w:rPr>
        <w:t>Plans</w:t>
      </w:r>
      <w:r w:rsidR="003345E7">
        <w:rPr>
          <w:rStyle w:val="DyfyniadNod1"/>
          <w:rFonts w:cstheme="minorHAnsi"/>
        </w:rPr>
        <w:t xml:space="preserve"> </w:t>
      </w:r>
      <w:r w:rsidRPr="007059DD">
        <w:rPr>
          <w:rStyle w:val="DyfyniadNod1"/>
          <w:rFonts w:cstheme="minorHAnsi"/>
        </w:rPr>
        <w:t>(WESPs)</w:t>
      </w:r>
      <w:r w:rsidR="003345E7">
        <w:rPr>
          <w:rStyle w:val="DyfyniadNod1"/>
          <w:rFonts w:cstheme="minorHAnsi"/>
        </w:rPr>
        <w:t xml:space="preserve"> </w:t>
      </w:r>
      <w:r w:rsidRPr="007059DD">
        <w:rPr>
          <w:rStyle w:val="DyfyniadNod1"/>
          <w:rFonts w:cstheme="minorHAnsi"/>
        </w:rPr>
        <w:t>over</w:t>
      </w:r>
      <w:r w:rsidR="003345E7">
        <w:rPr>
          <w:rStyle w:val="DyfyniadNod1"/>
          <w:rFonts w:cstheme="minorHAnsi"/>
        </w:rPr>
        <w:t xml:space="preserve"> </w:t>
      </w:r>
      <w:r w:rsidRPr="007059DD">
        <w:rPr>
          <w:rStyle w:val="DyfyniadNod1"/>
          <w:rFonts w:cstheme="minorHAnsi"/>
        </w:rPr>
        <w:t>the</w:t>
      </w:r>
      <w:r w:rsidR="003345E7">
        <w:rPr>
          <w:rStyle w:val="DyfyniadNod1"/>
          <w:rFonts w:cstheme="minorHAnsi"/>
        </w:rPr>
        <w:t xml:space="preserve"> </w:t>
      </w:r>
      <w:r w:rsidRPr="007059DD">
        <w:rPr>
          <w:rStyle w:val="DyfyniadNod1"/>
          <w:rFonts w:cstheme="minorHAnsi"/>
        </w:rPr>
        <w:t>next</w:t>
      </w:r>
      <w:r w:rsidR="003345E7">
        <w:rPr>
          <w:rStyle w:val="DyfyniadNod1"/>
          <w:rFonts w:cstheme="minorHAnsi"/>
        </w:rPr>
        <w:t xml:space="preserve"> </w:t>
      </w:r>
      <w:r w:rsidRPr="007059DD">
        <w:rPr>
          <w:rStyle w:val="DyfyniadNod1"/>
          <w:rFonts w:cstheme="minorHAnsi"/>
        </w:rPr>
        <w:t>10</w:t>
      </w:r>
      <w:r w:rsidR="003345E7">
        <w:rPr>
          <w:rStyle w:val="DyfyniadNod1"/>
          <w:rFonts w:cstheme="minorHAnsi"/>
        </w:rPr>
        <w:t xml:space="preserve"> </w:t>
      </w:r>
      <w:r w:rsidRPr="007059DD">
        <w:rPr>
          <w:rStyle w:val="DyfyniadNod1"/>
          <w:rFonts w:cstheme="minorHAnsi"/>
        </w:rPr>
        <w:t>years,</w:t>
      </w:r>
      <w:r w:rsidR="003345E7">
        <w:rPr>
          <w:rStyle w:val="DyfyniadNod1"/>
          <w:rFonts w:cstheme="minorHAnsi"/>
        </w:rPr>
        <w:t xml:space="preserve"> </w:t>
      </w:r>
      <w:r w:rsidRPr="007059DD">
        <w:rPr>
          <w:rStyle w:val="DyfyniadNod1"/>
          <w:rFonts w:cstheme="minorHAnsi"/>
        </w:rPr>
        <w:t>will</w:t>
      </w:r>
      <w:r w:rsidR="003345E7">
        <w:rPr>
          <w:rStyle w:val="DyfyniadNod1"/>
          <w:rFonts w:cstheme="minorHAnsi"/>
        </w:rPr>
        <w:t xml:space="preserve"> </w:t>
      </w:r>
      <w:r w:rsidRPr="007059DD">
        <w:rPr>
          <w:rStyle w:val="DyfyniadNod1"/>
          <w:rFonts w:cstheme="minorHAnsi"/>
        </w:rPr>
        <w:t>help</w:t>
      </w:r>
      <w:r w:rsidR="003345E7">
        <w:rPr>
          <w:rStyle w:val="DyfyniadNod1"/>
          <w:rFonts w:cstheme="minorHAnsi"/>
        </w:rPr>
        <w:t xml:space="preserve"> </w:t>
      </w:r>
      <w:r w:rsidRPr="007059DD">
        <w:rPr>
          <w:rStyle w:val="DyfyniadNod1"/>
          <w:rFonts w:cstheme="minorHAnsi"/>
        </w:rPr>
        <w:t>us</w:t>
      </w:r>
      <w:r w:rsidR="003345E7">
        <w:rPr>
          <w:rStyle w:val="DyfyniadNod1"/>
          <w:rFonts w:cstheme="minorHAnsi"/>
        </w:rPr>
        <w:t xml:space="preserve"> </w:t>
      </w:r>
      <w:r w:rsidRPr="007059DD">
        <w:rPr>
          <w:rStyle w:val="DyfyniadNod1"/>
          <w:rFonts w:cstheme="minorHAnsi"/>
        </w:rPr>
        <w:t>get</w:t>
      </w:r>
      <w:r w:rsidR="003345E7">
        <w:rPr>
          <w:rStyle w:val="DyfyniadNod1"/>
          <w:rFonts w:cstheme="minorHAnsi"/>
        </w:rPr>
        <w:t xml:space="preserve"> </w:t>
      </w:r>
      <w:r w:rsidRPr="007059DD">
        <w:rPr>
          <w:rStyle w:val="DyfyniadNod1"/>
          <w:rFonts w:cstheme="minorHAnsi"/>
        </w:rPr>
        <w:t>to</w:t>
      </w:r>
      <w:r w:rsidR="003345E7">
        <w:rPr>
          <w:rStyle w:val="DyfyniadNod1"/>
          <w:rFonts w:cstheme="minorHAnsi"/>
        </w:rPr>
        <w:t xml:space="preserve"> </w:t>
      </w:r>
      <w:r w:rsidRPr="007059DD">
        <w:rPr>
          <w:rStyle w:val="DyfyniadNod1"/>
          <w:rFonts w:cstheme="minorHAnsi"/>
        </w:rPr>
        <w:t>a</w:t>
      </w:r>
      <w:r w:rsidR="003345E7">
        <w:rPr>
          <w:rStyle w:val="DyfyniadNod1"/>
          <w:rFonts w:cstheme="minorHAnsi"/>
        </w:rPr>
        <w:t xml:space="preserve"> </w:t>
      </w:r>
      <w:r w:rsidRPr="007059DD">
        <w:rPr>
          <w:rStyle w:val="DyfyniadNod1"/>
          <w:rFonts w:cstheme="minorHAnsi"/>
        </w:rPr>
        <w:t>million</w:t>
      </w:r>
      <w:r w:rsidR="003345E7">
        <w:rPr>
          <w:rStyle w:val="DyfyniadNod1"/>
          <w:rFonts w:cstheme="minorHAnsi"/>
        </w:rPr>
        <w:t xml:space="preserve"> </w:t>
      </w:r>
      <w:r w:rsidRPr="007059DD">
        <w:rPr>
          <w:rStyle w:val="DyfyniadNod1"/>
          <w:rFonts w:cstheme="minorHAnsi"/>
        </w:rPr>
        <w:t>Welsh</w:t>
      </w:r>
      <w:r w:rsidR="003345E7">
        <w:rPr>
          <w:rStyle w:val="DyfyniadNod1"/>
          <w:rFonts w:cstheme="minorHAnsi"/>
        </w:rPr>
        <w:t xml:space="preserve"> </w:t>
      </w:r>
      <w:r w:rsidRPr="007059DD">
        <w:rPr>
          <w:rStyle w:val="DyfyniadNod1"/>
          <w:rFonts w:cstheme="minorHAnsi"/>
        </w:rPr>
        <w:t>speakers</w:t>
      </w:r>
      <w:r>
        <w:rPr>
          <w:rStyle w:val="DyfyniadNod1"/>
          <w:rFonts w:cstheme="minorHAnsi"/>
        </w:rPr>
        <w:t>”</w:t>
      </w:r>
      <w:r w:rsidRPr="00BF522E">
        <w:rPr>
          <w:rStyle w:val="FootnoteReference"/>
          <w:rFonts w:asciiTheme="minorHAnsi" w:hAnsiTheme="minorHAnsi"/>
          <w:i w:val="0"/>
          <w:sz w:val="20"/>
          <w:szCs w:val="20"/>
        </w:rPr>
        <w:footnoteReference w:id="3"/>
      </w:r>
    </w:p>
    <w:p w14:paraId="729D598C" w14:textId="3B51FBCC" w:rsidR="00FD7A72" w:rsidRDefault="00FD7A72" w:rsidP="00EE2F97">
      <w:pPr>
        <w:pStyle w:val="Numbered-paragraph-text"/>
        <w:rPr>
          <w:lang w:eastAsia="en-GB"/>
        </w:rPr>
      </w:pPr>
      <w:r>
        <w:rPr>
          <w:lang w:eastAsia="en-GB"/>
        </w:rPr>
        <w:t>In</w:t>
      </w:r>
      <w:r w:rsidR="003345E7">
        <w:rPr>
          <w:lang w:eastAsia="en-GB"/>
        </w:rPr>
        <w:t xml:space="preserve"> </w:t>
      </w:r>
      <w:r>
        <w:rPr>
          <w:lang w:eastAsia="en-GB"/>
        </w:rPr>
        <w:t>2017,</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set</w:t>
      </w:r>
      <w:r w:rsidR="003345E7">
        <w:rPr>
          <w:lang w:eastAsia="en-GB"/>
        </w:rPr>
        <w:t xml:space="preserve"> </w:t>
      </w:r>
      <w:r>
        <w:rPr>
          <w:lang w:eastAsia="en-GB"/>
        </w:rPr>
        <w:t>out</w:t>
      </w:r>
      <w:r w:rsidR="003345E7">
        <w:rPr>
          <w:lang w:eastAsia="en-GB"/>
        </w:rPr>
        <w:t xml:space="preserve"> </w:t>
      </w:r>
      <w:r>
        <w:rPr>
          <w:lang w:eastAsia="en-GB"/>
        </w:rPr>
        <w:t>its</w:t>
      </w:r>
      <w:r w:rsidR="003345E7">
        <w:rPr>
          <w:lang w:eastAsia="en-GB"/>
        </w:rPr>
        <w:t xml:space="preserve"> </w:t>
      </w:r>
      <w:r>
        <w:rPr>
          <w:lang w:eastAsia="en-GB"/>
        </w:rPr>
        <w:t>ambition</w:t>
      </w:r>
      <w:r w:rsidR="003345E7">
        <w:rPr>
          <w:lang w:eastAsia="en-GB"/>
        </w:rPr>
        <w:t xml:space="preserve"> </w:t>
      </w:r>
      <w:r>
        <w:rPr>
          <w:lang w:eastAsia="en-GB"/>
        </w:rPr>
        <w:t>to</w:t>
      </w:r>
      <w:r w:rsidR="003345E7">
        <w:rPr>
          <w:lang w:eastAsia="en-GB"/>
        </w:rPr>
        <w:t xml:space="preserve"> </w:t>
      </w:r>
      <w:r>
        <w:rPr>
          <w:lang w:eastAsia="en-GB"/>
        </w:rPr>
        <w:t>increase</w:t>
      </w:r>
      <w:r w:rsidR="003345E7">
        <w:rPr>
          <w:lang w:eastAsia="en-GB"/>
        </w:rPr>
        <w:t xml:space="preserve"> </w:t>
      </w:r>
      <w:r>
        <w:rPr>
          <w:lang w:eastAsia="en-GB"/>
        </w:rPr>
        <w:t>the</w:t>
      </w:r>
      <w:r w:rsidR="003345E7">
        <w:rPr>
          <w:lang w:eastAsia="en-GB"/>
        </w:rPr>
        <w:t xml:space="preserve"> </w:t>
      </w:r>
      <w:r>
        <w:rPr>
          <w:lang w:eastAsia="en-GB"/>
        </w:rPr>
        <w:t>number</w:t>
      </w:r>
      <w:r w:rsidR="003345E7">
        <w:rPr>
          <w:lang w:eastAsia="en-GB"/>
        </w:rPr>
        <w:t xml:space="preserve"> </w:t>
      </w:r>
      <w:r>
        <w:rPr>
          <w:lang w:eastAsia="en-GB"/>
        </w:rPr>
        <w:t>of</w:t>
      </w:r>
      <w:r w:rsidR="003345E7">
        <w:rPr>
          <w:lang w:eastAsia="en-GB"/>
        </w:rPr>
        <w:t xml:space="preserve"> </w:t>
      </w:r>
      <w:r>
        <w:rPr>
          <w:lang w:eastAsia="en-GB"/>
        </w:rPr>
        <w:t>Welsh</w:t>
      </w:r>
      <w:r w:rsidR="003345E7">
        <w:rPr>
          <w:lang w:eastAsia="en-GB"/>
        </w:rPr>
        <w:t xml:space="preserve"> </w:t>
      </w:r>
      <w:r>
        <w:rPr>
          <w:lang w:eastAsia="en-GB"/>
        </w:rPr>
        <w:t>speakers</w:t>
      </w:r>
      <w:r w:rsidR="003345E7">
        <w:rPr>
          <w:lang w:eastAsia="en-GB"/>
        </w:rPr>
        <w:t xml:space="preserve"> </w:t>
      </w:r>
      <w:r>
        <w:rPr>
          <w:lang w:eastAsia="en-GB"/>
        </w:rPr>
        <w:t>to</w:t>
      </w:r>
      <w:r w:rsidR="003345E7">
        <w:rPr>
          <w:lang w:eastAsia="en-GB"/>
        </w:rPr>
        <w:t xml:space="preserve"> </w:t>
      </w:r>
      <w:r>
        <w:rPr>
          <w:lang w:eastAsia="en-GB"/>
        </w:rPr>
        <w:t>a</w:t>
      </w:r>
      <w:r w:rsidR="003345E7">
        <w:rPr>
          <w:lang w:eastAsia="en-GB"/>
        </w:rPr>
        <w:t xml:space="preserve"> </w:t>
      </w:r>
      <w:r>
        <w:rPr>
          <w:lang w:eastAsia="en-GB"/>
        </w:rPr>
        <w:t>million</w:t>
      </w:r>
      <w:r w:rsidR="003345E7">
        <w:rPr>
          <w:lang w:eastAsia="en-GB"/>
        </w:rPr>
        <w:t xml:space="preserve"> </w:t>
      </w:r>
      <w:r>
        <w:rPr>
          <w:lang w:eastAsia="en-GB"/>
        </w:rPr>
        <w:t>by</w:t>
      </w:r>
      <w:r w:rsidR="003345E7">
        <w:rPr>
          <w:lang w:eastAsia="en-GB"/>
        </w:rPr>
        <w:t xml:space="preserve"> </w:t>
      </w:r>
      <w:r>
        <w:rPr>
          <w:lang w:eastAsia="en-GB"/>
        </w:rPr>
        <w:t>2050,</w:t>
      </w:r>
      <w:r w:rsidR="003345E7">
        <w:rPr>
          <w:lang w:eastAsia="en-GB"/>
        </w:rPr>
        <w:t xml:space="preserve"> </w:t>
      </w:r>
      <w:r>
        <w:rPr>
          <w:lang w:eastAsia="en-GB"/>
        </w:rPr>
        <w:t>along</w:t>
      </w:r>
      <w:r w:rsidR="003345E7">
        <w:rPr>
          <w:lang w:eastAsia="en-GB"/>
        </w:rPr>
        <w:t xml:space="preserve"> </w:t>
      </w:r>
      <w:r>
        <w:rPr>
          <w:lang w:eastAsia="en-GB"/>
        </w:rPr>
        <w:t>with</w:t>
      </w:r>
      <w:r w:rsidR="003345E7">
        <w:rPr>
          <w:lang w:eastAsia="en-GB"/>
        </w:rPr>
        <w:t xml:space="preserve"> </w:t>
      </w:r>
      <w:r>
        <w:rPr>
          <w:lang w:eastAsia="en-GB"/>
        </w:rPr>
        <w:t>an</w:t>
      </w:r>
      <w:r w:rsidR="003345E7">
        <w:rPr>
          <w:lang w:eastAsia="en-GB"/>
        </w:rPr>
        <w:t xml:space="preserve"> </w:t>
      </w:r>
      <w:r>
        <w:rPr>
          <w:lang w:eastAsia="en-GB"/>
        </w:rPr>
        <w:t>increase</w:t>
      </w:r>
      <w:r w:rsidR="003345E7">
        <w:rPr>
          <w:lang w:eastAsia="en-GB"/>
        </w:rPr>
        <w:t xml:space="preserve"> </w:t>
      </w:r>
      <w:r>
        <w:rPr>
          <w:lang w:eastAsia="en-GB"/>
        </w:rPr>
        <w:t>in</w:t>
      </w:r>
      <w:r w:rsidR="003345E7">
        <w:rPr>
          <w:lang w:eastAsia="en-GB"/>
        </w:rPr>
        <w:t xml:space="preserve"> </w:t>
      </w:r>
      <w:r>
        <w:rPr>
          <w:lang w:eastAsia="en-GB"/>
        </w:rPr>
        <w:t>its</w:t>
      </w:r>
      <w:r w:rsidR="003345E7">
        <w:rPr>
          <w:lang w:eastAsia="en-GB"/>
        </w:rPr>
        <w:t xml:space="preserve"> </w:t>
      </w:r>
      <w:r>
        <w:rPr>
          <w:lang w:eastAsia="en-GB"/>
        </w:rPr>
        <w:t>daily</w:t>
      </w:r>
      <w:r w:rsidR="003345E7">
        <w:rPr>
          <w:lang w:eastAsia="en-GB"/>
        </w:rPr>
        <w:t xml:space="preserve"> </w:t>
      </w:r>
      <w:r>
        <w:rPr>
          <w:lang w:eastAsia="en-GB"/>
        </w:rPr>
        <w:t>use.</w:t>
      </w:r>
      <w:r w:rsidR="003345E7">
        <w:rPr>
          <w:lang w:eastAsia="en-GB"/>
        </w:rPr>
        <w:t xml:space="preserve"> </w:t>
      </w:r>
      <w:r>
        <w:rPr>
          <w:lang w:eastAsia="en-GB"/>
        </w:rPr>
        <w:t>The</w:t>
      </w:r>
      <w:r w:rsidR="003345E7">
        <w:rPr>
          <w:lang w:eastAsia="en-GB"/>
        </w:rPr>
        <w:t xml:space="preserve"> </w:t>
      </w:r>
      <w:r>
        <w:rPr>
          <w:lang w:eastAsia="en-GB"/>
        </w:rPr>
        <w:t>proposal</w:t>
      </w:r>
      <w:r w:rsidR="003345E7">
        <w:rPr>
          <w:lang w:eastAsia="en-GB"/>
        </w:rPr>
        <w:t xml:space="preserve"> </w:t>
      </w:r>
      <w:r>
        <w:rPr>
          <w:lang w:eastAsia="en-GB"/>
        </w:rPr>
        <w:t>was</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education</w:t>
      </w:r>
      <w:r w:rsidR="003345E7">
        <w:rPr>
          <w:lang w:eastAsia="en-GB"/>
        </w:rPr>
        <w:t xml:space="preserve"> </w:t>
      </w:r>
      <w:r>
        <w:rPr>
          <w:lang w:eastAsia="en-GB"/>
        </w:rPr>
        <w:t>sector</w:t>
      </w:r>
      <w:r w:rsidR="003345E7">
        <w:rPr>
          <w:lang w:eastAsia="en-GB"/>
        </w:rPr>
        <w:t xml:space="preserve"> </w:t>
      </w:r>
      <w:r>
        <w:rPr>
          <w:lang w:eastAsia="en-GB"/>
        </w:rPr>
        <w:t>would</w:t>
      </w:r>
      <w:r w:rsidR="003345E7">
        <w:rPr>
          <w:lang w:eastAsia="en-GB"/>
        </w:rPr>
        <w:t xml:space="preserve"> </w:t>
      </w:r>
      <w:r>
        <w:rPr>
          <w:lang w:eastAsia="en-GB"/>
        </w:rPr>
        <w:t>play</w:t>
      </w:r>
      <w:r w:rsidR="003345E7">
        <w:rPr>
          <w:lang w:eastAsia="en-GB"/>
        </w:rPr>
        <w:t xml:space="preserve"> </w:t>
      </w:r>
      <w:r>
        <w:rPr>
          <w:lang w:eastAsia="en-GB"/>
        </w:rPr>
        <w:t>a</w:t>
      </w:r>
      <w:r w:rsidR="003345E7">
        <w:rPr>
          <w:lang w:eastAsia="en-GB"/>
        </w:rPr>
        <w:t xml:space="preserve"> </w:t>
      </w:r>
      <w:r>
        <w:rPr>
          <w:lang w:eastAsia="en-GB"/>
        </w:rPr>
        <w:t>pivotal</w:t>
      </w:r>
      <w:r w:rsidR="003345E7">
        <w:rPr>
          <w:lang w:eastAsia="en-GB"/>
        </w:rPr>
        <w:t xml:space="preserve"> </w:t>
      </w:r>
      <w:r>
        <w:rPr>
          <w:lang w:eastAsia="en-GB"/>
        </w:rPr>
        <w:t>role</w:t>
      </w:r>
      <w:r w:rsidR="003345E7">
        <w:rPr>
          <w:lang w:eastAsia="en-GB"/>
        </w:rPr>
        <w:t xml:space="preserve"> </w:t>
      </w:r>
      <w:r>
        <w:rPr>
          <w:lang w:eastAsia="en-GB"/>
        </w:rPr>
        <w:t>in</w:t>
      </w:r>
      <w:r w:rsidR="003345E7">
        <w:rPr>
          <w:lang w:eastAsia="en-GB"/>
        </w:rPr>
        <w:t xml:space="preserve"> </w:t>
      </w:r>
      <w:r>
        <w:rPr>
          <w:lang w:eastAsia="en-GB"/>
        </w:rPr>
        <w:t>creating</w:t>
      </w:r>
      <w:r w:rsidR="003345E7">
        <w:rPr>
          <w:lang w:eastAsia="en-GB"/>
        </w:rPr>
        <w:t xml:space="preserve"> </w:t>
      </w:r>
      <w:r>
        <w:rPr>
          <w:lang w:eastAsia="en-GB"/>
        </w:rPr>
        <w:t>the</w:t>
      </w:r>
      <w:r w:rsidR="003345E7">
        <w:rPr>
          <w:lang w:eastAsia="en-GB"/>
        </w:rPr>
        <w:t xml:space="preserve"> </w:t>
      </w:r>
      <w:r>
        <w:rPr>
          <w:lang w:eastAsia="en-GB"/>
        </w:rPr>
        <w:t>bulk</w:t>
      </w:r>
      <w:r w:rsidR="003345E7">
        <w:rPr>
          <w:lang w:eastAsia="en-GB"/>
        </w:rPr>
        <w:t xml:space="preserve"> </w:t>
      </w:r>
      <w:r>
        <w:rPr>
          <w:lang w:eastAsia="en-GB"/>
        </w:rPr>
        <w:t>of</w:t>
      </w:r>
      <w:r w:rsidR="003345E7">
        <w:rPr>
          <w:lang w:eastAsia="en-GB"/>
        </w:rPr>
        <w:t xml:space="preserve"> </w:t>
      </w:r>
      <w:r>
        <w:rPr>
          <w:lang w:eastAsia="en-GB"/>
        </w:rPr>
        <w:t>new</w:t>
      </w:r>
      <w:r w:rsidR="003345E7">
        <w:rPr>
          <w:lang w:eastAsia="en-GB"/>
        </w:rPr>
        <w:t xml:space="preserve"> </w:t>
      </w:r>
      <w:r>
        <w:rPr>
          <w:lang w:eastAsia="en-GB"/>
        </w:rPr>
        <w:t>Welsh</w:t>
      </w:r>
      <w:r w:rsidR="003345E7">
        <w:rPr>
          <w:lang w:eastAsia="en-GB"/>
        </w:rPr>
        <w:t xml:space="preserve"> </w:t>
      </w:r>
      <w:r>
        <w:rPr>
          <w:lang w:eastAsia="en-GB"/>
        </w:rPr>
        <w:t>speakers.</w:t>
      </w:r>
      <w:r w:rsidR="003345E7">
        <w:rPr>
          <w:lang w:eastAsia="en-GB"/>
        </w:rPr>
        <w:t xml:space="preserve"> </w:t>
      </w:r>
      <w:r>
        <w:rPr>
          <w:lang w:eastAsia="en-GB"/>
        </w:rPr>
        <w:t>Data</w:t>
      </w:r>
      <w:r w:rsidR="003345E7">
        <w:rPr>
          <w:lang w:eastAsia="en-GB"/>
        </w:rPr>
        <w:t xml:space="preserve"> </w:t>
      </w:r>
      <w:r>
        <w:rPr>
          <w:lang w:eastAsia="en-GB"/>
        </w:rPr>
        <w:t>from</w:t>
      </w:r>
      <w:r w:rsidR="003345E7">
        <w:rPr>
          <w:lang w:eastAsia="en-GB"/>
        </w:rPr>
        <w:t xml:space="preserve"> </w:t>
      </w:r>
      <w:r>
        <w:rPr>
          <w:lang w:eastAsia="en-GB"/>
        </w:rPr>
        <w:t>the</w:t>
      </w:r>
      <w:r w:rsidR="003345E7">
        <w:rPr>
          <w:lang w:eastAsia="en-GB"/>
        </w:rPr>
        <w:t xml:space="preserve"> </w:t>
      </w:r>
      <w:r w:rsidRPr="001A22BF">
        <w:rPr>
          <w:bCs/>
          <w:u w:color="53565A"/>
          <w:lang w:eastAsia="en-GB"/>
        </w:rPr>
        <w:t>Welsh</w:t>
      </w:r>
      <w:r w:rsidR="003345E7">
        <w:rPr>
          <w:bCs/>
          <w:u w:color="53565A"/>
          <w:lang w:eastAsia="en-GB"/>
        </w:rPr>
        <w:t xml:space="preserve"> </w:t>
      </w:r>
      <w:r w:rsidRPr="001A22BF">
        <w:rPr>
          <w:bCs/>
          <w:u w:color="53565A"/>
          <w:lang w:eastAsia="en-GB"/>
        </w:rPr>
        <w:t>language</w:t>
      </w:r>
      <w:r w:rsidR="003345E7">
        <w:rPr>
          <w:bCs/>
          <w:u w:color="53565A"/>
          <w:lang w:eastAsia="en-GB"/>
        </w:rPr>
        <w:t xml:space="preserve"> </w:t>
      </w:r>
      <w:r w:rsidRPr="001A22BF">
        <w:rPr>
          <w:bCs/>
          <w:u w:color="53565A"/>
          <w:lang w:eastAsia="en-GB"/>
        </w:rPr>
        <w:t>use</w:t>
      </w:r>
      <w:r w:rsidR="003345E7">
        <w:rPr>
          <w:bCs/>
          <w:u w:color="53565A"/>
          <w:lang w:eastAsia="en-GB"/>
        </w:rPr>
        <w:t xml:space="preserve"> </w:t>
      </w:r>
      <w:r w:rsidRPr="001A22BF">
        <w:rPr>
          <w:bCs/>
          <w:u w:color="53565A"/>
          <w:lang w:eastAsia="en-GB"/>
        </w:rPr>
        <w:t>survey</w:t>
      </w:r>
      <w:r w:rsidR="003345E7">
        <w:rPr>
          <w:bCs/>
          <w:u w:color="53565A"/>
          <w:lang w:eastAsia="en-GB"/>
        </w:rPr>
        <w:t xml:space="preserve"> </w:t>
      </w:r>
      <w:r w:rsidRPr="001A22BF">
        <w:rPr>
          <w:bCs/>
          <w:u w:color="53565A"/>
          <w:lang w:eastAsia="en-GB"/>
        </w:rPr>
        <w:t>2019-20</w:t>
      </w:r>
      <w:r w:rsidRPr="00BF522E">
        <w:rPr>
          <w:rStyle w:val="FootnoteReference"/>
          <w:rFonts w:asciiTheme="minorHAnsi" w:hAnsiTheme="minorHAnsi"/>
          <w:sz w:val="20"/>
          <w:szCs w:val="20"/>
        </w:rPr>
        <w:footnoteReference w:id="4"/>
      </w:r>
      <w:r w:rsidR="003345E7">
        <w:rPr>
          <w:lang w:eastAsia="en-GB"/>
        </w:rPr>
        <w:t xml:space="preserve"> </w:t>
      </w:r>
      <w:r>
        <w:rPr>
          <w:lang w:eastAsia="en-GB"/>
        </w:rPr>
        <w:t>found</w:t>
      </w:r>
      <w:r w:rsidR="003345E7">
        <w:rPr>
          <w:lang w:eastAsia="en-GB"/>
        </w:rPr>
        <w:t xml:space="preserve"> </w:t>
      </w:r>
      <w:r>
        <w:rPr>
          <w:lang w:eastAsia="en-GB"/>
        </w:rPr>
        <w:t>that</w:t>
      </w:r>
      <w:r w:rsidR="003345E7">
        <w:rPr>
          <w:lang w:eastAsia="en-GB"/>
        </w:rPr>
        <w:t xml:space="preserve"> </w:t>
      </w:r>
      <w:r>
        <w:rPr>
          <w:lang w:eastAsia="en-GB"/>
        </w:rPr>
        <w:t>children</w:t>
      </w:r>
      <w:r w:rsidR="003345E7">
        <w:rPr>
          <w:lang w:eastAsia="en-GB"/>
        </w:rPr>
        <w:t xml:space="preserve"> </w:t>
      </w:r>
      <w:r>
        <w:rPr>
          <w:lang w:eastAsia="en-GB"/>
        </w:rPr>
        <w:t>aged</w:t>
      </w:r>
      <w:r w:rsidR="003345E7">
        <w:rPr>
          <w:lang w:eastAsia="en-GB"/>
        </w:rPr>
        <w:t xml:space="preserve"> </w:t>
      </w:r>
      <w:r>
        <w:rPr>
          <w:lang w:eastAsia="en-GB"/>
        </w:rPr>
        <w:t>3-15</w:t>
      </w:r>
      <w:r w:rsidR="003345E7">
        <w:rPr>
          <w:lang w:eastAsia="en-GB"/>
        </w:rPr>
        <w:t xml:space="preserve"> </w:t>
      </w:r>
      <w:r>
        <w:rPr>
          <w:lang w:eastAsia="en-GB"/>
        </w:rPr>
        <w:t>years</w:t>
      </w:r>
      <w:r w:rsidR="003345E7">
        <w:rPr>
          <w:lang w:eastAsia="en-GB"/>
        </w:rPr>
        <w:t xml:space="preserve"> </w:t>
      </w:r>
      <w:r>
        <w:rPr>
          <w:lang w:eastAsia="en-GB"/>
        </w:rPr>
        <w:t>old</w:t>
      </w:r>
      <w:r w:rsidR="003345E7">
        <w:rPr>
          <w:lang w:eastAsia="en-GB"/>
        </w:rPr>
        <w:t xml:space="preserve"> </w:t>
      </w:r>
      <w:r>
        <w:rPr>
          <w:lang w:eastAsia="en-GB"/>
        </w:rPr>
        <w:t>were</w:t>
      </w:r>
      <w:r w:rsidR="003345E7">
        <w:rPr>
          <w:lang w:eastAsia="en-GB"/>
        </w:rPr>
        <w:t xml:space="preserve"> </w:t>
      </w:r>
      <w:r>
        <w:rPr>
          <w:lang w:eastAsia="en-GB"/>
        </w:rPr>
        <w:t>much</w:t>
      </w:r>
      <w:r w:rsidR="003345E7">
        <w:rPr>
          <w:lang w:eastAsia="en-GB"/>
        </w:rPr>
        <w:t xml:space="preserve"> </w:t>
      </w:r>
      <w:r>
        <w:rPr>
          <w:lang w:eastAsia="en-GB"/>
        </w:rPr>
        <w:t>more</w:t>
      </w:r>
      <w:r w:rsidR="003345E7">
        <w:rPr>
          <w:lang w:eastAsia="en-GB"/>
        </w:rPr>
        <w:t xml:space="preserve"> </w:t>
      </w:r>
      <w:r>
        <w:rPr>
          <w:lang w:eastAsia="en-GB"/>
        </w:rPr>
        <w:t>likely</w:t>
      </w:r>
      <w:r w:rsidR="003345E7">
        <w:rPr>
          <w:lang w:eastAsia="en-GB"/>
        </w:rPr>
        <w:t xml:space="preserve"> </w:t>
      </w:r>
      <w:r>
        <w:rPr>
          <w:lang w:eastAsia="en-GB"/>
        </w:rPr>
        <w:t>to</w:t>
      </w:r>
      <w:r w:rsidR="003345E7">
        <w:rPr>
          <w:lang w:eastAsia="en-GB"/>
        </w:rPr>
        <w:t xml:space="preserve"> </w:t>
      </w:r>
      <w:r>
        <w:rPr>
          <w:lang w:eastAsia="en-GB"/>
        </w:rPr>
        <w:t>have</w:t>
      </w:r>
      <w:r w:rsidR="003345E7">
        <w:rPr>
          <w:lang w:eastAsia="en-GB"/>
        </w:rPr>
        <w:t xml:space="preserve"> </w:t>
      </w:r>
      <w:r>
        <w:rPr>
          <w:lang w:eastAsia="en-GB"/>
        </w:rPr>
        <w:t>learnt</w:t>
      </w:r>
      <w:r w:rsidR="003345E7">
        <w:rPr>
          <w:lang w:eastAsia="en-GB"/>
        </w:rPr>
        <w:t xml:space="preserve"> </w:t>
      </w:r>
      <w:r>
        <w:rPr>
          <w:lang w:eastAsia="en-GB"/>
        </w:rPr>
        <w:t>Welsh</w:t>
      </w:r>
      <w:r w:rsidR="003345E7">
        <w:rPr>
          <w:lang w:eastAsia="en-GB"/>
        </w:rPr>
        <w:t xml:space="preserve"> </w:t>
      </w:r>
      <w:r>
        <w:rPr>
          <w:lang w:eastAsia="en-GB"/>
        </w:rPr>
        <w:t>at</w:t>
      </w:r>
      <w:r w:rsidR="003345E7">
        <w:rPr>
          <w:lang w:eastAsia="en-GB"/>
        </w:rPr>
        <w:t xml:space="preserve"> </w:t>
      </w:r>
      <w:r>
        <w:rPr>
          <w:lang w:eastAsia="en-GB"/>
        </w:rPr>
        <w:t>school</w:t>
      </w:r>
      <w:r w:rsidR="003345E7">
        <w:rPr>
          <w:lang w:eastAsia="en-GB"/>
        </w:rPr>
        <w:t xml:space="preserve"> </w:t>
      </w:r>
      <w:r>
        <w:rPr>
          <w:lang w:eastAsia="en-GB"/>
        </w:rPr>
        <w:t>or</w:t>
      </w:r>
      <w:r w:rsidR="003345E7">
        <w:rPr>
          <w:lang w:eastAsia="en-GB"/>
        </w:rPr>
        <w:t xml:space="preserve"> </w:t>
      </w:r>
      <w:r>
        <w:rPr>
          <w:lang w:eastAsia="en-GB"/>
        </w:rPr>
        <w:t>nursery</w:t>
      </w:r>
      <w:r w:rsidR="003345E7">
        <w:rPr>
          <w:lang w:eastAsia="en-GB"/>
        </w:rPr>
        <w:t xml:space="preserve"> </w:t>
      </w:r>
      <w:r>
        <w:rPr>
          <w:lang w:eastAsia="en-GB"/>
        </w:rPr>
        <w:t>compared</w:t>
      </w:r>
      <w:r w:rsidR="003345E7">
        <w:rPr>
          <w:lang w:eastAsia="en-GB"/>
        </w:rPr>
        <w:t xml:space="preserve"> </w:t>
      </w:r>
      <w:r>
        <w:rPr>
          <w:lang w:eastAsia="en-GB"/>
        </w:rPr>
        <w:t>to</w:t>
      </w:r>
      <w:r w:rsidR="003345E7">
        <w:rPr>
          <w:lang w:eastAsia="en-GB"/>
        </w:rPr>
        <w:t xml:space="preserve"> </w:t>
      </w:r>
      <w:r>
        <w:rPr>
          <w:lang w:eastAsia="en-GB"/>
        </w:rPr>
        <w:t>older</w:t>
      </w:r>
      <w:r w:rsidR="003345E7">
        <w:rPr>
          <w:lang w:eastAsia="en-GB"/>
        </w:rPr>
        <w:t xml:space="preserve"> </w:t>
      </w:r>
      <w:r>
        <w:rPr>
          <w:lang w:eastAsia="en-GB"/>
        </w:rPr>
        <w:t>age</w:t>
      </w:r>
      <w:r w:rsidR="003345E7">
        <w:rPr>
          <w:lang w:eastAsia="en-GB"/>
        </w:rPr>
        <w:t xml:space="preserve"> </w:t>
      </w:r>
      <w:r>
        <w:rPr>
          <w:lang w:eastAsia="en-GB"/>
        </w:rPr>
        <w:t>groups,</w:t>
      </w:r>
      <w:r w:rsidR="003345E7">
        <w:rPr>
          <w:lang w:eastAsia="en-GB"/>
        </w:rPr>
        <w:t xml:space="preserve"> </w:t>
      </w:r>
      <w:r>
        <w:rPr>
          <w:lang w:eastAsia="en-GB"/>
        </w:rPr>
        <w:t>who</w:t>
      </w:r>
      <w:r w:rsidR="003345E7">
        <w:rPr>
          <w:lang w:eastAsia="en-GB"/>
        </w:rPr>
        <w:t xml:space="preserve"> </w:t>
      </w:r>
      <w:r>
        <w:rPr>
          <w:lang w:eastAsia="en-GB"/>
        </w:rPr>
        <w:t>were</w:t>
      </w:r>
      <w:r w:rsidR="003345E7">
        <w:rPr>
          <w:lang w:eastAsia="en-GB"/>
        </w:rPr>
        <w:t xml:space="preserve"> </w:t>
      </w:r>
      <w:r>
        <w:rPr>
          <w:lang w:eastAsia="en-GB"/>
        </w:rPr>
        <w:t>more</w:t>
      </w:r>
      <w:r w:rsidR="003345E7">
        <w:rPr>
          <w:lang w:eastAsia="en-GB"/>
        </w:rPr>
        <w:t xml:space="preserve"> </w:t>
      </w:r>
      <w:r>
        <w:rPr>
          <w:lang w:eastAsia="en-GB"/>
        </w:rPr>
        <w:t>likely</w:t>
      </w:r>
      <w:r w:rsidR="003345E7">
        <w:rPr>
          <w:lang w:eastAsia="en-GB"/>
        </w:rPr>
        <w:t xml:space="preserve"> </w:t>
      </w:r>
      <w:r>
        <w:rPr>
          <w:lang w:eastAsia="en-GB"/>
        </w:rPr>
        <w:t>to</w:t>
      </w:r>
      <w:r w:rsidR="003345E7">
        <w:rPr>
          <w:lang w:eastAsia="en-GB"/>
        </w:rPr>
        <w:t xml:space="preserve"> </w:t>
      </w:r>
      <w:r>
        <w:rPr>
          <w:lang w:eastAsia="en-GB"/>
        </w:rPr>
        <w:t>have</w:t>
      </w:r>
      <w:r w:rsidR="003345E7">
        <w:rPr>
          <w:lang w:eastAsia="en-GB"/>
        </w:rPr>
        <w:t xml:space="preserve"> </w:t>
      </w:r>
      <w:r>
        <w:rPr>
          <w:lang w:eastAsia="en-GB"/>
        </w:rPr>
        <w:t>learnt</w:t>
      </w:r>
      <w:r w:rsidR="003345E7">
        <w:rPr>
          <w:lang w:eastAsia="en-GB"/>
        </w:rPr>
        <w:t xml:space="preserve"> </w:t>
      </w:r>
      <w:r>
        <w:rPr>
          <w:lang w:eastAsia="en-GB"/>
        </w:rPr>
        <w:t>at</w:t>
      </w:r>
      <w:r w:rsidR="003345E7">
        <w:rPr>
          <w:lang w:eastAsia="en-GB"/>
        </w:rPr>
        <w:t xml:space="preserve"> </w:t>
      </w:r>
      <w:r>
        <w:rPr>
          <w:lang w:eastAsia="en-GB"/>
        </w:rPr>
        <w:t>home.</w:t>
      </w:r>
    </w:p>
    <w:p w14:paraId="19815768" w14:textId="0F7AFBE4" w:rsidR="00FD7A72" w:rsidRPr="007760B2" w:rsidRDefault="00FD7A72" w:rsidP="00EE2F97">
      <w:pPr>
        <w:pStyle w:val="Numbered-paragraph-text"/>
        <w:rPr>
          <w:lang w:eastAsia="en-GB"/>
        </w:rPr>
      </w:pPr>
      <w:r w:rsidRPr="00BE3486">
        <w:rPr>
          <w:lang w:eastAsia="en-GB"/>
        </w:rPr>
        <w:t>The</w:t>
      </w:r>
      <w:r w:rsidR="003345E7">
        <w:rPr>
          <w:lang w:eastAsia="en-GB"/>
        </w:rPr>
        <w:t xml:space="preserve"> </w:t>
      </w:r>
      <w:r>
        <w:rPr>
          <w:lang w:eastAsia="en-GB"/>
        </w:rPr>
        <w:t>Welsh</w:t>
      </w:r>
      <w:r w:rsidR="003345E7">
        <w:rPr>
          <w:lang w:eastAsia="en-GB"/>
        </w:rPr>
        <w:t xml:space="preserve"> </w:t>
      </w:r>
      <w:r>
        <w:rPr>
          <w:lang w:eastAsia="en-GB"/>
        </w:rPr>
        <w:t>language</w:t>
      </w:r>
      <w:r w:rsidR="003345E7">
        <w:rPr>
          <w:lang w:eastAsia="en-GB"/>
        </w:rPr>
        <w:t xml:space="preserve"> </w:t>
      </w:r>
      <w:r>
        <w:rPr>
          <w:lang w:eastAsia="en-GB"/>
        </w:rPr>
        <w:t>s</w:t>
      </w:r>
      <w:r w:rsidRPr="00BE3486">
        <w:rPr>
          <w:lang w:eastAsia="en-GB"/>
        </w:rPr>
        <w:t>trategy</w:t>
      </w:r>
      <w:r w:rsidR="003345E7">
        <w:rPr>
          <w:lang w:eastAsia="en-GB"/>
        </w:rPr>
        <w:t xml:space="preserve"> </w:t>
      </w:r>
      <w:r>
        <w:rPr>
          <w:lang w:eastAsia="en-GB"/>
        </w:rPr>
        <w:t>–</w:t>
      </w:r>
      <w:r w:rsidR="003345E7">
        <w:rPr>
          <w:lang w:eastAsia="en-GB"/>
        </w:rPr>
        <w:t xml:space="preserve"> </w:t>
      </w:r>
      <w:r w:rsidRPr="00017657">
        <w:rPr>
          <w:bCs/>
          <w:u w:color="53565A"/>
          <w:lang w:eastAsia="en-GB"/>
        </w:rPr>
        <w:t>Cymraeg</w:t>
      </w:r>
      <w:r w:rsidR="003345E7">
        <w:rPr>
          <w:bCs/>
          <w:u w:color="53565A"/>
          <w:lang w:eastAsia="en-GB"/>
        </w:rPr>
        <w:t xml:space="preserve"> </w:t>
      </w:r>
      <w:r w:rsidRPr="00017657">
        <w:rPr>
          <w:bCs/>
          <w:u w:color="53565A"/>
          <w:lang w:eastAsia="en-GB"/>
        </w:rPr>
        <w:t>2050</w:t>
      </w:r>
      <w:r w:rsidRPr="00BF522E">
        <w:rPr>
          <w:rStyle w:val="FootnoteReference"/>
          <w:rFonts w:asciiTheme="minorHAnsi" w:hAnsiTheme="minorHAnsi"/>
          <w:sz w:val="20"/>
          <w:szCs w:val="20"/>
        </w:rPr>
        <w:footnoteReference w:id="5"/>
      </w:r>
      <w:r w:rsidR="00932942">
        <w:rPr>
          <w:lang w:eastAsia="en-GB"/>
        </w:rPr>
        <w:t xml:space="preserve"> -</w:t>
      </w:r>
      <w:r w:rsidR="003345E7">
        <w:rPr>
          <w:lang w:eastAsia="en-GB"/>
        </w:rPr>
        <w:t xml:space="preserve"> </w:t>
      </w:r>
      <w:r w:rsidRPr="00BE3486">
        <w:rPr>
          <w:lang w:eastAsia="en-GB"/>
        </w:rPr>
        <w:t>set</w:t>
      </w:r>
      <w:r w:rsidR="003345E7">
        <w:rPr>
          <w:lang w:eastAsia="en-GB"/>
        </w:rPr>
        <w:t xml:space="preserve"> </w:t>
      </w:r>
      <w:r w:rsidRPr="00BE3486">
        <w:rPr>
          <w:lang w:eastAsia="en-GB"/>
        </w:rPr>
        <w:t>challenging</w:t>
      </w:r>
      <w:r w:rsidR="003345E7">
        <w:rPr>
          <w:lang w:eastAsia="en-GB"/>
        </w:rPr>
        <w:t xml:space="preserve"> </w:t>
      </w:r>
      <w:r w:rsidRPr="00BE3486">
        <w:rPr>
          <w:lang w:eastAsia="en-GB"/>
        </w:rPr>
        <w:t>targets</w:t>
      </w:r>
      <w:r w:rsidR="003345E7">
        <w:rPr>
          <w:lang w:eastAsia="en-GB"/>
        </w:rPr>
        <w:t xml:space="preserve"> </w:t>
      </w:r>
      <w:r w:rsidRPr="00BE3486">
        <w:rPr>
          <w:lang w:eastAsia="en-GB"/>
        </w:rPr>
        <w:t>for</w:t>
      </w:r>
      <w:r w:rsidR="003345E7">
        <w:rPr>
          <w:lang w:eastAsia="en-GB"/>
        </w:rPr>
        <w:t xml:space="preserve"> </w:t>
      </w:r>
      <w:r w:rsidRPr="00BE3486">
        <w:rPr>
          <w:lang w:eastAsia="en-GB"/>
        </w:rPr>
        <w:t>the</w:t>
      </w:r>
      <w:r w:rsidR="003345E7">
        <w:rPr>
          <w:lang w:eastAsia="en-GB"/>
        </w:rPr>
        <w:t xml:space="preserve"> </w:t>
      </w:r>
      <w:r w:rsidRPr="00BE3486">
        <w:rPr>
          <w:lang w:eastAsia="en-GB"/>
        </w:rPr>
        <w:t>long</w:t>
      </w:r>
      <w:r w:rsidR="003345E7">
        <w:rPr>
          <w:lang w:eastAsia="en-GB"/>
        </w:rPr>
        <w:t xml:space="preserve"> </w:t>
      </w:r>
      <w:r w:rsidRPr="00BE3486">
        <w:rPr>
          <w:lang w:eastAsia="en-GB"/>
        </w:rPr>
        <w:t>and</w:t>
      </w:r>
      <w:r w:rsidR="003345E7">
        <w:rPr>
          <w:lang w:eastAsia="en-GB"/>
        </w:rPr>
        <w:t xml:space="preserve"> </w:t>
      </w:r>
      <w:r w:rsidRPr="007760B2">
        <w:rPr>
          <w:lang w:eastAsia="en-GB"/>
        </w:rPr>
        <w:t>short-term.</w:t>
      </w:r>
      <w:r w:rsidR="003345E7">
        <w:rPr>
          <w:lang w:eastAsia="en-GB"/>
        </w:rPr>
        <w:t xml:space="preserve"> </w:t>
      </w:r>
      <w:r w:rsidRPr="007760B2">
        <w:rPr>
          <w:lang w:eastAsia="en-GB"/>
        </w:rPr>
        <w:t>This</w:t>
      </w:r>
      <w:r w:rsidR="003345E7">
        <w:rPr>
          <w:lang w:eastAsia="en-GB"/>
        </w:rPr>
        <w:t xml:space="preserve"> </w:t>
      </w:r>
      <w:r w:rsidRPr="007760B2">
        <w:rPr>
          <w:lang w:eastAsia="en-GB"/>
        </w:rPr>
        <w:t>includes</w:t>
      </w:r>
      <w:r w:rsidR="003345E7">
        <w:rPr>
          <w:lang w:eastAsia="en-GB"/>
        </w:rPr>
        <w:t xml:space="preserve"> </w:t>
      </w:r>
      <w:r w:rsidRPr="007760B2">
        <w:rPr>
          <w:lang w:eastAsia="en-GB"/>
        </w:rPr>
        <w:t>increasing</w:t>
      </w:r>
      <w:r w:rsidR="003345E7">
        <w:rPr>
          <w:lang w:eastAsia="en-GB"/>
        </w:rPr>
        <w:t xml:space="preserve"> </w:t>
      </w:r>
      <w:r w:rsidRPr="007760B2">
        <w:rPr>
          <w:lang w:eastAsia="en-GB"/>
        </w:rPr>
        <w:t>the</w:t>
      </w:r>
      <w:r w:rsidR="003345E7">
        <w:rPr>
          <w:lang w:eastAsia="en-GB"/>
        </w:rPr>
        <w:t xml:space="preserve"> </w:t>
      </w:r>
      <w:r w:rsidRPr="007760B2">
        <w:rPr>
          <w:lang w:eastAsia="en-GB"/>
        </w:rPr>
        <w:t>proportion</w:t>
      </w:r>
      <w:r w:rsidR="003345E7">
        <w:rPr>
          <w:lang w:eastAsia="en-GB"/>
        </w:rPr>
        <w:t xml:space="preserve"> </w:t>
      </w:r>
      <w:r w:rsidRPr="007760B2">
        <w:rPr>
          <w:lang w:eastAsia="en-GB"/>
        </w:rPr>
        <w:t>of</w:t>
      </w:r>
      <w:r w:rsidR="003345E7">
        <w:rPr>
          <w:lang w:eastAsia="en-GB"/>
        </w:rPr>
        <w:t xml:space="preserve"> </w:t>
      </w:r>
      <w:r w:rsidRPr="007760B2">
        <w:rPr>
          <w:lang w:eastAsia="en-GB"/>
        </w:rPr>
        <w:t>each</w:t>
      </w:r>
      <w:r w:rsidR="003345E7">
        <w:rPr>
          <w:lang w:eastAsia="en-GB"/>
        </w:rPr>
        <w:t xml:space="preserve"> </w:t>
      </w:r>
      <w:r w:rsidRPr="007760B2">
        <w:rPr>
          <w:lang w:eastAsia="en-GB"/>
        </w:rPr>
        <w:t>school</w:t>
      </w:r>
      <w:r w:rsidR="003345E7">
        <w:rPr>
          <w:lang w:eastAsia="en-GB"/>
        </w:rPr>
        <w:t xml:space="preserve"> </w:t>
      </w:r>
      <w:r w:rsidRPr="007760B2">
        <w:rPr>
          <w:lang w:eastAsia="en-GB"/>
        </w:rPr>
        <w:t>year</w:t>
      </w:r>
      <w:r w:rsidR="003345E7">
        <w:rPr>
          <w:lang w:eastAsia="en-GB"/>
        </w:rPr>
        <w:t xml:space="preserve"> </w:t>
      </w:r>
      <w:r w:rsidRPr="007760B2">
        <w:rPr>
          <w:lang w:eastAsia="en-GB"/>
        </w:rPr>
        <w:t>group</w:t>
      </w:r>
      <w:r w:rsidR="003345E7">
        <w:rPr>
          <w:lang w:eastAsia="en-GB"/>
        </w:rPr>
        <w:t xml:space="preserve"> </w:t>
      </w:r>
      <w:r w:rsidRPr="007760B2">
        <w:rPr>
          <w:lang w:eastAsia="en-GB"/>
        </w:rPr>
        <w:t>receiving</w:t>
      </w:r>
      <w:r w:rsidR="003345E7">
        <w:rPr>
          <w:lang w:eastAsia="en-GB"/>
        </w:rPr>
        <w:t xml:space="preserve"> </w:t>
      </w:r>
      <w:r w:rsidRPr="007760B2">
        <w:rPr>
          <w:lang w:eastAsia="en-GB"/>
        </w:rPr>
        <w:t>Welsh-medium</w:t>
      </w:r>
      <w:r w:rsidR="003345E7">
        <w:rPr>
          <w:lang w:eastAsia="en-GB"/>
        </w:rPr>
        <w:t xml:space="preserve"> </w:t>
      </w:r>
      <w:r w:rsidRPr="007760B2">
        <w:rPr>
          <w:lang w:eastAsia="en-GB"/>
        </w:rPr>
        <w:t>education</w:t>
      </w:r>
      <w:r w:rsidR="003345E7">
        <w:rPr>
          <w:lang w:eastAsia="en-GB"/>
        </w:rPr>
        <w:t xml:space="preserve"> </w:t>
      </w:r>
      <w:r w:rsidRPr="007760B2">
        <w:rPr>
          <w:lang w:eastAsia="en-GB"/>
        </w:rPr>
        <w:t>from</w:t>
      </w:r>
      <w:r w:rsidR="003345E7">
        <w:rPr>
          <w:lang w:eastAsia="en-GB"/>
        </w:rPr>
        <w:t xml:space="preserve"> </w:t>
      </w:r>
      <w:r w:rsidRPr="007760B2">
        <w:rPr>
          <w:lang w:eastAsia="en-GB"/>
        </w:rPr>
        <w:t>22</w:t>
      </w:r>
      <w:r w:rsidR="003345E7">
        <w:rPr>
          <w:lang w:eastAsia="en-GB"/>
        </w:rPr>
        <w:t xml:space="preserve"> </w:t>
      </w:r>
      <w:r w:rsidRPr="007760B2">
        <w:rPr>
          <w:lang w:eastAsia="en-GB"/>
        </w:rPr>
        <w:t>per</w:t>
      </w:r>
      <w:r w:rsidR="003345E7">
        <w:rPr>
          <w:lang w:eastAsia="en-GB"/>
        </w:rPr>
        <w:t xml:space="preserve"> </w:t>
      </w:r>
      <w:r w:rsidRPr="007760B2">
        <w:rPr>
          <w:lang w:eastAsia="en-GB"/>
        </w:rPr>
        <w:t>cent</w:t>
      </w:r>
      <w:r w:rsidR="003345E7">
        <w:rPr>
          <w:lang w:eastAsia="en-GB"/>
        </w:rPr>
        <w:t xml:space="preserve"> </w:t>
      </w:r>
      <w:r w:rsidRPr="007760B2">
        <w:rPr>
          <w:lang w:eastAsia="en-GB"/>
        </w:rPr>
        <w:t>in</w:t>
      </w:r>
      <w:r w:rsidR="003345E7">
        <w:rPr>
          <w:lang w:eastAsia="en-GB"/>
        </w:rPr>
        <w:t xml:space="preserve"> </w:t>
      </w:r>
      <w:r w:rsidRPr="007760B2">
        <w:rPr>
          <w:lang w:eastAsia="en-GB"/>
        </w:rPr>
        <w:t>2017</w:t>
      </w:r>
      <w:r w:rsidR="003345E7">
        <w:rPr>
          <w:lang w:eastAsia="en-GB"/>
        </w:rPr>
        <w:t xml:space="preserve"> </w:t>
      </w:r>
      <w:r w:rsidRPr="007760B2">
        <w:rPr>
          <w:lang w:eastAsia="en-GB"/>
        </w:rPr>
        <w:t>to</w:t>
      </w:r>
      <w:r w:rsidR="003345E7">
        <w:rPr>
          <w:lang w:eastAsia="en-GB"/>
        </w:rPr>
        <w:t xml:space="preserve"> </w:t>
      </w:r>
      <w:r w:rsidRPr="007760B2">
        <w:rPr>
          <w:lang w:eastAsia="en-GB"/>
        </w:rPr>
        <w:t>30</w:t>
      </w:r>
      <w:r w:rsidR="003345E7">
        <w:rPr>
          <w:lang w:eastAsia="en-GB"/>
        </w:rPr>
        <w:t xml:space="preserve"> </w:t>
      </w:r>
      <w:r w:rsidRPr="007760B2">
        <w:rPr>
          <w:lang w:eastAsia="en-GB"/>
        </w:rPr>
        <w:t>per</w:t>
      </w:r>
      <w:r w:rsidR="003345E7">
        <w:rPr>
          <w:lang w:eastAsia="en-GB"/>
        </w:rPr>
        <w:t xml:space="preserve"> </w:t>
      </w:r>
      <w:r w:rsidRPr="007760B2">
        <w:rPr>
          <w:lang w:eastAsia="en-GB"/>
        </w:rPr>
        <w:t>cent</w:t>
      </w:r>
      <w:r w:rsidR="003345E7">
        <w:rPr>
          <w:lang w:eastAsia="en-GB"/>
        </w:rPr>
        <w:t xml:space="preserve"> </w:t>
      </w:r>
      <w:r w:rsidRPr="007760B2">
        <w:rPr>
          <w:lang w:eastAsia="en-GB"/>
        </w:rPr>
        <w:t>by</w:t>
      </w:r>
      <w:r w:rsidR="003345E7">
        <w:rPr>
          <w:lang w:eastAsia="en-GB"/>
        </w:rPr>
        <w:t xml:space="preserve"> </w:t>
      </w:r>
      <w:r w:rsidRPr="007760B2">
        <w:rPr>
          <w:lang w:eastAsia="en-GB"/>
        </w:rPr>
        <w:t>2031,</w:t>
      </w:r>
      <w:r w:rsidR="003345E7">
        <w:rPr>
          <w:lang w:eastAsia="en-GB"/>
        </w:rPr>
        <w:t xml:space="preserve"> </w:t>
      </w:r>
      <w:r w:rsidRPr="007760B2">
        <w:rPr>
          <w:lang w:eastAsia="en-GB"/>
        </w:rPr>
        <w:t>and</w:t>
      </w:r>
      <w:r w:rsidR="003345E7">
        <w:rPr>
          <w:lang w:eastAsia="en-GB"/>
        </w:rPr>
        <w:t xml:space="preserve"> </w:t>
      </w:r>
      <w:r w:rsidRPr="007760B2">
        <w:rPr>
          <w:lang w:eastAsia="en-GB"/>
        </w:rPr>
        <w:t>then</w:t>
      </w:r>
      <w:r w:rsidR="003345E7">
        <w:rPr>
          <w:lang w:eastAsia="en-GB"/>
        </w:rPr>
        <w:t xml:space="preserve"> </w:t>
      </w:r>
      <w:r w:rsidRPr="007760B2">
        <w:rPr>
          <w:lang w:eastAsia="en-GB"/>
        </w:rPr>
        <w:t>40</w:t>
      </w:r>
      <w:r w:rsidR="003345E7">
        <w:rPr>
          <w:lang w:eastAsia="en-GB"/>
        </w:rPr>
        <w:t xml:space="preserve"> </w:t>
      </w:r>
      <w:r w:rsidRPr="007760B2">
        <w:rPr>
          <w:lang w:eastAsia="en-GB"/>
        </w:rPr>
        <w:t>per</w:t>
      </w:r>
      <w:r w:rsidR="003345E7">
        <w:rPr>
          <w:lang w:eastAsia="en-GB"/>
        </w:rPr>
        <w:t xml:space="preserve"> </w:t>
      </w:r>
      <w:r w:rsidRPr="007760B2">
        <w:rPr>
          <w:lang w:eastAsia="en-GB"/>
        </w:rPr>
        <w:t>cent</w:t>
      </w:r>
      <w:r w:rsidR="003345E7">
        <w:rPr>
          <w:lang w:eastAsia="en-GB"/>
        </w:rPr>
        <w:t xml:space="preserve"> </w:t>
      </w:r>
      <w:r w:rsidRPr="007760B2">
        <w:rPr>
          <w:lang w:eastAsia="en-GB"/>
        </w:rPr>
        <w:t>by</w:t>
      </w:r>
      <w:r w:rsidR="003345E7">
        <w:rPr>
          <w:lang w:eastAsia="en-GB"/>
        </w:rPr>
        <w:t xml:space="preserve"> </w:t>
      </w:r>
      <w:r w:rsidRPr="007760B2">
        <w:rPr>
          <w:lang w:eastAsia="en-GB"/>
        </w:rPr>
        <w:t>2050.</w:t>
      </w:r>
      <w:r w:rsidR="003345E7">
        <w:rPr>
          <w:lang w:eastAsia="en-GB"/>
        </w:rPr>
        <w:t xml:space="preserve"> </w:t>
      </w:r>
      <w:r w:rsidRPr="007760B2">
        <w:rPr>
          <w:lang w:eastAsia="en-GB"/>
        </w:rPr>
        <w:t>It</w:t>
      </w:r>
      <w:r w:rsidR="003345E7">
        <w:rPr>
          <w:lang w:eastAsia="en-GB"/>
        </w:rPr>
        <w:t xml:space="preserve"> </w:t>
      </w:r>
      <w:r w:rsidRPr="007760B2">
        <w:rPr>
          <w:lang w:eastAsia="en-GB"/>
        </w:rPr>
        <w:t>also</w:t>
      </w:r>
      <w:r w:rsidR="003345E7">
        <w:rPr>
          <w:lang w:eastAsia="en-GB"/>
        </w:rPr>
        <w:t xml:space="preserve"> </w:t>
      </w:r>
      <w:r w:rsidRPr="007760B2">
        <w:rPr>
          <w:lang w:eastAsia="en-GB"/>
        </w:rPr>
        <w:t>seeks</w:t>
      </w:r>
      <w:r w:rsidR="003345E7">
        <w:rPr>
          <w:lang w:eastAsia="en-GB"/>
        </w:rPr>
        <w:t xml:space="preserve"> </w:t>
      </w:r>
      <w:r w:rsidRPr="007760B2">
        <w:rPr>
          <w:lang w:eastAsia="en-GB"/>
        </w:rPr>
        <w:t>to</w:t>
      </w:r>
      <w:r w:rsidR="003345E7">
        <w:rPr>
          <w:lang w:eastAsia="en-GB"/>
        </w:rPr>
        <w:t xml:space="preserve"> </w:t>
      </w:r>
      <w:r w:rsidRPr="007760B2">
        <w:rPr>
          <w:lang w:eastAsia="en-GB"/>
        </w:rPr>
        <w:t>transform</w:t>
      </w:r>
      <w:r w:rsidR="003345E7">
        <w:rPr>
          <w:lang w:eastAsia="en-GB"/>
        </w:rPr>
        <w:t xml:space="preserve"> </w:t>
      </w:r>
      <w:r w:rsidRPr="007760B2">
        <w:rPr>
          <w:lang w:eastAsia="en-GB"/>
        </w:rPr>
        <w:t>how</w:t>
      </w:r>
      <w:r w:rsidR="003345E7">
        <w:rPr>
          <w:lang w:eastAsia="en-GB"/>
        </w:rPr>
        <w:t xml:space="preserve"> </w:t>
      </w:r>
      <w:r w:rsidRPr="007760B2">
        <w:rPr>
          <w:lang w:eastAsia="en-GB"/>
        </w:rPr>
        <w:t>Welsh</w:t>
      </w:r>
      <w:r w:rsidR="003345E7">
        <w:rPr>
          <w:lang w:eastAsia="en-GB"/>
        </w:rPr>
        <w:t xml:space="preserve"> </w:t>
      </w:r>
      <w:r w:rsidRPr="007760B2">
        <w:rPr>
          <w:lang w:eastAsia="en-GB"/>
        </w:rPr>
        <w:t>is</w:t>
      </w:r>
      <w:r w:rsidR="003345E7">
        <w:rPr>
          <w:lang w:eastAsia="en-GB"/>
        </w:rPr>
        <w:t xml:space="preserve"> </w:t>
      </w:r>
      <w:r w:rsidRPr="007760B2">
        <w:rPr>
          <w:lang w:eastAsia="en-GB"/>
        </w:rPr>
        <w:t>taught</w:t>
      </w:r>
      <w:r w:rsidR="003345E7">
        <w:rPr>
          <w:lang w:eastAsia="en-GB"/>
        </w:rPr>
        <w:t xml:space="preserve"> </w:t>
      </w:r>
      <w:r w:rsidRPr="007760B2">
        <w:rPr>
          <w:lang w:eastAsia="en-GB"/>
        </w:rPr>
        <w:t>to</w:t>
      </w:r>
      <w:r w:rsidR="003345E7">
        <w:rPr>
          <w:lang w:eastAsia="en-GB"/>
        </w:rPr>
        <w:t xml:space="preserve"> </w:t>
      </w:r>
      <w:r w:rsidRPr="007760B2">
        <w:rPr>
          <w:lang w:eastAsia="en-GB"/>
        </w:rPr>
        <w:t>all</w:t>
      </w:r>
      <w:r w:rsidR="003345E7">
        <w:rPr>
          <w:lang w:eastAsia="en-GB"/>
        </w:rPr>
        <w:t xml:space="preserve"> </w:t>
      </w:r>
      <w:r w:rsidRPr="007760B2">
        <w:rPr>
          <w:lang w:eastAsia="en-GB"/>
        </w:rPr>
        <w:t>learners</w:t>
      </w:r>
      <w:r w:rsidR="003345E7">
        <w:rPr>
          <w:lang w:eastAsia="en-GB"/>
        </w:rPr>
        <w:t xml:space="preserve"> </w:t>
      </w:r>
      <w:r w:rsidRPr="007760B2">
        <w:rPr>
          <w:lang w:eastAsia="en-GB"/>
        </w:rPr>
        <w:t>(including</w:t>
      </w:r>
      <w:r w:rsidR="003345E7">
        <w:rPr>
          <w:lang w:eastAsia="en-GB"/>
        </w:rPr>
        <w:t xml:space="preserve"> </w:t>
      </w:r>
      <w:r w:rsidRPr="007760B2">
        <w:rPr>
          <w:lang w:eastAsia="en-GB"/>
        </w:rPr>
        <w:t>those</w:t>
      </w:r>
      <w:r w:rsidR="003345E7">
        <w:rPr>
          <w:lang w:eastAsia="en-GB"/>
        </w:rPr>
        <w:t xml:space="preserve"> </w:t>
      </w:r>
      <w:r w:rsidRPr="007760B2">
        <w:rPr>
          <w:lang w:eastAsia="en-GB"/>
        </w:rPr>
        <w:t>in</w:t>
      </w:r>
      <w:r w:rsidR="003345E7">
        <w:rPr>
          <w:lang w:eastAsia="en-GB"/>
        </w:rPr>
        <w:t xml:space="preserve"> </w:t>
      </w:r>
      <w:r w:rsidRPr="007760B2">
        <w:rPr>
          <w:lang w:eastAsia="en-GB"/>
        </w:rPr>
        <w:t>English-medium</w:t>
      </w:r>
      <w:r w:rsidR="003345E7">
        <w:rPr>
          <w:lang w:eastAsia="en-GB"/>
        </w:rPr>
        <w:t xml:space="preserve"> </w:t>
      </w:r>
      <w:r w:rsidRPr="007760B2">
        <w:rPr>
          <w:lang w:eastAsia="en-GB"/>
        </w:rPr>
        <w:t>and</w:t>
      </w:r>
      <w:r w:rsidR="003345E7">
        <w:rPr>
          <w:lang w:eastAsia="en-GB"/>
        </w:rPr>
        <w:t xml:space="preserve"> </w:t>
      </w:r>
      <w:r w:rsidRPr="007760B2">
        <w:rPr>
          <w:lang w:eastAsia="en-GB"/>
        </w:rPr>
        <w:t>dual-stream</w:t>
      </w:r>
      <w:r w:rsidR="003345E7">
        <w:rPr>
          <w:lang w:eastAsia="en-GB"/>
        </w:rPr>
        <w:t xml:space="preserve"> </w:t>
      </w:r>
      <w:r w:rsidRPr="007760B2">
        <w:rPr>
          <w:lang w:eastAsia="en-GB"/>
        </w:rPr>
        <w:t>schools),</w:t>
      </w:r>
      <w:r w:rsidR="003345E7">
        <w:rPr>
          <w:lang w:eastAsia="en-GB"/>
        </w:rPr>
        <w:t xml:space="preserve"> </w:t>
      </w:r>
      <w:r w:rsidRPr="007760B2">
        <w:rPr>
          <w:lang w:eastAsia="en-GB"/>
        </w:rPr>
        <w:t>with</w:t>
      </w:r>
      <w:r w:rsidR="003345E7">
        <w:rPr>
          <w:lang w:eastAsia="en-GB"/>
        </w:rPr>
        <w:t xml:space="preserve"> </w:t>
      </w:r>
      <w:r w:rsidRPr="007760B2">
        <w:rPr>
          <w:lang w:eastAsia="en-GB"/>
        </w:rPr>
        <w:t>a</w:t>
      </w:r>
      <w:r w:rsidR="003345E7">
        <w:rPr>
          <w:lang w:eastAsia="en-GB"/>
        </w:rPr>
        <w:t xml:space="preserve"> </w:t>
      </w:r>
      <w:r w:rsidRPr="007760B2">
        <w:rPr>
          <w:lang w:eastAsia="en-GB"/>
        </w:rPr>
        <w:t>target</w:t>
      </w:r>
      <w:r w:rsidR="003345E7">
        <w:rPr>
          <w:lang w:eastAsia="en-GB"/>
        </w:rPr>
        <w:t xml:space="preserve"> </w:t>
      </w:r>
      <w:r w:rsidRPr="007760B2">
        <w:rPr>
          <w:lang w:eastAsia="en-GB"/>
        </w:rPr>
        <w:t>of</w:t>
      </w:r>
      <w:r w:rsidR="003345E7">
        <w:rPr>
          <w:lang w:eastAsia="en-GB"/>
        </w:rPr>
        <w:t xml:space="preserve"> </w:t>
      </w:r>
      <w:r w:rsidRPr="007760B2">
        <w:rPr>
          <w:lang w:eastAsia="en-GB"/>
        </w:rPr>
        <w:t>70</w:t>
      </w:r>
      <w:r w:rsidR="003345E7">
        <w:rPr>
          <w:lang w:eastAsia="en-GB"/>
        </w:rPr>
        <w:t xml:space="preserve"> </w:t>
      </w:r>
      <w:r w:rsidRPr="007760B2">
        <w:rPr>
          <w:lang w:eastAsia="en-GB"/>
        </w:rPr>
        <w:t>per</w:t>
      </w:r>
      <w:r w:rsidR="003345E7">
        <w:rPr>
          <w:lang w:eastAsia="en-GB"/>
        </w:rPr>
        <w:t xml:space="preserve"> </w:t>
      </w:r>
      <w:r w:rsidRPr="007760B2">
        <w:rPr>
          <w:lang w:eastAsia="en-GB"/>
        </w:rPr>
        <w:t>cent</w:t>
      </w:r>
      <w:r w:rsidR="003345E7">
        <w:rPr>
          <w:lang w:eastAsia="en-GB"/>
        </w:rPr>
        <w:t xml:space="preserve"> </w:t>
      </w:r>
      <w:r w:rsidRPr="007760B2">
        <w:rPr>
          <w:lang w:eastAsia="en-GB"/>
        </w:rPr>
        <w:t>of</w:t>
      </w:r>
      <w:r w:rsidR="003345E7">
        <w:rPr>
          <w:lang w:eastAsia="en-GB"/>
        </w:rPr>
        <w:t xml:space="preserve"> </w:t>
      </w:r>
      <w:r w:rsidRPr="007760B2">
        <w:rPr>
          <w:lang w:eastAsia="en-GB"/>
        </w:rPr>
        <w:t>learners</w:t>
      </w:r>
      <w:r w:rsidR="003345E7">
        <w:rPr>
          <w:lang w:eastAsia="en-GB"/>
        </w:rPr>
        <w:t xml:space="preserve"> </w:t>
      </w:r>
      <w:r w:rsidRPr="007760B2">
        <w:rPr>
          <w:lang w:eastAsia="en-GB"/>
        </w:rPr>
        <w:t>reporting</w:t>
      </w:r>
      <w:r w:rsidR="003345E7">
        <w:rPr>
          <w:lang w:eastAsia="en-GB"/>
        </w:rPr>
        <w:t xml:space="preserve"> </w:t>
      </w:r>
      <w:r w:rsidRPr="007760B2">
        <w:rPr>
          <w:lang w:eastAsia="en-GB"/>
        </w:rPr>
        <w:t>by</w:t>
      </w:r>
      <w:r w:rsidR="003345E7">
        <w:rPr>
          <w:lang w:eastAsia="en-GB"/>
        </w:rPr>
        <w:t xml:space="preserve"> </w:t>
      </w:r>
      <w:r w:rsidRPr="007760B2">
        <w:rPr>
          <w:lang w:eastAsia="en-GB"/>
        </w:rPr>
        <w:t>2050</w:t>
      </w:r>
      <w:r w:rsidR="003345E7">
        <w:rPr>
          <w:lang w:eastAsia="en-GB"/>
        </w:rPr>
        <w:t xml:space="preserve"> </w:t>
      </w:r>
      <w:r w:rsidRPr="007760B2">
        <w:rPr>
          <w:lang w:eastAsia="en-GB"/>
        </w:rPr>
        <w:t>that</w:t>
      </w:r>
      <w:r w:rsidR="003345E7">
        <w:rPr>
          <w:lang w:eastAsia="en-GB"/>
        </w:rPr>
        <w:t xml:space="preserve"> </w:t>
      </w:r>
      <w:r w:rsidRPr="007760B2">
        <w:rPr>
          <w:lang w:eastAsia="en-GB"/>
        </w:rPr>
        <w:t>they</w:t>
      </w:r>
      <w:r w:rsidR="003345E7">
        <w:rPr>
          <w:lang w:eastAsia="en-GB"/>
        </w:rPr>
        <w:t xml:space="preserve"> </w:t>
      </w:r>
      <w:r w:rsidRPr="007760B2">
        <w:rPr>
          <w:lang w:eastAsia="en-GB"/>
        </w:rPr>
        <w:t>can</w:t>
      </w:r>
      <w:r w:rsidR="003345E7">
        <w:rPr>
          <w:lang w:eastAsia="en-GB"/>
        </w:rPr>
        <w:t xml:space="preserve"> </w:t>
      </w:r>
      <w:r w:rsidRPr="007760B2">
        <w:rPr>
          <w:lang w:eastAsia="en-GB"/>
        </w:rPr>
        <w:t>speak</w:t>
      </w:r>
      <w:r w:rsidR="003345E7">
        <w:rPr>
          <w:lang w:eastAsia="en-GB"/>
        </w:rPr>
        <w:t xml:space="preserve"> </w:t>
      </w:r>
      <w:r w:rsidRPr="007760B2">
        <w:rPr>
          <w:lang w:eastAsia="en-GB"/>
        </w:rPr>
        <w:t>Welsh</w:t>
      </w:r>
      <w:r w:rsidR="003345E7">
        <w:rPr>
          <w:lang w:eastAsia="en-GB"/>
        </w:rPr>
        <w:t xml:space="preserve"> </w:t>
      </w:r>
      <w:r w:rsidRPr="007760B2">
        <w:rPr>
          <w:lang w:eastAsia="en-GB"/>
        </w:rPr>
        <w:t>when</w:t>
      </w:r>
      <w:r w:rsidR="003345E7">
        <w:rPr>
          <w:lang w:eastAsia="en-GB"/>
        </w:rPr>
        <w:t xml:space="preserve"> </w:t>
      </w:r>
      <w:r w:rsidRPr="007760B2">
        <w:rPr>
          <w:lang w:eastAsia="en-GB"/>
        </w:rPr>
        <w:t>they</w:t>
      </w:r>
      <w:r w:rsidR="003345E7">
        <w:rPr>
          <w:lang w:eastAsia="en-GB"/>
        </w:rPr>
        <w:t xml:space="preserve"> </w:t>
      </w:r>
      <w:r w:rsidRPr="007760B2">
        <w:rPr>
          <w:lang w:eastAsia="en-GB"/>
        </w:rPr>
        <w:t>leave</w:t>
      </w:r>
      <w:r w:rsidR="003345E7">
        <w:rPr>
          <w:lang w:eastAsia="en-GB"/>
        </w:rPr>
        <w:t xml:space="preserve"> </w:t>
      </w:r>
      <w:r w:rsidRPr="007760B2">
        <w:rPr>
          <w:lang w:eastAsia="en-GB"/>
        </w:rPr>
        <w:t>school.</w:t>
      </w:r>
      <w:r w:rsidR="003345E7">
        <w:rPr>
          <w:lang w:eastAsia="en-GB"/>
        </w:rPr>
        <w:t xml:space="preserve">  </w:t>
      </w:r>
    </w:p>
    <w:p w14:paraId="1202FAE3" w14:textId="29141992" w:rsidR="00FD7A72" w:rsidRDefault="00FD7A72" w:rsidP="00EE2F97">
      <w:pPr>
        <w:pStyle w:val="Numbered-paragraph-text"/>
        <w:rPr>
          <w:lang w:eastAsia="en-GB"/>
        </w:rPr>
      </w:pPr>
      <w:r>
        <w:rPr>
          <w:lang w:eastAsia="en-GB"/>
        </w:rPr>
        <w:t>Such</w:t>
      </w:r>
      <w:r w:rsidR="003345E7">
        <w:rPr>
          <w:lang w:eastAsia="en-GB"/>
        </w:rPr>
        <w:t xml:space="preserve"> </w:t>
      </w:r>
      <w:r>
        <w:rPr>
          <w:lang w:eastAsia="en-GB"/>
        </w:rPr>
        <w:t>transformation</w:t>
      </w:r>
      <w:r w:rsidR="003345E7">
        <w:rPr>
          <w:lang w:eastAsia="en-GB"/>
        </w:rPr>
        <w:t xml:space="preserve"> </w:t>
      </w:r>
      <w:r>
        <w:rPr>
          <w:lang w:eastAsia="en-GB"/>
        </w:rPr>
        <w:t>requires</w:t>
      </w:r>
      <w:r w:rsidR="003345E7">
        <w:rPr>
          <w:lang w:eastAsia="en-GB"/>
        </w:rPr>
        <w:t xml:space="preserve"> </w:t>
      </w:r>
      <w:r>
        <w:rPr>
          <w:lang w:eastAsia="en-GB"/>
        </w:rPr>
        <w:t>a</w:t>
      </w:r>
      <w:r w:rsidR="003345E7">
        <w:rPr>
          <w:lang w:eastAsia="en-GB"/>
        </w:rPr>
        <w:t xml:space="preserve"> </w:t>
      </w:r>
      <w:r>
        <w:rPr>
          <w:lang w:eastAsia="en-GB"/>
        </w:rPr>
        <w:t>substantial</w:t>
      </w:r>
      <w:r w:rsidR="003345E7">
        <w:rPr>
          <w:lang w:eastAsia="en-GB"/>
        </w:rPr>
        <w:t xml:space="preserve"> </w:t>
      </w:r>
      <w:r>
        <w:rPr>
          <w:lang w:eastAsia="en-GB"/>
        </w:rPr>
        <w:t>programme</w:t>
      </w:r>
      <w:r w:rsidR="003345E7">
        <w:rPr>
          <w:lang w:eastAsia="en-GB"/>
        </w:rPr>
        <w:t xml:space="preserve"> </w:t>
      </w:r>
      <w:r>
        <w:rPr>
          <w:lang w:eastAsia="en-GB"/>
        </w:rPr>
        <w:t>of</w:t>
      </w:r>
      <w:r w:rsidR="003345E7">
        <w:rPr>
          <w:lang w:eastAsia="en-GB"/>
        </w:rPr>
        <w:t xml:space="preserve"> </w:t>
      </w:r>
      <w:r>
        <w:rPr>
          <w:lang w:eastAsia="en-GB"/>
        </w:rPr>
        <w:t>expansion</w:t>
      </w:r>
      <w:r w:rsidR="003345E7">
        <w:rPr>
          <w:lang w:eastAsia="en-GB"/>
        </w:rPr>
        <w:t xml:space="preserve"> </w:t>
      </w:r>
      <w:r>
        <w:rPr>
          <w:lang w:eastAsia="en-GB"/>
        </w:rPr>
        <w:t>in</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provision,</w:t>
      </w:r>
      <w:r w:rsidR="003345E7">
        <w:rPr>
          <w:lang w:eastAsia="en-GB"/>
        </w:rPr>
        <w:t xml:space="preserve"> </w:t>
      </w:r>
      <w:r>
        <w:rPr>
          <w:lang w:eastAsia="en-GB"/>
        </w:rPr>
        <w:t>driven</w:t>
      </w:r>
      <w:r w:rsidR="003345E7">
        <w:rPr>
          <w:lang w:eastAsia="en-GB"/>
        </w:rPr>
        <w:t xml:space="preserve"> </w:t>
      </w:r>
      <w:r>
        <w:rPr>
          <w:lang w:eastAsia="en-GB"/>
        </w:rPr>
        <w:t>by</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via</w:t>
      </w:r>
      <w:r w:rsidR="003345E7">
        <w:rPr>
          <w:lang w:eastAsia="en-GB"/>
        </w:rPr>
        <w:t xml:space="preserve"> </w:t>
      </w:r>
      <w:r>
        <w:rPr>
          <w:lang w:eastAsia="en-GB"/>
        </w:rPr>
        <w:t>their</w:t>
      </w:r>
      <w:r w:rsidR="003345E7">
        <w:rPr>
          <w:lang w:eastAsia="en-GB"/>
        </w:rPr>
        <w:t xml:space="preserve"> </w:t>
      </w:r>
      <w:r>
        <w:rPr>
          <w:lang w:eastAsia="en-GB"/>
        </w:rPr>
        <w:t>WESPs,</w:t>
      </w:r>
      <w:r w:rsidR="003345E7">
        <w:rPr>
          <w:lang w:eastAsia="en-GB"/>
        </w:rPr>
        <w:t xml:space="preserve"> </w:t>
      </w:r>
      <w:r>
        <w:rPr>
          <w:lang w:eastAsia="en-GB"/>
        </w:rPr>
        <w:t>as</w:t>
      </w:r>
      <w:r w:rsidR="003345E7">
        <w:rPr>
          <w:lang w:eastAsia="en-GB"/>
        </w:rPr>
        <w:t xml:space="preserve"> </w:t>
      </w:r>
      <w:r>
        <w:rPr>
          <w:lang w:eastAsia="en-GB"/>
        </w:rPr>
        <w:t>well</w:t>
      </w:r>
      <w:r w:rsidR="003345E7">
        <w:rPr>
          <w:lang w:eastAsia="en-GB"/>
        </w:rPr>
        <w:t xml:space="preserve"> </w:t>
      </w:r>
      <w:r>
        <w:rPr>
          <w:lang w:eastAsia="en-GB"/>
        </w:rPr>
        <w:t>as</w:t>
      </w:r>
      <w:r w:rsidR="003345E7">
        <w:rPr>
          <w:lang w:eastAsia="en-GB"/>
        </w:rPr>
        <w:t xml:space="preserve"> </w:t>
      </w:r>
      <w:r>
        <w:rPr>
          <w:lang w:eastAsia="en-GB"/>
        </w:rPr>
        <w:t>considerable</w:t>
      </w:r>
      <w:r w:rsidR="003345E7">
        <w:rPr>
          <w:lang w:eastAsia="en-GB"/>
        </w:rPr>
        <w:t xml:space="preserve"> </w:t>
      </w:r>
      <w:r>
        <w:rPr>
          <w:lang w:eastAsia="en-GB"/>
        </w:rPr>
        <w:t>changes</w:t>
      </w:r>
      <w:r w:rsidR="003345E7">
        <w:rPr>
          <w:lang w:eastAsia="en-GB"/>
        </w:rPr>
        <w:t xml:space="preserve"> </w:t>
      </w:r>
      <w:r>
        <w:rPr>
          <w:lang w:eastAsia="en-GB"/>
        </w:rPr>
        <w:t>to</w:t>
      </w:r>
      <w:r w:rsidR="003345E7">
        <w:rPr>
          <w:lang w:eastAsia="en-GB"/>
        </w:rPr>
        <w:t xml:space="preserve"> </w:t>
      </w:r>
      <w:r>
        <w:rPr>
          <w:lang w:eastAsia="en-GB"/>
        </w:rPr>
        <w:t>the</w:t>
      </w:r>
      <w:r w:rsidR="003345E7">
        <w:rPr>
          <w:lang w:eastAsia="en-GB"/>
        </w:rPr>
        <w:t xml:space="preserve"> </w:t>
      </w:r>
      <w:r>
        <w:rPr>
          <w:lang w:eastAsia="en-GB"/>
        </w:rPr>
        <w:t>teaching</w:t>
      </w:r>
      <w:r w:rsidR="003345E7">
        <w:rPr>
          <w:lang w:eastAsia="en-GB"/>
        </w:rPr>
        <w:t xml:space="preserve"> </w:t>
      </w:r>
      <w:r>
        <w:rPr>
          <w:lang w:eastAsia="en-GB"/>
        </w:rPr>
        <w:t>of</w:t>
      </w:r>
      <w:r w:rsidR="003345E7">
        <w:rPr>
          <w:lang w:eastAsia="en-GB"/>
        </w:rPr>
        <w:t xml:space="preserve"> </w:t>
      </w:r>
      <w:r>
        <w:rPr>
          <w:lang w:eastAsia="en-GB"/>
        </w:rPr>
        <w:t>Welsh</w:t>
      </w:r>
      <w:r w:rsidR="003345E7">
        <w:rPr>
          <w:lang w:eastAsia="en-GB"/>
        </w:rPr>
        <w:t xml:space="preserve"> </w:t>
      </w:r>
      <w:r>
        <w:rPr>
          <w:lang w:eastAsia="en-GB"/>
        </w:rPr>
        <w:t>in</w:t>
      </w:r>
      <w:r w:rsidR="003345E7">
        <w:rPr>
          <w:lang w:eastAsia="en-GB"/>
        </w:rPr>
        <w:t xml:space="preserve"> </w:t>
      </w:r>
      <w:r>
        <w:rPr>
          <w:lang w:eastAsia="en-GB"/>
        </w:rPr>
        <w:t>English-medium</w:t>
      </w:r>
      <w:r w:rsidR="003345E7">
        <w:rPr>
          <w:lang w:eastAsia="en-GB"/>
        </w:rPr>
        <w:t xml:space="preserve"> </w:t>
      </w:r>
      <w:r>
        <w:rPr>
          <w:lang w:eastAsia="en-GB"/>
        </w:rPr>
        <w:t>schools.</w:t>
      </w:r>
      <w:r w:rsidR="003345E7">
        <w:rPr>
          <w:lang w:eastAsia="en-GB"/>
        </w:rPr>
        <w:t xml:space="preserve">  </w:t>
      </w:r>
    </w:p>
    <w:p w14:paraId="175FA298" w14:textId="580BC350" w:rsidR="00FD7A72" w:rsidRPr="00A93C5B" w:rsidRDefault="00FD7A72" w:rsidP="00EE2F97">
      <w:pPr>
        <w:pStyle w:val="Numbered-paragraph-text"/>
      </w:pPr>
      <w:r>
        <w:rPr>
          <w:lang w:eastAsia="en-GB"/>
        </w:rPr>
        <w:t>On</w:t>
      </w:r>
      <w:r w:rsidR="003345E7">
        <w:rPr>
          <w:lang w:eastAsia="en-GB"/>
        </w:rPr>
        <w:t xml:space="preserve"> </w:t>
      </w:r>
      <w:r>
        <w:rPr>
          <w:lang w:eastAsia="en-GB"/>
        </w:rPr>
        <w:t>22</w:t>
      </w:r>
      <w:r w:rsidR="003345E7">
        <w:rPr>
          <w:lang w:eastAsia="en-GB"/>
        </w:rPr>
        <w:t xml:space="preserve"> </w:t>
      </w:r>
      <w:r>
        <w:rPr>
          <w:lang w:eastAsia="en-GB"/>
        </w:rPr>
        <w:t>November</w:t>
      </w:r>
      <w:r w:rsidR="003345E7">
        <w:rPr>
          <w:lang w:eastAsia="en-GB"/>
        </w:rPr>
        <w:t xml:space="preserve"> </w:t>
      </w:r>
      <w:r>
        <w:rPr>
          <w:lang w:eastAsia="en-GB"/>
        </w:rPr>
        <w:t>2021,</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and</w:t>
      </w:r>
      <w:r w:rsidR="003345E7">
        <w:rPr>
          <w:lang w:eastAsia="en-GB"/>
        </w:rPr>
        <w:t xml:space="preserve"> </w:t>
      </w:r>
      <w:r>
        <w:rPr>
          <w:lang w:eastAsia="en-GB"/>
        </w:rPr>
        <w:t>Plaid</w:t>
      </w:r>
      <w:r w:rsidR="003345E7">
        <w:rPr>
          <w:lang w:eastAsia="en-GB"/>
        </w:rPr>
        <w:t xml:space="preserve"> </w:t>
      </w:r>
      <w:r>
        <w:rPr>
          <w:lang w:eastAsia="en-GB"/>
        </w:rPr>
        <w:t>Cymru</w:t>
      </w:r>
      <w:r w:rsidR="003345E7">
        <w:rPr>
          <w:lang w:eastAsia="en-GB"/>
        </w:rPr>
        <w:t xml:space="preserve"> </w:t>
      </w:r>
      <w:r>
        <w:rPr>
          <w:lang w:eastAsia="en-GB"/>
        </w:rPr>
        <w:t>published</w:t>
      </w:r>
      <w:r w:rsidR="003345E7">
        <w:rPr>
          <w:lang w:eastAsia="en-GB"/>
        </w:rPr>
        <w:t xml:space="preserve"> </w:t>
      </w:r>
      <w:hyperlink r:id="rId19" w:history="1">
        <w:r w:rsidRPr="005513D3">
          <w:rPr>
            <w:rStyle w:val="Hyperlink"/>
            <w:lang w:eastAsia="en-GB"/>
          </w:rPr>
          <w:t>The</w:t>
        </w:r>
        <w:r w:rsidR="003345E7">
          <w:rPr>
            <w:rStyle w:val="Hyperlink"/>
            <w:lang w:eastAsia="en-GB"/>
          </w:rPr>
          <w:t xml:space="preserve"> </w:t>
        </w:r>
        <w:r w:rsidRPr="005513D3">
          <w:rPr>
            <w:rStyle w:val="Hyperlink"/>
            <w:lang w:eastAsia="en-GB"/>
          </w:rPr>
          <w:t>Co-operation</w:t>
        </w:r>
        <w:r w:rsidR="003345E7">
          <w:rPr>
            <w:rStyle w:val="Hyperlink"/>
            <w:lang w:eastAsia="en-GB"/>
          </w:rPr>
          <w:t xml:space="preserve"> </w:t>
        </w:r>
        <w:r w:rsidRPr="005513D3">
          <w:rPr>
            <w:rStyle w:val="Hyperlink"/>
            <w:lang w:eastAsia="en-GB"/>
          </w:rPr>
          <w:t>Agreement</w:t>
        </w:r>
      </w:hyperlink>
      <w:r w:rsidRPr="003569A9">
        <w:rPr>
          <w:bCs/>
          <w:lang w:eastAsia="en-GB"/>
        </w:rPr>
        <w:t>.</w:t>
      </w:r>
      <w:r w:rsidR="003345E7">
        <w:rPr>
          <w:lang w:eastAsia="en-GB"/>
        </w:rPr>
        <w:t xml:space="preserve"> </w:t>
      </w:r>
      <w:r>
        <w:rPr>
          <w:lang w:eastAsia="en-GB"/>
        </w:rPr>
        <w:t>This</w:t>
      </w:r>
      <w:r w:rsidR="003345E7">
        <w:rPr>
          <w:lang w:eastAsia="en-GB"/>
        </w:rPr>
        <w:t xml:space="preserve"> </w:t>
      </w:r>
      <w:r>
        <w:rPr>
          <w:lang w:eastAsia="en-GB"/>
        </w:rPr>
        <w:t>document</w:t>
      </w:r>
      <w:r w:rsidR="003345E7">
        <w:rPr>
          <w:lang w:eastAsia="en-GB"/>
        </w:rPr>
        <w:t xml:space="preserve"> </w:t>
      </w:r>
      <w:r>
        <w:rPr>
          <w:lang w:eastAsia="en-GB"/>
        </w:rPr>
        <w:t>sets</w:t>
      </w:r>
      <w:r w:rsidR="003345E7">
        <w:rPr>
          <w:lang w:eastAsia="en-GB"/>
        </w:rPr>
        <w:t xml:space="preserve"> </w:t>
      </w:r>
      <w:r>
        <w:rPr>
          <w:lang w:eastAsia="en-GB"/>
        </w:rPr>
        <w:t>out</w:t>
      </w:r>
      <w:r w:rsidR="003345E7">
        <w:rPr>
          <w:lang w:eastAsia="en-GB"/>
        </w:rPr>
        <w:t xml:space="preserve"> </w:t>
      </w:r>
      <w:r>
        <w:rPr>
          <w:lang w:eastAsia="en-GB"/>
        </w:rPr>
        <w:t>policy</w:t>
      </w:r>
      <w:r w:rsidR="003345E7">
        <w:rPr>
          <w:lang w:eastAsia="en-GB"/>
        </w:rPr>
        <w:t xml:space="preserve"> </w:t>
      </w:r>
      <w:r>
        <w:rPr>
          <w:lang w:eastAsia="en-GB"/>
        </w:rPr>
        <w:t>areas</w:t>
      </w:r>
      <w:r w:rsidR="003345E7">
        <w:rPr>
          <w:lang w:eastAsia="en-GB"/>
        </w:rPr>
        <w:t xml:space="preserve"> </w:t>
      </w:r>
      <w:r>
        <w:rPr>
          <w:lang w:eastAsia="en-GB"/>
        </w:rPr>
        <w:t>in</w:t>
      </w:r>
      <w:r w:rsidR="003345E7">
        <w:rPr>
          <w:lang w:eastAsia="en-GB"/>
        </w:rPr>
        <w:t xml:space="preserve"> </w:t>
      </w:r>
      <w:r>
        <w:rPr>
          <w:lang w:eastAsia="en-GB"/>
        </w:rPr>
        <w:t>which</w:t>
      </w:r>
      <w:r w:rsidR="003345E7">
        <w:rPr>
          <w:lang w:eastAsia="en-GB"/>
        </w:rPr>
        <w:t xml:space="preserve"> </w:t>
      </w:r>
      <w:r>
        <w:rPr>
          <w:lang w:eastAsia="en-GB"/>
        </w:rPr>
        <w:t>the</w:t>
      </w:r>
      <w:r w:rsidR="003345E7">
        <w:rPr>
          <w:lang w:eastAsia="en-GB"/>
        </w:rPr>
        <w:t xml:space="preserve"> </w:t>
      </w:r>
      <w:r>
        <w:rPr>
          <w:lang w:eastAsia="en-GB"/>
        </w:rPr>
        <w:lastRenderedPageBreak/>
        <w:t>Welsh</w:t>
      </w:r>
      <w:r w:rsidR="003345E7">
        <w:rPr>
          <w:lang w:eastAsia="en-GB"/>
        </w:rPr>
        <w:t xml:space="preserve"> </w:t>
      </w:r>
      <w:r>
        <w:rPr>
          <w:lang w:eastAsia="en-GB"/>
        </w:rPr>
        <w:t>Government</w:t>
      </w:r>
      <w:r w:rsidR="003345E7">
        <w:rPr>
          <w:lang w:eastAsia="en-GB"/>
        </w:rPr>
        <w:t xml:space="preserve"> </w:t>
      </w:r>
      <w:r>
        <w:rPr>
          <w:lang w:eastAsia="en-GB"/>
        </w:rPr>
        <w:t>and</w:t>
      </w:r>
      <w:r w:rsidR="003345E7">
        <w:rPr>
          <w:lang w:eastAsia="en-GB"/>
        </w:rPr>
        <w:t xml:space="preserve"> </w:t>
      </w:r>
      <w:r>
        <w:rPr>
          <w:lang w:eastAsia="en-GB"/>
        </w:rPr>
        <w:t>Plaid</w:t>
      </w:r>
      <w:r w:rsidR="003345E7">
        <w:rPr>
          <w:lang w:eastAsia="en-GB"/>
        </w:rPr>
        <w:t xml:space="preserve"> </w:t>
      </w:r>
      <w:r>
        <w:rPr>
          <w:lang w:eastAsia="en-GB"/>
        </w:rPr>
        <w:t>Cymru</w:t>
      </w:r>
      <w:r w:rsidR="003345E7">
        <w:rPr>
          <w:lang w:eastAsia="en-GB"/>
        </w:rPr>
        <w:t xml:space="preserve"> </w:t>
      </w:r>
      <w:r>
        <w:rPr>
          <w:lang w:eastAsia="en-GB"/>
        </w:rPr>
        <w:t>will</w:t>
      </w:r>
      <w:r w:rsidR="003345E7">
        <w:rPr>
          <w:lang w:eastAsia="en-GB"/>
        </w:rPr>
        <w:t xml:space="preserve"> </w:t>
      </w:r>
      <w:r>
        <w:rPr>
          <w:lang w:eastAsia="en-GB"/>
        </w:rPr>
        <w:t>work</w:t>
      </w:r>
      <w:r w:rsidR="003345E7">
        <w:rPr>
          <w:lang w:eastAsia="en-GB"/>
        </w:rPr>
        <w:t xml:space="preserve"> </w:t>
      </w:r>
      <w:r>
        <w:rPr>
          <w:lang w:eastAsia="en-GB"/>
        </w:rPr>
        <w:t>together</w:t>
      </w:r>
      <w:r w:rsidR="003345E7">
        <w:rPr>
          <w:lang w:eastAsia="en-GB"/>
        </w:rPr>
        <w:t xml:space="preserve"> </w:t>
      </w:r>
      <w:r>
        <w:rPr>
          <w:lang w:eastAsia="en-GB"/>
        </w:rPr>
        <w:t>over</w:t>
      </w:r>
      <w:r w:rsidR="003345E7">
        <w:rPr>
          <w:lang w:eastAsia="en-GB"/>
        </w:rPr>
        <w:t xml:space="preserve"> </w:t>
      </w:r>
      <w:r>
        <w:rPr>
          <w:lang w:eastAsia="en-GB"/>
        </w:rPr>
        <w:t>a</w:t>
      </w:r>
      <w:r w:rsidR="003345E7">
        <w:rPr>
          <w:lang w:eastAsia="en-GB"/>
        </w:rPr>
        <w:t xml:space="preserve"> </w:t>
      </w:r>
      <w:r>
        <w:rPr>
          <w:lang w:eastAsia="en-GB"/>
        </w:rPr>
        <w:t>three-year</w:t>
      </w:r>
      <w:r w:rsidR="003345E7">
        <w:rPr>
          <w:lang w:eastAsia="en-GB"/>
        </w:rPr>
        <w:t xml:space="preserve"> </w:t>
      </w:r>
      <w:r>
        <w:rPr>
          <w:lang w:eastAsia="en-GB"/>
        </w:rPr>
        <w:t>period.</w:t>
      </w:r>
      <w:r w:rsidR="003345E7">
        <w:rPr>
          <w:lang w:eastAsia="en-GB"/>
        </w:rPr>
        <w:t xml:space="preserve"> </w:t>
      </w:r>
      <w:r w:rsidRPr="00C94D12">
        <w:rPr>
          <w:lang w:eastAsia="en-GB"/>
        </w:rPr>
        <w:t>The</w:t>
      </w:r>
      <w:r w:rsidR="003345E7">
        <w:rPr>
          <w:lang w:eastAsia="en-GB"/>
        </w:rPr>
        <w:t xml:space="preserve"> </w:t>
      </w:r>
      <w:r w:rsidRPr="00C94D12">
        <w:rPr>
          <w:lang w:eastAsia="en-GB"/>
        </w:rPr>
        <w:t>Agreement</w:t>
      </w:r>
      <w:r w:rsidR="003345E7">
        <w:rPr>
          <w:lang w:eastAsia="en-GB"/>
        </w:rPr>
        <w:t xml:space="preserve"> </w:t>
      </w:r>
      <w:r w:rsidRPr="00C94D12">
        <w:rPr>
          <w:lang w:eastAsia="en-GB"/>
        </w:rPr>
        <w:t>gives</w:t>
      </w:r>
      <w:r w:rsidR="003345E7">
        <w:rPr>
          <w:lang w:eastAsia="en-GB"/>
        </w:rPr>
        <w:t xml:space="preserve"> </w:t>
      </w:r>
      <w:r w:rsidRPr="00C94D12">
        <w:rPr>
          <w:lang w:eastAsia="en-GB"/>
        </w:rPr>
        <w:t>more</w:t>
      </w:r>
      <w:r w:rsidR="003345E7">
        <w:rPr>
          <w:lang w:eastAsia="en-GB"/>
        </w:rPr>
        <w:t xml:space="preserve"> </w:t>
      </w:r>
      <w:r w:rsidRPr="00C94D12">
        <w:rPr>
          <w:lang w:eastAsia="en-GB"/>
        </w:rPr>
        <w:t>detail</w:t>
      </w:r>
      <w:r w:rsidR="003345E7">
        <w:rPr>
          <w:lang w:eastAsia="en-GB"/>
        </w:rPr>
        <w:t xml:space="preserve"> </w:t>
      </w:r>
      <w:r w:rsidRPr="00C94D12">
        <w:rPr>
          <w:lang w:eastAsia="en-GB"/>
        </w:rPr>
        <w:t>on</w:t>
      </w:r>
      <w:r w:rsidR="003345E7">
        <w:rPr>
          <w:lang w:eastAsia="en-GB"/>
        </w:rPr>
        <w:t xml:space="preserve"> </w:t>
      </w:r>
      <w:r w:rsidRPr="00C94D12">
        <w:rPr>
          <w:lang w:eastAsia="en-GB"/>
        </w:rPr>
        <w:t>the</w:t>
      </w:r>
      <w:r w:rsidR="003345E7">
        <w:rPr>
          <w:lang w:eastAsia="en-GB"/>
        </w:rPr>
        <w:t xml:space="preserve"> </w:t>
      </w:r>
      <w:r w:rsidRPr="00100140">
        <w:rPr>
          <w:lang w:eastAsia="en-GB"/>
        </w:rPr>
        <w:t>existing</w:t>
      </w:r>
      <w:r w:rsidR="003345E7">
        <w:rPr>
          <w:lang w:eastAsia="en-GB"/>
        </w:rPr>
        <w:t xml:space="preserve"> </w:t>
      </w:r>
      <w:r w:rsidRPr="00100140">
        <w:rPr>
          <w:lang w:eastAsia="en-GB"/>
        </w:rPr>
        <w:t>Welsh</w:t>
      </w:r>
      <w:r w:rsidR="003345E7">
        <w:rPr>
          <w:lang w:eastAsia="en-GB"/>
        </w:rPr>
        <w:t xml:space="preserve"> </w:t>
      </w:r>
      <w:r w:rsidRPr="00100140">
        <w:rPr>
          <w:lang w:eastAsia="en-GB"/>
        </w:rPr>
        <w:t>Government</w:t>
      </w:r>
      <w:r w:rsidR="00932942">
        <w:rPr>
          <w:lang w:eastAsia="en-GB"/>
        </w:rPr>
        <w:t>’</w:t>
      </w:r>
      <w:r w:rsidRPr="00100140">
        <w:rPr>
          <w:lang w:eastAsia="en-GB"/>
        </w:rPr>
        <w:t>s</w:t>
      </w:r>
      <w:r w:rsidR="003345E7">
        <w:rPr>
          <w:lang w:eastAsia="en-GB"/>
        </w:rPr>
        <w:t xml:space="preserve"> </w:t>
      </w:r>
      <w:r w:rsidRPr="00C94D12">
        <w:rPr>
          <w:lang w:eastAsia="en-GB"/>
        </w:rPr>
        <w:t>Programme</w:t>
      </w:r>
      <w:r w:rsidR="003345E7">
        <w:rPr>
          <w:lang w:eastAsia="en-GB"/>
        </w:rPr>
        <w:t xml:space="preserve"> </w:t>
      </w:r>
      <w:r w:rsidRPr="00C94D12">
        <w:rPr>
          <w:lang w:eastAsia="en-GB"/>
        </w:rPr>
        <w:t>for</w:t>
      </w:r>
      <w:r w:rsidR="003345E7">
        <w:rPr>
          <w:lang w:eastAsia="en-GB"/>
        </w:rPr>
        <w:t xml:space="preserve"> </w:t>
      </w:r>
      <w:r w:rsidRPr="00C94D12">
        <w:rPr>
          <w:lang w:eastAsia="en-GB"/>
        </w:rPr>
        <w:t>Government</w:t>
      </w:r>
      <w:r w:rsidR="003345E7">
        <w:rPr>
          <w:lang w:eastAsia="en-GB"/>
        </w:rPr>
        <w:t xml:space="preserve"> </w:t>
      </w:r>
      <w:r w:rsidRPr="00C94D12">
        <w:rPr>
          <w:lang w:eastAsia="en-GB"/>
        </w:rPr>
        <w:t>commitment</w:t>
      </w:r>
      <w:r w:rsidR="003345E7">
        <w:rPr>
          <w:lang w:eastAsia="en-GB"/>
        </w:rPr>
        <w:t xml:space="preserve"> </w:t>
      </w:r>
      <w:r w:rsidRPr="00C94D12">
        <w:rPr>
          <w:lang w:eastAsia="en-GB"/>
        </w:rPr>
        <w:t>to</w:t>
      </w:r>
      <w:r w:rsidR="003345E7">
        <w:rPr>
          <w:lang w:eastAsia="en-GB"/>
        </w:rPr>
        <w:t xml:space="preserve"> </w:t>
      </w:r>
      <w:r w:rsidRPr="00C94D12">
        <w:rPr>
          <w:lang w:eastAsia="en-GB"/>
        </w:rPr>
        <w:t>i</w:t>
      </w:r>
      <w:r w:rsidRPr="00C94D12">
        <w:t>ntroduce</w:t>
      </w:r>
      <w:r w:rsidR="003345E7">
        <w:t xml:space="preserve"> </w:t>
      </w:r>
      <w:r w:rsidRPr="00C94D12">
        <w:t>a</w:t>
      </w:r>
      <w:r w:rsidR="003345E7">
        <w:t xml:space="preserve"> </w:t>
      </w:r>
      <w:r w:rsidRPr="00C94D12">
        <w:t>Welsh</w:t>
      </w:r>
      <w:r w:rsidR="003345E7">
        <w:t xml:space="preserve"> </w:t>
      </w:r>
      <w:r w:rsidRPr="00C94D12">
        <w:t>Language</w:t>
      </w:r>
      <w:r w:rsidR="003345E7">
        <w:t xml:space="preserve"> </w:t>
      </w:r>
      <w:r w:rsidRPr="00C94D12">
        <w:t>Education</w:t>
      </w:r>
      <w:r w:rsidR="003345E7">
        <w:t xml:space="preserve"> </w:t>
      </w:r>
      <w:r w:rsidRPr="00C94D12">
        <w:t>Bill</w:t>
      </w:r>
      <w:r w:rsidRPr="00100140">
        <w:t>.</w:t>
      </w:r>
      <w:r w:rsidR="003345E7">
        <w:t xml:space="preserve"> </w:t>
      </w:r>
      <w:r w:rsidRPr="00100140">
        <w:t>The</w:t>
      </w:r>
      <w:r w:rsidR="003345E7">
        <w:t xml:space="preserve"> </w:t>
      </w:r>
      <w:r w:rsidRPr="00100140">
        <w:t>Agreement</w:t>
      </w:r>
      <w:r w:rsidR="003345E7">
        <w:t xml:space="preserve"> </w:t>
      </w:r>
      <w:r w:rsidRPr="00C94D12">
        <w:t>explain</w:t>
      </w:r>
      <w:r w:rsidRPr="00100140">
        <w:t>s</w:t>
      </w:r>
      <w:r w:rsidR="003345E7">
        <w:t xml:space="preserve"> </w:t>
      </w:r>
      <w:r w:rsidRPr="00100140">
        <w:t>that</w:t>
      </w:r>
      <w:r w:rsidR="003345E7">
        <w:t xml:space="preserve"> </w:t>
      </w:r>
      <w:r w:rsidRPr="00C94D12">
        <w:t>it</w:t>
      </w:r>
      <w:r w:rsidR="003345E7">
        <w:t xml:space="preserve"> </w:t>
      </w:r>
      <w:r w:rsidRPr="00C94D12">
        <w:t>will</w:t>
      </w:r>
      <w:r>
        <w:t>:</w:t>
      </w:r>
      <w:r w:rsidR="003345E7">
        <w:t xml:space="preserve"> </w:t>
      </w:r>
      <w:r>
        <w:t>“</w:t>
      </w:r>
      <w:r w:rsidRPr="00A93C5B">
        <w:t>strengthen</w:t>
      </w:r>
      <w:r w:rsidR="003345E7">
        <w:t xml:space="preserve"> </w:t>
      </w:r>
      <w:r w:rsidRPr="00A93C5B">
        <w:t>Welsh</w:t>
      </w:r>
      <w:r w:rsidR="003345E7">
        <w:t xml:space="preserve"> </w:t>
      </w:r>
      <w:r w:rsidRPr="00A93C5B">
        <w:t>in</w:t>
      </w:r>
      <w:r w:rsidR="003345E7">
        <w:t xml:space="preserve"> </w:t>
      </w:r>
      <w:r w:rsidRPr="00A93C5B">
        <w:t>Education</w:t>
      </w:r>
      <w:r w:rsidR="003345E7">
        <w:t xml:space="preserve"> </w:t>
      </w:r>
      <w:r w:rsidRPr="00A93C5B">
        <w:t>Strategic</w:t>
      </w:r>
      <w:r w:rsidR="003345E7">
        <w:t xml:space="preserve"> </w:t>
      </w:r>
      <w:r w:rsidRPr="00A93C5B">
        <w:t>Plans;</w:t>
      </w:r>
      <w:r w:rsidR="003345E7">
        <w:t xml:space="preserve"> </w:t>
      </w:r>
      <w:r w:rsidRPr="00A93C5B">
        <w:t>set</w:t>
      </w:r>
      <w:r w:rsidR="003345E7">
        <w:t xml:space="preserve"> </w:t>
      </w:r>
      <w:r w:rsidRPr="00A93C5B">
        <w:t>new</w:t>
      </w:r>
      <w:r w:rsidR="003345E7">
        <w:t xml:space="preserve"> </w:t>
      </w:r>
      <w:r w:rsidRPr="00A93C5B">
        <w:t>ambitions</w:t>
      </w:r>
      <w:r w:rsidR="003345E7">
        <w:t xml:space="preserve"> </w:t>
      </w:r>
      <w:r w:rsidRPr="00A93C5B">
        <w:t>and</w:t>
      </w:r>
      <w:r w:rsidR="003345E7">
        <w:t xml:space="preserve"> </w:t>
      </w:r>
      <w:r w:rsidRPr="00A93C5B">
        <w:t>incentives</w:t>
      </w:r>
      <w:r w:rsidR="003345E7">
        <w:t xml:space="preserve"> </w:t>
      </w:r>
      <w:r w:rsidRPr="00A93C5B">
        <w:t>to</w:t>
      </w:r>
      <w:r w:rsidR="003345E7">
        <w:t xml:space="preserve"> </w:t>
      </w:r>
      <w:r w:rsidRPr="00A93C5B">
        <w:t>expand</w:t>
      </w:r>
      <w:r w:rsidR="003345E7">
        <w:t xml:space="preserve"> </w:t>
      </w:r>
      <w:r w:rsidRPr="00A93C5B">
        <w:t>the</w:t>
      </w:r>
      <w:r w:rsidR="003345E7">
        <w:t xml:space="preserve"> </w:t>
      </w:r>
      <w:r w:rsidRPr="00A93C5B">
        <w:t>proportion</w:t>
      </w:r>
      <w:r w:rsidR="003345E7">
        <w:t xml:space="preserve"> </w:t>
      </w:r>
      <w:r w:rsidRPr="00A93C5B">
        <w:t>of</w:t>
      </w:r>
      <w:r w:rsidR="003345E7">
        <w:t xml:space="preserve"> </w:t>
      </w:r>
      <w:r w:rsidRPr="00A93C5B">
        <w:t>the</w:t>
      </w:r>
      <w:r w:rsidR="003345E7">
        <w:t xml:space="preserve"> </w:t>
      </w:r>
      <w:r w:rsidRPr="00A93C5B">
        <w:t>education</w:t>
      </w:r>
      <w:r w:rsidR="003345E7">
        <w:t xml:space="preserve"> </w:t>
      </w:r>
      <w:r w:rsidRPr="00A93C5B">
        <w:t>workforce</w:t>
      </w:r>
      <w:r w:rsidR="003345E7">
        <w:t xml:space="preserve"> </w:t>
      </w:r>
      <w:r w:rsidRPr="00A93C5B">
        <w:t>who</w:t>
      </w:r>
      <w:r w:rsidR="003345E7">
        <w:t xml:space="preserve"> </w:t>
      </w:r>
      <w:r w:rsidRPr="00A93C5B">
        <w:t>can</w:t>
      </w:r>
      <w:r w:rsidR="003345E7">
        <w:t xml:space="preserve"> </w:t>
      </w:r>
      <w:r w:rsidRPr="00A93C5B">
        <w:t>teach</w:t>
      </w:r>
      <w:r w:rsidR="003345E7">
        <w:t xml:space="preserve"> </w:t>
      </w:r>
      <w:r w:rsidRPr="00A93C5B">
        <w:t>and</w:t>
      </w:r>
      <w:r w:rsidR="003345E7">
        <w:t xml:space="preserve"> </w:t>
      </w:r>
      <w:r w:rsidRPr="00A93C5B">
        <w:t>work</w:t>
      </w:r>
      <w:r w:rsidR="003345E7">
        <w:t xml:space="preserve"> </w:t>
      </w:r>
      <w:r w:rsidRPr="00A93C5B">
        <w:t>through</w:t>
      </w:r>
      <w:r w:rsidR="003345E7">
        <w:t xml:space="preserve"> </w:t>
      </w:r>
      <w:r w:rsidRPr="00A93C5B">
        <w:t>the</w:t>
      </w:r>
      <w:r w:rsidR="003345E7">
        <w:t xml:space="preserve"> </w:t>
      </w:r>
      <w:r w:rsidRPr="00A93C5B">
        <w:t>Welsh</w:t>
      </w:r>
      <w:r w:rsidR="003345E7">
        <w:t xml:space="preserve"> </w:t>
      </w:r>
      <w:r w:rsidRPr="00A93C5B">
        <w:t>language;</w:t>
      </w:r>
      <w:r w:rsidR="003345E7">
        <w:t xml:space="preserve"> </w:t>
      </w:r>
      <w:r w:rsidRPr="00A93C5B">
        <w:t>establish</w:t>
      </w:r>
      <w:r w:rsidR="003345E7">
        <w:t xml:space="preserve"> </w:t>
      </w:r>
      <w:r w:rsidRPr="00A93C5B">
        <w:t>and</w:t>
      </w:r>
      <w:r w:rsidR="003345E7">
        <w:t xml:space="preserve"> </w:t>
      </w:r>
      <w:r w:rsidRPr="00A93C5B">
        <w:t>implement</w:t>
      </w:r>
      <w:r w:rsidR="003345E7">
        <w:t xml:space="preserve"> </w:t>
      </w:r>
      <w:r w:rsidRPr="00A93C5B">
        <w:t>a</w:t>
      </w:r>
      <w:r w:rsidR="003345E7">
        <w:t xml:space="preserve"> </w:t>
      </w:r>
      <w:r w:rsidRPr="00A93C5B">
        <w:t>single</w:t>
      </w:r>
      <w:r w:rsidR="003345E7">
        <w:t xml:space="preserve"> </w:t>
      </w:r>
      <w:r w:rsidRPr="00A93C5B">
        <w:t>continuum</w:t>
      </w:r>
      <w:r w:rsidR="003345E7">
        <w:t xml:space="preserve"> </w:t>
      </w:r>
      <w:r w:rsidRPr="00A93C5B">
        <w:t>of</w:t>
      </w:r>
      <w:r w:rsidR="003345E7">
        <w:t xml:space="preserve"> </w:t>
      </w:r>
      <w:r w:rsidRPr="00A93C5B">
        <w:t>Welsh</w:t>
      </w:r>
      <w:r w:rsidR="003345E7">
        <w:t xml:space="preserve"> </w:t>
      </w:r>
      <w:r w:rsidRPr="00A93C5B">
        <w:t>language</w:t>
      </w:r>
      <w:r w:rsidR="003345E7">
        <w:t xml:space="preserve"> </w:t>
      </w:r>
      <w:r w:rsidRPr="00A93C5B">
        <w:t>learning;</w:t>
      </w:r>
      <w:r w:rsidR="003345E7">
        <w:t xml:space="preserve"> </w:t>
      </w:r>
      <w:r w:rsidRPr="00A93C5B">
        <w:t>enable</w:t>
      </w:r>
      <w:r w:rsidR="003345E7">
        <w:t xml:space="preserve"> </w:t>
      </w:r>
      <w:r w:rsidRPr="00A93C5B">
        <w:t>existing</w:t>
      </w:r>
      <w:r w:rsidR="003345E7">
        <w:t xml:space="preserve"> </w:t>
      </w:r>
      <w:r w:rsidRPr="00A93C5B">
        <w:t>schools</w:t>
      </w:r>
      <w:r w:rsidR="003345E7">
        <w:t xml:space="preserve"> </w:t>
      </w:r>
      <w:r w:rsidRPr="00A93C5B">
        <w:t>to</w:t>
      </w:r>
      <w:r w:rsidR="003345E7">
        <w:t xml:space="preserve"> </w:t>
      </w:r>
      <w:r w:rsidRPr="00A93C5B">
        <w:t>move</w:t>
      </w:r>
      <w:r w:rsidR="003345E7">
        <w:t xml:space="preserve"> </w:t>
      </w:r>
      <w:r w:rsidRPr="00A93C5B">
        <w:t>into</w:t>
      </w:r>
      <w:r w:rsidR="003345E7">
        <w:t xml:space="preserve"> </w:t>
      </w:r>
      <w:r w:rsidRPr="00A93C5B">
        <w:t>a</w:t>
      </w:r>
      <w:r w:rsidR="003345E7">
        <w:t xml:space="preserve"> </w:t>
      </w:r>
      <w:r w:rsidRPr="00A93C5B">
        <w:t>higher</w:t>
      </w:r>
      <w:r w:rsidR="003345E7">
        <w:t xml:space="preserve"> </w:t>
      </w:r>
      <w:r w:rsidRPr="00A93C5B">
        <w:t>Welsh</w:t>
      </w:r>
      <w:r w:rsidR="003345E7">
        <w:t xml:space="preserve"> </w:t>
      </w:r>
      <w:r w:rsidRPr="00A93C5B">
        <w:t>language</w:t>
      </w:r>
      <w:r w:rsidR="003345E7">
        <w:t xml:space="preserve"> </w:t>
      </w:r>
      <w:r w:rsidRPr="00A93C5B">
        <w:t>category</w:t>
      </w:r>
      <w:r w:rsidR="003345E7">
        <w:t xml:space="preserve"> </w:t>
      </w:r>
      <w:r w:rsidRPr="00A93C5B">
        <w:t>and</w:t>
      </w:r>
      <w:r w:rsidR="003345E7">
        <w:t xml:space="preserve"> </w:t>
      </w:r>
      <w:r w:rsidRPr="00A93C5B">
        <w:t>incentivise</w:t>
      </w:r>
      <w:r w:rsidR="003345E7">
        <w:t xml:space="preserve"> </w:t>
      </w:r>
      <w:r w:rsidRPr="00A93C5B">
        <w:t>the</w:t>
      </w:r>
      <w:r w:rsidR="003345E7">
        <w:t xml:space="preserve"> </w:t>
      </w:r>
      <w:r w:rsidRPr="00A93C5B">
        <w:t>increase</w:t>
      </w:r>
      <w:r w:rsidR="003345E7">
        <w:t xml:space="preserve"> </w:t>
      </w:r>
      <w:r w:rsidRPr="00A93C5B">
        <w:t>of</w:t>
      </w:r>
      <w:r w:rsidR="003345E7">
        <w:t xml:space="preserve"> </w:t>
      </w:r>
      <w:r w:rsidRPr="00A93C5B">
        <w:t>Welsh</w:t>
      </w:r>
      <w:r w:rsidR="003345E7">
        <w:t xml:space="preserve"> </w:t>
      </w:r>
      <w:r w:rsidRPr="00A93C5B">
        <w:t>medium</w:t>
      </w:r>
      <w:r w:rsidR="003345E7">
        <w:t xml:space="preserve"> </w:t>
      </w:r>
      <w:r w:rsidRPr="00A93C5B">
        <w:t>provision</w:t>
      </w:r>
      <w:r w:rsidR="003345E7">
        <w:t xml:space="preserve"> </w:t>
      </w:r>
      <w:r w:rsidRPr="00A93C5B">
        <w:t>in</w:t>
      </w:r>
      <w:r w:rsidR="003345E7">
        <w:t xml:space="preserve"> </w:t>
      </w:r>
      <w:r w:rsidRPr="00A93C5B">
        <w:t>all</w:t>
      </w:r>
      <w:r w:rsidR="003345E7">
        <w:t xml:space="preserve"> </w:t>
      </w:r>
      <w:r w:rsidRPr="00A93C5B">
        <w:t>education</w:t>
      </w:r>
      <w:r w:rsidR="003345E7">
        <w:t xml:space="preserve"> </w:t>
      </w:r>
      <w:r w:rsidRPr="00A93C5B">
        <w:t>settings</w:t>
      </w:r>
      <w:r>
        <w:t>”</w:t>
      </w:r>
      <w:r w:rsidRPr="00A93C5B">
        <w:t>.</w:t>
      </w:r>
      <w:r w:rsidRPr="00BF522E">
        <w:rPr>
          <w:rStyle w:val="FootnoteReference"/>
          <w:rFonts w:asciiTheme="minorHAnsi" w:hAnsiTheme="minorHAnsi"/>
          <w:sz w:val="20"/>
          <w:szCs w:val="20"/>
          <w:lang w:eastAsia="en-GB"/>
        </w:rPr>
        <w:footnoteReference w:id="6"/>
      </w:r>
    </w:p>
    <w:p w14:paraId="4AED69AD" w14:textId="0943F0E4" w:rsidR="00FD7A72" w:rsidRDefault="00FD7A72" w:rsidP="00EE2F97">
      <w:pPr>
        <w:pStyle w:val="Heading2"/>
      </w:pPr>
      <w:bookmarkStart w:id="11" w:name="_Toc130916277"/>
      <w:bookmarkStart w:id="12" w:name="_Toc135210844"/>
      <w:r>
        <w:t>Cross-Committee</w:t>
      </w:r>
      <w:r w:rsidR="003345E7">
        <w:t xml:space="preserve"> </w:t>
      </w:r>
      <w:r>
        <w:t>working</w:t>
      </w:r>
      <w:bookmarkEnd w:id="11"/>
      <w:bookmarkEnd w:id="12"/>
    </w:p>
    <w:p w14:paraId="10FBDE21" w14:textId="073FC8E8" w:rsidR="00FD7A72" w:rsidRDefault="00FD7A72" w:rsidP="00EE2F97">
      <w:pPr>
        <w:pStyle w:val="Numbered-paragraph-text"/>
      </w:pPr>
      <w:r>
        <w:t>Responsibilities</w:t>
      </w:r>
      <w:r w:rsidR="003345E7">
        <w:t xml:space="preserve"> </w:t>
      </w:r>
      <w:r>
        <w:t>related</w:t>
      </w:r>
      <w:r w:rsidR="003345E7">
        <w:t xml:space="preserve"> </w:t>
      </w:r>
      <w:r>
        <w:t>to</w:t>
      </w:r>
      <w:r w:rsidR="003345E7">
        <w:t xml:space="preserve"> </w:t>
      </w:r>
      <w:r>
        <w:t>Welsh</w:t>
      </w:r>
      <w:r w:rsidR="003345E7">
        <w:t xml:space="preserve"> </w:t>
      </w:r>
      <w:r>
        <w:t>language</w:t>
      </w:r>
      <w:r w:rsidR="003345E7">
        <w:t xml:space="preserve"> </w:t>
      </w:r>
      <w:r>
        <w:t>education</w:t>
      </w:r>
      <w:r w:rsidR="003345E7">
        <w:t xml:space="preserve"> </w:t>
      </w:r>
      <w:r>
        <w:t>fall</w:t>
      </w:r>
      <w:r w:rsidR="003345E7">
        <w:t xml:space="preserve"> </w:t>
      </w:r>
      <w:r>
        <w:t>under</w:t>
      </w:r>
      <w:r w:rsidR="003345E7">
        <w:t xml:space="preserve"> </w:t>
      </w:r>
      <w:r>
        <w:t>the</w:t>
      </w:r>
      <w:r w:rsidR="003345E7">
        <w:t xml:space="preserve"> </w:t>
      </w:r>
      <w:r>
        <w:t>remits</w:t>
      </w:r>
      <w:r w:rsidR="003345E7">
        <w:t xml:space="preserve"> </w:t>
      </w:r>
      <w:r>
        <w:t>of</w:t>
      </w:r>
      <w:r w:rsidR="003345E7">
        <w:t xml:space="preserve"> </w:t>
      </w:r>
      <w:r>
        <w:t>both</w:t>
      </w:r>
      <w:r w:rsidR="003345E7">
        <w:t xml:space="preserve"> </w:t>
      </w:r>
      <w:r>
        <w:t>the</w:t>
      </w:r>
      <w:r w:rsidR="003345E7">
        <w:t xml:space="preserve"> </w:t>
      </w:r>
      <w:r>
        <w:t>Culture,</w:t>
      </w:r>
      <w:r w:rsidR="003345E7">
        <w:t xml:space="preserve"> </w:t>
      </w:r>
      <w:r>
        <w:t>Communications,</w:t>
      </w:r>
      <w:r w:rsidR="003345E7">
        <w:t xml:space="preserve"> </w:t>
      </w:r>
      <w:r>
        <w:t>Welsh</w:t>
      </w:r>
      <w:r w:rsidR="003345E7">
        <w:t xml:space="preserve"> </w:t>
      </w:r>
      <w:r>
        <w:t>Language,</w:t>
      </w:r>
      <w:r w:rsidR="003345E7">
        <w:t xml:space="preserve"> </w:t>
      </w:r>
      <w:r>
        <w:t>Sport,</w:t>
      </w:r>
      <w:r w:rsidR="003345E7">
        <w:t xml:space="preserve"> </w:t>
      </w:r>
      <w:r>
        <w:t>and</w:t>
      </w:r>
      <w:r w:rsidR="003345E7">
        <w:t xml:space="preserve"> </w:t>
      </w:r>
      <w:r>
        <w:t>International</w:t>
      </w:r>
      <w:r w:rsidR="003345E7">
        <w:t xml:space="preserve"> </w:t>
      </w:r>
      <w:r>
        <w:t>Relations</w:t>
      </w:r>
      <w:r w:rsidR="003345E7">
        <w:t xml:space="preserve"> </w:t>
      </w:r>
      <w:r>
        <w:t>Committee</w:t>
      </w:r>
      <w:r w:rsidR="003345E7">
        <w:t xml:space="preserve"> </w:t>
      </w:r>
      <w:r>
        <w:t>and</w:t>
      </w:r>
      <w:r w:rsidR="003345E7">
        <w:t xml:space="preserve"> </w:t>
      </w:r>
      <w:r>
        <w:t>the</w:t>
      </w:r>
      <w:r w:rsidR="003345E7">
        <w:t xml:space="preserve"> </w:t>
      </w:r>
      <w:r>
        <w:t>Children,</w:t>
      </w:r>
      <w:r w:rsidR="003345E7">
        <w:t xml:space="preserve"> </w:t>
      </w:r>
      <w:r>
        <w:t>Young</w:t>
      </w:r>
      <w:r w:rsidR="003345E7">
        <w:t xml:space="preserve"> </w:t>
      </w:r>
      <w:r>
        <w:t>People,</w:t>
      </w:r>
      <w:r w:rsidR="003345E7">
        <w:t xml:space="preserve"> </w:t>
      </w:r>
      <w:r>
        <w:t>and</w:t>
      </w:r>
      <w:r w:rsidR="003345E7">
        <w:t xml:space="preserve"> </w:t>
      </w:r>
      <w:r>
        <w:t>Education</w:t>
      </w:r>
      <w:r w:rsidR="003345E7">
        <w:t xml:space="preserve"> </w:t>
      </w:r>
      <w:r>
        <w:t>Committee.</w:t>
      </w:r>
      <w:r w:rsidR="003345E7">
        <w:t xml:space="preserve"> </w:t>
      </w:r>
      <w:r>
        <w:t>As</w:t>
      </w:r>
      <w:r w:rsidR="003345E7">
        <w:t xml:space="preserve"> </w:t>
      </w:r>
      <w:r>
        <w:t>such,</w:t>
      </w:r>
      <w:r w:rsidR="003345E7">
        <w:t xml:space="preserve"> </w:t>
      </w:r>
      <w:r>
        <w:t>it</w:t>
      </w:r>
      <w:r w:rsidR="003345E7">
        <w:t xml:space="preserve"> </w:t>
      </w:r>
      <w:r>
        <w:t>was</w:t>
      </w:r>
      <w:r w:rsidR="003345E7">
        <w:t xml:space="preserve"> </w:t>
      </w:r>
      <w:r>
        <w:t>agreed</w:t>
      </w:r>
      <w:r w:rsidR="003345E7">
        <w:t xml:space="preserve"> </w:t>
      </w:r>
      <w:r>
        <w:t>to</w:t>
      </w:r>
      <w:r w:rsidR="003345E7">
        <w:t xml:space="preserve"> </w:t>
      </w:r>
      <w:r>
        <w:t>explore</w:t>
      </w:r>
      <w:r w:rsidR="003345E7">
        <w:t xml:space="preserve"> </w:t>
      </w:r>
      <w:r>
        <w:t>ways</w:t>
      </w:r>
      <w:r w:rsidR="003345E7">
        <w:t xml:space="preserve"> </w:t>
      </w:r>
      <w:r>
        <w:t>to</w:t>
      </w:r>
      <w:r w:rsidR="003345E7">
        <w:t xml:space="preserve"> </w:t>
      </w:r>
      <w:r>
        <w:t>undertake</w:t>
      </w:r>
      <w:r w:rsidR="003345E7">
        <w:t xml:space="preserve"> </w:t>
      </w:r>
      <w:r>
        <w:t>a</w:t>
      </w:r>
      <w:r w:rsidR="003345E7">
        <w:t xml:space="preserve"> </w:t>
      </w:r>
      <w:r>
        <w:t>joint-inquiry</w:t>
      </w:r>
      <w:r w:rsidR="003345E7">
        <w:t xml:space="preserve"> </w:t>
      </w:r>
      <w:r>
        <w:t>on</w:t>
      </w:r>
      <w:r w:rsidR="003345E7">
        <w:t xml:space="preserve"> </w:t>
      </w:r>
      <w:r>
        <w:t>WESPs</w:t>
      </w:r>
      <w:r w:rsidR="003345E7">
        <w:t xml:space="preserve"> </w:t>
      </w:r>
      <w:r>
        <w:t>as</w:t>
      </w:r>
      <w:r w:rsidR="003345E7">
        <w:t xml:space="preserve"> </w:t>
      </w:r>
      <w:r>
        <w:t>it</w:t>
      </w:r>
      <w:r w:rsidR="003345E7">
        <w:t xml:space="preserve"> </w:t>
      </w:r>
      <w:r>
        <w:t>is</w:t>
      </w:r>
      <w:r w:rsidR="003345E7">
        <w:t xml:space="preserve"> </w:t>
      </w:r>
      <w:r>
        <w:t>an</w:t>
      </w:r>
      <w:r w:rsidR="003345E7">
        <w:t xml:space="preserve"> </w:t>
      </w:r>
      <w:r>
        <w:t>important</w:t>
      </w:r>
      <w:r w:rsidR="003345E7">
        <w:t xml:space="preserve"> </w:t>
      </w:r>
      <w:r>
        <w:t>issue</w:t>
      </w:r>
      <w:r w:rsidR="003345E7">
        <w:t xml:space="preserve"> </w:t>
      </w:r>
      <w:r>
        <w:t>for</w:t>
      </w:r>
      <w:r w:rsidR="003345E7">
        <w:t xml:space="preserve"> </w:t>
      </w:r>
      <w:r>
        <w:t>both</w:t>
      </w:r>
      <w:r w:rsidR="003345E7">
        <w:t xml:space="preserve"> </w:t>
      </w:r>
      <w:r>
        <w:t>committees.</w:t>
      </w:r>
      <w:r w:rsidR="00665CCE" w:rsidRPr="00BF522E">
        <w:rPr>
          <w:rStyle w:val="FootnoteReference"/>
          <w:rFonts w:asciiTheme="minorHAnsi" w:hAnsiTheme="minorHAnsi"/>
          <w:sz w:val="20"/>
          <w:szCs w:val="20"/>
        </w:rPr>
        <w:footnoteReference w:id="7"/>
      </w:r>
      <w:r w:rsidR="003345E7">
        <w:t xml:space="preserve"> </w:t>
      </w:r>
    </w:p>
    <w:p w14:paraId="29854805" w14:textId="0BE22B8C" w:rsidR="00FD7A72" w:rsidRDefault="00FD7A72" w:rsidP="00EE2F97">
      <w:pPr>
        <w:pStyle w:val="Numbered-paragraph-text"/>
      </w:pPr>
      <w:r>
        <w:t>Welsh</w:t>
      </w:r>
      <w:r w:rsidR="003345E7">
        <w:t xml:space="preserve"> </w:t>
      </w:r>
      <w:r>
        <w:t>in</w:t>
      </w:r>
      <w:r w:rsidR="003345E7">
        <w:t xml:space="preserve"> </w:t>
      </w:r>
      <w:r>
        <w:t>Education</w:t>
      </w:r>
      <w:r w:rsidR="003345E7">
        <w:t xml:space="preserve"> </w:t>
      </w:r>
      <w:r>
        <w:t>Strategic</w:t>
      </w:r>
      <w:r w:rsidR="003345E7">
        <w:t xml:space="preserve"> </w:t>
      </w:r>
      <w:r>
        <w:t>Plans</w:t>
      </w:r>
      <w:r w:rsidR="003345E7">
        <w:t xml:space="preserve"> </w:t>
      </w:r>
      <w:r>
        <w:t>was</w:t>
      </w:r>
      <w:r w:rsidR="003345E7">
        <w:t xml:space="preserve"> </w:t>
      </w:r>
      <w:r>
        <w:t>raised</w:t>
      </w:r>
      <w:r w:rsidR="003345E7">
        <w:t xml:space="preserve"> </w:t>
      </w:r>
      <w:r>
        <w:t>as</w:t>
      </w:r>
      <w:r w:rsidR="003345E7">
        <w:t xml:space="preserve"> </w:t>
      </w:r>
      <w:r>
        <w:t>a</w:t>
      </w:r>
      <w:r w:rsidR="003345E7">
        <w:t xml:space="preserve"> </w:t>
      </w:r>
      <w:r>
        <w:t>priority</w:t>
      </w:r>
      <w:r w:rsidR="003345E7">
        <w:t xml:space="preserve"> </w:t>
      </w:r>
      <w:r>
        <w:t>by</w:t>
      </w:r>
      <w:r w:rsidR="003345E7">
        <w:t xml:space="preserve"> </w:t>
      </w:r>
      <w:r>
        <w:t>stakeholders</w:t>
      </w:r>
      <w:r w:rsidR="003345E7">
        <w:t xml:space="preserve"> </w:t>
      </w:r>
      <w:r>
        <w:t>of</w:t>
      </w:r>
      <w:r w:rsidR="003345E7">
        <w:t xml:space="preserve"> </w:t>
      </w:r>
      <w:r>
        <w:t>both</w:t>
      </w:r>
      <w:r w:rsidR="003345E7">
        <w:t xml:space="preserve"> </w:t>
      </w:r>
      <w:r>
        <w:t>Committees</w:t>
      </w:r>
      <w:r w:rsidR="003345E7">
        <w:t xml:space="preserve"> </w:t>
      </w:r>
      <w:r>
        <w:t>during</w:t>
      </w:r>
      <w:r w:rsidR="003345E7">
        <w:t xml:space="preserve"> </w:t>
      </w:r>
      <w:r>
        <w:t>exercises</w:t>
      </w:r>
      <w:r w:rsidR="003345E7">
        <w:t xml:space="preserve"> </w:t>
      </w:r>
      <w:r>
        <w:t>to</w:t>
      </w:r>
      <w:r w:rsidR="003345E7">
        <w:t xml:space="preserve"> </w:t>
      </w:r>
      <w:r>
        <w:t>inform</w:t>
      </w:r>
      <w:r w:rsidR="003345E7">
        <w:t xml:space="preserve"> </w:t>
      </w:r>
      <w:r>
        <w:t>priorities</w:t>
      </w:r>
      <w:r w:rsidR="003345E7">
        <w:t xml:space="preserve"> </w:t>
      </w:r>
      <w:r>
        <w:t>in</w:t>
      </w:r>
      <w:r w:rsidR="003345E7">
        <w:t xml:space="preserve"> </w:t>
      </w:r>
      <w:r>
        <w:t>summer</w:t>
      </w:r>
      <w:r w:rsidR="003345E7">
        <w:t xml:space="preserve"> </w:t>
      </w:r>
      <w:r>
        <w:t>and</w:t>
      </w:r>
      <w:r w:rsidR="003345E7">
        <w:t xml:space="preserve"> </w:t>
      </w:r>
      <w:r>
        <w:t>autumn</w:t>
      </w:r>
      <w:r w:rsidR="003345E7">
        <w:t xml:space="preserve"> </w:t>
      </w:r>
      <w:r>
        <w:t>2021.</w:t>
      </w:r>
      <w:r w:rsidR="003345E7">
        <w:t xml:space="preserve"> </w:t>
      </w:r>
      <w:r>
        <w:t>Both</w:t>
      </w:r>
      <w:r w:rsidR="003345E7">
        <w:t xml:space="preserve"> </w:t>
      </w:r>
      <w:r>
        <w:t>Committees</w:t>
      </w:r>
      <w:r w:rsidR="003345E7">
        <w:t xml:space="preserve"> </w:t>
      </w:r>
      <w:r>
        <w:t>have</w:t>
      </w:r>
      <w:r w:rsidR="003345E7">
        <w:t xml:space="preserve"> </w:t>
      </w:r>
      <w:r>
        <w:t>also</w:t>
      </w:r>
      <w:r w:rsidR="003345E7">
        <w:t xml:space="preserve"> </w:t>
      </w:r>
      <w:r>
        <w:t>previously</w:t>
      </w:r>
      <w:r w:rsidR="003345E7">
        <w:t xml:space="preserve"> </w:t>
      </w:r>
      <w:r>
        <w:t>agreed</w:t>
      </w:r>
      <w:r w:rsidR="003345E7">
        <w:t xml:space="preserve"> </w:t>
      </w:r>
      <w:r>
        <w:t>to</w:t>
      </w:r>
      <w:r w:rsidR="003345E7">
        <w:t xml:space="preserve"> </w:t>
      </w:r>
      <w:r>
        <w:t>commit</w:t>
      </w:r>
      <w:r w:rsidR="003345E7">
        <w:t xml:space="preserve"> </w:t>
      </w:r>
      <w:r>
        <w:t>to</w:t>
      </w:r>
      <w:r w:rsidR="003345E7">
        <w:t xml:space="preserve"> </w:t>
      </w:r>
      <w:r>
        <w:t>joint-working</w:t>
      </w:r>
      <w:r w:rsidR="003345E7">
        <w:t xml:space="preserve"> </w:t>
      </w:r>
      <w:r>
        <w:t>with</w:t>
      </w:r>
      <w:r w:rsidR="003345E7">
        <w:t xml:space="preserve"> </w:t>
      </w:r>
      <w:r>
        <w:t>other</w:t>
      </w:r>
      <w:r w:rsidR="003345E7">
        <w:t xml:space="preserve"> </w:t>
      </w:r>
      <w:r>
        <w:t>Committees</w:t>
      </w:r>
      <w:r w:rsidR="003345E7">
        <w:t xml:space="preserve"> </w:t>
      </w:r>
      <w:r>
        <w:t>on</w:t>
      </w:r>
      <w:r w:rsidR="003345E7">
        <w:t xml:space="preserve"> </w:t>
      </w:r>
      <w:r>
        <w:t>issues</w:t>
      </w:r>
      <w:r w:rsidR="003345E7">
        <w:t xml:space="preserve"> </w:t>
      </w:r>
      <w:r>
        <w:t>of</w:t>
      </w:r>
      <w:r w:rsidR="003345E7">
        <w:t xml:space="preserve"> </w:t>
      </w:r>
      <w:r>
        <w:t>shared</w:t>
      </w:r>
      <w:r w:rsidR="003345E7">
        <w:t xml:space="preserve"> </w:t>
      </w:r>
      <w:r>
        <w:t>interests.</w:t>
      </w:r>
    </w:p>
    <w:p w14:paraId="7928ABD9" w14:textId="6911CA8B" w:rsidR="00FD7A72" w:rsidRPr="009526C1" w:rsidRDefault="00FD7A72" w:rsidP="00EE2F97">
      <w:pPr>
        <w:pStyle w:val="Numbered-paragraph-text"/>
      </w:pPr>
      <w:r>
        <w:t>Following</w:t>
      </w:r>
      <w:r w:rsidR="003345E7">
        <w:t xml:space="preserve"> </w:t>
      </w:r>
      <w:r>
        <w:t>discussions</w:t>
      </w:r>
      <w:r w:rsidR="003345E7">
        <w:t xml:space="preserve"> </w:t>
      </w:r>
      <w:r>
        <w:t>between</w:t>
      </w:r>
      <w:r w:rsidR="003345E7">
        <w:t xml:space="preserve"> </w:t>
      </w:r>
      <w:r>
        <w:t>the</w:t>
      </w:r>
      <w:r w:rsidR="003345E7">
        <w:t xml:space="preserve"> </w:t>
      </w:r>
      <w:r>
        <w:t>two</w:t>
      </w:r>
      <w:r w:rsidR="003345E7">
        <w:t xml:space="preserve"> </w:t>
      </w:r>
      <w:r>
        <w:t>Committees,</w:t>
      </w:r>
      <w:r w:rsidR="003345E7">
        <w:t xml:space="preserve"> </w:t>
      </w:r>
      <w:r>
        <w:t>it</w:t>
      </w:r>
      <w:r w:rsidR="003345E7">
        <w:t xml:space="preserve"> </w:t>
      </w:r>
      <w:r>
        <w:t>was</w:t>
      </w:r>
      <w:r w:rsidR="003345E7">
        <w:t xml:space="preserve"> </w:t>
      </w:r>
      <w:r>
        <w:t>agreed</w:t>
      </w:r>
      <w:r w:rsidR="003345E7">
        <w:t xml:space="preserve"> </w:t>
      </w:r>
      <w:r>
        <w:t>that</w:t>
      </w:r>
      <w:r w:rsidR="003345E7">
        <w:t xml:space="preserve"> </w:t>
      </w:r>
      <w:r>
        <w:t>that</w:t>
      </w:r>
      <w:r w:rsidR="003345E7">
        <w:t xml:space="preserve"> </w:t>
      </w:r>
      <w:r w:rsidRPr="00940663">
        <w:t>the</w:t>
      </w:r>
      <w:r w:rsidR="003345E7">
        <w:t xml:space="preserve"> </w:t>
      </w:r>
      <w:r w:rsidRPr="00940663">
        <w:t>Culture,</w:t>
      </w:r>
      <w:r w:rsidR="003345E7">
        <w:t xml:space="preserve"> </w:t>
      </w:r>
      <w:r w:rsidRPr="00940663">
        <w:t>Communications,</w:t>
      </w:r>
      <w:r w:rsidR="003345E7">
        <w:t xml:space="preserve"> </w:t>
      </w:r>
      <w:r w:rsidRPr="00940663">
        <w:t>Welsh</w:t>
      </w:r>
      <w:r w:rsidR="003345E7">
        <w:t xml:space="preserve"> </w:t>
      </w:r>
      <w:r w:rsidRPr="00940663">
        <w:t>Language,</w:t>
      </w:r>
      <w:r w:rsidR="003345E7">
        <w:t xml:space="preserve"> </w:t>
      </w:r>
      <w:r w:rsidRPr="00940663">
        <w:t>Sport,</w:t>
      </w:r>
      <w:r w:rsidR="003345E7">
        <w:t xml:space="preserve"> </w:t>
      </w:r>
      <w:r w:rsidRPr="00940663">
        <w:t>and</w:t>
      </w:r>
      <w:r w:rsidR="003345E7">
        <w:t xml:space="preserve"> </w:t>
      </w:r>
      <w:r w:rsidRPr="00940663">
        <w:t>International</w:t>
      </w:r>
      <w:r w:rsidR="003345E7">
        <w:t xml:space="preserve"> </w:t>
      </w:r>
      <w:r w:rsidRPr="00940663">
        <w:t>Relations</w:t>
      </w:r>
      <w:r w:rsidR="003345E7">
        <w:t xml:space="preserve"> </w:t>
      </w:r>
      <w:r w:rsidRPr="00940663">
        <w:t>Committee</w:t>
      </w:r>
      <w:r w:rsidR="003345E7">
        <w:t xml:space="preserve"> </w:t>
      </w:r>
      <w:r>
        <w:t>would</w:t>
      </w:r>
      <w:r w:rsidR="003345E7">
        <w:t xml:space="preserve"> </w:t>
      </w:r>
      <w:r>
        <w:t>lead</w:t>
      </w:r>
      <w:r w:rsidR="003345E7">
        <w:t xml:space="preserve"> </w:t>
      </w:r>
      <w:r>
        <w:t>the</w:t>
      </w:r>
      <w:r w:rsidR="003345E7">
        <w:t xml:space="preserve"> </w:t>
      </w:r>
      <w:r>
        <w:t>inquiry</w:t>
      </w:r>
      <w:r w:rsidR="003345E7">
        <w:t xml:space="preserve"> </w:t>
      </w:r>
      <w:r w:rsidRPr="00E64CE7">
        <w:t>by</w:t>
      </w:r>
      <w:r w:rsidR="003345E7">
        <w:t xml:space="preserve"> </w:t>
      </w:r>
      <w:r w:rsidRPr="00E64CE7">
        <w:t>considering</w:t>
      </w:r>
      <w:r w:rsidR="003345E7">
        <w:t xml:space="preserve"> </w:t>
      </w:r>
      <w:r w:rsidRPr="00E64CE7">
        <w:t>oral</w:t>
      </w:r>
      <w:r w:rsidR="003345E7">
        <w:t xml:space="preserve"> </w:t>
      </w:r>
      <w:r w:rsidRPr="00E64CE7">
        <w:t>and</w:t>
      </w:r>
      <w:r w:rsidR="003345E7">
        <w:t xml:space="preserve"> </w:t>
      </w:r>
      <w:r w:rsidRPr="00E64CE7">
        <w:t>written</w:t>
      </w:r>
      <w:r w:rsidR="003345E7">
        <w:t xml:space="preserve"> </w:t>
      </w:r>
      <w:r w:rsidRPr="00E64CE7">
        <w:t>evidence</w:t>
      </w:r>
      <w:r w:rsidR="003345E7">
        <w:t xml:space="preserve"> </w:t>
      </w:r>
      <w:r>
        <w:t>submitted.</w:t>
      </w:r>
      <w:r w:rsidR="003345E7">
        <w:t xml:space="preserve"> </w:t>
      </w:r>
      <w:r>
        <w:t>R</w:t>
      </w:r>
      <w:r w:rsidRPr="00E64CE7">
        <w:t>apporteur</w:t>
      </w:r>
      <w:r>
        <w:t>s</w:t>
      </w:r>
      <w:r w:rsidR="003345E7">
        <w:t xml:space="preserve"> </w:t>
      </w:r>
      <w:r w:rsidRPr="00E64CE7">
        <w:t>from</w:t>
      </w:r>
      <w:r w:rsidR="003345E7">
        <w:t xml:space="preserve"> </w:t>
      </w:r>
      <w:r w:rsidRPr="00E64CE7">
        <w:t>the</w:t>
      </w:r>
      <w:r w:rsidR="003345E7">
        <w:t xml:space="preserve"> </w:t>
      </w:r>
      <w:r w:rsidRPr="00E64CE7">
        <w:t>Children,</w:t>
      </w:r>
      <w:r w:rsidR="003345E7">
        <w:t xml:space="preserve"> </w:t>
      </w:r>
      <w:r w:rsidRPr="00E64CE7">
        <w:t>Young</w:t>
      </w:r>
      <w:r w:rsidR="003345E7">
        <w:t xml:space="preserve"> </w:t>
      </w:r>
      <w:r w:rsidRPr="00E64CE7">
        <w:t>People,</w:t>
      </w:r>
      <w:r w:rsidR="003345E7">
        <w:t xml:space="preserve"> </w:t>
      </w:r>
      <w:r w:rsidRPr="00E64CE7">
        <w:t>and</w:t>
      </w:r>
      <w:r w:rsidR="003345E7">
        <w:t xml:space="preserve"> </w:t>
      </w:r>
      <w:r w:rsidRPr="00E64CE7">
        <w:t>Education</w:t>
      </w:r>
      <w:r w:rsidR="003345E7">
        <w:t xml:space="preserve"> </w:t>
      </w:r>
      <w:r w:rsidRPr="00E64CE7">
        <w:t>Committee</w:t>
      </w:r>
      <w:r w:rsidR="003345E7">
        <w:t xml:space="preserve"> </w:t>
      </w:r>
      <w:r>
        <w:t>have</w:t>
      </w:r>
      <w:r w:rsidR="003345E7">
        <w:t xml:space="preserve"> </w:t>
      </w:r>
      <w:r>
        <w:t>participated</w:t>
      </w:r>
      <w:r w:rsidR="003345E7">
        <w:t xml:space="preserve"> </w:t>
      </w:r>
      <w:r w:rsidRPr="00E64CE7">
        <w:t>in</w:t>
      </w:r>
      <w:r w:rsidR="003345E7">
        <w:t xml:space="preserve"> </w:t>
      </w:r>
      <w:r w:rsidRPr="00E64CE7">
        <w:t>the</w:t>
      </w:r>
      <w:r w:rsidR="003345E7">
        <w:t xml:space="preserve"> </w:t>
      </w:r>
      <w:r w:rsidRPr="00E64CE7">
        <w:t>oral</w:t>
      </w:r>
      <w:r w:rsidR="003345E7">
        <w:t xml:space="preserve"> </w:t>
      </w:r>
      <w:r w:rsidRPr="00E64CE7">
        <w:t>evidence</w:t>
      </w:r>
      <w:r w:rsidR="003345E7">
        <w:t xml:space="preserve"> </w:t>
      </w:r>
      <w:r w:rsidRPr="00E64CE7">
        <w:t>sessions</w:t>
      </w:r>
      <w:r w:rsidR="003345E7">
        <w:t xml:space="preserve"> </w:t>
      </w:r>
      <w:r>
        <w:t>as</w:t>
      </w:r>
      <w:r w:rsidR="003345E7">
        <w:t xml:space="preserve"> </w:t>
      </w:r>
      <w:r>
        <w:t>full</w:t>
      </w:r>
      <w:r w:rsidR="003345E7">
        <w:t xml:space="preserve"> </w:t>
      </w:r>
      <w:r>
        <w:t>Members</w:t>
      </w:r>
      <w:r w:rsidR="003345E7">
        <w:t xml:space="preserve"> </w:t>
      </w:r>
      <w:r>
        <w:t>of</w:t>
      </w:r>
      <w:r w:rsidR="003345E7">
        <w:t xml:space="preserve"> </w:t>
      </w:r>
      <w:r>
        <w:t>the</w:t>
      </w:r>
      <w:r w:rsidR="003345E7">
        <w:t xml:space="preserve"> </w:t>
      </w:r>
      <w:r>
        <w:t>Committee</w:t>
      </w:r>
      <w:r w:rsidR="003345E7">
        <w:t xml:space="preserve"> </w:t>
      </w:r>
      <w:r w:rsidRPr="00E64CE7">
        <w:t>and</w:t>
      </w:r>
      <w:r w:rsidR="003345E7">
        <w:t xml:space="preserve"> </w:t>
      </w:r>
      <w:r w:rsidRPr="00E64CE7">
        <w:t>report</w:t>
      </w:r>
      <w:r>
        <w:t>ed</w:t>
      </w:r>
      <w:r w:rsidR="003345E7">
        <w:t xml:space="preserve"> </w:t>
      </w:r>
      <w:r w:rsidRPr="00E64CE7">
        <w:t>back</w:t>
      </w:r>
      <w:r w:rsidR="003345E7">
        <w:t xml:space="preserve"> </w:t>
      </w:r>
      <w:r>
        <w:t>to</w:t>
      </w:r>
      <w:r w:rsidR="003345E7">
        <w:t xml:space="preserve"> </w:t>
      </w:r>
      <w:r>
        <w:t>their</w:t>
      </w:r>
      <w:r w:rsidR="003345E7">
        <w:t xml:space="preserve"> </w:t>
      </w:r>
      <w:r>
        <w:t>Committee</w:t>
      </w:r>
      <w:r w:rsidR="003345E7">
        <w:t xml:space="preserve"> </w:t>
      </w:r>
      <w:r w:rsidRPr="00E64CE7">
        <w:t>on</w:t>
      </w:r>
      <w:r w:rsidR="003345E7">
        <w:t xml:space="preserve"> </w:t>
      </w:r>
      <w:r w:rsidRPr="00E64CE7">
        <w:t>the</w:t>
      </w:r>
      <w:r w:rsidR="003345E7">
        <w:t xml:space="preserve"> </w:t>
      </w:r>
      <w:r>
        <w:t>inquiry</w:t>
      </w:r>
      <w:r w:rsidR="00932942">
        <w:t>’</w:t>
      </w:r>
      <w:r>
        <w:t>s</w:t>
      </w:r>
      <w:r w:rsidR="003345E7">
        <w:t xml:space="preserve"> </w:t>
      </w:r>
      <w:r>
        <w:t>progress</w:t>
      </w:r>
      <w:r w:rsidRPr="00E64CE7">
        <w:t>.</w:t>
      </w:r>
      <w:r w:rsidR="003345E7">
        <w:t xml:space="preserve"> </w:t>
      </w:r>
      <w:r>
        <w:t>It</w:t>
      </w:r>
      <w:r w:rsidR="003345E7">
        <w:t xml:space="preserve"> </w:t>
      </w:r>
      <w:r>
        <w:t>was</w:t>
      </w:r>
      <w:r w:rsidR="003345E7">
        <w:t xml:space="preserve"> </w:t>
      </w:r>
      <w:r>
        <w:t>agreed</w:t>
      </w:r>
      <w:r w:rsidR="003345E7">
        <w:t xml:space="preserve"> </w:t>
      </w:r>
      <w:r>
        <w:t>that</w:t>
      </w:r>
      <w:r w:rsidR="003345E7">
        <w:t xml:space="preserve"> </w:t>
      </w:r>
      <w:r w:rsidRPr="00EE6598">
        <w:t>the</w:t>
      </w:r>
      <w:r w:rsidR="003345E7">
        <w:t xml:space="preserve"> </w:t>
      </w:r>
      <w:r w:rsidRPr="00EE6598">
        <w:t>Culture,</w:t>
      </w:r>
      <w:r w:rsidR="003345E7">
        <w:t xml:space="preserve"> </w:t>
      </w:r>
      <w:r w:rsidRPr="00EE6598">
        <w:t>Communications,</w:t>
      </w:r>
      <w:r w:rsidR="003345E7">
        <w:t xml:space="preserve"> </w:t>
      </w:r>
      <w:r w:rsidRPr="00EE6598">
        <w:t>Welsh</w:t>
      </w:r>
      <w:r w:rsidR="003345E7">
        <w:t xml:space="preserve"> </w:t>
      </w:r>
      <w:r w:rsidRPr="00EE6598">
        <w:t>Language,</w:t>
      </w:r>
      <w:r w:rsidR="003345E7">
        <w:t xml:space="preserve"> </w:t>
      </w:r>
      <w:r w:rsidRPr="00EE6598">
        <w:t>Sport,</w:t>
      </w:r>
      <w:r w:rsidR="003345E7">
        <w:t xml:space="preserve"> </w:t>
      </w:r>
      <w:r w:rsidRPr="00EE6598">
        <w:t>and</w:t>
      </w:r>
      <w:r w:rsidR="003345E7">
        <w:t xml:space="preserve"> </w:t>
      </w:r>
      <w:r w:rsidRPr="00EE6598">
        <w:t>International</w:t>
      </w:r>
      <w:r w:rsidR="003345E7">
        <w:t xml:space="preserve"> </w:t>
      </w:r>
      <w:r w:rsidRPr="00EE6598">
        <w:t>Relations</w:t>
      </w:r>
      <w:r w:rsidR="003345E7">
        <w:t xml:space="preserve"> </w:t>
      </w:r>
      <w:r w:rsidRPr="00EE6598">
        <w:t>Committee</w:t>
      </w:r>
      <w:r w:rsidR="003345E7">
        <w:t xml:space="preserve"> </w:t>
      </w:r>
      <w:r w:rsidRPr="00E64CE7">
        <w:t>would</w:t>
      </w:r>
      <w:r w:rsidR="003345E7">
        <w:t xml:space="preserve"> </w:t>
      </w:r>
      <w:r w:rsidRPr="00E64CE7">
        <w:t>be</w:t>
      </w:r>
      <w:r w:rsidR="003345E7">
        <w:t xml:space="preserve"> </w:t>
      </w:r>
      <w:r w:rsidRPr="00E64CE7">
        <w:t>responsible</w:t>
      </w:r>
      <w:r w:rsidR="003345E7">
        <w:t xml:space="preserve"> </w:t>
      </w:r>
      <w:r w:rsidRPr="00E64CE7">
        <w:t>for</w:t>
      </w:r>
      <w:r w:rsidR="003345E7">
        <w:t xml:space="preserve"> </w:t>
      </w:r>
      <w:r>
        <w:t>producing</w:t>
      </w:r>
      <w:r w:rsidR="003345E7">
        <w:t xml:space="preserve"> </w:t>
      </w:r>
      <w:r>
        <w:t>a</w:t>
      </w:r>
      <w:r w:rsidR="003345E7">
        <w:t xml:space="preserve"> </w:t>
      </w:r>
      <w:r>
        <w:t>report</w:t>
      </w:r>
      <w:r w:rsidR="003345E7">
        <w:t xml:space="preserve"> </w:t>
      </w:r>
      <w:r>
        <w:t>and</w:t>
      </w:r>
      <w:r w:rsidR="003345E7">
        <w:t xml:space="preserve"> </w:t>
      </w:r>
      <w:r>
        <w:t>making</w:t>
      </w:r>
      <w:r w:rsidR="003345E7">
        <w:t xml:space="preserve"> </w:t>
      </w:r>
      <w:r w:rsidRPr="00E64CE7">
        <w:t>recommendations.</w:t>
      </w:r>
      <w:r w:rsidR="003345E7">
        <w:t xml:space="preserve"> </w:t>
      </w:r>
      <w:r w:rsidRPr="00E64CE7">
        <w:t>The</w:t>
      </w:r>
      <w:r w:rsidR="003345E7">
        <w:t xml:space="preserve"> </w:t>
      </w:r>
      <w:r w:rsidRPr="00E64CE7">
        <w:t>rapporteur</w:t>
      </w:r>
      <w:r>
        <w:t>s</w:t>
      </w:r>
      <w:r w:rsidR="003345E7">
        <w:t xml:space="preserve"> </w:t>
      </w:r>
      <w:r>
        <w:t>have</w:t>
      </w:r>
      <w:r w:rsidR="003345E7">
        <w:t xml:space="preserve"> </w:t>
      </w:r>
      <w:r>
        <w:t>contributed</w:t>
      </w:r>
      <w:r w:rsidR="003345E7">
        <w:t xml:space="preserve"> </w:t>
      </w:r>
      <w:r>
        <w:t>to</w:t>
      </w:r>
      <w:r w:rsidR="003345E7">
        <w:t xml:space="preserve"> </w:t>
      </w:r>
      <w:r>
        <w:t>this</w:t>
      </w:r>
      <w:r w:rsidR="003345E7">
        <w:t xml:space="preserve"> </w:t>
      </w:r>
      <w:r>
        <w:t>process</w:t>
      </w:r>
      <w:r w:rsidR="003345E7">
        <w:t xml:space="preserve"> </w:t>
      </w:r>
      <w:r>
        <w:t>and</w:t>
      </w:r>
      <w:r w:rsidR="003345E7">
        <w:t xml:space="preserve"> </w:t>
      </w:r>
      <w:r w:rsidRPr="00E64CE7">
        <w:t>report</w:t>
      </w:r>
      <w:r>
        <w:t>ed</w:t>
      </w:r>
      <w:r w:rsidR="003345E7">
        <w:t xml:space="preserve"> </w:t>
      </w:r>
      <w:r w:rsidRPr="00E64CE7">
        <w:t>back</w:t>
      </w:r>
      <w:r w:rsidR="003345E7">
        <w:t xml:space="preserve"> </w:t>
      </w:r>
      <w:r w:rsidRPr="00E64CE7">
        <w:t>to</w:t>
      </w:r>
      <w:r w:rsidR="003345E7">
        <w:t xml:space="preserve"> </w:t>
      </w:r>
      <w:r w:rsidRPr="00E64CE7">
        <w:t>the</w:t>
      </w:r>
      <w:r w:rsidR="003345E7">
        <w:t xml:space="preserve"> </w:t>
      </w:r>
      <w:r w:rsidRPr="00EE6598">
        <w:t>Children,</w:t>
      </w:r>
      <w:r w:rsidR="003345E7">
        <w:t xml:space="preserve"> </w:t>
      </w:r>
      <w:r w:rsidRPr="00EE6598">
        <w:t>Young</w:t>
      </w:r>
      <w:r w:rsidR="003345E7">
        <w:t xml:space="preserve"> </w:t>
      </w:r>
      <w:r w:rsidRPr="00EE6598">
        <w:t>People,</w:t>
      </w:r>
      <w:r w:rsidR="003345E7">
        <w:t xml:space="preserve"> </w:t>
      </w:r>
      <w:r w:rsidRPr="00EE6598">
        <w:t>and</w:t>
      </w:r>
      <w:r w:rsidR="003345E7">
        <w:t xml:space="preserve"> </w:t>
      </w:r>
      <w:r w:rsidRPr="00EE6598">
        <w:t>Education</w:t>
      </w:r>
      <w:r w:rsidR="003345E7">
        <w:t xml:space="preserve"> </w:t>
      </w:r>
      <w:r w:rsidRPr="00EE6598">
        <w:t>Committee</w:t>
      </w:r>
      <w:r w:rsidR="003345E7">
        <w:t xml:space="preserve"> </w:t>
      </w:r>
      <w:r>
        <w:t>where</w:t>
      </w:r>
      <w:r w:rsidR="003345E7">
        <w:t xml:space="preserve"> </w:t>
      </w:r>
      <w:r>
        <w:t>required.</w:t>
      </w:r>
    </w:p>
    <w:p w14:paraId="2855A157" w14:textId="0FD2B49D" w:rsidR="00FD7A72" w:rsidRPr="00AA7562" w:rsidRDefault="00FD7A72" w:rsidP="00EE2F97">
      <w:pPr>
        <w:pStyle w:val="Heading2"/>
      </w:pPr>
      <w:bookmarkStart w:id="13" w:name="_Toc130916278"/>
      <w:bookmarkStart w:id="14" w:name="_Toc135210845"/>
      <w:r>
        <w:lastRenderedPageBreak/>
        <w:t>Terms</w:t>
      </w:r>
      <w:r w:rsidR="003345E7">
        <w:t xml:space="preserve"> </w:t>
      </w:r>
      <w:r>
        <w:t>of</w:t>
      </w:r>
      <w:r w:rsidR="003345E7">
        <w:t xml:space="preserve"> </w:t>
      </w:r>
      <w:r>
        <w:t>reference</w:t>
      </w:r>
      <w:bookmarkEnd w:id="13"/>
      <w:bookmarkEnd w:id="14"/>
    </w:p>
    <w:p w14:paraId="781B43AB" w14:textId="2E1EE1B1" w:rsidR="00FD7A72" w:rsidRDefault="00FD7A72" w:rsidP="00EE2F97">
      <w:pPr>
        <w:pStyle w:val="Numbered-paragraph-text"/>
        <w:rPr>
          <w:lang w:eastAsia="en-GB"/>
        </w:rPr>
      </w:pPr>
      <w:r>
        <w:rPr>
          <w:lang w:eastAsia="en-GB"/>
        </w:rPr>
        <w:t>The</w:t>
      </w:r>
      <w:r w:rsidR="003345E7">
        <w:rPr>
          <w:lang w:eastAsia="en-GB"/>
        </w:rPr>
        <w:t xml:space="preserve"> </w:t>
      </w:r>
      <w:r>
        <w:rPr>
          <w:lang w:eastAsia="en-GB"/>
        </w:rPr>
        <w:t>terms</w:t>
      </w:r>
      <w:r w:rsidR="003345E7">
        <w:rPr>
          <w:lang w:eastAsia="en-GB"/>
        </w:rPr>
        <w:t xml:space="preserve"> </w:t>
      </w:r>
      <w:r>
        <w:rPr>
          <w:lang w:eastAsia="en-GB"/>
        </w:rPr>
        <w:t>of</w:t>
      </w:r>
      <w:r w:rsidR="003345E7">
        <w:rPr>
          <w:lang w:eastAsia="en-GB"/>
        </w:rPr>
        <w:t xml:space="preserve"> </w:t>
      </w:r>
      <w:r>
        <w:rPr>
          <w:lang w:eastAsia="en-GB"/>
        </w:rPr>
        <w:t>reference</w:t>
      </w:r>
      <w:r w:rsidR="003345E7">
        <w:rPr>
          <w:lang w:eastAsia="en-GB"/>
        </w:rPr>
        <w:t xml:space="preserve"> </w:t>
      </w:r>
      <w:r>
        <w:rPr>
          <w:lang w:eastAsia="en-GB"/>
        </w:rPr>
        <w:t>for</w:t>
      </w:r>
      <w:r w:rsidR="003345E7">
        <w:rPr>
          <w:lang w:eastAsia="en-GB"/>
        </w:rPr>
        <w:t xml:space="preserve"> </w:t>
      </w:r>
      <w:r>
        <w:rPr>
          <w:lang w:eastAsia="en-GB"/>
        </w:rPr>
        <w:t>the</w:t>
      </w:r>
      <w:r w:rsidR="003345E7">
        <w:rPr>
          <w:lang w:eastAsia="en-GB"/>
        </w:rPr>
        <w:t xml:space="preserve"> </w:t>
      </w:r>
      <w:r>
        <w:rPr>
          <w:lang w:eastAsia="en-GB"/>
        </w:rPr>
        <w:t>inquiry</w:t>
      </w:r>
      <w:r w:rsidR="003345E7">
        <w:rPr>
          <w:lang w:eastAsia="en-GB"/>
        </w:rPr>
        <w:t xml:space="preserve"> </w:t>
      </w:r>
      <w:r>
        <w:rPr>
          <w:lang w:eastAsia="en-GB"/>
        </w:rPr>
        <w:t>were</w:t>
      </w:r>
      <w:r w:rsidR="003345E7">
        <w:rPr>
          <w:lang w:eastAsia="en-GB"/>
        </w:rPr>
        <w:t xml:space="preserve"> </w:t>
      </w:r>
      <w:r>
        <w:rPr>
          <w:lang w:eastAsia="en-GB"/>
        </w:rPr>
        <w:t>published</w:t>
      </w:r>
      <w:r w:rsidR="003345E7">
        <w:rPr>
          <w:lang w:eastAsia="en-GB"/>
        </w:rPr>
        <w:t xml:space="preserve"> </w:t>
      </w:r>
      <w:r>
        <w:rPr>
          <w:lang w:eastAsia="en-GB"/>
        </w:rPr>
        <w:t>on</w:t>
      </w:r>
      <w:r w:rsidR="003345E7">
        <w:rPr>
          <w:lang w:eastAsia="en-GB"/>
        </w:rPr>
        <w:t xml:space="preserve"> </w:t>
      </w:r>
      <w:r>
        <w:rPr>
          <w:lang w:eastAsia="en-GB"/>
        </w:rPr>
        <w:t>Tuesday</w:t>
      </w:r>
      <w:r w:rsidR="003345E7">
        <w:rPr>
          <w:lang w:eastAsia="en-GB"/>
        </w:rPr>
        <w:t xml:space="preserve"> </w:t>
      </w:r>
      <w:r>
        <w:rPr>
          <w:lang w:eastAsia="en-GB"/>
        </w:rPr>
        <w:t>12</w:t>
      </w:r>
      <w:r w:rsidR="003345E7">
        <w:rPr>
          <w:lang w:eastAsia="en-GB"/>
        </w:rPr>
        <w:t xml:space="preserve"> </w:t>
      </w:r>
      <w:r>
        <w:rPr>
          <w:lang w:eastAsia="en-GB"/>
        </w:rPr>
        <w:t>April</w:t>
      </w:r>
      <w:r w:rsidR="003345E7">
        <w:rPr>
          <w:lang w:eastAsia="en-GB"/>
        </w:rPr>
        <w:t xml:space="preserve"> </w:t>
      </w:r>
      <w:r>
        <w:rPr>
          <w:lang w:eastAsia="en-GB"/>
        </w:rPr>
        <w:t>2022.</w:t>
      </w:r>
      <w:r w:rsidR="003345E7">
        <w:rPr>
          <w:lang w:eastAsia="en-GB"/>
        </w:rPr>
        <w:t xml:space="preserve"> </w:t>
      </w:r>
      <w:r>
        <w:rPr>
          <w:lang w:eastAsia="en-GB"/>
        </w:rPr>
        <w:t>The</w:t>
      </w:r>
      <w:r w:rsidR="003345E7">
        <w:rPr>
          <w:lang w:eastAsia="en-GB"/>
        </w:rPr>
        <w:t xml:space="preserve"> </w:t>
      </w:r>
      <w:r>
        <w:rPr>
          <w:lang w:eastAsia="en-GB"/>
        </w:rPr>
        <w:t>terms</w:t>
      </w:r>
      <w:r w:rsidR="003345E7">
        <w:rPr>
          <w:lang w:eastAsia="en-GB"/>
        </w:rPr>
        <w:t xml:space="preserve"> </w:t>
      </w:r>
      <w:r>
        <w:rPr>
          <w:lang w:eastAsia="en-GB"/>
        </w:rPr>
        <w:t>of</w:t>
      </w:r>
      <w:r w:rsidR="003345E7">
        <w:rPr>
          <w:lang w:eastAsia="en-GB"/>
        </w:rPr>
        <w:t xml:space="preserve"> </w:t>
      </w:r>
      <w:r>
        <w:rPr>
          <w:lang w:eastAsia="en-GB"/>
        </w:rPr>
        <w:t>reference</w:t>
      </w:r>
      <w:r w:rsidR="003345E7">
        <w:rPr>
          <w:lang w:eastAsia="en-GB"/>
        </w:rPr>
        <w:t xml:space="preserve"> </w:t>
      </w:r>
      <w:r>
        <w:rPr>
          <w:lang w:eastAsia="en-GB"/>
        </w:rPr>
        <w:t>asked</w:t>
      </w:r>
      <w:r w:rsidR="003345E7">
        <w:rPr>
          <w:lang w:eastAsia="en-GB"/>
        </w:rPr>
        <w:t xml:space="preserve"> </w:t>
      </w:r>
      <w:r>
        <w:rPr>
          <w:lang w:eastAsia="en-GB"/>
        </w:rPr>
        <w:t>stakeholders:</w:t>
      </w:r>
    </w:p>
    <w:p w14:paraId="48FFF8BF" w14:textId="3E1F470D" w:rsidR="00FD7A72" w:rsidRDefault="00FD7A72" w:rsidP="00EE2F97">
      <w:pPr>
        <w:pStyle w:val="ListBullet"/>
      </w:pPr>
      <w:r>
        <w:t>Has</w:t>
      </w:r>
      <w:r w:rsidR="003345E7">
        <w:t xml:space="preserve"> </w:t>
      </w:r>
      <w:r>
        <w:t>the</w:t>
      </w:r>
      <w:r w:rsidR="003345E7">
        <w:t xml:space="preserve"> </w:t>
      </w:r>
      <w:r>
        <w:t>current</w:t>
      </w:r>
      <w:r w:rsidR="003345E7">
        <w:t xml:space="preserve"> </w:t>
      </w:r>
      <w:r>
        <w:t>statutory</w:t>
      </w:r>
      <w:r w:rsidR="003345E7">
        <w:t xml:space="preserve"> </w:t>
      </w:r>
      <w:r>
        <w:t>framework</w:t>
      </w:r>
      <w:r w:rsidR="003345E7">
        <w:t xml:space="preserve"> </w:t>
      </w:r>
      <w:r>
        <w:t>for</w:t>
      </w:r>
      <w:r w:rsidR="003345E7">
        <w:t xml:space="preserve"> </w:t>
      </w:r>
      <w:r>
        <w:t>Welsh</w:t>
      </w:r>
      <w:r w:rsidR="003345E7">
        <w:t xml:space="preserve"> </w:t>
      </w:r>
      <w:r>
        <w:t>in</w:t>
      </w:r>
      <w:r w:rsidR="003345E7">
        <w:t xml:space="preserve"> </w:t>
      </w:r>
      <w:r>
        <w:t>Education</w:t>
      </w:r>
      <w:r w:rsidR="003345E7">
        <w:t xml:space="preserve"> </w:t>
      </w:r>
      <w:r>
        <w:t>Strategic</w:t>
      </w:r>
      <w:r w:rsidR="003345E7">
        <w:t xml:space="preserve"> </w:t>
      </w:r>
      <w:r>
        <w:t>Plans</w:t>
      </w:r>
      <w:r w:rsidR="003345E7">
        <w:t xml:space="preserve"> </w:t>
      </w:r>
      <w:r>
        <w:t>(WESPs)</w:t>
      </w:r>
      <w:r w:rsidR="003345E7">
        <w:t xml:space="preserve"> </w:t>
      </w:r>
      <w:r>
        <w:t>improved</w:t>
      </w:r>
      <w:r w:rsidR="003345E7">
        <w:t xml:space="preserve"> </w:t>
      </w:r>
      <w:r>
        <w:t>since</w:t>
      </w:r>
      <w:r w:rsidR="003345E7">
        <w:t xml:space="preserve"> </w:t>
      </w:r>
      <w:r>
        <w:t>the</w:t>
      </w:r>
      <w:r w:rsidR="003345E7">
        <w:t xml:space="preserve"> </w:t>
      </w:r>
      <w:r>
        <w:t>recommendations</w:t>
      </w:r>
      <w:r w:rsidR="003345E7">
        <w:t xml:space="preserve"> </w:t>
      </w:r>
      <w:r>
        <w:t>published</w:t>
      </w:r>
      <w:r w:rsidR="003345E7">
        <w:t xml:space="preserve"> </w:t>
      </w:r>
      <w:r>
        <w:t>in</w:t>
      </w:r>
      <w:r w:rsidR="003345E7">
        <w:t xml:space="preserve"> </w:t>
      </w:r>
      <w:r>
        <w:t>December</w:t>
      </w:r>
      <w:r w:rsidR="003345E7">
        <w:t xml:space="preserve"> </w:t>
      </w:r>
      <w:r>
        <w:t>2015</w:t>
      </w:r>
      <w:r w:rsidR="003345E7">
        <w:t xml:space="preserve"> </w:t>
      </w:r>
      <w:r>
        <w:t>in</w:t>
      </w:r>
      <w:r w:rsidR="003345E7">
        <w:t xml:space="preserve"> </w:t>
      </w:r>
      <w:r>
        <w:t>the</w:t>
      </w:r>
      <w:r w:rsidR="003345E7">
        <w:t xml:space="preserve"> </w:t>
      </w:r>
      <w:r>
        <w:t>report</w:t>
      </w:r>
      <w:r w:rsidR="003345E7">
        <w:t xml:space="preserve"> </w:t>
      </w:r>
      <w:r>
        <w:t>of</w:t>
      </w:r>
      <w:r w:rsidR="003345E7">
        <w:t xml:space="preserve"> </w:t>
      </w:r>
      <w:r>
        <w:t>the</w:t>
      </w:r>
      <w:r w:rsidR="003345E7">
        <w:t xml:space="preserve"> </w:t>
      </w:r>
      <w:r w:rsidR="00932942">
        <w:t>‘</w:t>
      </w:r>
      <w:r>
        <w:t>Inquiry</w:t>
      </w:r>
      <w:r w:rsidR="003345E7">
        <w:t xml:space="preserve"> </w:t>
      </w:r>
      <w:r>
        <w:t>into</w:t>
      </w:r>
      <w:r w:rsidR="003345E7">
        <w:t xml:space="preserve"> </w:t>
      </w:r>
      <w:r>
        <w:t>Welsh</w:t>
      </w:r>
      <w:r w:rsidR="003345E7">
        <w:t xml:space="preserve"> </w:t>
      </w:r>
      <w:r>
        <w:t>in</w:t>
      </w:r>
      <w:r w:rsidR="003345E7">
        <w:t xml:space="preserve"> </w:t>
      </w:r>
      <w:r>
        <w:t>Education</w:t>
      </w:r>
      <w:r w:rsidR="003345E7">
        <w:t xml:space="preserve"> </w:t>
      </w:r>
      <w:r>
        <w:t>Strategic</w:t>
      </w:r>
      <w:r w:rsidR="003345E7">
        <w:t xml:space="preserve"> </w:t>
      </w:r>
      <w:r>
        <w:t>Plans</w:t>
      </w:r>
      <w:r w:rsidR="00932942">
        <w:t>’</w:t>
      </w:r>
      <w:r w:rsidR="003345E7">
        <w:t xml:space="preserve"> </w:t>
      </w:r>
      <w:r>
        <w:t>by</w:t>
      </w:r>
      <w:r w:rsidR="003345E7">
        <w:t xml:space="preserve"> </w:t>
      </w:r>
      <w:r>
        <w:t>the</w:t>
      </w:r>
      <w:r w:rsidR="003345E7">
        <w:t xml:space="preserve"> </w:t>
      </w:r>
      <w:r>
        <w:t>Children,</w:t>
      </w:r>
      <w:r w:rsidR="003345E7">
        <w:t xml:space="preserve"> </w:t>
      </w:r>
      <w:r>
        <w:t>Young</w:t>
      </w:r>
      <w:r w:rsidR="003345E7">
        <w:t xml:space="preserve"> </w:t>
      </w:r>
      <w:r>
        <w:t>People</w:t>
      </w:r>
      <w:r w:rsidR="003345E7">
        <w:t xml:space="preserve"> </w:t>
      </w:r>
      <w:r>
        <w:t>and</w:t>
      </w:r>
      <w:r w:rsidR="003345E7">
        <w:t xml:space="preserve"> </w:t>
      </w:r>
      <w:r>
        <w:t>Education</w:t>
      </w:r>
      <w:r w:rsidR="003345E7">
        <w:t xml:space="preserve"> </w:t>
      </w:r>
      <w:r>
        <w:t>Committee</w:t>
      </w:r>
      <w:r w:rsidR="003345E7">
        <w:t xml:space="preserve"> </w:t>
      </w:r>
      <w:r>
        <w:t>of</w:t>
      </w:r>
      <w:r w:rsidR="003345E7">
        <w:t xml:space="preserve"> </w:t>
      </w:r>
      <w:r>
        <w:t>the</w:t>
      </w:r>
      <w:r w:rsidR="003345E7">
        <w:t xml:space="preserve"> </w:t>
      </w:r>
      <w:r>
        <w:t>Fourth</w:t>
      </w:r>
      <w:r w:rsidR="003345E7">
        <w:t xml:space="preserve"> </w:t>
      </w:r>
      <w:r>
        <w:t>Senedd?</w:t>
      </w:r>
    </w:p>
    <w:p w14:paraId="1EF69A85" w14:textId="7731D316" w:rsidR="00FD7A72" w:rsidRDefault="00FD7A72" w:rsidP="00EE2F97">
      <w:pPr>
        <w:pStyle w:val="ListBullet"/>
      </w:pPr>
      <w:r>
        <w:t>To</w:t>
      </w:r>
      <w:r w:rsidR="003345E7">
        <w:t xml:space="preserve"> </w:t>
      </w:r>
      <w:r>
        <w:t>what</w:t>
      </w:r>
      <w:r w:rsidR="003345E7">
        <w:t xml:space="preserve"> </w:t>
      </w:r>
      <w:r>
        <w:t>extent</w:t>
      </w:r>
      <w:r w:rsidR="003345E7">
        <w:t xml:space="preserve"> </w:t>
      </w:r>
      <w:r>
        <w:t>do</w:t>
      </w:r>
      <w:r w:rsidR="003345E7">
        <w:t xml:space="preserve"> </w:t>
      </w:r>
      <w:r>
        <w:t>Welsh</w:t>
      </w:r>
      <w:r w:rsidR="003345E7">
        <w:t xml:space="preserve"> </w:t>
      </w:r>
      <w:r>
        <w:t>in</w:t>
      </w:r>
      <w:r w:rsidR="003345E7">
        <w:t xml:space="preserve"> </w:t>
      </w:r>
      <w:r>
        <w:t>Education</w:t>
      </w:r>
      <w:r w:rsidR="003345E7">
        <w:t xml:space="preserve"> </w:t>
      </w:r>
      <w:r>
        <w:t>Strategic</w:t>
      </w:r>
      <w:r w:rsidR="003345E7">
        <w:t xml:space="preserve"> </w:t>
      </w:r>
      <w:r>
        <w:t>Plans</w:t>
      </w:r>
      <w:r w:rsidR="003345E7">
        <w:t xml:space="preserve"> </w:t>
      </w:r>
      <w:r>
        <w:t>contribute</w:t>
      </w:r>
      <w:r w:rsidR="003345E7">
        <w:t xml:space="preserve"> </w:t>
      </w:r>
      <w:r>
        <w:t>to</w:t>
      </w:r>
      <w:r w:rsidR="003345E7">
        <w:t xml:space="preserve"> </w:t>
      </w:r>
      <w:r>
        <w:t>the</w:t>
      </w:r>
      <w:r w:rsidR="003345E7">
        <w:t xml:space="preserve"> </w:t>
      </w:r>
      <w:r>
        <w:t>outcomes</w:t>
      </w:r>
      <w:r w:rsidR="003345E7">
        <w:t xml:space="preserve"> </w:t>
      </w:r>
      <w:r>
        <w:t>and</w:t>
      </w:r>
      <w:r w:rsidR="003345E7">
        <w:t xml:space="preserve"> </w:t>
      </w:r>
      <w:r>
        <w:t>targets</w:t>
      </w:r>
      <w:r w:rsidR="003345E7">
        <w:t xml:space="preserve"> </w:t>
      </w:r>
      <w:r>
        <w:t>set</w:t>
      </w:r>
      <w:r w:rsidR="003345E7">
        <w:t xml:space="preserve"> </w:t>
      </w:r>
      <w:r>
        <w:t>out</w:t>
      </w:r>
      <w:r w:rsidR="003345E7">
        <w:t xml:space="preserve"> </w:t>
      </w:r>
      <w:r>
        <w:t>in</w:t>
      </w:r>
      <w:r w:rsidR="003345E7">
        <w:t xml:space="preserve"> </w:t>
      </w:r>
      <w:r>
        <w:t>the</w:t>
      </w:r>
      <w:r w:rsidR="003345E7">
        <w:t xml:space="preserve"> </w:t>
      </w:r>
      <w:r>
        <w:t>Welsh</w:t>
      </w:r>
      <w:r w:rsidR="003345E7">
        <w:t xml:space="preserve"> </w:t>
      </w:r>
      <w:r>
        <w:t>Government</w:t>
      </w:r>
      <w:r w:rsidR="00932942">
        <w:t>’</w:t>
      </w:r>
      <w:r>
        <w:t>s</w:t>
      </w:r>
      <w:r w:rsidR="003345E7">
        <w:t xml:space="preserve"> </w:t>
      </w:r>
      <w:r>
        <w:t>Welsh</w:t>
      </w:r>
      <w:r w:rsidR="003345E7">
        <w:t xml:space="preserve"> </w:t>
      </w:r>
      <w:r>
        <w:t>Language</w:t>
      </w:r>
      <w:r w:rsidR="003345E7">
        <w:t xml:space="preserve"> </w:t>
      </w:r>
      <w:r>
        <w:t>Strategy</w:t>
      </w:r>
      <w:r w:rsidR="003345E7">
        <w:t xml:space="preserve"> </w:t>
      </w:r>
      <w:r>
        <w:t>–</w:t>
      </w:r>
      <w:r w:rsidR="003345E7">
        <w:t xml:space="preserve"> </w:t>
      </w:r>
      <w:r>
        <w:t>Cymraeg</w:t>
      </w:r>
      <w:r w:rsidR="003345E7">
        <w:t xml:space="preserve"> </w:t>
      </w:r>
      <w:r>
        <w:t>2050?</w:t>
      </w:r>
    </w:p>
    <w:p w14:paraId="75929FB4" w14:textId="2755D51A" w:rsidR="00FD7A72" w:rsidRDefault="00FD7A72" w:rsidP="00EE2F97">
      <w:pPr>
        <w:pStyle w:val="ListBullet"/>
      </w:pPr>
      <w:r>
        <w:t>How</w:t>
      </w:r>
      <w:r w:rsidR="003345E7">
        <w:t xml:space="preserve"> </w:t>
      </w:r>
      <w:r>
        <w:t>are</w:t>
      </w:r>
      <w:r w:rsidR="003345E7">
        <w:t xml:space="preserve"> </w:t>
      </w:r>
      <w:r>
        <w:t>local</w:t>
      </w:r>
      <w:r w:rsidR="003345E7">
        <w:t xml:space="preserve"> </w:t>
      </w:r>
      <w:r>
        <w:t>authorities</w:t>
      </w:r>
      <w:r w:rsidR="003345E7">
        <w:t xml:space="preserve"> </w:t>
      </w:r>
      <w:r>
        <w:t>responding</w:t>
      </w:r>
      <w:r w:rsidR="003345E7">
        <w:t xml:space="preserve"> </w:t>
      </w:r>
      <w:r>
        <w:t>to</w:t>
      </w:r>
      <w:r w:rsidR="003345E7">
        <w:t xml:space="preserve"> </w:t>
      </w:r>
      <w:r>
        <w:t>changes</w:t>
      </w:r>
      <w:r w:rsidR="003345E7">
        <w:t xml:space="preserve"> </w:t>
      </w:r>
      <w:r>
        <w:t>to</w:t>
      </w:r>
      <w:r w:rsidR="003345E7">
        <w:t xml:space="preserve"> </w:t>
      </w:r>
      <w:r>
        <w:t>guidance</w:t>
      </w:r>
      <w:r w:rsidR="003345E7">
        <w:t xml:space="preserve"> </w:t>
      </w:r>
      <w:r>
        <w:t>on</w:t>
      </w:r>
      <w:r w:rsidR="003345E7">
        <w:t xml:space="preserve"> </w:t>
      </w:r>
      <w:r>
        <w:t>school</w:t>
      </w:r>
      <w:r w:rsidR="003345E7">
        <w:t xml:space="preserve"> </w:t>
      </w:r>
      <w:r>
        <w:t>categories</w:t>
      </w:r>
      <w:r w:rsidR="003345E7">
        <w:t xml:space="preserve"> </w:t>
      </w:r>
      <w:r>
        <w:t>according</w:t>
      </w:r>
      <w:r w:rsidR="003345E7">
        <w:t xml:space="preserve"> </w:t>
      </w:r>
      <w:r>
        <w:t>to</w:t>
      </w:r>
      <w:r w:rsidR="003345E7">
        <w:t xml:space="preserve"> </w:t>
      </w:r>
      <w:r>
        <w:t>Welsh-medium</w:t>
      </w:r>
      <w:r w:rsidR="003345E7">
        <w:t xml:space="preserve"> </w:t>
      </w:r>
      <w:r>
        <w:t>provision,</w:t>
      </w:r>
      <w:r w:rsidR="003345E7">
        <w:t xml:space="preserve"> </w:t>
      </w:r>
      <w:r>
        <w:t>and</w:t>
      </w:r>
      <w:r w:rsidR="003345E7">
        <w:t xml:space="preserve"> </w:t>
      </w:r>
      <w:r>
        <w:t>are</w:t>
      </w:r>
      <w:r w:rsidR="003345E7">
        <w:t xml:space="preserve"> </w:t>
      </w:r>
      <w:r>
        <w:t>they</w:t>
      </w:r>
      <w:r w:rsidR="003345E7">
        <w:t xml:space="preserve"> </w:t>
      </w:r>
      <w:r>
        <w:t>meeting</w:t>
      </w:r>
      <w:r w:rsidR="003345E7">
        <w:t xml:space="preserve"> </w:t>
      </w:r>
      <w:r>
        <w:t>the</w:t>
      </w:r>
      <w:r w:rsidR="003345E7">
        <w:t xml:space="preserve"> </w:t>
      </w:r>
      <w:r>
        <w:t>Welsh</w:t>
      </w:r>
      <w:r w:rsidR="003345E7">
        <w:t xml:space="preserve"> </w:t>
      </w:r>
      <w:r>
        <w:t>Government</w:t>
      </w:r>
      <w:r w:rsidR="00932942">
        <w:t>’</w:t>
      </w:r>
      <w:r>
        <w:t>s</w:t>
      </w:r>
      <w:r w:rsidR="003345E7">
        <w:t xml:space="preserve"> </w:t>
      </w:r>
      <w:r>
        <w:t>ambition</w:t>
      </w:r>
      <w:r w:rsidR="003345E7">
        <w:t xml:space="preserve"> </w:t>
      </w:r>
      <w:r>
        <w:t>to</w:t>
      </w:r>
      <w:r w:rsidR="003345E7">
        <w:t xml:space="preserve"> </w:t>
      </w:r>
      <w:r>
        <w:t>increase</w:t>
      </w:r>
      <w:r w:rsidR="003345E7">
        <w:t xml:space="preserve"> </w:t>
      </w:r>
      <w:r>
        <w:t>Welsh-medium</w:t>
      </w:r>
      <w:r w:rsidR="003345E7">
        <w:t xml:space="preserve"> </w:t>
      </w:r>
      <w:r>
        <w:t>provision</w:t>
      </w:r>
      <w:r w:rsidR="003345E7">
        <w:t xml:space="preserve"> </w:t>
      </w:r>
      <w:r>
        <w:t>in</w:t>
      </w:r>
      <w:r w:rsidR="003345E7">
        <w:t xml:space="preserve"> </w:t>
      </w:r>
      <w:r>
        <w:t>English-medium</w:t>
      </w:r>
      <w:r w:rsidR="003345E7">
        <w:t xml:space="preserve"> </w:t>
      </w:r>
      <w:r>
        <w:t>and</w:t>
      </w:r>
      <w:r w:rsidR="003345E7">
        <w:t xml:space="preserve"> </w:t>
      </w:r>
      <w:r>
        <w:t>dual-stream</w:t>
      </w:r>
      <w:r w:rsidR="003345E7">
        <w:t xml:space="preserve"> </w:t>
      </w:r>
      <w:r>
        <w:t>schools?</w:t>
      </w:r>
    </w:p>
    <w:p w14:paraId="1505AFDC" w14:textId="39DDD834" w:rsidR="00FD7A72" w:rsidRDefault="00FD7A72" w:rsidP="00EE2F97">
      <w:pPr>
        <w:pStyle w:val="ListBullet"/>
      </w:pPr>
      <w:r>
        <w:t>What</w:t>
      </w:r>
      <w:r w:rsidR="003345E7">
        <w:t xml:space="preserve"> </w:t>
      </w:r>
      <w:r>
        <w:t>challenges</w:t>
      </w:r>
      <w:r w:rsidR="003345E7">
        <w:t xml:space="preserve"> </w:t>
      </w:r>
      <w:r>
        <w:t>lie</w:t>
      </w:r>
      <w:r w:rsidR="003345E7">
        <w:t xml:space="preserve"> </w:t>
      </w:r>
      <w:r>
        <w:t>ahead</w:t>
      </w:r>
      <w:r w:rsidR="003345E7">
        <w:t xml:space="preserve"> </w:t>
      </w:r>
      <w:r>
        <w:t>in</w:t>
      </w:r>
      <w:r w:rsidR="003345E7">
        <w:t xml:space="preserve"> </w:t>
      </w:r>
      <w:r>
        <w:t>the</w:t>
      </w:r>
      <w:r w:rsidR="003345E7">
        <w:t xml:space="preserve"> </w:t>
      </w:r>
      <w:r>
        <w:t>planning</w:t>
      </w:r>
      <w:r w:rsidR="003345E7">
        <w:t xml:space="preserve"> </w:t>
      </w:r>
      <w:r>
        <w:t>and</w:t>
      </w:r>
      <w:r w:rsidR="003345E7">
        <w:t xml:space="preserve"> </w:t>
      </w:r>
      <w:r>
        <w:t>development</w:t>
      </w:r>
      <w:r w:rsidR="003345E7">
        <w:t xml:space="preserve"> </w:t>
      </w:r>
      <w:r>
        <w:t>of</w:t>
      </w:r>
      <w:r w:rsidR="003345E7">
        <w:t xml:space="preserve"> </w:t>
      </w:r>
      <w:r>
        <w:t>Welsh-medium</w:t>
      </w:r>
      <w:r w:rsidR="003345E7">
        <w:t xml:space="preserve"> </w:t>
      </w:r>
      <w:r>
        <w:t>provision,</w:t>
      </w:r>
      <w:r w:rsidR="003345E7">
        <w:t xml:space="preserve"> </w:t>
      </w:r>
      <w:r>
        <w:t>ahead</w:t>
      </w:r>
      <w:r w:rsidR="003345E7">
        <w:t xml:space="preserve"> </w:t>
      </w:r>
      <w:r>
        <w:t>of</w:t>
      </w:r>
      <w:r w:rsidR="003345E7">
        <w:t xml:space="preserve"> </w:t>
      </w:r>
      <w:r>
        <w:t>a</w:t>
      </w:r>
      <w:r w:rsidR="003345E7">
        <w:t xml:space="preserve"> </w:t>
      </w:r>
      <w:r>
        <w:t>proposed</w:t>
      </w:r>
      <w:r w:rsidR="003345E7">
        <w:t xml:space="preserve"> </w:t>
      </w:r>
      <w:r>
        <w:t>Welsh</w:t>
      </w:r>
      <w:r w:rsidR="003345E7">
        <w:t xml:space="preserve"> </w:t>
      </w:r>
      <w:r>
        <w:t>Language</w:t>
      </w:r>
      <w:r w:rsidR="003345E7">
        <w:t xml:space="preserve"> </w:t>
      </w:r>
      <w:r>
        <w:t>Education</w:t>
      </w:r>
      <w:r w:rsidR="003345E7">
        <w:t xml:space="preserve"> </w:t>
      </w:r>
      <w:r>
        <w:t>Bill?</w:t>
      </w:r>
    </w:p>
    <w:p w14:paraId="16383AF4" w14:textId="625C1B75" w:rsidR="00FD7A72" w:rsidRDefault="00FD7A72" w:rsidP="00EE2F97">
      <w:pPr>
        <w:pStyle w:val="Heading2"/>
      </w:pPr>
      <w:bookmarkStart w:id="15" w:name="_Toc130916279"/>
      <w:bookmarkStart w:id="16" w:name="_Toc135210846"/>
      <w:r>
        <w:t>Evidence</w:t>
      </w:r>
      <w:r w:rsidR="003345E7">
        <w:t xml:space="preserve"> </w:t>
      </w:r>
      <w:r>
        <w:t>gathering</w:t>
      </w:r>
      <w:bookmarkEnd w:id="15"/>
      <w:bookmarkEnd w:id="16"/>
    </w:p>
    <w:p w14:paraId="063A66AE" w14:textId="76E5F3A7" w:rsidR="00FD7A72" w:rsidRDefault="00FD7A72" w:rsidP="00EE2F97">
      <w:pPr>
        <w:pStyle w:val="Numbered-paragraph-text"/>
      </w:pPr>
      <w:r>
        <w:t>W</w:t>
      </w:r>
      <w:r w:rsidRPr="00102A34">
        <w:t>e</w:t>
      </w:r>
      <w:r w:rsidR="003345E7">
        <w:t xml:space="preserve"> </w:t>
      </w:r>
      <w:r w:rsidRPr="00102A34">
        <w:t>ran</w:t>
      </w:r>
      <w:r w:rsidR="003345E7">
        <w:t xml:space="preserve"> </w:t>
      </w:r>
      <w:r w:rsidRPr="00102A34">
        <w:t>a</w:t>
      </w:r>
      <w:r w:rsidR="003345E7">
        <w:t xml:space="preserve"> </w:t>
      </w:r>
      <w:r w:rsidRPr="00102A34">
        <w:t>public</w:t>
      </w:r>
      <w:r w:rsidR="003345E7">
        <w:t xml:space="preserve"> </w:t>
      </w:r>
      <w:r w:rsidRPr="00102A34">
        <w:t>consultation</w:t>
      </w:r>
      <w:r w:rsidR="003345E7">
        <w:t xml:space="preserve"> </w:t>
      </w:r>
      <w:r>
        <w:t>between</w:t>
      </w:r>
      <w:r w:rsidR="003345E7">
        <w:t xml:space="preserve"> </w:t>
      </w:r>
      <w:r w:rsidRPr="00E6611B">
        <w:t>12</w:t>
      </w:r>
      <w:r w:rsidR="003345E7">
        <w:t xml:space="preserve"> </w:t>
      </w:r>
      <w:r w:rsidRPr="00E6611B">
        <w:t>April</w:t>
      </w:r>
      <w:r w:rsidR="003345E7">
        <w:t xml:space="preserve"> </w:t>
      </w:r>
      <w:r w:rsidRPr="00E6611B">
        <w:t>to</w:t>
      </w:r>
      <w:r w:rsidR="003345E7">
        <w:t xml:space="preserve"> </w:t>
      </w:r>
      <w:r w:rsidRPr="00E6611B">
        <w:t>24</w:t>
      </w:r>
      <w:r w:rsidR="003345E7">
        <w:t xml:space="preserve"> </w:t>
      </w:r>
      <w:r w:rsidRPr="00E6611B">
        <w:t>June</w:t>
      </w:r>
      <w:r w:rsidR="003345E7">
        <w:t xml:space="preserve"> </w:t>
      </w:r>
      <w:r w:rsidRPr="00E6611B">
        <w:t>2022</w:t>
      </w:r>
      <w:r w:rsidRPr="00102A34">
        <w:t>.</w:t>
      </w:r>
      <w:r w:rsidR="003345E7">
        <w:t xml:space="preserve"> </w:t>
      </w:r>
      <w:r w:rsidRPr="00102A34">
        <w:t>We</w:t>
      </w:r>
      <w:r w:rsidR="003345E7">
        <w:t xml:space="preserve"> </w:t>
      </w:r>
      <w:r w:rsidRPr="00102A34">
        <w:t>received</w:t>
      </w:r>
      <w:r w:rsidR="003345E7">
        <w:t xml:space="preserve"> </w:t>
      </w:r>
      <w:r w:rsidRPr="00102A34">
        <w:t>10</w:t>
      </w:r>
      <w:r w:rsidR="003345E7">
        <w:t xml:space="preserve"> </w:t>
      </w:r>
      <w:r w:rsidRPr="00102A34">
        <w:t>written</w:t>
      </w:r>
      <w:r w:rsidR="003345E7">
        <w:t xml:space="preserve"> </w:t>
      </w:r>
      <w:r w:rsidRPr="00102A34">
        <w:t>responses</w:t>
      </w:r>
      <w:r w:rsidR="003345E7">
        <w:t xml:space="preserve"> </w:t>
      </w:r>
      <w:r w:rsidRPr="00102A34">
        <w:t>to</w:t>
      </w:r>
      <w:r w:rsidR="003345E7">
        <w:t xml:space="preserve"> </w:t>
      </w:r>
      <w:r w:rsidRPr="00102A34">
        <w:t>this</w:t>
      </w:r>
      <w:r w:rsidR="003345E7">
        <w:t xml:space="preserve"> </w:t>
      </w:r>
      <w:r w:rsidRPr="00102A34">
        <w:t>consultation.</w:t>
      </w:r>
      <w:r w:rsidR="003345E7">
        <w:t xml:space="preserve"> </w:t>
      </w:r>
      <w:r w:rsidRPr="00102A34">
        <w:t>We</w:t>
      </w:r>
      <w:r w:rsidR="003345E7">
        <w:t xml:space="preserve"> </w:t>
      </w:r>
      <w:r w:rsidRPr="00102A34">
        <w:t>also</w:t>
      </w:r>
      <w:r w:rsidR="003345E7">
        <w:t xml:space="preserve"> </w:t>
      </w:r>
      <w:r w:rsidRPr="00102A34">
        <w:t>considered</w:t>
      </w:r>
      <w:r w:rsidR="003345E7">
        <w:t xml:space="preserve"> </w:t>
      </w:r>
      <w:r w:rsidRPr="00102A34">
        <w:t>oral</w:t>
      </w:r>
      <w:r w:rsidR="003345E7">
        <w:t xml:space="preserve"> </w:t>
      </w:r>
      <w:r w:rsidRPr="00102A34">
        <w:t>evidence</w:t>
      </w:r>
      <w:r w:rsidR="003345E7">
        <w:t xml:space="preserve"> </w:t>
      </w:r>
      <w:r w:rsidRPr="00102A34">
        <w:t>from</w:t>
      </w:r>
      <w:r w:rsidR="003345E7">
        <w:t xml:space="preserve"> </w:t>
      </w:r>
      <w:r w:rsidRPr="00102A34">
        <w:t>a</w:t>
      </w:r>
      <w:r w:rsidR="003345E7">
        <w:t xml:space="preserve"> </w:t>
      </w:r>
      <w:r w:rsidRPr="00102A34">
        <w:t>range</w:t>
      </w:r>
      <w:r w:rsidR="003345E7">
        <w:t xml:space="preserve"> </w:t>
      </w:r>
      <w:r w:rsidRPr="00102A34">
        <w:t>of</w:t>
      </w:r>
      <w:r w:rsidR="003345E7">
        <w:t xml:space="preserve"> </w:t>
      </w:r>
      <w:r w:rsidRPr="00102A34">
        <w:t>organisation</w:t>
      </w:r>
      <w:r>
        <w:t>s</w:t>
      </w:r>
      <w:r w:rsidR="003345E7">
        <w:t xml:space="preserve"> </w:t>
      </w:r>
      <w:r w:rsidRPr="00102A34">
        <w:t>in</w:t>
      </w:r>
      <w:r w:rsidR="003345E7">
        <w:t xml:space="preserve"> </w:t>
      </w:r>
      <w:r>
        <w:t>four</w:t>
      </w:r>
      <w:r w:rsidR="003345E7">
        <w:t xml:space="preserve"> </w:t>
      </w:r>
      <w:r>
        <w:t>separate</w:t>
      </w:r>
      <w:r w:rsidR="003345E7">
        <w:t xml:space="preserve"> </w:t>
      </w:r>
      <w:r w:rsidRPr="00102A34">
        <w:t>evidence</w:t>
      </w:r>
      <w:r w:rsidR="003345E7">
        <w:t xml:space="preserve"> </w:t>
      </w:r>
      <w:r w:rsidRPr="00102A34">
        <w:t>sessions</w:t>
      </w:r>
      <w:r w:rsidR="003345E7">
        <w:t xml:space="preserve"> </w:t>
      </w:r>
      <w:r>
        <w:t>with</w:t>
      </w:r>
      <w:r w:rsidR="003345E7">
        <w:t xml:space="preserve"> </w:t>
      </w:r>
      <w:r>
        <w:t>stakeholders</w:t>
      </w:r>
      <w:r w:rsidR="003345E7">
        <w:t xml:space="preserve"> </w:t>
      </w:r>
      <w:r w:rsidRPr="00102A34">
        <w:t>between</w:t>
      </w:r>
      <w:r w:rsidR="003345E7">
        <w:t xml:space="preserve"> </w:t>
      </w:r>
      <w:r w:rsidRPr="00102A34">
        <w:t>6</w:t>
      </w:r>
      <w:r w:rsidR="003345E7">
        <w:t xml:space="preserve"> </w:t>
      </w:r>
      <w:r w:rsidRPr="00102A34">
        <w:t>July</w:t>
      </w:r>
      <w:r w:rsidR="003345E7">
        <w:t xml:space="preserve"> </w:t>
      </w:r>
      <w:r w:rsidRPr="00102A34">
        <w:t>2022</w:t>
      </w:r>
      <w:r w:rsidR="003345E7">
        <w:t xml:space="preserve"> </w:t>
      </w:r>
      <w:r w:rsidRPr="00102A34">
        <w:t>and</w:t>
      </w:r>
      <w:r w:rsidR="003345E7">
        <w:t xml:space="preserve"> </w:t>
      </w:r>
      <w:r>
        <w:t>13</w:t>
      </w:r>
      <w:r w:rsidR="003345E7">
        <w:t xml:space="preserve"> </w:t>
      </w:r>
      <w:r>
        <w:t>October</w:t>
      </w:r>
      <w:r w:rsidR="003345E7">
        <w:t xml:space="preserve"> </w:t>
      </w:r>
      <w:r w:rsidRPr="00102A34">
        <w:t>2022</w:t>
      </w:r>
      <w:r>
        <w:t>,</w:t>
      </w:r>
      <w:r w:rsidR="003345E7">
        <w:t xml:space="preserve"> </w:t>
      </w:r>
      <w:r>
        <w:t>and</w:t>
      </w:r>
      <w:r w:rsidR="003345E7">
        <w:t xml:space="preserve"> </w:t>
      </w:r>
      <w:r>
        <w:t>an</w:t>
      </w:r>
      <w:r w:rsidR="003345E7">
        <w:t xml:space="preserve"> </w:t>
      </w:r>
      <w:r>
        <w:t>evidence</w:t>
      </w:r>
      <w:r w:rsidR="003345E7">
        <w:t xml:space="preserve"> </w:t>
      </w:r>
      <w:r>
        <w:t>session</w:t>
      </w:r>
      <w:r w:rsidR="003345E7">
        <w:t xml:space="preserve"> </w:t>
      </w:r>
      <w:r>
        <w:t>with</w:t>
      </w:r>
      <w:r w:rsidR="003345E7">
        <w:t xml:space="preserve"> </w:t>
      </w:r>
      <w:r>
        <w:t>the</w:t>
      </w:r>
      <w:r w:rsidR="003345E7">
        <w:t xml:space="preserve"> </w:t>
      </w:r>
      <w:r>
        <w:t>Minister</w:t>
      </w:r>
      <w:r w:rsidR="003345E7">
        <w:t xml:space="preserve"> </w:t>
      </w:r>
      <w:r>
        <w:t>for</w:t>
      </w:r>
      <w:r w:rsidR="003345E7">
        <w:t xml:space="preserve"> </w:t>
      </w:r>
      <w:r>
        <w:t>Education</w:t>
      </w:r>
      <w:r w:rsidR="003345E7">
        <w:t xml:space="preserve"> </w:t>
      </w:r>
      <w:r>
        <w:t>and</w:t>
      </w:r>
      <w:r w:rsidR="003345E7">
        <w:t xml:space="preserve"> </w:t>
      </w:r>
      <w:r>
        <w:t>Welsh</w:t>
      </w:r>
      <w:r w:rsidR="003345E7">
        <w:t xml:space="preserve"> </w:t>
      </w:r>
      <w:r>
        <w:t>Language</w:t>
      </w:r>
      <w:r w:rsidR="003345E7">
        <w:t xml:space="preserve"> </w:t>
      </w:r>
      <w:r>
        <w:t>on</w:t>
      </w:r>
      <w:r w:rsidR="003345E7">
        <w:t xml:space="preserve"> </w:t>
      </w:r>
      <w:r>
        <w:t>17</w:t>
      </w:r>
      <w:r w:rsidR="003345E7">
        <w:t xml:space="preserve"> </w:t>
      </w:r>
      <w:r>
        <w:t>November</w:t>
      </w:r>
      <w:r w:rsidR="003345E7">
        <w:t xml:space="preserve"> </w:t>
      </w:r>
      <w:r>
        <w:t>2022</w:t>
      </w:r>
      <w:r w:rsidRPr="00102A34">
        <w:t>.</w:t>
      </w:r>
      <w:r w:rsidR="003345E7">
        <w:t xml:space="preserve"> </w:t>
      </w:r>
      <w:r w:rsidRPr="00102A34">
        <w:t>An</w:t>
      </w:r>
      <w:r w:rsidR="003345E7">
        <w:t xml:space="preserve"> </w:t>
      </w:r>
      <w:r w:rsidRPr="00102A34">
        <w:t>outline</w:t>
      </w:r>
      <w:r w:rsidR="003345E7">
        <w:t xml:space="preserve"> </w:t>
      </w:r>
      <w:r w:rsidRPr="00102A34">
        <w:t>of</w:t>
      </w:r>
      <w:r w:rsidR="003345E7">
        <w:t xml:space="preserve"> </w:t>
      </w:r>
      <w:r w:rsidRPr="00102A34">
        <w:t>both</w:t>
      </w:r>
      <w:r w:rsidR="003345E7">
        <w:t xml:space="preserve"> </w:t>
      </w:r>
      <w:r w:rsidRPr="00102A34">
        <w:t>the</w:t>
      </w:r>
      <w:r w:rsidR="003345E7">
        <w:t xml:space="preserve"> </w:t>
      </w:r>
      <w:r w:rsidRPr="00102A34">
        <w:t>written</w:t>
      </w:r>
      <w:r w:rsidR="003345E7">
        <w:t xml:space="preserve"> </w:t>
      </w:r>
      <w:r w:rsidRPr="00102A34">
        <w:t>and</w:t>
      </w:r>
      <w:r w:rsidR="003345E7">
        <w:t xml:space="preserve"> </w:t>
      </w:r>
      <w:r w:rsidRPr="00102A34">
        <w:t>oral</w:t>
      </w:r>
      <w:r w:rsidR="003345E7">
        <w:t xml:space="preserve"> </w:t>
      </w:r>
      <w:r w:rsidRPr="00102A34">
        <w:t>evidence</w:t>
      </w:r>
      <w:r w:rsidR="003345E7">
        <w:t xml:space="preserve"> </w:t>
      </w:r>
      <w:r w:rsidRPr="00102A34">
        <w:t>considered</w:t>
      </w:r>
      <w:r w:rsidR="003345E7">
        <w:t xml:space="preserve"> </w:t>
      </w:r>
      <w:r w:rsidRPr="00102A34">
        <w:t>for</w:t>
      </w:r>
      <w:r w:rsidR="003345E7">
        <w:t xml:space="preserve"> </w:t>
      </w:r>
      <w:r w:rsidRPr="00102A34">
        <w:t>this</w:t>
      </w:r>
      <w:r w:rsidR="003345E7">
        <w:t xml:space="preserve"> </w:t>
      </w:r>
      <w:r w:rsidRPr="00102A34">
        <w:t>inquiry</w:t>
      </w:r>
      <w:r w:rsidR="003345E7">
        <w:t xml:space="preserve"> </w:t>
      </w:r>
      <w:r w:rsidRPr="00102A34">
        <w:t>can</w:t>
      </w:r>
      <w:r w:rsidR="003345E7">
        <w:t xml:space="preserve"> </w:t>
      </w:r>
      <w:r w:rsidRPr="00102A34">
        <w:t>be</w:t>
      </w:r>
      <w:r w:rsidR="003345E7">
        <w:t xml:space="preserve"> </w:t>
      </w:r>
      <w:r w:rsidRPr="00102A34">
        <w:t>found</w:t>
      </w:r>
      <w:r w:rsidR="003345E7">
        <w:t xml:space="preserve"> </w:t>
      </w:r>
      <w:r w:rsidRPr="00102A34">
        <w:t>in</w:t>
      </w:r>
      <w:r w:rsidR="003345E7">
        <w:t xml:space="preserve"> </w:t>
      </w:r>
      <w:r w:rsidRPr="00102A34">
        <w:t>annexes</w:t>
      </w:r>
      <w:r w:rsidR="003345E7">
        <w:t xml:space="preserve"> </w:t>
      </w:r>
      <w:r w:rsidR="00B305B4">
        <w:t>1</w:t>
      </w:r>
      <w:r w:rsidR="003345E7">
        <w:t xml:space="preserve"> </w:t>
      </w:r>
      <w:r w:rsidRPr="00102A34">
        <w:t>and</w:t>
      </w:r>
      <w:r w:rsidR="003345E7">
        <w:t xml:space="preserve"> </w:t>
      </w:r>
      <w:r w:rsidR="00932942">
        <w:t>2</w:t>
      </w:r>
      <w:r w:rsidR="003345E7">
        <w:t xml:space="preserve"> </w:t>
      </w:r>
      <w:r w:rsidRPr="00102A34">
        <w:t>of</w:t>
      </w:r>
      <w:r w:rsidR="003345E7">
        <w:t xml:space="preserve"> </w:t>
      </w:r>
      <w:r w:rsidRPr="00102A34">
        <w:t>this</w:t>
      </w:r>
      <w:r w:rsidR="003345E7">
        <w:t xml:space="preserve"> </w:t>
      </w:r>
      <w:r w:rsidRPr="00102A34">
        <w:t>report.</w:t>
      </w:r>
    </w:p>
    <w:p w14:paraId="0981D1FE" w14:textId="58CED422" w:rsidR="00FD7A72" w:rsidRDefault="00FD7A72" w:rsidP="00EE2F97">
      <w:pPr>
        <w:pStyle w:val="Numbered-paragraph-text"/>
      </w:pPr>
      <w:r>
        <w:t>We</w:t>
      </w:r>
      <w:r w:rsidR="003345E7">
        <w:t xml:space="preserve"> </w:t>
      </w:r>
      <w:r>
        <w:t>also</w:t>
      </w:r>
      <w:r w:rsidR="003345E7">
        <w:t xml:space="preserve"> </w:t>
      </w:r>
      <w:r>
        <w:t>hosted</w:t>
      </w:r>
      <w:r w:rsidR="003345E7">
        <w:t xml:space="preserve"> </w:t>
      </w:r>
      <w:r>
        <w:t>a</w:t>
      </w:r>
      <w:r w:rsidR="003345E7">
        <w:t xml:space="preserve"> </w:t>
      </w:r>
      <w:r>
        <w:t>focus</w:t>
      </w:r>
      <w:r w:rsidR="003345E7">
        <w:t xml:space="preserve"> </w:t>
      </w:r>
      <w:r>
        <w:t>group</w:t>
      </w:r>
      <w:r w:rsidR="003345E7">
        <w:t xml:space="preserve"> </w:t>
      </w:r>
      <w:r>
        <w:t>with</w:t>
      </w:r>
      <w:r w:rsidR="003345E7">
        <w:t xml:space="preserve"> </w:t>
      </w:r>
      <w:r>
        <w:t>representatives</w:t>
      </w:r>
      <w:r w:rsidR="003345E7">
        <w:t xml:space="preserve"> </w:t>
      </w:r>
      <w:r>
        <w:t>who</w:t>
      </w:r>
      <w:r w:rsidR="003345E7">
        <w:t xml:space="preserve"> </w:t>
      </w:r>
      <w:r>
        <w:t>are</w:t>
      </w:r>
      <w:r w:rsidR="003345E7">
        <w:t xml:space="preserve"> </w:t>
      </w:r>
      <w:r>
        <w:t>active</w:t>
      </w:r>
      <w:r w:rsidR="003345E7">
        <w:t xml:space="preserve"> </w:t>
      </w:r>
      <w:r>
        <w:t>in</w:t>
      </w:r>
      <w:r w:rsidR="003345E7">
        <w:t xml:space="preserve"> </w:t>
      </w:r>
      <w:r>
        <w:t>supporting</w:t>
      </w:r>
      <w:r w:rsidR="003345E7">
        <w:t xml:space="preserve"> </w:t>
      </w:r>
      <w:r>
        <w:t>the</w:t>
      </w:r>
      <w:r w:rsidR="003345E7">
        <w:t xml:space="preserve"> </w:t>
      </w:r>
      <w:r>
        <w:t>development</w:t>
      </w:r>
      <w:r w:rsidR="003345E7">
        <w:t xml:space="preserve"> </w:t>
      </w:r>
      <w:r>
        <w:t>of</w:t>
      </w:r>
      <w:r w:rsidR="003345E7">
        <w:t xml:space="preserve"> </w:t>
      </w:r>
      <w:r>
        <w:t>local</w:t>
      </w:r>
      <w:r w:rsidR="003345E7">
        <w:t xml:space="preserve"> </w:t>
      </w:r>
      <w:r>
        <w:t>authority</w:t>
      </w:r>
      <w:r w:rsidR="003345E7">
        <w:t xml:space="preserve"> </w:t>
      </w:r>
      <w:r>
        <w:t>WESPs</w:t>
      </w:r>
      <w:r w:rsidR="003345E7">
        <w:t xml:space="preserve"> </w:t>
      </w:r>
      <w:r>
        <w:t>on</w:t>
      </w:r>
      <w:r w:rsidR="003345E7">
        <w:t xml:space="preserve"> </w:t>
      </w:r>
      <w:r>
        <w:t>20</w:t>
      </w:r>
      <w:r w:rsidR="003345E7">
        <w:t xml:space="preserve"> </w:t>
      </w:r>
      <w:r>
        <w:t>October</w:t>
      </w:r>
      <w:r w:rsidR="003345E7">
        <w:t xml:space="preserve"> </w:t>
      </w:r>
      <w:r>
        <w:t>2022.</w:t>
      </w:r>
    </w:p>
    <w:p w14:paraId="5461BA44" w14:textId="52313B79" w:rsidR="00FD7A72" w:rsidRDefault="00FD7A72" w:rsidP="00EE2F97">
      <w:pPr>
        <w:pStyle w:val="Numbered-paragraph-text"/>
      </w:pPr>
      <w:r>
        <w:t>Following</w:t>
      </w:r>
      <w:r w:rsidR="003345E7">
        <w:t xml:space="preserve"> </w:t>
      </w:r>
      <w:r>
        <w:t>the</w:t>
      </w:r>
      <w:r w:rsidR="003345E7">
        <w:t xml:space="preserve"> </w:t>
      </w:r>
      <w:r>
        <w:t>publication</w:t>
      </w:r>
      <w:r w:rsidR="003345E7">
        <w:t xml:space="preserve"> </w:t>
      </w:r>
      <w:r>
        <w:t>of</w:t>
      </w:r>
      <w:r w:rsidR="003345E7">
        <w:t xml:space="preserve"> </w:t>
      </w:r>
      <w:r>
        <w:t>Census</w:t>
      </w:r>
      <w:r w:rsidR="003345E7">
        <w:t xml:space="preserve"> </w:t>
      </w:r>
      <w:r>
        <w:t>2021</w:t>
      </w:r>
      <w:r w:rsidR="003345E7">
        <w:t xml:space="preserve"> </w:t>
      </w:r>
      <w:r>
        <w:t>data</w:t>
      </w:r>
      <w:r w:rsidR="003345E7">
        <w:t xml:space="preserve"> </w:t>
      </w:r>
      <w:r>
        <w:t>regarding</w:t>
      </w:r>
      <w:r w:rsidR="003345E7">
        <w:t xml:space="preserve"> </w:t>
      </w:r>
      <w:r>
        <w:t>the</w:t>
      </w:r>
      <w:r w:rsidR="003345E7">
        <w:t xml:space="preserve"> </w:t>
      </w:r>
      <w:r>
        <w:t>number</w:t>
      </w:r>
      <w:r w:rsidR="003345E7">
        <w:t xml:space="preserve"> </w:t>
      </w:r>
      <w:r>
        <w:t>of</w:t>
      </w:r>
      <w:r w:rsidR="003345E7">
        <w:t xml:space="preserve"> </w:t>
      </w:r>
      <w:r>
        <w:t>Welsh</w:t>
      </w:r>
      <w:r w:rsidR="003345E7">
        <w:t xml:space="preserve"> </w:t>
      </w:r>
      <w:r>
        <w:t>speakers</w:t>
      </w:r>
      <w:r w:rsidR="003345E7">
        <w:t xml:space="preserve"> </w:t>
      </w:r>
      <w:r>
        <w:t>in</w:t>
      </w:r>
      <w:r w:rsidR="003345E7">
        <w:t xml:space="preserve"> </w:t>
      </w:r>
      <w:r>
        <w:t>Wales,</w:t>
      </w:r>
      <w:r w:rsidR="003345E7">
        <w:t xml:space="preserve"> </w:t>
      </w:r>
      <w:r>
        <w:t>we</w:t>
      </w:r>
      <w:r w:rsidR="003345E7">
        <w:t xml:space="preserve"> </w:t>
      </w:r>
      <w:r>
        <w:t>decided</w:t>
      </w:r>
      <w:r w:rsidR="003345E7">
        <w:t xml:space="preserve"> </w:t>
      </w:r>
      <w:r>
        <w:t>to</w:t>
      </w:r>
      <w:r w:rsidR="003345E7">
        <w:t xml:space="preserve"> </w:t>
      </w:r>
      <w:r w:rsidRPr="00794716">
        <w:rPr>
          <w:bCs/>
          <w:u w:color="53565A"/>
        </w:rPr>
        <w:t>issue</w:t>
      </w:r>
      <w:r w:rsidR="003345E7">
        <w:rPr>
          <w:bCs/>
          <w:u w:color="53565A"/>
        </w:rPr>
        <w:t xml:space="preserve"> </w:t>
      </w:r>
      <w:r w:rsidRPr="00794716">
        <w:rPr>
          <w:bCs/>
          <w:u w:color="53565A"/>
        </w:rPr>
        <w:t>a</w:t>
      </w:r>
      <w:r w:rsidR="003345E7">
        <w:rPr>
          <w:bCs/>
          <w:u w:color="53565A"/>
        </w:rPr>
        <w:t xml:space="preserve"> </w:t>
      </w:r>
      <w:r w:rsidRPr="00794716">
        <w:rPr>
          <w:bCs/>
          <w:u w:color="53565A"/>
        </w:rPr>
        <w:t>further</w:t>
      </w:r>
      <w:r w:rsidR="003345E7">
        <w:rPr>
          <w:bCs/>
          <w:u w:color="53565A"/>
        </w:rPr>
        <w:t xml:space="preserve"> </w:t>
      </w:r>
      <w:r w:rsidRPr="00794716">
        <w:rPr>
          <w:bCs/>
          <w:u w:color="53565A"/>
        </w:rPr>
        <w:t>call</w:t>
      </w:r>
      <w:r w:rsidR="003345E7">
        <w:rPr>
          <w:bCs/>
          <w:u w:color="53565A"/>
        </w:rPr>
        <w:t xml:space="preserve"> </w:t>
      </w:r>
      <w:r w:rsidRPr="00794716">
        <w:rPr>
          <w:bCs/>
          <w:u w:color="53565A"/>
        </w:rPr>
        <w:t>for</w:t>
      </w:r>
      <w:r w:rsidR="003345E7">
        <w:rPr>
          <w:bCs/>
          <w:u w:color="53565A"/>
        </w:rPr>
        <w:t xml:space="preserve"> </w:t>
      </w:r>
      <w:r w:rsidRPr="00794716">
        <w:rPr>
          <w:bCs/>
          <w:u w:color="53565A"/>
        </w:rPr>
        <w:t>evidence</w:t>
      </w:r>
      <w:r>
        <w:t>.</w:t>
      </w:r>
      <w:r w:rsidRPr="00BF522E">
        <w:rPr>
          <w:rStyle w:val="FootnoteReference"/>
          <w:rFonts w:asciiTheme="minorHAnsi" w:hAnsiTheme="minorHAnsi"/>
          <w:sz w:val="20"/>
          <w:szCs w:val="20"/>
        </w:rPr>
        <w:footnoteReference w:id="8"/>
      </w:r>
      <w:r w:rsidR="003345E7">
        <w:t xml:space="preserve"> </w:t>
      </w:r>
      <w:r>
        <w:t>On</w:t>
      </w:r>
      <w:r w:rsidR="003345E7">
        <w:t xml:space="preserve"> </w:t>
      </w:r>
      <w:r>
        <w:t>14</w:t>
      </w:r>
      <w:r w:rsidR="003345E7">
        <w:t xml:space="preserve"> </w:t>
      </w:r>
      <w:r>
        <w:t>December</w:t>
      </w:r>
      <w:r w:rsidR="003345E7">
        <w:t xml:space="preserve"> </w:t>
      </w:r>
      <w:r>
        <w:t>2022,</w:t>
      </w:r>
      <w:r w:rsidR="003345E7">
        <w:t xml:space="preserve"> </w:t>
      </w:r>
      <w:r>
        <w:t>we</w:t>
      </w:r>
      <w:r w:rsidR="003345E7">
        <w:t xml:space="preserve"> </w:t>
      </w:r>
      <w:r>
        <w:t>asked</w:t>
      </w:r>
      <w:r w:rsidR="003345E7">
        <w:t xml:space="preserve"> </w:t>
      </w:r>
      <w:r>
        <w:t>those</w:t>
      </w:r>
      <w:r w:rsidR="003345E7">
        <w:t xml:space="preserve"> </w:t>
      </w:r>
      <w:r>
        <w:t>who</w:t>
      </w:r>
      <w:r w:rsidR="003345E7">
        <w:t xml:space="preserve"> </w:t>
      </w:r>
      <w:r>
        <w:t>had</w:t>
      </w:r>
      <w:r w:rsidR="003345E7">
        <w:t xml:space="preserve"> </w:t>
      </w:r>
      <w:r>
        <w:t>already</w:t>
      </w:r>
      <w:r w:rsidR="003345E7">
        <w:t xml:space="preserve"> </w:t>
      </w:r>
      <w:r>
        <w:t>given</w:t>
      </w:r>
      <w:r w:rsidR="003345E7">
        <w:t xml:space="preserve"> </w:t>
      </w:r>
      <w:r>
        <w:t>evidence</w:t>
      </w:r>
      <w:r w:rsidR="003345E7">
        <w:t xml:space="preserve"> </w:t>
      </w:r>
      <w:r>
        <w:t>to</w:t>
      </w:r>
      <w:r w:rsidR="003345E7">
        <w:t xml:space="preserve"> </w:t>
      </w:r>
      <w:r>
        <w:t>the</w:t>
      </w:r>
      <w:r w:rsidR="003345E7">
        <w:t xml:space="preserve"> </w:t>
      </w:r>
      <w:r>
        <w:t>Committee</w:t>
      </w:r>
      <w:r w:rsidR="003345E7">
        <w:t xml:space="preserve"> </w:t>
      </w:r>
      <w:r>
        <w:t>to</w:t>
      </w:r>
      <w:r w:rsidR="003345E7">
        <w:t xml:space="preserve"> </w:t>
      </w:r>
      <w:r>
        <w:t>share</w:t>
      </w:r>
      <w:r w:rsidR="003345E7">
        <w:t xml:space="preserve"> </w:t>
      </w:r>
      <w:r>
        <w:t>their</w:t>
      </w:r>
      <w:r w:rsidR="003345E7">
        <w:t xml:space="preserve"> </w:t>
      </w:r>
      <w:r>
        <w:t>views</w:t>
      </w:r>
      <w:r w:rsidR="003345E7">
        <w:t xml:space="preserve"> </w:t>
      </w:r>
      <w:r>
        <w:t>with</w:t>
      </w:r>
      <w:r w:rsidR="003345E7">
        <w:t xml:space="preserve"> </w:t>
      </w:r>
      <w:r>
        <w:t>us</w:t>
      </w:r>
      <w:r w:rsidR="003345E7">
        <w:t xml:space="preserve"> </w:t>
      </w:r>
      <w:r>
        <w:t>on</w:t>
      </w:r>
      <w:r w:rsidR="003345E7">
        <w:t xml:space="preserve"> </w:t>
      </w:r>
      <w:r>
        <w:t>the</w:t>
      </w:r>
      <w:r w:rsidR="003345E7">
        <w:t xml:space="preserve"> </w:t>
      </w:r>
      <w:r>
        <w:t>i</w:t>
      </w:r>
      <w:r w:rsidRPr="00874A85">
        <w:t>mplications</w:t>
      </w:r>
      <w:r w:rsidR="003345E7">
        <w:t xml:space="preserve"> </w:t>
      </w:r>
      <w:r w:rsidRPr="00874A85">
        <w:t>of</w:t>
      </w:r>
      <w:r w:rsidR="003345E7">
        <w:t xml:space="preserve"> </w:t>
      </w:r>
      <w:r w:rsidRPr="00874A85">
        <w:t>the</w:t>
      </w:r>
      <w:r w:rsidR="003345E7">
        <w:t xml:space="preserve"> </w:t>
      </w:r>
      <w:r w:rsidRPr="00874A85">
        <w:t>Census</w:t>
      </w:r>
      <w:r w:rsidR="003345E7">
        <w:t xml:space="preserve"> </w:t>
      </w:r>
      <w:r w:rsidRPr="00874A85">
        <w:t>data</w:t>
      </w:r>
      <w:r w:rsidR="003345E7">
        <w:t xml:space="preserve"> </w:t>
      </w:r>
      <w:r w:rsidRPr="00874A85">
        <w:t>for</w:t>
      </w:r>
      <w:r w:rsidR="003345E7">
        <w:t xml:space="preserve"> </w:t>
      </w:r>
      <w:r w:rsidRPr="00874A85">
        <w:lastRenderedPageBreak/>
        <w:t>the</w:t>
      </w:r>
      <w:r w:rsidR="003345E7">
        <w:t xml:space="preserve"> </w:t>
      </w:r>
      <w:r w:rsidRPr="00874A85">
        <w:t>legislative</w:t>
      </w:r>
      <w:r w:rsidR="003345E7">
        <w:t xml:space="preserve"> </w:t>
      </w:r>
      <w:r w:rsidRPr="00874A85">
        <w:t>framework</w:t>
      </w:r>
      <w:r w:rsidR="003345E7">
        <w:t xml:space="preserve"> </w:t>
      </w:r>
      <w:r w:rsidRPr="00874A85">
        <w:t>that</w:t>
      </w:r>
      <w:r w:rsidR="003345E7">
        <w:t xml:space="preserve"> </w:t>
      </w:r>
      <w:r w:rsidRPr="00874A85">
        <w:t>supports</w:t>
      </w:r>
      <w:r w:rsidR="003345E7">
        <w:t xml:space="preserve"> </w:t>
      </w:r>
      <w:r w:rsidRPr="00874A85">
        <w:t>Welsh-</w:t>
      </w:r>
      <w:r>
        <w:t>m</w:t>
      </w:r>
      <w:r w:rsidRPr="00874A85">
        <w:t>edium</w:t>
      </w:r>
      <w:r w:rsidR="003345E7">
        <w:t xml:space="preserve"> </w:t>
      </w:r>
      <w:r>
        <w:t>e</w:t>
      </w:r>
      <w:r w:rsidRPr="00874A85">
        <w:t>ducation</w:t>
      </w:r>
      <w:r w:rsidR="003345E7">
        <w:t xml:space="preserve"> </w:t>
      </w:r>
      <w:r>
        <w:t>p</w:t>
      </w:r>
      <w:r w:rsidRPr="00874A85">
        <w:t>rovision</w:t>
      </w:r>
      <w:r>
        <w:t>.</w:t>
      </w:r>
      <w:r w:rsidR="003345E7">
        <w:t xml:space="preserve"> </w:t>
      </w:r>
      <w:r>
        <w:t>This</w:t>
      </w:r>
      <w:r w:rsidR="003345E7">
        <w:t xml:space="preserve"> </w:t>
      </w:r>
      <w:r>
        <w:t>closed</w:t>
      </w:r>
      <w:r w:rsidR="003345E7">
        <w:t xml:space="preserve"> </w:t>
      </w:r>
      <w:r>
        <w:t>on</w:t>
      </w:r>
      <w:r w:rsidR="003345E7">
        <w:t xml:space="preserve"> </w:t>
      </w:r>
      <w:r>
        <w:t>16</w:t>
      </w:r>
      <w:r w:rsidR="003345E7">
        <w:t xml:space="preserve"> </w:t>
      </w:r>
      <w:r>
        <w:t>January</w:t>
      </w:r>
      <w:r w:rsidR="003345E7">
        <w:t xml:space="preserve"> </w:t>
      </w:r>
      <w:r>
        <w:t>2023.</w:t>
      </w:r>
      <w:r w:rsidR="003345E7">
        <w:t xml:space="preserve"> </w:t>
      </w:r>
      <w:r>
        <w:t>An</w:t>
      </w:r>
      <w:r w:rsidR="003345E7">
        <w:t xml:space="preserve"> </w:t>
      </w:r>
      <w:r>
        <w:t>outline</w:t>
      </w:r>
      <w:r w:rsidR="003345E7">
        <w:t xml:space="preserve"> </w:t>
      </w:r>
      <w:r>
        <w:t>of</w:t>
      </w:r>
      <w:r w:rsidR="003345E7">
        <w:t xml:space="preserve"> </w:t>
      </w:r>
      <w:r>
        <w:t>the</w:t>
      </w:r>
      <w:r w:rsidR="003345E7">
        <w:t xml:space="preserve"> </w:t>
      </w:r>
      <w:r>
        <w:t>responses</w:t>
      </w:r>
      <w:r w:rsidR="003345E7">
        <w:t xml:space="preserve"> </w:t>
      </w:r>
      <w:r>
        <w:t>received</w:t>
      </w:r>
      <w:r w:rsidR="003345E7">
        <w:t xml:space="preserve"> </w:t>
      </w:r>
      <w:r>
        <w:t>is</w:t>
      </w:r>
      <w:r w:rsidR="003345E7">
        <w:t xml:space="preserve"> </w:t>
      </w:r>
      <w:r>
        <w:t>outlined</w:t>
      </w:r>
      <w:r w:rsidR="003345E7">
        <w:t xml:space="preserve"> </w:t>
      </w:r>
      <w:r>
        <w:t>in</w:t>
      </w:r>
      <w:r w:rsidR="003345E7">
        <w:t xml:space="preserve"> </w:t>
      </w:r>
      <w:r>
        <w:t>Annex</w:t>
      </w:r>
      <w:r w:rsidR="003345E7">
        <w:t xml:space="preserve"> </w:t>
      </w:r>
      <w:r w:rsidR="00CB3CC2">
        <w:t>3</w:t>
      </w:r>
      <w:r>
        <w:t>.</w:t>
      </w:r>
    </w:p>
    <w:p w14:paraId="443396FF" w14:textId="36497D12" w:rsidR="00FD7A72" w:rsidRPr="00825452" w:rsidRDefault="00FD7A72" w:rsidP="00EE2F97">
      <w:pPr>
        <w:pStyle w:val="Numbered-paragraph-text"/>
      </w:pPr>
      <w:r>
        <w:t>We</w:t>
      </w:r>
      <w:r w:rsidR="003345E7">
        <w:t xml:space="preserve"> </w:t>
      </w:r>
      <w:r>
        <w:t>would</w:t>
      </w:r>
      <w:r w:rsidR="003345E7">
        <w:t xml:space="preserve"> </w:t>
      </w:r>
      <w:r>
        <w:t>like</w:t>
      </w:r>
      <w:r w:rsidR="003345E7">
        <w:t xml:space="preserve"> </w:t>
      </w:r>
      <w:r>
        <w:t>to</w:t>
      </w:r>
      <w:r w:rsidR="003345E7">
        <w:t xml:space="preserve"> </w:t>
      </w:r>
      <w:r>
        <w:t>thank</w:t>
      </w:r>
      <w:r w:rsidR="003345E7">
        <w:t xml:space="preserve"> </w:t>
      </w:r>
      <w:r>
        <w:t>every</w:t>
      </w:r>
      <w:r w:rsidR="003345E7">
        <w:t xml:space="preserve"> </w:t>
      </w:r>
      <w:r>
        <w:t>individual</w:t>
      </w:r>
      <w:r w:rsidR="003345E7">
        <w:t xml:space="preserve"> </w:t>
      </w:r>
      <w:r>
        <w:t>and</w:t>
      </w:r>
      <w:r w:rsidR="003345E7">
        <w:t xml:space="preserve"> </w:t>
      </w:r>
      <w:r>
        <w:t>organisation</w:t>
      </w:r>
      <w:r w:rsidR="003345E7">
        <w:t xml:space="preserve"> </w:t>
      </w:r>
      <w:r>
        <w:t>who</w:t>
      </w:r>
      <w:r w:rsidR="003345E7">
        <w:t xml:space="preserve"> </w:t>
      </w:r>
      <w:r>
        <w:t>took</w:t>
      </w:r>
      <w:r w:rsidR="003345E7">
        <w:t xml:space="preserve"> </w:t>
      </w:r>
      <w:r>
        <w:t>the</w:t>
      </w:r>
      <w:r w:rsidR="003345E7">
        <w:t xml:space="preserve"> </w:t>
      </w:r>
      <w:r>
        <w:t>time</w:t>
      </w:r>
      <w:r w:rsidR="003345E7">
        <w:t xml:space="preserve"> </w:t>
      </w:r>
      <w:r>
        <w:t>to</w:t>
      </w:r>
      <w:r w:rsidR="003345E7">
        <w:t xml:space="preserve"> </w:t>
      </w:r>
      <w:r>
        <w:t>contribute</w:t>
      </w:r>
      <w:r w:rsidR="003345E7">
        <w:t xml:space="preserve"> </w:t>
      </w:r>
      <w:r>
        <w:t>to</w:t>
      </w:r>
      <w:r w:rsidR="003345E7">
        <w:t xml:space="preserve"> </w:t>
      </w:r>
      <w:r>
        <w:t>our</w:t>
      </w:r>
      <w:r w:rsidR="003345E7">
        <w:t xml:space="preserve"> </w:t>
      </w:r>
      <w:r>
        <w:t>inquiry.</w:t>
      </w:r>
    </w:p>
    <w:p w14:paraId="46140256" w14:textId="77777777" w:rsidR="00932942" w:rsidRPr="00932942" w:rsidRDefault="00932942" w:rsidP="00932942">
      <w:bookmarkStart w:id="17" w:name="_Toc130916280"/>
      <w:r w:rsidRPr="00932942">
        <w:br w:type="page"/>
      </w:r>
    </w:p>
    <w:p w14:paraId="0A349BBE" w14:textId="409C451B" w:rsidR="00FD7A72" w:rsidRDefault="00FD7A72" w:rsidP="00EE2F97">
      <w:pPr>
        <w:pStyle w:val="Heading1"/>
      </w:pPr>
      <w:bookmarkStart w:id="18" w:name="_Toc135210847"/>
      <w:r>
        <w:lastRenderedPageBreak/>
        <w:t>Policy</w:t>
      </w:r>
      <w:r w:rsidR="003345E7">
        <w:t xml:space="preserve"> </w:t>
      </w:r>
      <w:r>
        <w:t>and</w:t>
      </w:r>
      <w:r w:rsidR="003345E7">
        <w:t xml:space="preserve"> </w:t>
      </w:r>
      <w:r>
        <w:t>legislative</w:t>
      </w:r>
      <w:r w:rsidR="003345E7">
        <w:t xml:space="preserve"> </w:t>
      </w:r>
      <w:r>
        <w:t>context</w:t>
      </w:r>
      <w:bookmarkEnd w:id="17"/>
      <w:bookmarkEnd w:id="18"/>
    </w:p>
    <w:p w14:paraId="1F47791B" w14:textId="3767BBAA" w:rsidR="00FD7A72" w:rsidRPr="00D023A4" w:rsidRDefault="00FD7A72" w:rsidP="00EE2F97">
      <w:pPr>
        <w:pStyle w:val="Heading2"/>
        <w:rPr>
          <w:lang w:eastAsia="en-GB"/>
        </w:rPr>
      </w:pPr>
      <w:bookmarkStart w:id="19" w:name="_Toc130916281"/>
      <w:bookmarkStart w:id="20" w:name="_Toc135210848"/>
      <w:r>
        <w:rPr>
          <w:lang w:eastAsia="en-GB"/>
        </w:rPr>
        <w:t>Welsh</w:t>
      </w:r>
      <w:r w:rsidR="003345E7">
        <w:rPr>
          <w:lang w:eastAsia="en-GB"/>
        </w:rPr>
        <w:t xml:space="preserve"> </w:t>
      </w:r>
      <w:r>
        <w:rPr>
          <w:lang w:eastAsia="en-GB"/>
        </w:rPr>
        <w:t>in</w:t>
      </w:r>
      <w:r w:rsidR="003345E7">
        <w:rPr>
          <w:lang w:eastAsia="en-GB"/>
        </w:rPr>
        <w:t xml:space="preserve"> </w:t>
      </w:r>
      <w:r>
        <w:rPr>
          <w:lang w:eastAsia="en-GB"/>
        </w:rPr>
        <w:t>Education</w:t>
      </w:r>
      <w:r w:rsidR="003345E7">
        <w:rPr>
          <w:lang w:eastAsia="en-GB"/>
        </w:rPr>
        <w:t xml:space="preserve"> </w:t>
      </w:r>
      <w:r>
        <w:rPr>
          <w:lang w:eastAsia="en-GB"/>
        </w:rPr>
        <w:t>Strategic</w:t>
      </w:r>
      <w:r w:rsidR="003345E7">
        <w:rPr>
          <w:lang w:eastAsia="en-GB"/>
        </w:rPr>
        <w:t xml:space="preserve"> </w:t>
      </w:r>
      <w:r>
        <w:rPr>
          <w:lang w:eastAsia="en-GB"/>
        </w:rPr>
        <w:t>Plans</w:t>
      </w:r>
      <w:r w:rsidR="003345E7">
        <w:rPr>
          <w:lang w:eastAsia="en-GB"/>
        </w:rPr>
        <w:t xml:space="preserve"> </w:t>
      </w:r>
      <w:r>
        <w:rPr>
          <w:lang w:eastAsia="en-GB"/>
        </w:rPr>
        <w:t>(WESPs)</w:t>
      </w:r>
      <w:bookmarkEnd w:id="19"/>
      <w:bookmarkEnd w:id="20"/>
    </w:p>
    <w:p w14:paraId="13FDB350" w14:textId="1640D84F" w:rsidR="00FD7A72" w:rsidRDefault="00FD7A72" w:rsidP="00EE2F97">
      <w:pPr>
        <w:pStyle w:val="Numbered-paragraph-text"/>
        <w:rPr>
          <w:lang w:eastAsia="en-GB"/>
        </w:rPr>
      </w:pPr>
      <w:r>
        <w:rPr>
          <w:lang w:eastAsia="en-GB"/>
        </w:rPr>
        <w:t>A</w:t>
      </w:r>
      <w:r w:rsidR="003345E7">
        <w:rPr>
          <w:lang w:eastAsia="en-GB"/>
        </w:rPr>
        <w:t xml:space="preserve"> </w:t>
      </w:r>
      <w:r>
        <w:rPr>
          <w:lang w:eastAsia="en-GB"/>
        </w:rPr>
        <w:t>Welsh</w:t>
      </w:r>
      <w:r w:rsidR="003345E7">
        <w:rPr>
          <w:lang w:eastAsia="en-GB"/>
        </w:rPr>
        <w:t xml:space="preserve"> </w:t>
      </w:r>
      <w:r>
        <w:rPr>
          <w:lang w:eastAsia="en-GB"/>
        </w:rPr>
        <w:t>in</w:t>
      </w:r>
      <w:r w:rsidR="003345E7">
        <w:rPr>
          <w:lang w:eastAsia="en-GB"/>
        </w:rPr>
        <w:t xml:space="preserve"> </w:t>
      </w:r>
      <w:r>
        <w:rPr>
          <w:lang w:eastAsia="en-GB"/>
        </w:rPr>
        <w:t>Education</w:t>
      </w:r>
      <w:r w:rsidR="003345E7">
        <w:rPr>
          <w:lang w:eastAsia="en-GB"/>
        </w:rPr>
        <w:t xml:space="preserve"> </w:t>
      </w:r>
      <w:r>
        <w:rPr>
          <w:lang w:eastAsia="en-GB"/>
        </w:rPr>
        <w:t>Strategic</w:t>
      </w:r>
      <w:r w:rsidR="003345E7">
        <w:rPr>
          <w:lang w:eastAsia="en-GB"/>
        </w:rPr>
        <w:t xml:space="preserve"> </w:t>
      </w:r>
      <w:r>
        <w:rPr>
          <w:lang w:eastAsia="en-GB"/>
        </w:rPr>
        <w:t>Plan</w:t>
      </w:r>
      <w:r w:rsidR="003345E7">
        <w:rPr>
          <w:lang w:eastAsia="en-GB"/>
        </w:rPr>
        <w:t xml:space="preserve"> </w:t>
      </w:r>
      <w:r>
        <w:rPr>
          <w:lang w:eastAsia="en-GB"/>
        </w:rPr>
        <w:t>(WESP)</w:t>
      </w:r>
      <w:r w:rsidR="003345E7">
        <w:rPr>
          <w:lang w:eastAsia="en-GB"/>
        </w:rPr>
        <w:t xml:space="preserve"> </w:t>
      </w:r>
      <w:r>
        <w:rPr>
          <w:lang w:eastAsia="en-GB"/>
        </w:rPr>
        <w:t>is</w:t>
      </w:r>
      <w:r w:rsidR="003345E7">
        <w:rPr>
          <w:lang w:eastAsia="en-GB"/>
        </w:rPr>
        <w:t xml:space="preserve"> </w:t>
      </w:r>
      <w:r>
        <w:rPr>
          <w:lang w:eastAsia="en-GB"/>
        </w:rPr>
        <w:t>a</w:t>
      </w:r>
      <w:r w:rsidR="003345E7">
        <w:rPr>
          <w:lang w:eastAsia="en-GB"/>
        </w:rPr>
        <w:t xml:space="preserve"> </w:t>
      </w:r>
      <w:r>
        <w:rPr>
          <w:lang w:eastAsia="en-GB"/>
        </w:rPr>
        <w:t>local</w:t>
      </w:r>
      <w:r w:rsidR="003345E7">
        <w:rPr>
          <w:lang w:eastAsia="en-GB"/>
        </w:rPr>
        <w:t xml:space="preserve"> </w:t>
      </w:r>
      <w:r>
        <w:rPr>
          <w:lang w:eastAsia="en-GB"/>
        </w:rPr>
        <w:t>authority</w:t>
      </w:r>
      <w:r w:rsidR="00932942">
        <w:rPr>
          <w:lang w:eastAsia="en-GB"/>
        </w:rPr>
        <w:t>’</w:t>
      </w:r>
      <w:r>
        <w:rPr>
          <w:lang w:eastAsia="en-GB"/>
        </w:rPr>
        <w:t>s</w:t>
      </w:r>
      <w:r w:rsidR="003345E7">
        <w:rPr>
          <w:lang w:eastAsia="en-GB"/>
        </w:rPr>
        <w:t xml:space="preserve"> </w:t>
      </w:r>
      <w:r>
        <w:rPr>
          <w:lang w:eastAsia="en-GB"/>
        </w:rPr>
        <w:t>programme</w:t>
      </w:r>
      <w:r w:rsidR="003345E7">
        <w:rPr>
          <w:lang w:eastAsia="en-GB"/>
        </w:rPr>
        <w:t xml:space="preserve"> </w:t>
      </w:r>
      <w:r>
        <w:rPr>
          <w:lang w:eastAsia="en-GB"/>
        </w:rPr>
        <w:t>to</w:t>
      </w:r>
      <w:r w:rsidR="003345E7">
        <w:rPr>
          <w:lang w:eastAsia="en-GB"/>
        </w:rPr>
        <w:t xml:space="preserve"> </w:t>
      </w:r>
      <w:r>
        <w:rPr>
          <w:lang w:eastAsia="en-GB"/>
        </w:rPr>
        <w:t>improve</w:t>
      </w:r>
      <w:r w:rsidR="003345E7">
        <w:rPr>
          <w:lang w:eastAsia="en-GB"/>
        </w:rPr>
        <w:t xml:space="preserve"> </w:t>
      </w:r>
      <w:r>
        <w:rPr>
          <w:lang w:eastAsia="en-GB"/>
        </w:rPr>
        <w:t>planning</w:t>
      </w:r>
      <w:r w:rsidR="003345E7">
        <w:rPr>
          <w:lang w:eastAsia="en-GB"/>
        </w:rPr>
        <w:t xml:space="preserve"> </w:t>
      </w:r>
      <w:r>
        <w:rPr>
          <w:lang w:eastAsia="en-GB"/>
        </w:rPr>
        <w:t>and</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provision</w:t>
      </w:r>
      <w:r w:rsidR="003345E7">
        <w:rPr>
          <w:lang w:eastAsia="en-GB"/>
        </w:rPr>
        <w:t xml:space="preserve"> </w:t>
      </w:r>
      <w:r>
        <w:rPr>
          <w:lang w:eastAsia="en-GB"/>
        </w:rPr>
        <w:t>in</w:t>
      </w:r>
      <w:r w:rsidR="003345E7">
        <w:rPr>
          <w:lang w:eastAsia="en-GB"/>
        </w:rPr>
        <w:t xml:space="preserve"> </w:t>
      </w:r>
      <w:r>
        <w:rPr>
          <w:lang w:eastAsia="en-GB"/>
        </w:rPr>
        <w:t>its</w:t>
      </w:r>
      <w:r w:rsidR="003345E7">
        <w:rPr>
          <w:lang w:eastAsia="en-GB"/>
        </w:rPr>
        <w:t xml:space="preserve"> </w:t>
      </w:r>
      <w:r>
        <w:rPr>
          <w:lang w:eastAsia="en-GB"/>
        </w:rPr>
        <w:t>area.</w:t>
      </w:r>
      <w:r w:rsidR="003345E7">
        <w:rPr>
          <w:lang w:eastAsia="en-GB"/>
        </w:rPr>
        <w:t xml:space="preserve"> </w:t>
      </w:r>
      <w:r>
        <w:rPr>
          <w:lang w:eastAsia="en-GB"/>
        </w:rPr>
        <w:t>The</w:t>
      </w:r>
      <w:r w:rsidR="003345E7">
        <w:rPr>
          <w:lang w:eastAsia="en-GB"/>
        </w:rPr>
        <w:t xml:space="preserve"> </w:t>
      </w:r>
      <w:r>
        <w:rPr>
          <w:lang w:eastAsia="en-GB"/>
        </w:rPr>
        <w:t>Plan</w:t>
      </w:r>
      <w:r w:rsidR="003345E7">
        <w:rPr>
          <w:lang w:eastAsia="en-GB"/>
        </w:rPr>
        <w:t xml:space="preserve"> </w:t>
      </w:r>
      <w:r>
        <w:rPr>
          <w:lang w:eastAsia="en-GB"/>
        </w:rPr>
        <w:t>should</w:t>
      </w:r>
      <w:r w:rsidR="003345E7">
        <w:rPr>
          <w:lang w:eastAsia="en-GB"/>
        </w:rPr>
        <w:t xml:space="preserve"> </w:t>
      </w:r>
      <w:r>
        <w:rPr>
          <w:lang w:eastAsia="en-GB"/>
        </w:rPr>
        <w:t>also</w:t>
      </w:r>
      <w:r w:rsidR="003345E7">
        <w:rPr>
          <w:lang w:eastAsia="en-GB"/>
        </w:rPr>
        <w:t xml:space="preserve"> </w:t>
      </w:r>
      <w:r>
        <w:rPr>
          <w:lang w:eastAsia="en-GB"/>
        </w:rPr>
        <w:t>set</w:t>
      </w:r>
      <w:r w:rsidR="003345E7">
        <w:rPr>
          <w:lang w:eastAsia="en-GB"/>
        </w:rPr>
        <w:t xml:space="preserve"> </w:t>
      </w:r>
      <w:r>
        <w:rPr>
          <w:lang w:eastAsia="en-GB"/>
        </w:rPr>
        <w:t>out</w:t>
      </w:r>
      <w:r w:rsidR="003345E7">
        <w:rPr>
          <w:lang w:eastAsia="en-GB"/>
        </w:rPr>
        <w:t xml:space="preserve"> </w:t>
      </w:r>
      <w:r>
        <w:rPr>
          <w:lang w:eastAsia="en-GB"/>
        </w:rPr>
        <w:t>how</w:t>
      </w:r>
      <w:r w:rsidR="003345E7">
        <w:rPr>
          <w:lang w:eastAsia="en-GB"/>
        </w:rPr>
        <w:t xml:space="preserve"> </w:t>
      </w:r>
      <w:r>
        <w:rPr>
          <w:lang w:eastAsia="en-GB"/>
        </w:rPr>
        <w:t>it</w:t>
      </w:r>
      <w:r w:rsidR="003345E7">
        <w:rPr>
          <w:lang w:eastAsia="en-GB"/>
        </w:rPr>
        <w:t xml:space="preserve"> </w:t>
      </w:r>
      <w:r>
        <w:rPr>
          <w:lang w:eastAsia="en-GB"/>
        </w:rPr>
        <w:t>will</w:t>
      </w:r>
      <w:r w:rsidR="003345E7">
        <w:rPr>
          <w:lang w:eastAsia="en-GB"/>
        </w:rPr>
        <w:t xml:space="preserve"> </w:t>
      </w:r>
      <w:r>
        <w:rPr>
          <w:lang w:eastAsia="en-GB"/>
        </w:rPr>
        <w:t>seek</w:t>
      </w:r>
      <w:r w:rsidR="003345E7">
        <w:rPr>
          <w:lang w:eastAsia="en-GB"/>
        </w:rPr>
        <w:t xml:space="preserve"> </w:t>
      </w:r>
      <w:r>
        <w:rPr>
          <w:lang w:eastAsia="en-GB"/>
        </w:rPr>
        <w:t>to</w:t>
      </w:r>
      <w:r w:rsidR="003345E7">
        <w:rPr>
          <w:lang w:eastAsia="en-GB"/>
        </w:rPr>
        <w:t xml:space="preserve"> </w:t>
      </w:r>
      <w:r>
        <w:rPr>
          <w:lang w:eastAsia="en-GB"/>
        </w:rPr>
        <w:t>improve</w:t>
      </w:r>
      <w:r w:rsidR="003345E7">
        <w:rPr>
          <w:lang w:eastAsia="en-GB"/>
        </w:rPr>
        <w:t xml:space="preserve"> </w:t>
      </w:r>
      <w:r>
        <w:rPr>
          <w:lang w:eastAsia="en-GB"/>
        </w:rPr>
        <w:t>standards</w:t>
      </w:r>
      <w:r w:rsidR="003345E7">
        <w:rPr>
          <w:lang w:eastAsia="en-GB"/>
        </w:rPr>
        <w:t xml:space="preserve"> </w:t>
      </w:r>
      <w:r>
        <w:rPr>
          <w:lang w:eastAsia="en-GB"/>
        </w:rPr>
        <w:t>in</w:t>
      </w:r>
      <w:r w:rsidR="003345E7">
        <w:rPr>
          <w:lang w:eastAsia="en-GB"/>
        </w:rPr>
        <w:t xml:space="preserve"> </w:t>
      </w:r>
      <w:r>
        <w:rPr>
          <w:lang w:eastAsia="en-GB"/>
        </w:rPr>
        <w:t>Welsh-medium</w:t>
      </w:r>
      <w:r w:rsidR="003345E7">
        <w:rPr>
          <w:lang w:eastAsia="en-GB"/>
        </w:rPr>
        <w:t xml:space="preserve"> </w:t>
      </w:r>
      <w:r>
        <w:rPr>
          <w:lang w:eastAsia="en-GB"/>
        </w:rPr>
        <w:t>provision</w:t>
      </w:r>
      <w:r w:rsidR="003345E7">
        <w:rPr>
          <w:lang w:eastAsia="en-GB"/>
        </w:rPr>
        <w:t xml:space="preserve"> </w:t>
      </w:r>
      <w:r>
        <w:rPr>
          <w:lang w:eastAsia="en-GB"/>
        </w:rPr>
        <w:t>and</w:t>
      </w:r>
      <w:r w:rsidR="003345E7">
        <w:rPr>
          <w:lang w:eastAsia="en-GB"/>
        </w:rPr>
        <w:t xml:space="preserve"> </w:t>
      </w:r>
      <w:r>
        <w:rPr>
          <w:lang w:eastAsia="en-GB"/>
        </w:rPr>
        <w:t>the</w:t>
      </w:r>
      <w:r w:rsidR="003345E7">
        <w:rPr>
          <w:lang w:eastAsia="en-GB"/>
        </w:rPr>
        <w:t xml:space="preserve"> </w:t>
      </w:r>
      <w:r>
        <w:rPr>
          <w:lang w:eastAsia="en-GB"/>
        </w:rPr>
        <w:t>teaching</w:t>
      </w:r>
      <w:r w:rsidR="003345E7">
        <w:rPr>
          <w:lang w:eastAsia="en-GB"/>
        </w:rPr>
        <w:t xml:space="preserve"> </w:t>
      </w:r>
      <w:r>
        <w:rPr>
          <w:lang w:eastAsia="en-GB"/>
        </w:rPr>
        <w:t>of</w:t>
      </w:r>
      <w:r w:rsidR="003345E7">
        <w:rPr>
          <w:lang w:eastAsia="en-GB"/>
        </w:rPr>
        <w:t xml:space="preserve"> </w:t>
      </w:r>
      <w:r>
        <w:rPr>
          <w:lang w:eastAsia="en-GB"/>
        </w:rPr>
        <w:t>Welsh.</w:t>
      </w:r>
    </w:p>
    <w:p w14:paraId="06D4C7E0" w14:textId="09FD5A60" w:rsidR="00FD7A72" w:rsidRDefault="00FD7A72" w:rsidP="00EE2F97">
      <w:pPr>
        <w:pStyle w:val="Numbered-paragraph-text"/>
        <w:rPr>
          <w:lang w:eastAsia="en-GB"/>
        </w:rPr>
      </w:pPr>
      <w:r>
        <w:rPr>
          <w:lang w:eastAsia="en-GB"/>
        </w:rPr>
        <w:t>WESPs</w:t>
      </w:r>
      <w:r w:rsidR="003345E7">
        <w:rPr>
          <w:lang w:eastAsia="en-GB"/>
        </w:rPr>
        <w:t xml:space="preserve"> </w:t>
      </w:r>
      <w:r>
        <w:rPr>
          <w:lang w:eastAsia="en-GB"/>
        </w:rPr>
        <w:t>became</w:t>
      </w:r>
      <w:r w:rsidR="003345E7">
        <w:rPr>
          <w:lang w:eastAsia="en-GB"/>
        </w:rPr>
        <w:t xml:space="preserve"> </w:t>
      </w:r>
      <w:r>
        <w:rPr>
          <w:lang w:eastAsia="en-GB"/>
        </w:rPr>
        <w:t>operational</w:t>
      </w:r>
      <w:r w:rsidR="003345E7">
        <w:rPr>
          <w:lang w:eastAsia="en-GB"/>
        </w:rPr>
        <w:t xml:space="preserve"> </w:t>
      </w:r>
      <w:r>
        <w:rPr>
          <w:lang w:eastAsia="en-GB"/>
        </w:rPr>
        <w:t>in</w:t>
      </w:r>
      <w:r w:rsidR="003345E7">
        <w:rPr>
          <w:lang w:eastAsia="en-GB"/>
        </w:rPr>
        <w:t xml:space="preserve"> </w:t>
      </w:r>
      <w:r>
        <w:rPr>
          <w:lang w:eastAsia="en-GB"/>
        </w:rPr>
        <w:t>2012,</w:t>
      </w:r>
      <w:r w:rsidR="003345E7">
        <w:rPr>
          <w:lang w:eastAsia="en-GB"/>
        </w:rPr>
        <w:t xml:space="preserve"> </w:t>
      </w:r>
      <w:r>
        <w:rPr>
          <w:lang w:eastAsia="en-GB"/>
        </w:rPr>
        <w:t>and</w:t>
      </w:r>
      <w:r w:rsidR="003345E7">
        <w:rPr>
          <w:lang w:eastAsia="en-GB"/>
        </w:rPr>
        <w:t xml:space="preserve"> </w:t>
      </w:r>
      <w:r>
        <w:rPr>
          <w:lang w:eastAsia="en-GB"/>
        </w:rPr>
        <w:t>placed</w:t>
      </w:r>
      <w:r w:rsidR="003345E7">
        <w:rPr>
          <w:lang w:eastAsia="en-GB"/>
        </w:rPr>
        <w:t xml:space="preserve"> </w:t>
      </w:r>
      <w:r>
        <w:rPr>
          <w:lang w:eastAsia="en-GB"/>
        </w:rPr>
        <w:t>on</w:t>
      </w:r>
      <w:r w:rsidR="003345E7">
        <w:rPr>
          <w:lang w:eastAsia="en-GB"/>
        </w:rPr>
        <w:t xml:space="preserve"> </w:t>
      </w:r>
      <w:r>
        <w:rPr>
          <w:lang w:eastAsia="en-GB"/>
        </w:rPr>
        <w:t>a</w:t>
      </w:r>
      <w:r w:rsidR="003345E7">
        <w:rPr>
          <w:lang w:eastAsia="en-GB"/>
        </w:rPr>
        <w:t xml:space="preserve"> </w:t>
      </w:r>
      <w:r>
        <w:rPr>
          <w:lang w:eastAsia="en-GB"/>
        </w:rPr>
        <w:t>statutory</w:t>
      </w:r>
      <w:r w:rsidR="003345E7">
        <w:rPr>
          <w:lang w:eastAsia="en-GB"/>
        </w:rPr>
        <w:t xml:space="preserve"> </w:t>
      </w:r>
      <w:r>
        <w:rPr>
          <w:lang w:eastAsia="en-GB"/>
        </w:rPr>
        <w:t>footing</w:t>
      </w:r>
      <w:r w:rsidR="003345E7">
        <w:rPr>
          <w:lang w:eastAsia="en-GB"/>
        </w:rPr>
        <w:t xml:space="preserve"> </w:t>
      </w:r>
      <w:r>
        <w:rPr>
          <w:lang w:eastAsia="en-GB"/>
        </w:rPr>
        <w:t>a</w:t>
      </w:r>
      <w:r w:rsidR="003345E7">
        <w:rPr>
          <w:lang w:eastAsia="en-GB"/>
        </w:rPr>
        <w:t xml:space="preserve"> </w:t>
      </w:r>
      <w:r>
        <w:rPr>
          <w:lang w:eastAsia="en-GB"/>
        </w:rPr>
        <w:t>year</w:t>
      </w:r>
      <w:r w:rsidR="003345E7">
        <w:rPr>
          <w:lang w:eastAsia="en-GB"/>
        </w:rPr>
        <w:t xml:space="preserve"> </w:t>
      </w:r>
      <w:r>
        <w:rPr>
          <w:lang w:eastAsia="en-GB"/>
        </w:rPr>
        <w:t>later</w:t>
      </w:r>
      <w:r w:rsidR="003345E7">
        <w:rPr>
          <w:lang w:eastAsia="en-GB"/>
        </w:rPr>
        <w:t xml:space="preserve"> </w:t>
      </w:r>
      <w:r>
        <w:rPr>
          <w:lang w:eastAsia="en-GB"/>
        </w:rPr>
        <w:t>via</w:t>
      </w:r>
      <w:r w:rsidR="003345E7">
        <w:rPr>
          <w:lang w:eastAsia="en-GB"/>
        </w:rPr>
        <w:t xml:space="preserve"> </w:t>
      </w:r>
      <w:r>
        <w:rPr>
          <w:lang w:eastAsia="en-GB"/>
        </w:rPr>
        <w:t>provisions</w:t>
      </w:r>
      <w:r w:rsidR="003345E7">
        <w:rPr>
          <w:lang w:eastAsia="en-GB"/>
        </w:rPr>
        <w:t xml:space="preserve"> </w:t>
      </w:r>
      <w:r>
        <w:rPr>
          <w:lang w:eastAsia="en-GB"/>
        </w:rPr>
        <w:t>in</w:t>
      </w:r>
      <w:r w:rsidR="003345E7">
        <w:rPr>
          <w:lang w:eastAsia="en-GB"/>
        </w:rPr>
        <w:t xml:space="preserve"> </w:t>
      </w:r>
      <w:r>
        <w:rPr>
          <w:lang w:eastAsia="en-GB"/>
        </w:rPr>
        <w:t>the</w:t>
      </w:r>
      <w:r w:rsidR="003345E7">
        <w:rPr>
          <w:lang w:eastAsia="en-GB"/>
        </w:rPr>
        <w:t xml:space="preserve"> </w:t>
      </w:r>
      <w:bookmarkStart w:id="21" w:name="_Hlk129084875"/>
      <w:r w:rsidRPr="00A14948">
        <w:rPr>
          <w:rFonts w:asciiTheme="majorHAnsi" w:hAnsiTheme="majorHAnsi" w:cstheme="majorHAnsi"/>
          <w:bCs/>
          <w:i/>
          <w:u w:color="53565A"/>
          <w:lang w:eastAsia="en-GB"/>
        </w:rPr>
        <w:fldChar w:fldCharType="begin"/>
      </w:r>
      <w:r w:rsidRPr="00A14948">
        <w:rPr>
          <w:rFonts w:asciiTheme="majorHAnsi" w:hAnsiTheme="majorHAnsi" w:cstheme="majorHAnsi"/>
          <w:bCs/>
          <w:i/>
          <w:u w:color="53565A"/>
          <w:lang w:eastAsia="en-GB"/>
        </w:rPr>
        <w:instrText xml:space="preserve"> HYPERLINK "https://www.legislation.gov.uk/anaw/2013/1/part/4/enacted" </w:instrText>
      </w:r>
      <w:r w:rsidRPr="00A14948">
        <w:rPr>
          <w:rFonts w:asciiTheme="majorHAnsi" w:hAnsiTheme="majorHAnsi" w:cstheme="majorHAnsi"/>
          <w:bCs/>
          <w:i/>
          <w:u w:color="53565A"/>
          <w:lang w:eastAsia="en-GB"/>
        </w:rPr>
      </w:r>
      <w:r w:rsidRPr="00A14948">
        <w:rPr>
          <w:rFonts w:asciiTheme="majorHAnsi" w:hAnsiTheme="majorHAnsi" w:cstheme="majorHAnsi"/>
          <w:bCs/>
          <w:i/>
          <w:u w:color="53565A"/>
          <w:lang w:eastAsia="en-GB"/>
        </w:rPr>
        <w:fldChar w:fldCharType="separate"/>
      </w:r>
      <w:r w:rsidRPr="00A14948">
        <w:rPr>
          <w:rStyle w:val="Hyperlink"/>
          <w:rFonts w:cstheme="majorHAnsi"/>
          <w:bCs/>
          <w:i/>
          <w:lang w:eastAsia="en-GB"/>
        </w:rPr>
        <w:t>School</w:t>
      </w:r>
      <w:r w:rsidR="003345E7">
        <w:rPr>
          <w:rStyle w:val="Hyperlink"/>
          <w:rFonts w:cstheme="majorHAnsi"/>
          <w:bCs/>
          <w:i/>
          <w:lang w:eastAsia="en-GB"/>
        </w:rPr>
        <w:t xml:space="preserve"> </w:t>
      </w:r>
      <w:r w:rsidRPr="00A14948">
        <w:rPr>
          <w:rStyle w:val="Hyperlink"/>
          <w:rFonts w:cstheme="majorHAnsi"/>
          <w:bCs/>
          <w:i/>
          <w:lang w:eastAsia="en-GB"/>
        </w:rPr>
        <w:t>Standards</w:t>
      </w:r>
      <w:r w:rsidR="003345E7">
        <w:rPr>
          <w:rStyle w:val="Hyperlink"/>
          <w:rFonts w:cstheme="majorHAnsi"/>
          <w:bCs/>
          <w:i/>
          <w:lang w:eastAsia="en-GB"/>
        </w:rPr>
        <w:t xml:space="preserve"> </w:t>
      </w:r>
      <w:r w:rsidRPr="00A14948">
        <w:rPr>
          <w:rStyle w:val="Hyperlink"/>
          <w:rFonts w:cstheme="majorHAnsi"/>
          <w:bCs/>
          <w:i/>
          <w:lang w:eastAsia="en-GB"/>
        </w:rPr>
        <w:t>and</w:t>
      </w:r>
      <w:r w:rsidR="003345E7">
        <w:rPr>
          <w:rStyle w:val="Hyperlink"/>
          <w:rFonts w:cstheme="majorHAnsi"/>
          <w:bCs/>
          <w:i/>
          <w:lang w:eastAsia="en-GB"/>
        </w:rPr>
        <w:t xml:space="preserve"> </w:t>
      </w:r>
      <w:r w:rsidRPr="00A14948">
        <w:rPr>
          <w:rStyle w:val="Hyperlink"/>
          <w:rFonts w:cstheme="majorHAnsi"/>
          <w:bCs/>
          <w:i/>
          <w:lang w:eastAsia="en-GB"/>
        </w:rPr>
        <w:t>Organisation</w:t>
      </w:r>
      <w:r w:rsidR="003345E7">
        <w:rPr>
          <w:rStyle w:val="Hyperlink"/>
          <w:rFonts w:cstheme="majorHAnsi"/>
          <w:bCs/>
          <w:i/>
          <w:lang w:eastAsia="en-GB"/>
        </w:rPr>
        <w:t xml:space="preserve"> </w:t>
      </w:r>
      <w:r w:rsidRPr="00A14948">
        <w:rPr>
          <w:rStyle w:val="Hyperlink"/>
          <w:rFonts w:cstheme="majorHAnsi"/>
          <w:bCs/>
          <w:i/>
          <w:lang w:eastAsia="en-GB"/>
        </w:rPr>
        <w:t>(Wales)</w:t>
      </w:r>
      <w:r w:rsidR="003345E7">
        <w:rPr>
          <w:rStyle w:val="Hyperlink"/>
          <w:rFonts w:cstheme="majorHAnsi"/>
          <w:bCs/>
          <w:i/>
          <w:lang w:eastAsia="en-GB"/>
        </w:rPr>
        <w:t xml:space="preserve"> </w:t>
      </w:r>
      <w:r w:rsidRPr="00A14948">
        <w:rPr>
          <w:rStyle w:val="Hyperlink"/>
          <w:rFonts w:cstheme="majorHAnsi"/>
          <w:bCs/>
          <w:i/>
          <w:lang w:eastAsia="en-GB"/>
        </w:rPr>
        <w:t>Act</w:t>
      </w:r>
      <w:r w:rsidR="003345E7">
        <w:rPr>
          <w:rStyle w:val="Hyperlink"/>
          <w:rFonts w:cstheme="majorHAnsi"/>
          <w:bCs/>
          <w:i/>
          <w:lang w:eastAsia="en-GB"/>
        </w:rPr>
        <w:t xml:space="preserve"> </w:t>
      </w:r>
      <w:r w:rsidRPr="00A14948">
        <w:rPr>
          <w:rStyle w:val="Hyperlink"/>
          <w:rFonts w:cstheme="majorHAnsi"/>
          <w:bCs/>
          <w:i/>
          <w:lang w:eastAsia="en-GB"/>
        </w:rPr>
        <w:t>2013</w:t>
      </w:r>
      <w:bookmarkEnd w:id="21"/>
      <w:r w:rsidRPr="00A14948">
        <w:rPr>
          <w:rFonts w:asciiTheme="majorHAnsi" w:hAnsiTheme="majorHAnsi" w:cstheme="majorHAnsi"/>
          <w:bCs/>
          <w:i/>
          <w:u w:color="53565A"/>
          <w:lang w:eastAsia="en-GB"/>
        </w:rPr>
        <w:fldChar w:fldCharType="end"/>
      </w:r>
      <w:r w:rsidRPr="004409E0">
        <w:rPr>
          <w:rFonts w:cstheme="minorHAnsi"/>
          <w:bCs/>
          <w:lang w:eastAsia="en-GB"/>
        </w:rPr>
        <w:t>.</w:t>
      </w:r>
      <w:r w:rsidR="003345E7">
        <w:rPr>
          <w:lang w:eastAsia="en-GB"/>
        </w:rPr>
        <w:t xml:space="preserve"> </w:t>
      </w:r>
      <w:r>
        <w:rPr>
          <w:lang w:eastAsia="en-GB"/>
        </w:rPr>
        <w:t>They</w:t>
      </w:r>
      <w:r w:rsidR="003345E7">
        <w:rPr>
          <w:lang w:eastAsia="en-GB"/>
        </w:rPr>
        <w:t xml:space="preserve"> </w:t>
      </w:r>
      <w:r>
        <w:rPr>
          <w:lang w:eastAsia="en-GB"/>
        </w:rPr>
        <w:t>are</w:t>
      </w:r>
      <w:r w:rsidR="003345E7">
        <w:rPr>
          <w:lang w:eastAsia="en-GB"/>
        </w:rPr>
        <w:t xml:space="preserve"> </w:t>
      </w:r>
      <w:r>
        <w:rPr>
          <w:lang w:eastAsia="en-GB"/>
        </w:rPr>
        <w:t>a</w:t>
      </w:r>
      <w:r w:rsidR="003345E7">
        <w:rPr>
          <w:lang w:eastAsia="en-GB"/>
        </w:rPr>
        <w:t xml:space="preserve"> </w:t>
      </w:r>
      <w:r>
        <w:rPr>
          <w:lang w:eastAsia="en-GB"/>
        </w:rPr>
        <w:t>mechanism</w:t>
      </w:r>
      <w:r w:rsidR="003345E7">
        <w:rPr>
          <w:lang w:eastAsia="en-GB"/>
        </w:rPr>
        <w:t xml:space="preserve"> </w:t>
      </w:r>
      <w:r>
        <w:rPr>
          <w:lang w:eastAsia="en-GB"/>
        </w:rPr>
        <w:t>by</w:t>
      </w:r>
      <w:r w:rsidR="003345E7">
        <w:rPr>
          <w:lang w:eastAsia="en-GB"/>
        </w:rPr>
        <w:t xml:space="preserve"> </w:t>
      </w:r>
      <w:r>
        <w:rPr>
          <w:lang w:eastAsia="en-GB"/>
        </w:rPr>
        <w:t>which</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can</w:t>
      </w:r>
      <w:r w:rsidR="003345E7">
        <w:rPr>
          <w:lang w:eastAsia="en-GB"/>
        </w:rPr>
        <w:t xml:space="preserve"> </w:t>
      </w:r>
      <w:r>
        <w:rPr>
          <w:lang w:eastAsia="en-GB"/>
        </w:rPr>
        <w:t>ensure</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are</w:t>
      </w:r>
      <w:r w:rsidR="003345E7">
        <w:rPr>
          <w:lang w:eastAsia="en-GB"/>
        </w:rPr>
        <w:t xml:space="preserve"> </w:t>
      </w:r>
      <w:r>
        <w:rPr>
          <w:lang w:eastAsia="en-GB"/>
        </w:rPr>
        <w:t>working</w:t>
      </w:r>
      <w:r w:rsidR="003345E7">
        <w:rPr>
          <w:lang w:eastAsia="en-GB"/>
        </w:rPr>
        <w:t xml:space="preserve"> </w:t>
      </w:r>
      <w:r>
        <w:rPr>
          <w:lang w:eastAsia="en-GB"/>
        </w:rPr>
        <w:t>towards</w:t>
      </w:r>
      <w:r w:rsidR="003345E7">
        <w:rPr>
          <w:lang w:eastAsia="en-GB"/>
        </w:rPr>
        <w:t xml:space="preserve"> </w:t>
      </w:r>
      <w:r>
        <w:rPr>
          <w:lang w:eastAsia="en-GB"/>
        </w:rPr>
        <w:t>national</w:t>
      </w:r>
      <w:r w:rsidR="003345E7">
        <w:rPr>
          <w:lang w:eastAsia="en-GB"/>
        </w:rPr>
        <w:t xml:space="preserve"> </w:t>
      </w:r>
      <w:r>
        <w:rPr>
          <w:lang w:eastAsia="en-GB"/>
        </w:rPr>
        <w:t>objectives</w:t>
      </w:r>
      <w:r w:rsidR="003345E7">
        <w:rPr>
          <w:lang w:eastAsia="en-GB"/>
        </w:rPr>
        <w:t xml:space="preserve"> </w:t>
      </w:r>
      <w:r>
        <w:rPr>
          <w:lang w:eastAsia="en-GB"/>
        </w:rPr>
        <w:t>and</w:t>
      </w:r>
      <w:r w:rsidR="003345E7">
        <w:rPr>
          <w:lang w:eastAsia="en-GB"/>
        </w:rPr>
        <w:t xml:space="preserve"> </w:t>
      </w:r>
      <w:r>
        <w:rPr>
          <w:lang w:eastAsia="en-GB"/>
        </w:rPr>
        <w:t>targets.</w:t>
      </w:r>
      <w:r w:rsidR="003345E7">
        <w:rPr>
          <w:lang w:eastAsia="en-GB"/>
        </w:rPr>
        <w:t xml:space="preserve"> </w:t>
      </w:r>
      <w:r>
        <w:rPr>
          <w:lang w:eastAsia="en-GB"/>
        </w:rPr>
        <w:t>The</w:t>
      </w:r>
      <w:r w:rsidR="003345E7">
        <w:rPr>
          <w:lang w:eastAsia="en-GB"/>
        </w:rPr>
        <w:t xml:space="preserve"> </w:t>
      </w:r>
      <w:r>
        <w:rPr>
          <w:lang w:eastAsia="en-GB"/>
        </w:rPr>
        <w:t>legislation</w:t>
      </w:r>
      <w:r w:rsidR="003345E7">
        <w:rPr>
          <w:lang w:eastAsia="en-GB"/>
        </w:rPr>
        <w:t xml:space="preserve"> </w:t>
      </w:r>
      <w:r>
        <w:rPr>
          <w:lang w:eastAsia="en-GB"/>
        </w:rPr>
        <w:t>makes</w:t>
      </w:r>
      <w:r w:rsidR="003345E7">
        <w:rPr>
          <w:lang w:eastAsia="en-GB"/>
        </w:rPr>
        <w:t xml:space="preserve"> </w:t>
      </w:r>
      <w:r>
        <w:rPr>
          <w:lang w:eastAsia="en-GB"/>
        </w:rPr>
        <w:t>provisions</w:t>
      </w:r>
      <w:r w:rsidR="003345E7">
        <w:rPr>
          <w:lang w:eastAsia="en-GB"/>
        </w:rPr>
        <w:t xml:space="preserve"> </w:t>
      </w:r>
      <w:r>
        <w:rPr>
          <w:lang w:eastAsia="en-GB"/>
        </w:rPr>
        <w:t>for</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Ministers</w:t>
      </w:r>
      <w:r w:rsidR="003345E7">
        <w:rPr>
          <w:lang w:eastAsia="en-GB"/>
        </w:rPr>
        <w:t xml:space="preserve"> </w:t>
      </w:r>
      <w:r>
        <w:rPr>
          <w:lang w:eastAsia="en-GB"/>
        </w:rPr>
        <w:t>to:</w:t>
      </w:r>
      <w:r w:rsidR="003345E7">
        <w:rPr>
          <w:lang w:eastAsia="en-GB"/>
        </w:rPr>
        <w:t xml:space="preserve"> </w:t>
      </w:r>
    </w:p>
    <w:p w14:paraId="2C049E9D" w14:textId="30098FD8" w:rsidR="00FD7A72" w:rsidRDefault="00FD7A72" w:rsidP="00EE2F97">
      <w:pPr>
        <w:pStyle w:val="ListBullet"/>
      </w:pPr>
      <w:r>
        <w:t>approve</w:t>
      </w:r>
      <w:r w:rsidR="003345E7">
        <w:t xml:space="preserve"> </w:t>
      </w:r>
      <w:r>
        <w:t>a</w:t>
      </w:r>
      <w:r w:rsidR="003345E7">
        <w:t xml:space="preserve"> </w:t>
      </w:r>
      <w:r>
        <w:t>Plan</w:t>
      </w:r>
      <w:r w:rsidR="003345E7">
        <w:t xml:space="preserve"> </w:t>
      </w:r>
      <w:r>
        <w:t>as</w:t>
      </w:r>
      <w:r w:rsidR="003345E7">
        <w:t xml:space="preserve"> </w:t>
      </w:r>
      <w:r>
        <w:t>submitted;</w:t>
      </w:r>
    </w:p>
    <w:p w14:paraId="4845B664" w14:textId="60BB698F" w:rsidR="00FD7A72" w:rsidRDefault="00FD7A72" w:rsidP="00EE2F97">
      <w:pPr>
        <w:pStyle w:val="ListBullet"/>
      </w:pPr>
      <w:r>
        <w:t>approve</w:t>
      </w:r>
      <w:r w:rsidR="003345E7">
        <w:t xml:space="preserve"> </w:t>
      </w:r>
      <w:r>
        <w:t>a</w:t>
      </w:r>
      <w:r w:rsidR="003345E7">
        <w:t xml:space="preserve"> </w:t>
      </w:r>
      <w:r>
        <w:t>Plan</w:t>
      </w:r>
      <w:r w:rsidR="003345E7">
        <w:t xml:space="preserve"> </w:t>
      </w:r>
      <w:r>
        <w:t>with</w:t>
      </w:r>
      <w:r w:rsidR="003345E7">
        <w:t xml:space="preserve"> </w:t>
      </w:r>
      <w:r>
        <w:t>modifications;</w:t>
      </w:r>
      <w:r w:rsidR="003345E7">
        <w:t xml:space="preserve"> </w:t>
      </w:r>
      <w:r>
        <w:t>or</w:t>
      </w:r>
    </w:p>
    <w:p w14:paraId="3572ED80" w14:textId="19E9525B" w:rsidR="00FD7A72" w:rsidRDefault="00FD7A72" w:rsidP="00EE2F97">
      <w:pPr>
        <w:pStyle w:val="ListBullet"/>
      </w:pPr>
      <w:r>
        <w:t>reject</w:t>
      </w:r>
      <w:r w:rsidR="003345E7">
        <w:t xml:space="preserve"> </w:t>
      </w:r>
      <w:r>
        <w:t>a</w:t>
      </w:r>
      <w:r w:rsidR="003345E7">
        <w:t xml:space="preserve"> </w:t>
      </w:r>
      <w:r>
        <w:t>Plan</w:t>
      </w:r>
      <w:r w:rsidR="003345E7">
        <w:t xml:space="preserve"> </w:t>
      </w:r>
      <w:r>
        <w:t>and</w:t>
      </w:r>
      <w:r w:rsidR="003345E7">
        <w:t xml:space="preserve"> </w:t>
      </w:r>
      <w:r>
        <w:t>prepare</w:t>
      </w:r>
      <w:r w:rsidR="003345E7">
        <w:t xml:space="preserve"> </w:t>
      </w:r>
      <w:r>
        <w:t>another</w:t>
      </w:r>
      <w:r w:rsidR="003345E7">
        <w:t xml:space="preserve"> </w:t>
      </w:r>
      <w:r>
        <w:t>Plan</w:t>
      </w:r>
      <w:r w:rsidR="003345E7">
        <w:t xml:space="preserve"> </w:t>
      </w:r>
      <w:r>
        <w:t>which</w:t>
      </w:r>
      <w:r w:rsidR="003345E7">
        <w:t xml:space="preserve"> </w:t>
      </w:r>
      <w:r>
        <w:t>is</w:t>
      </w:r>
      <w:r w:rsidR="003345E7">
        <w:t xml:space="preserve"> </w:t>
      </w:r>
      <w:r>
        <w:t>then</w:t>
      </w:r>
      <w:r w:rsidR="003345E7">
        <w:t xml:space="preserve"> </w:t>
      </w:r>
      <w:r>
        <w:t>to</w:t>
      </w:r>
      <w:r w:rsidR="003345E7">
        <w:t xml:space="preserve"> </w:t>
      </w:r>
      <w:r>
        <w:t>be</w:t>
      </w:r>
      <w:r w:rsidR="003345E7">
        <w:t xml:space="preserve"> </w:t>
      </w:r>
      <w:r>
        <w:t>treated</w:t>
      </w:r>
      <w:r w:rsidR="003345E7">
        <w:t xml:space="preserve"> </w:t>
      </w:r>
      <w:r>
        <w:t>as</w:t>
      </w:r>
      <w:r w:rsidR="003345E7">
        <w:t xml:space="preserve"> </w:t>
      </w:r>
      <w:r>
        <w:t>the</w:t>
      </w:r>
      <w:r w:rsidR="003345E7">
        <w:t xml:space="preserve"> </w:t>
      </w:r>
      <w:r>
        <w:t>authority</w:t>
      </w:r>
      <w:r w:rsidR="00932942">
        <w:t>’</w:t>
      </w:r>
      <w:r>
        <w:t>s</w:t>
      </w:r>
      <w:r w:rsidR="003345E7">
        <w:t xml:space="preserve"> </w:t>
      </w:r>
      <w:r>
        <w:t>approved</w:t>
      </w:r>
      <w:r w:rsidR="003345E7">
        <w:t xml:space="preserve"> </w:t>
      </w:r>
      <w:r>
        <w:t>Plan.</w:t>
      </w:r>
      <w:r w:rsidR="003345E7">
        <w:t xml:space="preserve">  </w:t>
      </w:r>
    </w:p>
    <w:p w14:paraId="150E12CE" w14:textId="2617C396" w:rsidR="00FD7A72" w:rsidRDefault="00FD7A72" w:rsidP="00EE2F97">
      <w:pPr>
        <w:pStyle w:val="Numbered-paragraph-text"/>
        <w:rPr>
          <w:lang w:eastAsia="en-GB"/>
        </w:rPr>
      </w:pPr>
      <w:r>
        <w:rPr>
          <w:lang w:eastAsia="en-GB"/>
        </w:rPr>
        <w:t>Originally,</w:t>
      </w:r>
      <w:r w:rsidR="003345E7">
        <w:rPr>
          <w:lang w:eastAsia="en-GB"/>
        </w:rPr>
        <w:t xml:space="preserve"> </w:t>
      </w:r>
      <w:r>
        <w:rPr>
          <w:lang w:eastAsia="en-GB"/>
        </w:rPr>
        <w:t>Plans</w:t>
      </w:r>
      <w:r w:rsidR="003345E7">
        <w:rPr>
          <w:lang w:eastAsia="en-GB"/>
        </w:rPr>
        <w:t xml:space="preserve"> </w:t>
      </w:r>
      <w:r>
        <w:rPr>
          <w:lang w:eastAsia="en-GB"/>
        </w:rPr>
        <w:t>were</w:t>
      </w:r>
      <w:r w:rsidR="003345E7">
        <w:rPr>
          <w:lang w:eastAsia="en-GB"/>
        </w:rPr>
        <w:t xml:space="preserve"> </w:t>
      </w:r>
      <w:r>
        <w:rPr>
          <w:lang w:eastAsia="en-GB"/>
        </w:rPr>
        <w:t>set</w:t>
      </w:r>
      <w:r w:rsidR="003345E7">
        <w:rPr>
          <w:lang w:eastAsia="en-GB"/>
        </w:rPr>
        <w:t xml:space="preserve"> </w:t>
      </w:r>
      <w:r>
        <w:rPr>
          <w:lang w:eastAsia="en-GB"/>
        </w:rPr>
        <w:t>for</w:t>
      </w:r>
      <w:r w:rsidR="003345E7">
        <w:rPr>
          <w:lang w:eastAsia="en-GB"/>
        </w:rPr>
        <w:t xml:space="preserve"> </w:t>
      </w:r>
      <w:r>
        <w:rPr>
          <w:lang w:eastAsia="en-GB"/>
        </w:rPr>
        <w:t>three-year</w:t>
      </w:r>
      <w:r w:rsidR="003345E7">
        <w:rPr>
          <w:lang w:eastAsia="en-GB"/>
        </w:rPr>
        <w:t xml:space="preserve"> </w:t>
      </w:r>
      <w:r>
        <w:rPr>
          <w:lang w:eastAsia="en-GB"/>
        </w:rPr>
        <w:t>cycles,</w:t>
      </w:r>
      <w:r w:rsidR="003345E7">
        <w:rPr>
          <w:lang w:eastAsia="en-GB"/>
        </w:rPr>
        <w:t xml:space="preserve"> </w:t>
      </w:r>
      <w:r>
        <w:rPr>
          <w:lang w:eastAsia="en-GB"/>
        </w:rPr>
        <w:t>and</w:t>
      </w:r>
      <w:r w:rsidR="003345E7">
        <w:rPr>
          <w:lang w:eastAsia="en-GB"/>
        </w:rPr>
        <w:t xml:space="preserve"> </w:t>
      </w:r>
      <w:r>
        <w:rPr>
          <w:lang w:eastAsia="en-GB"/>
        </w:rPr>
        <w:t>reviewed</w:t>
      </w:r>
      <w:r w:rsidR="003345E7">
        <w:rPr>
          <w:lang w:eastAsia="en-GB"/>
        </w:rPr>
        <w:t xml:space="preserve"> </w:t>
      </w:r>
      <w:r>
        <w:rPr>
          <w:lang w:eastAsia="en-GB"/>
        </w:rPr>
        <w:t>annually.</w:t>
      </w:r>
      <w:r w:rsidR="003345E7">
        <w:rPr>
          <w:lang w:eastAsia="en-GB"/>
        </w:rPr>
        <w:t xml:space="preserve"> </w:t>
      </w:r>
      <w:r>
        <w:rPr>
          <w:lang w:eastAsia="en-GB"/>
        </w:rPr>
        <w:t>However,</w:t>
      </w:r>
      <w:r w:rsidR="003345E7">
        <w:rPr>
          <w:lang w:eastAsia="en-GB"/>
        </w:rPr>
        <w:t xml:space="preserve"> </w:t>
      </w:r>
      <w:r>
        <w:rPr>
          <w:lang w:eastAsia="en-GB"/>
        </w:rPr>
        <w:t>given</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932942">
        <w:rPr>
          <w:lang w:eastAsia="en-GB"/>
        </w:rPr>
        <w:t>’</w:t>
      </w:r>
      <w:r>
        <w:rPr>
          <w:lang w:eastAsia="en-GB"/>
        </w:rPr>
        <w:t>s</w:t>
      </w:r>
      <w:r w:rsidR="003345E7">
        <w:rPr>
          <w:lang w:eastAsia="en-GB"/>
        </w:rPr>
        <w:t xml:space="preserve"> </w:t>
      </w:r>
      <w:r>
        <w:rPr>
          <w:lang w:eastAsia="en-GB"/>
        </w:rPr>
        <w:t>objective</w:t>
      </w:r>
      <w:r w:rsidR="003345E7">
        <w:rPr>
          <w:lang w:eastAsia="en-GB"/>
        </w:rPr>
        <w:t xml:space="preserve"> </w:t>
      </w:r>
      <w:r>
        <w:rPr>
          <w:lang w:eastAsia="en-GB"/>
        </w:rPr>
        <w:t>to</w:t>
      </w:r>
      <w:r w:rsidR="003345E7">
        <w:rPr>
          <w:lang w:eastAsia="en-GB"/>
        </w:rPr>
        <w:t xml:space="preserve"> </w:t>
      </w:r>
      <w:r>
        <w:rPr>
          <w:lang w:eastAsia="en-GB"/>
        </w:rPr>
        <w:t>reach</w:t>
      </w:r>
      <w:r w:rsidR="003345E7">
        <w:rPr>
          <w:lang w:eastAsia="en-GB"/>
        </w:rPr>
        <w:t xml:space="preserve"> </w:t>
      </w:r>
      <w:r>
        <w:rPr>
          <w:lang w:eastAsia="en-GB"/>
        </w:rPr>
        <w:t>a</w:t>
      </w:r>
      <w:r w:rsidR="003345E7">
        <w:rPr>
          <w:lang w:eastAsia="en-GB"/>
        </w:rPr>
        <w:t xml:space="preserve"> </w:t>
      </w:r>
      <w:r>
        <w:rPr>
          <w:lang w:eastAsia="en-GB"/>
        </w:rPr>
        <w:t>million</w:t>
      </w:r>
      <w:r w:rsidR="003345E7">
        <w:rPr>
          <w:lang w:eastAsia="en-GB"/>
        </w:rPr>
        <w:t xml:space="preserve"> </w:t>
      </w:r>
      <w:r>
        <w:rPr>
          <w:lang w:eastAsia="en-GB"/>
        </w:rPr>
        <w:t>Welsh</w:t>
      </w:r>
      <w:r w:rsidR="003345E7">
        <w:rPr>
          <w:lang w:eastAsia="en-GB"/>
        </w:rPr>
        <w:t xml:space="preserve"> </w:t>
      </w:r>
      <w:r>
        <w:rPr>
          <w:lang w:eastAsia="en-GB"/>
        </w:rPr>
        <w:t>speakers</w:t>
      </w:r>
      <w:r w:rsidR="003345E7">
        <w:rPr>
          <w:lang w:eastAsia="en-GB"/>
        </w:rPr>
        <w:t xml:space="preserve"> </w:t>
      </w:r>
      <w:r>
        <w:rPr>
          <w:lang w:eastAsia="en-GB"/>
        </w:rPr>
        <w:t>by</w:t>
      </w:r>
      <w:r w:rsidR="003345E7">
        <w:rPr>
          <w:lang w:eastAsia="en-GB"/>
        </w:rPr>
        <w:t xml:space="preserve"> </w:t>
      </w:r>
      <w:r>
        <w:rPr>
          <w:lang w:eastAsia="en-GB"/>
        </w:rPr>
        <w:t>2050,</w:t>
      </w:r>
      <w:r w:rsidR="003345E7">
        <w:rPr>
          <w:lang w:eastAsia="en-GB"/>
        </w:rPr>
        <w:t xml:space="preserve"> </w:t>
      </w:r>
      <w:r>
        <w:rPr>
          <w:lang w:eastAsia="en-GB"/>
        </w:rPr>
        <w:t>the</w:t>
      </w:r>
      <w:r w:rsidR="003345E7">
        <w:rPr>
          <w:lang w:eastAsia="en-GB"/>
        </w:rPr>
        <w:t xml:space="preserve"> </w:t>
      </w:r>
      <w:r>
        <w:rPr>
          <w:lang w:eastAsia="en-GB"/>
        </w:rPr>
        <w:t>WESP</w:t>
      </w:r>
      <w:r w:rsidR="003345E7">
        <w:rPr>
          <w:lang w:eastAsia="en-GB"/>
        </w:rPr>
        <w:t xml:space="preserve"> </w:t>
      </w:r>
      <w:r>
        <w:rPr>
          <w:lang w:eastAsia="en-GB"/>
        </w:rPr>
        <w:t>cycle</w:t>
      </w:r>
      <w:r w:rsidR="003345E7">
        <w:rPr>
          <w:lang w:eastAsia="en-GB"/>
        </w:rPr>
        <w:t xml:space="preserve"> </w:t>
      </w:r>
      <w:r>
        <w:rPr>
          <w:lang w:eastAsia="en-GB"/>
        </w:rPr>
        <w:t>has</w:t>
      </w:r>
      <w:r w:rsidR="003345E7">
        <w:rPr>
          <w:lang w:eastAsia="en-GB"/>
        </w:rPr>
        <w:t xml:space="preserve"> </w:t>
      </w:r>
      <w:r>
        <w:rPr>
          <w:lang w:eastAsia="en-GB"/>
        </w:rPr>
        <w:t>been</w:t>
      </w:r>
      <w:r w:rsidR="003345E7">
        <w:rPr>
          <w:lang w:eastAsia="en-GB"/>
        </w:rPr>
        <w:t xml:space="preserve"> </w:t>
      </w:r>
      <w:r>
        <w:rPr>
          <w:lang w:eastAsia="en-GB"/>
        </w:rPr>
        <w:t>changed</w:t>
      </w:r>
      <w:r w:rsidR="003345E7">
        <w:rPr>
          <w:lang w:eastAsia="en-GB"/>
        </w:rPr>
        <w:t xml:space="preserve"> </w:t>
      </w:r>
      <w:r>
        <w:rPr>
          <w:lang w:eastAsia="en-GB"/>
        </w:rPr>
        <w:t>to</w:t>
      </w:r>
      <w:r w:rsidR="003345E7">
        <w:rPr>
          <w:lang w:eastAsia="en-GB"/>
        </w:rPr>
        <w:t xml:space="preserve"> </w:t>
      </w:r>
      <w:r>
        <w:rPr>
          <w:lang w:eastAsia="en-GB"/>
        </w:rPr>
        <w:t>a</w:t>
      </w:r>
      <w:r w:rsidR="003345E7">
        <w:rPr>
          <w:lang w:eastAsia="en-GB"/>
        </w:rPr>
        <w:t xml:space="preserve"> </w:t>
      </w:r>
      <w:r w:rsidRPr="00862032">
        <w:rPr>
          <w:lang w:eastAsia="en-GB"/>
        </w:rPr>
        <w:t>ten</w:t>
      </w:r>
      <w:r w:rsidR="003345E7">
        <w:rPr>
          <w:lang w:eastAsia="en-GB"/>
        </w:rPr>
        <w:t xml:space="preserve"> </w:t>
      </w:r>
      <w:r w:rsidRPr="00862032">
        <w:rPr>
          <w:lang w:eastAsia="en-GB"/>
        </w:rPr>
        <w:t>year</w:t>
      </w:r>
      <w:r w:rsidR="003345E7">
        <w:rPr>
          <w:lang w:eastAsia="en-GB"/>
        </w:rPr>
        <w:t xml:space="preserve"> </w:t>
      </w:r>
      <w:r>
        <w:rPr>
          <w:lang w:eastAsia="en-GB"/>
        </w:rPr>
        <w:t>cycle.</w:t>
      </w:r>
      <w:r w:rsidR="003345E7">
        <w:rPr>
          <w:lang w:eastAsia="en-GB"/>
        </w:rPr>
        <w:t xml:space="preserve"> </w:t>
      </w:r>
      <w:r>
        <w:rPr>
          <w:lang w:eastAsia="en-GB"/>
        </w:rPr>
        <w:t>The</w:t>
      </w:r>
      <w:r w:rsidR="003345E7">
        <w:rPr>
          <w:lang w:eastAsia="en-GB"/>
        </w:rPr>
        <w:t xml:space="preserve"> </w:t>
      </w:r>
      <w:r>
        <w:rPr>
          <w:lang w:eastAsia="en-GB"/>
        </w:rPr>
        <w:t>previous</w:t>
      </w:r>
      <w:r w:rsidR="003345E7">
        <w:rPr>
          <w:lang w:eastAsia="en-GB"/>
        </w:rPr>
        <w:t xml:space="preserve"> </w:t>
      </w:r>
      <w:r>
        <w:rPr>
          <w:lang w:eastAsia="en-GB"/>
        </w:rPr>
        <w:t>Education</w:t>
      </w:r>
      <w:r w:rsidR="003345E7">
        <w:rPr>
          <w:lang w:eastAsia="en-GB"/>
        </w:rPr>
        <w:t xml:space="preserve"> </w:t>
      </w:r>
      <w:r>
        <w:rPr>
          <w:lang w:eastAsia="en-GB"/>
        </w:rPr>
        <w:t>Minister,</w:t>
      </w:r>
      <w:r w:rsidR="003345E7">
        <w:rPr>
          <w:lang w:eastAsia="en-GB"/>
        </w:rPr>
        <w:t xml:space="preserve"> </w:t>
      </w:r>
      <w:r>
        <w:rPr>
          <w:lang w:eastAsia="en-GB"/>
        </w:rPr>
        <w:t>Kirsty</w:t>
      </w:r>
      <w:r w:rsidR="003345E7">
        <w:rPr>
          <w:lang w:eastAsia="en-GB"/>
        </w:rPr>
        <w:t xml:space="preserve"> </w:t>
      </w:r>
      <w:r>
        <w:rPr>
          <w:lang w:eastAsia="en-GB"/>
        </w:rPr>
        <w:t>Williams</w:t>
      </w:r>
      <w:r w:rsidR="003345E7">
        <w:rPr>
          <w:lang w:eastAsia="en-GB"/>
        </w:rPr>
        <w:t xml:space="preserve"> </w:t>
      </w:r>
      <w:r>
        <w:rPr>
          <w:lang w:eastAsia="en-GB"/>
        </w:rPr>
        <w:t>MS,</w:t>
      </w:r>
      <w:r w:rsidR="003345E7">
        <w:rPr>
          <w:lang w:eastAsia="en-GB"/>
        </w:rPr>
        <w:t xml:space="preserve"> </w:t>
      </w:r>
      <w:r>
        <w:rPr>
          <w:lang w:eastAsia="en-GB"/>
        </w:rPr>
        <w:t>stated</w:t>
      </w:r>
      <w:r w:rsidR="003345E7">
        <w:rPr>
          <w:lang w:eastAsia="en-GB"/>
        </w:rPr>
        <w:t xml:space="preserve"> </w:t>
      </w:r>
      <w:r>
        <w:rPr>
          <w:lang w:eastAsia="en-GB"/>
        </w:rPr>
        <w:t>in</w:t>
      </w:r>
      <w:r w:rsidR="003345E7">
        <w:rPr>
          <w:lang w:eastAsia="en-GB"/>
        </w:rPr>
        <w:t xml:space="preserve"> </w:t>
      </w:r>
      <w:r>
        <w:rPr>
          <w:lang w:eastAsia="en-GB"/>
        </w:rPr>
        <w:t>the</w:t>
      </w:r>
      <w:r w:rsidR="003345E7">
        <w:rPr>
          <w:lang w:eastAsia="en-GB"/>
        </w:rPr>
        <w:t xml:space="preserve"> </w:t>
      </w:r>
      <w:r w:rsidRPr="00862032">
        <w:rPr>
          <w:lang w:eastAsia="en-GB"/>
        </w:rPr>
        <w:t>Guidance</w:t>
      </w:r>
      <w:r w:rsidR="003345E7">
        <w:rPr>
          <w:lang w:eastAsia="en-GB"/>
        </w:rPr>
        <w:t xml:space="preserve"> </w:t>
      </w:r>
      <w:r w:rsidRPr="00862032">
        <w:rPr>
          <w:lang w:eastAsia="en-GB"/>
        </w:rPr>
        <w:t>on</w:t>
      </w:r>
      <w:r w:rsidR="003345E7">
        <w:rPr>
          <w:lang w:eastAsia="en-GB"/>
        </w:rPr>
        <w:t xml:space="preserve"> </w:t>
      </w:r>
      <w:r w:rsidRPr="00862032">
        <w:rPr>
          <w:lang w:eastAsia="en-GB"/>
        </w:rPr>
        <w:t>Welsh</w:t>
      </w:r>
      <w:r w:rsidR="003345E7">
        <w:rPr>
          <w:lang w:eastAsia="en-GB"/>
        </w:rPr>
        <w:t xml:space="preserve"> </w:t>
      </w:r>
      <w:r w:rsidRPr="00862032">
        <w:rPr>
          <w:lang w:eastAsia="en-GB"/>
        </w:rPr>
        <w:t>in</w:t>
      </w:r>
      <w:r w:rsidR="003345E7">
        <w:rPr>
          <w:lang w:eastAsia="en-GB"/>
        </w:rPr>
        <w:t xml:space="preserve"> </w:t>
      </w:r>
      <w:r w:rsidRPr="00862032">
        <w:rPr>
          <w:lang w:eastAsia="en-GB"/>
        </w:rPr>
        <w:t>Education</w:t>
      </w:r>
      <w:r w:rsidR="003345E7">
        <w:rPr>
          <w:lang w:eastAsia="en-GB"/>
        </w:rPr>
        <w:t xml:space="preserve"> </w:t>
      </w:r>
      <w:r w:rsidRPr="00862032">
        <w:rPr>
          <w:lang w:eastAsia="en-GB"/>
        </w:rPr>
        <w:t>Strategic</w:t>
      </w:r>
      <w:r w:rsidR="003345E7">
        <w:rPr>
          <w:lang w:eastAsia="en-GB"/>
        </w:rPr>
        <w:t xml:space="preserve"> </w:t>
      </w:r>
      <w:r w:rsidRPr="00862032">
        <w:rPr>
          <w:lang w:eastAsia="en-GB"/>
        </w:rPr>
        <w:t>Plans</w:t>
      </w:r>
      <w:r w:rsidRPr="00862032">
        <w:rPr>
          <w:bCs/>
          <w:lang w:eastAsia="en-GB"/>
        </w:rPr>
        <w:t>:</w:t>
      </w:r>
    </w:p>
    <w:p w14:paraId="57F4315E" w14:textId="6656BAE5" w:rsidR="00FD7A72" w:rsidRPr="005667D9" w:rsidRDefault="00FD7A72" w:rsidP="00EE2F97">
      <w:pPr>
        <w:pStyle w:val="Quote"/>
        <w:rPr>
          <w:lang w:eastAsia="en-GB"/>
        </w:rPr>
      </w:pPr>
      <w:r>
        <w:rPr>
          <w:lang w:eastAsia="en-GB"/>
        </w:rPr>
        <w:t>“</w:t>
      </w:r>
      <w:r w:rsidRPr="00275591">
        <w:rPr>
          <w:lang w:eastAsia="en-GB"/>
        </w:rPr>
        <w:t>I</w:t>
      </w:r>
      <w:r w:rsidR="003345E7">
        <w:rPr>
          <w:lang w:eastAsia="en-GB"/>
        </w:rPr>
        <w:t xml:space="preserve"> </w:t>
      </w:r>
      <w:r w:rsidRPr="00275591">
        <w:rPr>
          <w:lang w:eastAsia="en-GB"/>
        </w:rPr>
        <w:t>recognise</w:t>
      </w:r>
      <w:r w:rsidR="003345E7">
        <w:rPr>
          <w:lang w:eastAsia="en-GB"/>
        </w:rPr>
        <w:t xml:space="preserve"> </w:t>
      </w:r>
      <w:r w:rsidRPr="00275591">
        <w:rPr>
          <w:lang w:eastAsia="en-GB"/>
        </w:rPr>
        <w:t>the</w:t>
      </w:r>
      <w:r w:rsidR="003345E7">
        <w:rPr>
          <w:lang w:eastAsia="en-GB"/>
        </w:rPr>
        <w:t xml:space="preserve"> </w:t>
      </w:r>
      <w:r w:rsidRPr="00275591">
        <w:rPr>
          <w:lang w:eastAsia="en-GB"/>
        </w:rPr>
        <w:t>need</w:t>
      </w:r>
      <w:r w:rsidR="003345E7">
        <w:rPr>
          <w:lang w:eastAsia="en-GB"/>
        </w:rPr>
        <w:t xml:space="preserve"> </w:t>
      </w:r>
      <w:r w:rsidRPr="00275591">
        <w:rPr>
          <w:lang w:eastAsia="en-GB"/>
        </w:rPr>
        <w:t>to</w:t>
      </w:r>
      <w:r w:rsidR="003345E7">
        <w:rPr>
          <w:lang w:eastAsia="en-GB"/>
        </w:rPr>
        <w:t xml:space="preserve"> </w:t>
      </w:r>
      <w:r w:rsidRPr="00275591">
        <w:rPr>
          <w:lang w:eastAsia="en-GB"/>
        </w:rPr>
        <w:t>give</w:t>
      </w:r>
      <w:r w:rsidR="003345E7">
        <w:rPr>
          <w:lang w:eastAsia="en-GB"/>
        </w:rPr>
        <w:t xml:space="preserve"> </w:t>
      </w:r>
      <w:r w:rsidRPr="00275591">
        <w:rPr>
          <w:lang w:eastAsia="en-GB"/>
        </w:rPr>
        <w:t>these</w:t>
      </w:r>
      <w:r w:rsidR="003345E7">
        <w:rPr>
          <w:lang w:eastAsia="en-GB"/>
        </w:rPr>
        <w:t xml:space="preserve"> </w:t>
      </w:r>
      <w:r w:rsidRPr="00275591">
        <w:rPr>
          <w:lang w:eastAsia="en-GB"/>
        </w:rPr>
        <w:t>developments</w:t>
      </w:r>
      <w:r w:rsidR="003345E7">
        <w:rPr>
          <w:lang w:eastAsia="en-GB"/>
        </w:rPr>
        <w:t xml:space="preserve"> </w:t>
      </w:r>
      <w:r w:rsidRPr="00275591">
        <w:rPr>
          <w:lang w:eastAsia="en-GB"/>
        </w:rPr>
        <w:t>time</w:t>
      </w:r>
      <w:r w:rsidR="003345E7">
        <w:rPr>
          <w:lang w:eastAsia="en-GB"/>
        </w:rPr>
        <w:t xml:space="preserve"> </w:t>
      </w:r>
      <w:r w:rsidRPr="00275591">
        <w:rPr>
          <w:lang w:eastAsia="en-GB"/>
        </w:rPr>
        <w:t>to</w:t>
      </w:r>
      <w:r w:rsidR="003345E7">
        <w:rPr>
          <w:lang w:eastAsia="en-GB"/>
        </w:rPr>
        <w:t xml:space="preserve"> </w:t>
      </w:r>
      <w:r w:rsidRPr="00275591">
        <w:rPr>
          <w:lang w:eastAsia="en-GB"/>
        </w:rPr>
        <w:t>settle</w:t>
      </w:r>
      <w:r w:rsidR="003345E7">
        <w:rPr>
          <w:lang w:eastAsia="en-GB"/>
        </w:rPr>
        <w:t xml:space="preserve"> </w:t>
      </w:r>
      <w:r w:rsidRPr="00275591">
        <w:rPr>
          <w:lang w:eastAsia="en-GB"/>
        </w:rPr>
        <w:t>in.</w:t>
      </w:r>
      <w:r w:rsidR="003345E7">
        <w:rPr>
          <w:lang w:eastAsia="en-GB"/>
        </w:rPr>
        <w:t xml:space="preserve"> </w:t>
      </w:r>
      <w:r w:rsidRPr="00275591">
        <w:rPr>
          <w:lang w:eastAsia="en-GB"/>
        </w:rPr>
        <w:t>That</w:t>
      </w:r>
      <w:r w:rsidR="00932942">
        <w:rPr>
          <w:lang w:eastAsia="en-GB"/>
        </w:rPr>
        <w:t>’</w:t>
      </w:r>
      <w:r w:rsidRPr="00275591">
        <w:rPr>
          <w:lang w:eastAsia="en-GB"/>
        </w:rPr>
        <w:t>s</w:t>
      </w:r>
      <w:r w:rsidR="003345E7">
        <w:rPr>
          <w:lang w:eastAsia="en-GB"/>
        </w:rPr>
        <w:t xml:space="preserve"> </w:t>
      </w:r>
      <w:r w:rsidRPr="00275591">
        <w:rPr>
          <w:lang w:eastAsia="en-GB"/>
        </w:rPr>
        <w:t>why</w:t>
      </w:r>
      <w:r w:rsidR="003345E7">
        <w:rPr>
          <w:lang w:eastAsia="en-GB"/>
        </w:rPr>
        <w:t xml:space="preserve"> </w:t>
      </w:r>
      <w:r w:rsidRPr="00275591">
        <w:rPr>
          <w:lang w:eastAsia="en-GB"/>
        </w:rPr>
        <w:t>I</w:t>
      </w:r>
      <w:r w:rsidR="003345E7">
        <w:rPr>
          <w:lang w:eastAsia="en-GB"/>
        </w:rPr>
        <w:t xml:space="preserve"> </w:t>
      </w:r>
      <w:r w:rsidRPr="00275591">
        <w:rPr>
          <w:lang w:eastAsia="en-GB"/>
        </w:rPr>
        <w:t>support</w:t>
      </w:r>
      <w:r w:rsidR="003345E7">
        <w:rPr>
          <w:lang w:eastAsia="en-GB"/>
        </w:rPr>
        <w:t xml:space="preserve"> </w:t>
      </w:r>
      <w:r w:rsidRPr="00275591">
        <w:rPr>
          <w:lang w:eastAsia="en-GB"/>
        </w:rPr>
        <w:t>the</w:t>
      </w:r>
      <w:r w:rsidR="003345E7">
        <w:rPr>
          <w:lang w:eastAsia="en-GB"/>
        </w:rPr>
        <w:t xml:space="preserve"> </w:t>
      </w:r>
      <w:r w:rsidRPr="00275591">
        <w:rPr>
          <w:lang w:eastAsia="en-GB"/>
        </w:rPr>
        <w:t>long</w:t>
      </w:r>
      <w:r w:rsidR="003345E7">
        <w:rPr>
          <w:lang w:eastAsia="en-GB"/>
        </w:rPr>
        <w:t xml:space="preserve"> </w:t>
      </w:r>
      <w:r w:rsidRPr="00275591">
        <w:rPr>
          <w:lang w:eastAsia="en-GB"/>
        </w:rPr>
        <w:t>term</w:t>
      </w:r>
      <w:r w:rsidR="003345E7">
        <w:rPr>
          <w:lang w:eastAsia="en-GB"/>
        </w:rPr>
        <w:t xml:space="preserve"> </w:t>
      </w:r>
      <w:r w:rsidRPr="00275591">
        <w:rPr>
          <w:lang w:eastAsia="en-GB"/>
        </w:rPr>
        <w:t>planning</w:t>
      </w:r>
      <w:r w:rsidR="003345E7">
        <w:rPr>
          <w:lang w:eastAsia="en-GB"/>
        </w:rPr>
        <w:t xml:space="preserve"> </w:t>
      </w:r>
      <w:r w:rsidRPr="00275591">
        <w:rPr>
          <w:lang w:eastAsia="en-GB"/>
        </w:rPr>
        <w:t>of</w:t>
      </w:r>
      <w:r w:rsidR="003345E7">
        <w:rPr>
          <w:lang w:eastAsia="en-GB"/>
        </w:rPr>
        <w:t xml:space="preserve"> </w:t>
      </w:r>
      <w:r w:rsidRPr="00275591">
        <w:rPr>
          <w:lang w:eastAsia="en-GB"/>
        </w:rPr>
        <w:t>Welsh</w:t>
      </w:r>
      <w:r w:rsidR="003345E7">
        <w:rPr>
          <w:lang w:eastAsia="en-GB"/>
        </w:rPr>
        <w:t xml:space="preserve"> </w:t>
      </w:r>
      <w:r w:rsidRPr="00275591">
        <w:rPr>
          <w:lang w:eastAsia="en-GB"/>
        </w:rPr>
        <w:t>in</w:t>
      </w:r>
      <w:r w:rsidR="003345E7">
        <w:rPr>
          <w:lang w:eastAsia="en-GB"/>
        </w:rPr>
        <w:t xml:space="preserve"> </w:t>
      </w:r>
      <w:r w:rsidRPr="00275591">
        <w:rPr>
          <w:lang w:eastAsia="en-GB"/>
        </w:rPr>
        <w:t>education</w:t>
      </w:r>
      <w:r w:rsidR="003345E7">
        <w:rPr>
          <w:lang w:eastAsia="en-GB"/>
        </w:rPr>
        <w:t xml:space="preserve"> </w:t>
      </w:r>
      <w:r w:rsidRPr="00275591">
        <w:rPr>
          <w:lang w:eastAsia="en-GB"/>
        </w:rPr>
        <w:t>through</w:t>
      </w:r>
      <w:r w:rsidR="003345E7">
        <w:rPr>
          <w:lang w:eastAsia="en-GB"/>
        </w:rPr>
        <w:t xml:space="preserve"> </w:t>
      </w:r>
      <w:r w:rsidRPr="00275591">
        <w:rPr>
          <w:lang w:eastAsia="en-GB"/>
        </w:rPr>
        <w:t>WESPs</w:t>
      </w:r>
      <w:r w:rsidR="003345E7">
        <w:rPr>
          <w:lang w:eastAsia="en-GB"/>
        </w:rPr>
        <w:t xml:space="preserve"> </w:t>
      </w:r>
      <w:r w:rsidRPr="00275591">
        <w:rPr>
          <w:lang w:eastAsia="en-GB"/>
        </w:rPr>
        <w:t>-</w:t>
      </w:r>
      <w:r w:rsidR="003345E7">
        <w:rPr>
          <w:lang w:eastAsia="en-GB"/>
        </w:rPr>
        <w:t xml:space="preserve"> </w:t>
      </w:r>
      <w:r w:rsidRPr="00275591">
        <w:rPr>
          <w:lang w:eastAsia="en-GB"/>
        </w:rPr>
        <w:t>a</w:t>
      </w:r>
      <w:r w:rsidR="003345E7">
        <w:rPr>
          <w:lang w:eastAsia="en-GB"/>
        </w:rPr>
        <w:t xml:space="preserve"> </w:t>
      </w:r>
      <w:r w:rsidRPr="00275591">
        <w:rPr>
          <w:lang w:eastAsia="en-GB"/>
        </w:rPr>
        <w:t>10</w:t>
      </w:r>
      <w:r w:rsidR="003345E7">
        <w:rPr>
          <w:lang w:eastAsia="en-GB"/>
        </w:rPr>
        <w:t xml:space="preserve"> </w:t>
      </w:r>
      <w:r w:rsidRPr="00275591">
        <w:rPr>
          <w:lang w:eastAsia="en-GB"/>
        </w:rPr>
        <w:t>year</w:t>
      </w:r>
      <w:r w:rsidR="003345E7">
        <w:rPr>
          <w:lang w:eastAsia="en-GB"/>
        </w:rPr>
        <w:t xml:space="preserve"> </w:t>
      </w:r>
      <w:r w:rsidRPr="00275591">
        <w:rPr>
          <w:lang w:eastAsia="en-GB"/>
        </w:rPr>
        <w:t>planning</w:t>
      </w:r>
      <w:r w:rsidR="003345E7">
        <w:rPr>
          <w:lang w:eastAsia="en-GB"/>
        </w:rPr>
        <w:t xml:space="preserve"> </w:t>
      </w:r>
      <w:r w:rsidRPr="00275591">
        <w:rPr>
          <w:lang w:eastAsia="en-GB"/>
        </w:rPr>
        <w:t>cycle.</w:t>
      </w:r>
      <w:r w:rsidR="003345E7">
        <w:rPr>
          <w:lang w:eastAsia="en-GB"/>
        </w:rPr>
        <w:t xml:space="preserve"> </w:t>
      </w:r>
      <w:r w:rsidRPr="00275591">
        <w:rPr>
          <w:lang w:eastAsia="en-GB"/>
        </w:rPr>
        <w:t>We</w:t>
      </w:r>
      <w:r w:rsidR="003345E7">
        <w:rPr>
          <w:lang w:eastAsia="en-GB"/>
        </w:rPr>
        <w:t xml:space="preserve"> </w:t>
      </w:r>
      <w:r w:rsidRPr="00275591">
        <w:rPr>
          <w:lang w:eastAsia="en-GB"/>
        </w:rPr>
        <w:t>need</w:t>
      </w:r>
      <w:r w:rsidR="003345E7">
        <w:rPr>
          <w:lang w:eastAsia="en-GB"/>
        </w:rPr>
        <w:t xml:space="preserve"> </w:t>
      </w:r>
      <w:r w:rsidRPr="00275591">
        <w:rPr>
          <w:lang w:eastAsia="en-GB"/>
        </w:rPr>
        <w:t>to</w:t>
      </w:r>
      <w:r w:rsidR="003345E7">
        <w:rPr>
          <w:lang w:eastAsia="en-GB"/>
        </w:rPr>
        <w:t xml:space="preserve"> </w:t>
      </w:r>
      <w:r w:rsidRPr="00275591">
        <w:rPr>
          <w:lang w:eastAsia="en-GB"/>
        </w:rPr>
        <w:t>play</w:t>
      </w:r>
      <w:r w:rsidR="003345E7">
        <w:rPr>
          <w:lang w:eastAsia="en-GB"/>
        </w:rPr>
        <w:t xml:space="preserve"> </w:t>
      </w:r>
      <w:r w:rsidRPr="00275591">
        <w:rPr>
          <w:lang w:eastAsia="en-GB"/>
        </w:rPr>
        <w:t>a</w:t>
      </w:r>
      <w:r w:rsidR="003345E7">
        <w:rPr>
          <w:lang w:eastAsia="en-GB"/>
        </w:rPr>
        <w:t xml:space="preserve"> </w:t>
      </w:r>
      <w:r w:rsidRPr="00275591">
        <w:rPr>
          <w:lang w:eastAsia="en-GB"/>
        </w:rPr>
        <w:t>long</w:t>
      </w:r>
      <w:r w:rsidR="003345E7">
        <w:rPr>
          <w:lang w:eastAsia="en-GB"/>
        </w:rPr>
        <w:t xml:space="preserve"> </w:t>
      </w:r>
      <w:r w:rsidRPr="00275591">
        <w:rPr>
          <w:lang w:eastAsia="en-GB"/>
        </w:rPr>
        <w:t>game</w:t>
      </w:r>
      <w:r w:rsidR="003345E7">
        <w:rPr>
          <w:lang w:eastAsia="en-GB"/>
        </w:rPr>
        <w:t xml:space="preserve"> </w:t>
      </w:r>
      <w:r w:rsidRPr="00275591">
        <w:rPr>
          <w:lang w:eastAsia="en-GB"/>
        </w:rPr>
        <w:t>to</w:t>
      </w:r>
      <w:r w:rsidR="003345E7">
        <w:rPr>
          <w:lang w:eastAsia="en-GB"/>
        </w:rPr>
        <w:t xml:space="preserve"> </w:t>
      </w:r>
      <w:r w:rsidRPr="00275591">
        <w:rPr>
          <w:lang w:eastAsia="en-GB"/>
        </w:rPr>
        <w:t>get</w:t>
      </w:r>
      <w:r w:rsidR="003345E7">
        <w:rPr>
          <w:lang w:eastAsia="en-GB"/>
        </w:rPr>
        <w:t xml:space="preserve"> </w:t>
      </w:r>
      <w:r w:rsidRPr="00275591">
        <w:rPr>
          <w:lang w:eastAsia="en-GB"/>
        </w:rPr>
        <w:t>to</w:t>
      </w:r>
      <w:r w:rsidR="003345E7">
        <w:rPr>
          <w:lang w:eastAsia="en-GB"/>
        </w:rPr>
        <w:t xml:space="preserve"> </w:t>
      </w:r>
      <w:r w:rsidRPr="00275591">
        <w:rPr>
          <w:lang w:eastAsia="en-GB"/>
        </w:rPr>
        <w:t>a</w:t>
      </w:r>
      <w:r w:rsidR="003345E7">
        <w:rPr>
          <w:lang w:eastAsia="en-GB"/>
        </w:rPr>
        <w:t xml:space="preserve"> </w:t>
      </w:r>
      <w:r w:rsidRPr="00275591">
        <w:rPr>
          <w:lang w:eastAsia="en-GB"/>
        </w:rPr>
        <w:t>million</w:t>
      </w:r>
      <w:r w:rsidR="003345E7">
        <w:rPr>
          <w:lang w:eastAsia="en-GB"/>
        </w:rPr>
        <w:t xml:space="preserve"> </w:t>
      </w:r>
      <w:r w:rsidRPr="00275591">
        <w:rPr>
          <w:lang w:eastAsia="en-GB"/>
        </w:rPr>
        <w:t>speakers</w:t>
      </w:r>
      <w:r w:rsidR="003345E7">
        <w:rPr>
          <w:lang w:eastAsia="en-GB"/>
        </w:rPr>
        <w:t xml:space="preserve"> </w:t>
      </w:r>
      <w:r w:rsidRPr="00275591">
        <w:rPr>
          <w:lang w:eastAsia="en-GB"/>
        </w:rPr>
        <w:t>–</w:t>
      </w:r>
      <w:r w:rsidR="003345E7">
        <w:rPr>
          <w:lang w:eastAsia="en-GB"/>
        </w:rPr>
        <w:t xml:space="preserve"> </w:t>
      </w:r>
      <w:r w:rsidRPr="00275591">
        <w:rPr>
          <w:lang w:eastAsia="en-GB"/>
        </w:rPr>
        <w:t>we</w:t>
      </w:r>
      <w:r w:rsidR="003345E7">
        <w:rPr>
          <w:lang w:eastAsia="en-GB"/>
        </w:rPr>
        <w:t xml:space="preserve"> </w:t>
      </w:r>
      <w:r w:rsidRPr="00275591">
        <w:rPr>
          <w:lang w:eastAsia="en-GB"/>
        </w:rPr>
        <w:t>need</w:t>
      </w:r>
      <w:r w:rsidR="003345E7">
        <w:rPr>
          <w:lang w:eastAsia="en-GB"/>
        </w:rPr>
        <w:t xml:space="preserve"> </w:t>
      </w:r>
      <w:r w:rsidRPr="00275591">
        <w:rPr>
          <w:lang w:eastAsia="en-GB"/>
        </w:rPr>
        <w:t>to</w:t>
      </w:r>
      <w:r w:rsidR="003345E7">
        <w:rPr>
          <w:lang w:eastAsia="en-GB"/>
        </w:rPr>
        <w:t xml:space="preserve"> </w:t>
      </w:r>
      <w:r w:rsidRPr="00275591">
        <w:rPr>
          <w:lang w:eastAsia="en-GB"/>
        </w:rPr>
        <w:t>be</w:t>
      </w:r>
      <w:r w:rsidR="003345E7">
        <w:rPr>
          <w:lang w:eastAsia="en-GB"/>
        </w:rPr>
        <w:t xml:space="preserve"> </w:t>
      </w:r>
      <w:r w:rsidRPr="00275591">
        <w:rPr>
          <w:lang w:eastAsia="en-GB"/>
        </w:rPr>
        <w:t>strategic.</w:t>
      </w:r>
      <w:r w:rsidR="003345E7">
        <w:rPr>
          <w:lang w:eastAsia="en-GB"/>
        </w:rPr>
        <w:t xml:space="preserve"> </w:t>
      </w:r>
      <w:r w:rsidRPr="00275591">
        <w:rPr>
          <w:lang w:eastAsia="en-GB"/>
        </w:rPr>
        <w:t>We</w:t>
      </w:r>
      <w:r w:rsidR="003345E7">
        <w:rPr>
          <w:lang w:eastAsia="en-GB"/>
        </w:rPr>
        <w:t xml:space="preserve"> </w:t>
      </w:r>
      <w:r w:rsidRPr="00275591">
        <w:rPr>
          <w:lang w:eastAsia="en-GB"/>
        </w:rPr>
        <w:t>need</w:t>
      </w:r>
      <w:r w:rsidR="003345E7">
        <w:rPr>
          <w:lang w:eastAsia="en-GB"/>
        </w:rPr>
        <w:t xml:space="preserve"> </w:t>
      </w:r>
      <w:r w:rsidRPr="00275591">
        <w:rPr>
          <w:lang w:eastAsia="en-GB"/>
        </w:rPr>
        <w:t>to</w:t>
      </w:r>
      <w:r w:rsidR="003345E7">
        <w:rPr>
          <w:lang w:eastAsia="en-GB"/>
        </w:rPr>
        <w:t xml:space="preserve"> </w:t>
      </w:r>
      <w:r w:rsidRPr="00275591">
        <w:rPr>
          <w:lang w:eastAsia="en-GB"/>
        </w:rPr>
        <w:t>know</w:t>
      </w:r>
      <w:r w:rsidR="003345E7">
        <w:rPr>
          <w:lang w:eastAsia="en-GB"/>
        </w:rPr>
        <w:t xml:space="preserve"> </w:t>
      </w:r>
      <w:r w:rsidRPr="00275591">
        <w:rPr>
          <w:lang w:eastAsia="en-GB"/>
        </w:rPr>
        <w:t>where</w:t>
      </w:r>
      <w:r w:rsidR="003345E7">
        <w:rPr>
          <w:lang w:eastAsia="en-GB"/>
        </w:rPr>
        <w:t xml:space="preserve"> </w:t>
      </w:r>
      <w:r w:rsidRPr="00275591">
        <w:rPr>
          <w:lang w:eastAsia="en-GB"/>
        </w:rPr>
        <w:t>we</w:t>
      </w:r>
      <w:r w:rsidR="00932942">
        <w:rPr>
          <w:lang w:eastAsia="en-GB"/>
        </w:rPr>
        <w:t>’</w:t>
      </w:r>
      <w:r w:rsidRPr="00275591">
        <w:rPr>
          <w:lang w:eastAsia="en-GB"/>
        </w:rPr>
        <w:t>re</w:t>
      </w:r>
      <w:r w:rsidR="003345E7">
        <w:rPr>
          <w:lang w:eastAsia="en-GB"/>
        </w:rPr>
        <w:t xml:space="preserve"> </w:t>
      </w:r>
      <w:r w:rsidRPr="00275591">
        <w:rPr>
          <w:lang w:eastAsia="en-GB"/>
        </w:rPr>
        <w:t>going</w:t>
      </w:r>
      <w:r w:rsidR="003345E7">
        <w:rPr>
          <w:lang w:eastAsia="en-GB"/>
        </w:rPr>
        <w:t xml:space="preserve"> </w:t>
      </w:r>
      <w:r w:rsidRPr="00275591">
        <w:rPr>
          <w:lang w:eastAsia="en-GB"/>
        </w:rPr>
        <w:t>and</w:t>
      </w:r>
      <w:r w:rsidR="003345E7">
        <w:rPr>
          <w:lang w:eastAsia="en-GB"/>
        </w:rPr>
        <w:t xml:space="preserve"> </w:t>
      </w:r>
      <w:r w:rsidRPr="00275591">
        <w:rPr>
          <w:lang w:eastAsia="en-GB"/>
        </w:rPr>
        <w:t>little</w:t>
      </w:r>
      <w:r w:rsidR="003345E7">
        <w:rPr>
          <w:lang w:eastAsia="en-GB"/>
        </w:rPr>
        <w:t xml:space="preserve"> </w:t>
      </w:r>
      <w:r w:rsidRPr="00275591">
        <w:rPr>
          <w:lang w:eastAsia="en-GB"/>
        </w:rPr>
        <w:t>steps</w:t>
      </w:r>
      <w:r w:rsidR="003345E7">
        <w:rPr>
          <w:lang w:eastAsia="en-GB"/>
        </w:rPr>
        <w:t xml:space="preserve"> </w:t>
      </w:r>
      <w:r w:rsidRPr="00275591">
        <w:rPr>
          <w:lang w:eastAsia="en-GB"/>
        </w:rPr>
        <w:t>will</w:t>
      </w:r>
      <w:r w:rsidR="003345E7">
        <w:rPr>
          <w:lang w:eastAsia="en-GB"/>
        </w:rPr>
        <w:t xml:space="preserve"> </w:t>
      </w:r>
      <w:r w:rsidRPr="00275591">
        <w:rPr>
          <w:lang w:eastAsia="en-GB"/>
        </w:rPr>
        <w:t>get</w:t>
      </w:r>
      <w:r w:rsidR="003345E7">
        <w:rPr>
          <w:lang w:eastAsia="en-GB"/>
        </w:rPr>
        <w:t xml:space="preserve"> </w:t>
      </w:r>
      <w:r w:rsidRPr="00275591">
        <w:rPr>
          <w:lang w:eastAsia="en-GB"/>
        </w:rPr>
        <w:t>us</w:t>
      </w:r>
      <w:r w:rsidR="003345E7">
        <w:rPr>
          <w:lang w:eastAsia="en-GB"/>
        </w:rPr>
        <w:t xml:space="preserve"> </w:t>
      </w:r>
      <w:r w:rsidRPr="00275591">
        <w:rPr>
          <w:lang w:eastAsia="en-GB"/>
        </w:rPr>
        <w:t>there</w:t>
      </w:r>
      <w:r>
        <w:rPr>
          <w:lang w:eastAsia="en-GB"/>
        </w:rPr>
        <w:t>.”</w:t>
      </w:r>
      <w:r w:rsidRPr="00BF522E">
        <w:rPr>
          <w:rStyle w:val="FootnoteReference"/>
          <w:rFonts w:asciiTheme="minorHAnsi" w:hAnsiTheme="minorHAnsi"/>
          <w:i w:val="0"/>
          <w:sz w:val="20"/>
          <w:szCs w:val="20"/>
          <w:lang w:eastAsia="en-GB"/>
        </w:rPr>
        <w:footnoteReference w:id="9"/>
      </w:r>
    </w:p>
    <w:p w14:paraId="4E16B665" w14:textId="24DF97DA" w:rsidR="00FD7A72" w:rsidRDefault="00FD7A72" w:rsidP="00EE2F97">
      <w:pPr>
        <w:pStyle w:val="Numbered-paragraph-text"/>
        <w:rPr>
          <w:lang w:eastAsia="en-GB"/>
        </w:rPr>
      </w:pP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are</w:t>
      </w:r>
      <w:r w:rsidR="003345E7">
        <w:rPr>
          <w:lang w:eastAsia="en-GB"/>
        </w:rPr>
        <w:t xml:space="preserve"> </w:t>
      </w:r>
      <w:r>
        <w:rPr>
          <w:lang w:eastAsia="en-GB"/>
        </w:rPr>
        <w:t>expected</w:t>
      </w:r>
      <w:r w:rsidR="003345E7">
        <w:rPr>
          <w:lang w:eastAsia="en-GB"/>
        </w:rPr>
        <w:t xml:space="preserve"> </w:t>
      </w:r>
      <w:r>
        <w:rPr>
          <w:lang w:eastAsia="en-GB"/>
        </w:rPr>
        <w:t>to</w:t>
      </w:r>
      <w:r w:rsidR="003345E7">
        <w:rPr>
          <w:lang w:eastAsia="en-GB"/>
        </w:rPr>
        <w:t xml:space="preserve"> </w:t>
      </w:r>
      <w:r>
        <w:rPr>
          <w:lang w:eastAsia="en-GB"/>
        </w:rPr>
        <w:t>prepare</w:t>
      </w:r>
      <w:r w:rsidR="003345E7">
        <w:rPr>
          <w:lang w:eastAsia="en-GB"/>
        </w:rPr>
        <w:t xml:space="preserve"> </w:t>
      </w:r>
      <w:r>
        <w:rPr>
          <w:lang w:eastAsia="en-GB"/>
        </w:rPr>
        <w:t>WESPs</w:t>
      </w:r>
      <w:r w:rsidR="003345E7">
        <w:rPr>
          <w:lang w:eastAsia="en-GB"/>
        </w:rPr>
        <w:t xml:space="preserve"> </w:t>
      </w:r>
      <w:r>
        <w:rPr>
          <w:lang w:eastAsia="en-GB"/>
        </w:rPr>
        <w:t>“based</w:t>
      </w:r>
      <w:r w:rsidR="003345E7">
        <w:rPr>
          <w:lang w:eastAsia="en-GB"/>
        </w:rPr>
        <w:t xml:space="preserve"> </w:t>
      </w:r>
      <w:r>
        <w:rPr>
          <w:lang w:eastAsia="en-GB"/>
        </w:rPr>
        <w:t>on</w:t>
      </w:r>
      <w:r w:rsidR="003345E7">
        <w:rPr>
          <w:lang w:eastAsia="en-GB"/>
        </w:rPr>
        <w:t xml:space="preserve"> </w:t>
      </w:r>
      <w:r>
        <w:rPr>
          <w:lang w:eastAsia="en-GB"/>
        </w:rPr>
        <w:t>ambitious</w:t>
      </w:r>
      <w:r w:rsidR="003345E7">
        <w:rPr>
          <w:lang w:eastAsia="en-GB"/>
        </w:rPr>
        <w:t xml:space="preserve"> </w:t>
      </w:r>
      <w:r>
        <w:rPr>
          <w:lang w:eastAsia="en-GB"/>
        </w:rPr>
        <w:t>strategic</w:t>
      </w:r>
      <w:r w:rsidR="003345E7">
        <w:rPr>
          <w:lang w:eastAsia="en-GB"/>
        </w:rPr>
        <w:t xml:space="preserve"> </w:t>
      </w:r>
      <w:r>
        <w:rPr>
          <w:lang w:eastAsia="en-GB"/>
        </w:rPr>
        <w:t>targets,</w:t>
      </w:r>
      <w:r w:rsidR="003345E7">
        <w:rPr>
          <w:lang w:eastAsia="en-GB"/>
        </w:rPr>
        <w:t xml:space="preserve"> </w:t>
      </w:r>
      <w:r>
        <w:rPr>
          <w:lang w:eastAsia="en-GB"/>
        </w:rPr>
        <w:t>calculated</w:t>
      </w:r>
      <w:r w:rsidR="003345E7">
        <w:rPr>
          <w:lang w:eastAsia="en-GB"/>
        </w:rPr>
        <w:t xml:space="preserve"> </w:t>
      </w:r>
      <w:r>
        <w:rPr>
          <w:lang w:eastAsia="en-GB"/>
        </w:rPr>
        <w:t>using</w:t>
      </w:r>
      <w:r w:rsidR="003345E7">
        <w:rPr>
          <w:lang w:eastAsia="en-GB"/>
        </w:rPr>
        <w:t xml:space="preserve"> </w:t>
      </w:r>
      <w:r>
        <w:rPr>
          <w:lang w:eastAsia="en-GB"/>
        </w:rPr>
        <w:t>the</w:t>
      </w:r>
      <w:r w:rsidR="003345E7">
        <w:rPr>
          <w:lang w:eastAsia="en-GB"/>
        </w:rPr>
        <w:t xml:space="preserve"> </w:t>
      </w:r>
      <w:r>
        <w:rPr>
          <w:lang w:eastAsia="en-GB"/>
        </w:rPr>
        <w:t>methodology</w:t>
      </w:r>
      <w:r w:rsidR="003345E7">
        <w:rPr>
          <w:lang w:eastAsia="en-GB"/>
        </w:rPr>
        <w:t xml:space="preserve"> </w:t>
      </w:r>
      <w:r>
        <w:rPr>
          <w:lang w:eastAsia="en-GB"/>
        </w:rPr>
        <w:t>we</w:t>
      </w:r>
      <w:r w:rsidR="00932942">
        <w:rPr>
          <w:lang w:eastAsia="en-GB"/>
        </w:rPr>
        <w:t>’</w:t>
      </w:r>
      <w:r>
        <w:rPr>
          <w:lang w:eastAsia="en-GB"/>
        </w:rPr>
        <w:t>ve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developed”</w:t>
      </w:r>
      <w:r w:rsidRPr="00BF522E">
        <w:rPr>
          <w:rStyle w:val="FootnoteReference"/>
          <w:rFonts w:asciiTheme="minorHAnsi" w:hAnsiTheme="minorHAnsi"/>
          <w:sz w:val="20"/>
          <w:szCs w:val="20"/>
          <w:lang w:eastAsia="en-GB"/>
        </w:rPr>
        <w:footnoteReference w:id="10"/>
      </w:r>
      <w:r>
        <w:rPr>
          <w:lang w:eastAsia="en-GB"/>
        </w:rPr>
        <w:t>.</w:t>
      </w:r>
      <w:r w:rsidR="003345E7">
        <w:rPr>
          <w:lang w:eastAsia="en-GB"/>
        </w:rPr>
        <w:t xml:space="preserve"> </w:t>
      </w:r>
      <w:r>
        <w:rPr>
          <w:lang w:eastAsia="en-GB"/>
        </w:rPr>
        <w:t>The</w:t>
      </w:r>
      <w:r w:rsidR="003345E7">
        <w:rPr>
          <w:lang w:eastAsia="en-GB"/>
        </w:rPr>
        <w:t xml:space="preserve"> </w:t>
      </w:r>
      <w:r>
        <w:rPr>
          <w:lang w:eastAsia="en-GB"/>
        </w:rPr>
        <w:t>targets</w:t>
      </w:r>
      <w:r w:rsidR="003345E7">
        <w:rPr>
          <w:lang w:eastAsia="en-GB"/>
        </w:rPr>
        <w:t xml:space="preserve"> </w:t>
      </w:r>
      <w:r>
        <w:rPr>
          <w:lang w:eastAsia="en-GB"/>
        </w:rPr>
        <w:t>correspond</w:t>
      </w:r>
      <w:r w:rsidR="003345E7">
        <w:rPr>
          <w:lang w:eastAsia="en-GB"/>
        </w:rPr>
        <w:t xml:space="preserve"> </w:t>
      </w:r>
      <w:r>
        <w:rPr>
          <w:lang w:eastAsia="en-GB"/>
        </w:rPr>
        <w:t>with</w:t>
      </w:r>
      <w:r w:rsidR="003345E7">
        <w:rPr>
          <w:lang w:eastAsia="en-GB"/>
        </w:rPr>
        <w:t xml:space="preserve"> </w:t>
      </w:r>
      <w:r>
        <w:rPr>
          <w:lang w:eastAsia="en-GB"/>
        </w:rPr>
        <w:t>those</w:t>
      </w:r>
      <w:r w:rsidR="003345E7">
        <w:rPr>
          <w:lang w:eastAsia="en-GB"/>
        </w:rPr>
        <w:t xml:space="preserve"> </w:t>
      </w:r>
      <w:r>
        <w:rPr>
          <w:lang w:eastAsia="en-GB"/>
        </w:rPr>
        <w:t>in</w:t>
      </w:r>
      <w:r w:rsidR="003345E7">
        <w:rPr>
          <w:lang w:eastAsia="en-GB"/>
        </w:rPr>
        <w:t xml:space="preserve"> </w:t>
      </w:r>
      <w:r>
        <w:rPr>
          <w:lang w:eastAsia="en-GB"/>
        </w:rPr>
        <w:t>Cymraeg</w:t>
      </w:r>
      <w:r w:rsidR="003345E7">
        <w:rPr>
          <w:lang w:eastAsia="en-GB"/>
        </w:rPr>
        <w:t xml:space="preserve"> </w:t>
      </w:r>
      <w:r>
        <w:rPr>
          <w:lang w:eastAsia="en-GB"/>
        </w:rPr>
        <w:t>2050,</w:t>
      </w:r>
      <w:r w:rsidR="003345E7">
        <w:rPr>
          <w:lang w:eastAsia="en-GB"/>
        </w:rPr>
        <w:t xml:space="preserve"> </w:t>
      </w:r>
      <w:r>
        <w:rPr>
          <w:lang w:eastAsia="en-GB"/>
        </w:rPr>
        <w:t>with</w:t>
      </w:r>
      <w:r w:rsidR="003345E7">
        <w:rPr>
          <w:lang w:eastAsia="en-GB"/>
        </w:rPr>
        <w:t xml:space="preserve"> </w:t>
      </w:r>
      <w:r>
        <w:rPr>
          <w:lang w:eastAsia="en-GB"/>
        </w:rPr>
        <w:t>the</w:t>
      </w:r>
      <w:r w:rsidR="003345E7">
        <w:rPr>
          <w:lang w:eastAsia="en-GB"/>
        </w:rPr>
        <w:t xml:space="preserve"> </w:t>
      </w:r>
      <w:r>
        <w:rPr>
          <w:lang w:eastAsia="en-GB"/>
        </w:rPr>
        <w:lastRenderedPageBreak/>
        <w:t>Minister</w:t>
      </w:r>
      <w:r w:rsidR="003345E7">
        <w:rPr>
          <w:lang w:eastAsia="en-GB"/>
        </w:rPr>
        <w:t xml:space="preserve"> </w:t>
      </w:r>
      <w:r>
        <w:rPr>
          <w:lang w:eastAsia="en-GB"/>
        </w:rPr>
        <w:t>at</w:t>
      </w:r>
      <w:r w:rsidR="003345E7">
        <w:rPr>
          <w:lang w:eastAsia="en-GB"/>
        </w:rPr>
        <w:t xml:space="preserve"> </w:t>
      </w:r>
      <w:r>
        <w:rPr>
          <w:lang w:eastAsia="en-GB"/>
        </w:rPr>
        <w:t>the</w:t>
      </w:r>
      <w:r w:rsidR="003345E7">
        <w:rPr>
          <w:lang w:eastAsia="en-GB"/>
        </w:rPr>
        <w:t xml:space="preserve"> </w:t>
      </w:r>
      <w:r>
        <w:rPr>
          <w:lang w:eastAsia="en-GB"/>
        </w:rPr>
        <w:t>time</w:t>
      </w:r>
      <w:r w:rsidR="003345E7">
        <w:rPr>
          <w:lang w:eastAsia="en-GB"/>
        </w:rPr>
        <w:t xml:space="preserve"> </w:t>
      </w:r>
      <w:r>
        <w:rPr>
          <w:lang w:eastAsia="en-GB"/>
        </w:rPr>
        <w:t>noting</w:t>
      </w:r>
      <w:r w:rsidR="003345E7">
        <w:rPr>
          <w:lang w:eastAsia="en-GB"/>
        </w:rPr>
        <w:t xml:space="preserve"> </w:t>
      </w:r>
      <w:r>
        <w:rPr>
          <w:lang w:eastAsia="en-GB"/>
        </w:rPr>
        <w:t>that</w:t>
      </w:r>
      <w:r w:rsidR="003345E7">
        <w:rPr>
          <w:lang w:eastAsia="en-GB"/>
        </w:rPr>
        <w:t xml:space="preserve"> </w:t>
      </w:r>
      <w:r>
        <w:rPr>
          <w:lang w:eastAsia="en-GB"/>
        </w:rPr>
        <w:t>she</w:t>
      </w:r>
      <w:r w:rsidR="003345E7">
        <w:rPr>
          <w:lang w:eastAsia="en-GB"/>
        </w:rPr>
        <w:t xml:space="preserve"> </w:t>
      </w:r>
      <w:r>
        <w:rPr>
          <w:lang w:eastAsia="en-GB"/>
        </w:rPr>
        <w:t>expected</w:t>
      </w:r>
      <w:r w:rsidR="003345E7">
        <w:rPr>
          <w:lang w:eastAsia="en-GB"/>
        </w:rPr>
        <w:t xml:space="preserve"> </w:t>
      </w:r>
      <w:r>
        <w:rPr>
          <w:lang w:eastAsia="en-GB"/>
        </w:rPr>
        <w:t>to</w:t>
      </w:r>
      <w:r w:rsidR="003345E7">
        <w:rPr>
          <w:lang w:eastAsia="en-GB"/>
        </w:rPr>
        <w:t xml:space="preserve"> </w:t>
      </w:r>
      <w:r>
        <w:rPr>
          <w:lang w:eastAsia="en-GB"/>
        </w:rPr>
        <w:t>reach</w:t>
      </w:r>
      <w:r w:rsidR="003345E7">
        <w:rPr>
          <w:lang w:eastAsia="en-GB"/>
        </w:rPr>
        <w:t xml:space="preserve"> </w:t>
      </w:r>
      <w:r>
        <w:rPr>
          <w:lang w:eastAsia="en-GB"/>
        </w:rPr>
        <w:t>the</w:t>
      </w:r>
      <w:r w:rsidR="003345E7">
        <w:rPr>
          <w:lang w:eastAsia="en-GB"/>
        </w:rPr>
        <w:t xml:space="preserve"> </w:t>
      </w:r>
      <w:r>
        <w:rPr>
          <w:lang w:eastAsia="en-GB"/>
        </w:rPr>
        <w:t>milestone</w:t>
      </w:r>
      <w:r w:rsidR="003345E7">
        <w:rPr>
          <w:lang w:eastAsia="en-GB"/>
        </w:rPr>
        <w:t xml:space="preserve"> </w:t>
      </w:r>
      <w:r>
        <w:rPr>
          <w:lang w:eastAsia="en-GB"/>
        </w:rPr>
        <w:t>of</w:t>
      </w:r>
      <w:r w:rsidR="003345E7">
        <w:rPr>
          <w:lang w:eastAsia="en-GB"/>
        </w:rPr>
        <w:t xml:space="preserve"> </w:t>
      </w:r>
      <w:r>
        <w:rPr>
          <w:lang w:eastAsia="en-GB"/>
        </w:rPr>
        <w:t>30</w:t>
      </w:r>
      <w:r w:rsidR="003345E7">
        <w:rPr>
          <w:lang w:eastAsia="en-GB"/>
        </w:rPr>
        <w:t xml:space="preserve"> </w:t>
      </w:r>
      <w:r>
        <w:rPr>
          <w:lang w:eastAsia="en-GB"/>
        </w:rPr>
        <w:t>per</w:t>
      </w:r>
      <w:r w:rsidR="003345E7">
        <w:rPr>
          <w:lang w:eastAsia="en-GB"/>
        </w:rPr>
        <w:t xml:space="preserve"> </w:t>
      </w:r>
      <w:r>
        <w:rPr>
          <w:lang w:eastAsia="en-GB"/>
        </w:rPr>
        <w:t>cent</w:t>
      </w:r>
      <w:r w:rsidR="003345E7">
        <w:rPr>
          <w:lang w:eastAsia="en-GB"/>
        </w:rPr>
        <w:t xml:space="preserve"> </w:t>
      </w:r>
      <w:r>
        <w:rPr>
          <w:lang w:eastAsia="en-GB"/>
        </w:rPr>
        <w:t>of</w:t>
      </w:r>
      <w:r w:rsidR="003345E7">
        <w:rPr>
          <w:lang w:eastAsia="en-GB"/>
        </w:rPr>
        <w:t xml:space="preserve"> </w:t>
      </w:r>
      <w:r>
        <w:rPr>
          <w:lang w:eastAsia="en-GB"/>
        </w:rPr>
        <w:t>learners</w:t>
      </w:r>
      <w:r w:rsidR="003345E7">
        <w:rPr>
          <w:lang w:eastAsia="en-GB"/>
        </w:rPr>
        <w:t xml:space="preserve"> </w:t>
      </w:r>
      <w:r>
        <w:rPr>
          <w:lang w:eastAsia="en-GB"/>
        </w:rPr>
        <w:t>in</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by</w:t>
      </w:r>
      <w:r w:rsidR="003345E7">
        <w:rPr>
          <w:lang w:eastAsia="en-GB"/>
        </w:rPr>
        <w:t xml:space="preserve"> </w:t>
      </w:r>
      <w:r>
        <w:rPr>
          <w:lang w:eastAsia="en-GB"/>
        </w:rPr>
        <w:t>2032.</w:t>
      </w:r>
      <w:r w:rsidR="003345E7">
        <w:rPr>
          <w:lang w:eastAsia="en-GB"/>
        </w:rPr>
        <w:t xml:space="preserve"> </w:t>
      </w:r>
    </w:p>
    <w:p w14:paraId="586012F6" w14:textId="29B301D8" w:rsidR="00FD7A72" w:rsidRDefault="00FD7A72" w:rsidP="00EE2F97">
      <w:pPr>
        <w:pStyle w:val="Heading2"/>
        <w:rPr>
          <w:lang w:eastAsia="en-GB"/>
        </w:rPr>
      </w:pPr>
      <w:bookmarkStart w:id="22" w:name="_Toc130916282"/>
      <w:bookmarkStart w:id="23" w:name="_Toc135210849"/>
      <w:r>
        <w:rPr>
          <w:lang w:eastAsia="en-GB"/>
        </w:rPr>
        <w:t>2017</w:t>
      </w:r>
      <w:r w:rsidR="003345E7">
        <w:rPr>
          <w:lang w:eastAsia="en-GB"/>
        </w:rPr>
        <w:t xml:space="preserve"> </w:t>
      </w:r>
      <w:r>
        <w:rPr>
          <w:lang w:eastAsia="en-GB"/>
        </w:rPr>
        <w:t>Rapid</w:t>
      </w:r>
      <w:r w:rsidR="003345E7">
        <w:rPr>
          <w:lang w:eastAsia="en-GB"/>
        </w:rPr>
        <w:t xml:space="preserve"> </w:t>
      </w:r>
      <w:r>
        <w:rPr>
          <w:lang w:eastAsia="en-GB"/>
        </w:rPr>
        <w:t>Review</w:t>
      </w:r>
      <w:r w:rsidR="003345E7">
        <w:rPr>
          <w:lang w:eastAsia="en-GB"/>
        </w:rPr>
        <w:t xml:space="preserve"> </w:t>
      </w:r>
      <w:r>
        <w:rPr>
          <w:lang w:eastAsia="en-GB"/>
        </w:rPr>
        <w:t>of</w:t>
      </w:r>
      <w:r w:rsidR="003345E7">
        <w:rPr>
          <w:lang w:eastAsia="en-GB"/>
        </w:rPr>
        <w:t xml:space="preserve"> </w:t>
      </w:r>
      <w:r>
        <w:rPr>
          <w:lang w:eastAsia="en-GB"/>
        </w:rPr>
        <w:t>WESPs</w:t>
      </w:r>
      <w:bookmarkEnd w:id="22"/>
      <w:bookmarkEnd w:id="23"/>
    </w:p>
    <w:p w14:paraId="78C45223" w14:textId="7B09C374" w:rsidR="00FD7A72" w:rsidRDefault="00FD7A72" w:rsidP="00EE2F97">
      <w:pPr>
        <w:pStyle w:val="Numbered-paragraph-text"/>
        <w:rPr>
          <w:lang w:eastAsia="en-GB"/>
        </w:rPr>
      </w:pPr>
      <w:r>
        <w:rPr>
          <w:lang w:eastAsia="en-GB"/>
        </w:rPr>
        <w:t>In</w:t>
      </w:r>
      <w:r w:rsidR="003345E7">
        <w:rPr>
          <w:lang w:eastAsia="en-GB"/>
        </w:rPr>
        <w:t xml:space="preserve"> </w:t>
      </w:r>
      <w:r>
        <w:rPr>
          <w:lang w:eastAsia="en-GB"/>
        </w:rPr>
        <w:t>March</w:t>
      </w:r>
      <w:r w:rsidR="003345E7">
        <w:rPr>
          <w:lang w:eastAsia="en-GB"/>
        </w:rPr>
        <w:t xml:space="preserve"> </w:t>
      </w:r>
      <w:r>
        <w:rPr>
          <w:lang w:eastAsia="en-GB"/>
        </w:rPr>
        <w:t>2017,</w:t>
      </w:r>
      <w:r w:rsidR="003345E7">
        <w:rPr>
          <w:lang w:eastAsia="en-GB"/>
        </w:rPr>
        <w:t xml:space="preserve"> </w:t>
      </w:r>
      <w:r>
        <w:rPr>
          <w:lang w:eastAsia="en-GB"/>
        </w:rPr>
        <w:t>the</w:t>
      </w:r>
      <w:r w:rsidR="003345E7">
        <w:rPr>
          <w:lang w:eastAsia="en-GB"/>
        </w:rPr>
        <w:t xml:space="preserve"> </w:t>
      </w:r>
      <w:r>
        <w:rPr>
          <w:lang w:eastAsia="en-GB"/>
        </w:rPr>
        <w:t>then</w:t>
      </w:r>
      <w:r w:rsidR="003345E7">
        <w:rPr>
          <w:lang w:eastAsia="en-GB"/>
        </w:rPr>
        <w:t xml:space="preserve"> </w:t>
      </w:r>
      <w:r w:rsidRPr="009E7E86">
        <w:rPr>
          <w:lang w:eastAsia="en-GB"/>
        </w:rPr>
        <w:t>Minister</w:t>
      </w:r>
      <w:r w:rsidR="003345E7">
        <w:rPr>
          <w:lang w:eastAsia="en-GB"/>
        </w:rPr>
        <w:t xml:space="preserve"> </w:t>
      </w:r>
      <w:r w:rsidRPr="009E7E86">
        <w:rPr>
          <w:lang w:eastAsia="en-GB"/>
        </w:rPr>
        <w:t>for</w:t>
      </w:r>
      <w:r w:rsidR="003345E7">
        <w:rPr>
          <w:lang w:eastAsia="en-GB"/>
        </w:rPr>
        <w:t xml:space="preserve"> </w:t>
      </w:r>
      <w:r w:rsidRPr="009E7E86">
        <w:rPr>
          <w:lang w:eastAsia="en-GB"/>
        </w:rPr>
        <w:t>Lifelong</w:t>
      </w:r>
      <w:r w:rsidR="003345E7">
        <w:rPr>
          <w:lang w:eastAsia="en-GB"/>
        </w:rPr>
        <w:t xml:space="preserve"> </w:t>
      </w:r>
      <w:r w:rsidRPr="009E7E86">
        <w:rPr>
          <w:lang w:eastAsia="en-GB"/>
        </w:rPr>
        <w:t>Learning</w:t>
      </w:r>
      <w:r w:rsidR="003345E7">
        <w:rPr>
          <w:lang w:eastAsia="en-GB"/>
        </w:rPr>
        <w:t xml:space="preserve"> </w:t>
      </w:r>
      <w:r w:rsidRPr="009E7E86">
        <w:rPr>
          <w:lang w:eastAsia="en-GB"/>
        </w:rPr>
        <w:t>and</w:t>
      </w:r>
      <w:r w:rsidR="003345E7">
        <w:rPr>
          <w:lang w:eastAsia="en-GB"/>
        </w:rPr>
        <w:t xml:space="preserve"> </w:t>
      </w:r>
      <w:r w:rsidRPr="009E7E86">
        <w:rPr>
          <w:lang w:eastAsia="en-GB"/>
        </w:rPr>
        <w:t>Welsh</w:t>
      </w:r>
      <w:r w:rsidR="003345E7">
        <w:rPr>
          <w:lang w:eastAsia="en-GB"/>
        </w:rPr>
        <w:t xml:space="preserve"> </w:t>
      </w:r>
      <w:r w:rsidRPr="009E7E86">
        <w:rPr>
          <w:lang w:eastAsia="en-GB"/>
        </w:rPr>
        <w:t>Language,</w:t>
      </w:r>
      <w:r w:rsidR="003345E7">
        <w:rPr>
          <w:lang w:eastAsia="en-GB"/>
        </w:rPr>
        <w:t xml:space="preserve"> </w:t>
      </w:r>
      <w:r w:rsidRPr="009E7E86">
        <w:rPr>
          <w:lang w:eastAsia="en-GB"/>
        </w:rPr>
        <w:t>Alun</w:t>
      </w:r>
      <w:r w:rsidR="003345E7">
        <w:rPr>
          <w:lang w:eastAsia="en-GB"/>
        </w:rPr>
        <w:t xml:space="preserve"> </w:t>
      </w:r>
      <w:r w:rsidRPr="009E7E86">
        <w:rPr>
          <w:lang w:eastAsia="en-GB"/>
        </w:rPr>
        <w:t>Davies</w:t>
      </w:r>
      <w:r w:rsidR="003345E7">
        <w:rPr>
          <w:lang w:eastAsia="en-GB"/>
        </w:rPr>
        <w:t xml:space="preserve"> </w:t>
      </w:r>
      <w:r>
        <w:rPr>
          <w:lang w:eastAsia="en-GB"/>
        </w:rPr>
        <w:t>AM,</w:t>
      </w:r>
      <w:r w:rsidR="003345E7">
        <w:rPr>
          <w:lang w:eastAsia="en-GB"/>
        </w:rPr>
        <w:t xml:space="preserve"> </w:t>
      </w:r>
      <w:r w:rsidRPr="009E7E86">
        <w:rPr>
          <w:lang w:eastAsia="en-GB"/>
        </w:rPr>
        <w:t>announced</w:t>
      </w:r>
      <w:r w:rsidR="003345E7">
        <w:rPr>
          <w:lang w:eastAsia="en-GB"/>
        </w:rPr>
        <w:t xml:space="preserve"> </w:t>
      </w:r>
      <w:r>
        <w:rPr>
          <w:lang w:eastAsia="en-GB"/>
        </w:rPr>
        <w:t>a</w:t>
      </w:r>
      <w:r w:rsidR="003345E7">
        <w:rPr>
          <w:lang w:eastAsia="en-GB"/>
        </w:rPr>
        <w:t xml:space="preserve"> </w:t>
      </w:r>
      <w:r>
        <w:rPr>
          <w:lang w:eastAsia="en-GB"/>
        </w:rPr>
        <w:t>“rapid</w:t>
      </w:r>
      <w:r w:rsidR="003345E7">
        <w:rPr>
          <w:lang w:eastAsia="en-GB"/>
        </w:rPr>
        <w:t xml:space="preserve"> </w:t>
      </w:r>
      <w:r>
        <w:rPr>
          <w:lang w:eastAsia="en-GB"/>
        </w:rPr>
        <w:t>review</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current</w:t>
      </w:r>
      <w:r w:rsidR="003345E7">
        <w:rPr>
          <w:lang w:eastAsia="en-GB"/>
        </w:rPr>
        <w:t xml:space="preserve"> </w:t>
      </w:r>
      <w:r>
        <w:rPr>
          <w:lang w:eastAsia="en-GB"/>
        </w:rPr>
        <w:t>system</w:t>
      </w:r>
      <w:r w:rsidR="003345E7">
        <w:rPr>
          <w:lang w:eastAsia="en-GB"/>
        </w:rPr>
        <w:t xml:space="preserve"> </w:t>
      </w:r>
      <w:r>
        <w:rPr>
          <w:lang w:eastAsia="en-GB"/>
        </w:rPr>
        <w:t>for</w:t>
      </w:r>
      <w:r w:rsidR="003345E7">
        <w:rPr>
          <w:lang w:eastAsia="en-GB"/>
        </w:rPr>
        <w:t xml:space="preserve"> </w:t>
      </w:r>
      <w:r>
        <w:rPr>
          <w:lang w:eastAsia="en-GB"/>
        </w:rPr>
        <w:t>Welsh</w:t>
      </w:r>
      <w:r w:rsidR="003345E7">
        <w:rPr>
          <w:lang w:eastAsia="en-GB"/>
        </w:rPr>
        <w:t xml:space="preserve"> </w:t>
      </w:r>
      <w:r>
        <w:rPr>
          <w:lang w:eastAsia="en-GB"/>
        </w:rPr>
        <w:t>language</w:t>
      </w:r>
      <w:r w:rsidR="003345E7">
        <w:rPr>
          <w:lang w:eastAsia="en-GB"/>
        </w:rPr>
        <w:t xml:space="preserve"> </w:t>
      </w:r>
      <w:r>
        <w:rPr>
          <w:lang w:eastAsia="en-GB"/>
        </w:rPr>
        <w:t>education</w:t>
      </w:r>
      <w:r w:rsidR="003345E7">
        <w:rPr>
          <w:lang w:eastAsia="en-GB"/>
        </w:rPr>
        <w:t xml:space="preserve"> </w:t>
      </w:r>
      <w:r>
        <w:rPr>
          <w:lang w:eastAsia="en-GB"/>
        </w:rPr>
        <w:t>planning”</w:t>
      </w:r>
      <w:r w:rsidRPr="00BF522E">
        <w:rPr>
          <w:rStyle w:val="FootnoteReference"/>
          <w:rFonts w:asciiTheme="minorHAnsi" w:hAnsiTheme="minorHAnsi"/>
          <w:sz w:val="20"/>
          <w:szCs w:val="20"/>
          <w:lang w:eastAsia="en-GB"/>
        </w:rPr>
        <w:footnoteReference w:id="11"/>
      </w:r>
      <w:r>
        <w:rPr>
          <w:lang w:eastAsia="en-GB"/>
        </w:rPr>
        <w:t>.</w:t>
      </w:r>
      <w:r w:rsidR="003345E7">
        <w:rPr>
          <w:lang w:eastAsia="en-GB"/>
        </w:rPr>
        <w:t xml:space="preserve"> </w:t>
      </w:r>
      <w:r>
        <w:rPr>
          <w:lang w:eastAsia="en-GB"/>
        </w:rPr>
        <w:t>The</w:t>
      </w:r>
      <w:r w:rsidR="003345E7">
        <w:rPr>
          <w:lang w:eastAsia="en-GB"/>
        </w:rPr>
        <w:t xml:space="preserve"> </w:t>
      </w:r>
      <w:r>
        <w:rPr>
          <w:lang w:eastAsia="en-GB"/>
        </w:rPr>
        <w:t>key</w:t>
      </w:r>
      <w:r w:rsidR="003345E7">
        <w:rPr>
          <w:lang w:eastAsia="en-GB"/>
        </w:rPr>
        <w:t xml:space="preserve"> </w:t>
      </w:r>
      <w:r>
        <w:rPr>
          <w:lang w:eastAsia="en-GB"/>
        </w:rPr>
        <w:t>aim</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review</w:t>
      </w:r>
      <w:r w:rsidR="003345E7">
        <w:rPr>
          <w:lang w:eastAsia="en-GB"/>
        </w:rPr>
        <w:t xml:space="preserve"> </w:t>
      </w:r>
      <w:r>
        <w:rPr>
          <w:lang w:eastAsia="en-GB"/>
        </w:rPr>
        <w:t>was</w:t>
      </w:r>
      <w:r w:rsidR="003345E7">
        <w:rPr>
          <w:lang w:eastAsia="en-GB"/>
        </w:rPr>
        <w:t xml:space="preserve"> </w:t>
      </w:r>
      <w:r>
        <w:rPr>
          <w:lang w:eastAsia="en-GB"/>
        </w:rPr>
        <w:t>to</w:t>
      </w:r>
      <w:r w:rsidR="003345E7">
        <w:rPr>
          <w:lang w:eastAsia="en-GB"/>
        </w:rPr>
        <w:t xml:space="preserve"> </w:t>
      </w:r>
      <w:r>
        <w:rPr>
          <w:lang w:eastAsia="en-GB"/>
        </w:rPr>
        <w:t>make</w:t>
      </w:r>
      <w:r w:rsidR="003345E7">
        <w:rPr>
          <w:lang w:eastAsia="en-GB"/>
        </w:rPr>
        <w:t xml:space="preserve"> </w:t>
      </w:r>
      <w:r>
        <w:rPr>
          <w:lang w:eastAsia="en-GB"/>
        </w:rPr>
        <w:t>recommendations</w:t>
      </w:r>
      <w:r w:rsidR="003345E7">
        <w:rPr>
          <w:lang w:eastAsia="en-GB"/>
        </w:rPr>
        <w:t xml:space="preserve"> </w:t>
      </w:r>
      <w:r>
        <w:rPr>
          <w:lang w:eastAsia="en-GB"/>
        </w:rPr>
        <w:t>on</w:t>
      </w:r>
      <w:r w:rsidR="003345E7">
        <w:rPr>
          <w:lang w:eastAsia="en-GB"/>
        </w:rPr>
        <w:t xml:space="preserve"> </w:t>
      </w:r>
      <w:r w:rsidRPr="00C4672D">
        <w:rPr>
          <w:lang w:eastAsia="en-GB"/>
        </w:rPr>
        <w:t>how</w:t>
      </w:r>
      <w:r w:rsidR="003345E7">
        <w:rPr>
          <w:lang w:eastAsia="en-GB"/>
        </w:rPr>
        <w:t xml:space="preserve"> </w:t>
      </w:r>
      <w:r w:rsidRPr="00C4672D">
        <w:rPr>
          <w:lang w:eastAsia="en-GB"/>
        </w:rPr>
        <w:t>to</w:t>
      </w:r>
      <w:r w:rsidR="003345E7">
        <w:rPr>
          <w:lang w:eastAsia="en-GB"/>
        </w:rPr>
        <w:t xml:space="preserve"> </w:t>
      </w:r>
      <w:r w:rsidRPr="00C4672D">
        <w:rPr>
          <w:lang w:eastAsia="en-GB"/>
        </w:rPr>
        <w:t>develop</w:t>
      </w:r>
      <w:r w:rsidR="003345E7">
        <w:rPr>
          <w:lang w:eastAsia="en-GB"/>
        </w:rPr>
        <w:t xml:space="preserve"> </w:t>
      </w:r>
      <w:r w:rsidRPr="00C4672D">
        <w:rPr>
          <w:lang w:eastAsia="en-GB"/>
        </w:rPr>
        <w:t>the</w:t>
      </w:r>
      <w:r w:rsidR="003345E7">
        <w:rPr>
          <w:lang w:eastAsia="en-GB"/>
        </w:rPr>
        <w:t xml:space="preserve"> </w:t>
      </w:r>
      <w:r>
        <w:rPr>
          <w:lang w:eastAsia="en-GB"/>
        </w:rPr>
        <w:t>WESPs</w:t>
      </w:r>
      <w:r w:rsidRPr="00C4672D">
        <w:rPr>
          <w:lang w:eastAsia="en-GB"/>
        </w:rPr>
        <w:t>.</w:t>
      </w:r>
      <w:r w:rsidR="003345E7">
        <w:rPr>
          <w:lang w:eastAsia="en-GB"/>
        </w:rPr>
        <w:t xml:space="preserve"> </w:t>
      </w:r>
      <w:r>
        <w:rPr>
          <w:lang w:eastAsia="en-GB"/>
        </w:rPr>
        <w:t>The</w:t>
      </w:r>
      <w:r w:rsidR="003345E7">
        <w:rPr>
          <w:lang w:eastAsia="en-GB"/>
        </w:rPr>
        <w:t xml:space="preserve"> </w:t>
      </w:r>
      <w:r>
        <w:rPr>
          <w:lang w:eastAsia="en-GB"/>
        </w:rPr>
        <w:t>review</w:t>
      </w:r>
      <w:r w:rsidR="003345E7">
        <w:rPr>
          <w:lang w:eastAsia="en-GB"/>
        </w:rPr>
        <w:t xml:space="preserve"> </w:t>
      </w:r>
      <w:r>
        <w:rPr>
          <w:lang w:eastAsia="en-GB"/>
        </w:rPr>
        <w:t>would</w:t>
      </w:r>
      <w:r w:rsidR="003345E7">
        <w:rPr>
          <w:lang w:eastAsia="en-GB"/>
        </w:rPr>
        <w:t xml:space="preserve"> </w:t>
      </w:r>
      <w:r>
        <w:rPr>
          <w:lang w:eastAsia="en-GB"/>
        </w:rPr>
        <w:t>also</w:t>
      </w:r>
      <w:r w:rsidR="003345E7">
        <w:rPr>
          <w:lang w:eastAsia="en-GB"/>
        </w:rPr>
        <w:t xml:space="preserve"> </w:t>
      </w:r>
      <w:r>
        <w:rPr>
          <w:lang w:eastAsia="en-GB"/>
        </w:rPr>
        <w:t>look</w:t>
      </w:r>
      <w:r w:rsidR="003345E7">
        <w:rPr>
          <w:lang w:eastAsia="en-GB"/>
        </w:rPr>
        <w:t xml:space="preserve"> </w:t>
      </w:r>
      <w:r>
        <w:rPr>
          <w:lang w:eastAsia="en-GB"/>
        </w:rPr>
        <w:t>at</w:t>
      </w:r>
      <w:r w:rsidR="003345E7">
        <w:rPr>
          <w:lang w:eastAsia="en-GB"/>
        </w:rPr>
        <w:t xml:space="preserve"> </w:t>
      </w:r>
      <w:r>
        <w:rPr>
          <w:lang w:eastAsia="en-GB"/>
        </w:rPr>
        <w:t>individual</w:t>
      </w:r>
      <w:r w:rsidR="003345E7">
        <w:rPr>
          <w:lang w:eastAsia="en-GB"/>
        </w:rPr>
        <w:t xml:space="preserve"> </w:t>
      </w:r>
      <w:r>
        <w:rPr>
          <w:lang w:eastAsia="en-GB"/>
        </w:rPr>
        <w:t>local</w:t>
      </w:r>
      <w:r w:rsidR="003345E7">
        <w:rPr>
          <w:lang w:eastAsia="en-GB"/>
        </w:rPr>
        <w:t xml:space="preserve"> </w:t>
      </w:r>
      <w:r>
        <w:rPr>
          <w:lang w:eastAsia="en-GB"/>
        </w:rPr>
        <w:t>authority</w:t>
      </w:r>
      <w:r w:rsidR="003345E7">
        <w:rPr>
          <w:lang w:eastAsia="en-GB"/>
        </w:rPr>
        <w:t xml:space="preserve"> </w:t>
      </w:r>
      <w:r>
        <w:rPr>
          <w:lang w:eastAsia="en-GB"/>
        </w:rPr>
        <w:t>plans</w:t>
      </w:r>
      <w:r w:rsidR="003345E7">
        <w:rPr>
          <w:lang w:eastAsia="en-GB"/>
        </w:rPr>
        <w:t xml:space="preserve"> </w:t>
      </w:r>
      <w:r>
        <w:rPr>
          <w:lang w:eastAsia="en-GB"/>
        </w:rPr>
        <w:t>which</w:t>
      </w:r>
      <w:r w:rsidR="003345E7">
        <w:rPr>
          <w:lang w:eastAsia="en-GB"/>
        </w:rPr>
        <w:t xml:space="preserve"> </w:t>
      </w:r>
      <w:r>
        <w:rPr>
          <w:lang w:eastAsia="en-GB"/>
        </w:rPr>
        <w:t>had</w:t>
      </w:r>
      <w:r w:rsidR="003345E7">
        <w:rPr>
          <w:lang w:eastAsia="en-GB"/>
        </w:rPr>
        <w:t xml:space="preserve"> </w:t>
      </w:r>
      <w:r>
        <w:rPr>
          <w:lang w:eastAsia="en-GB"/>
        </w:rPr>
        <w:t>been</w:t>
      </w:r>
      <w:r w:rsidR="003345E7">
        <w:rPr>
          <w:lang w:eastAsia="en-GB"/>
        </w:rPr>
        <w:t xml:space="preserve"> </w:t>
      </w:r>
      <w:r>
        <w:rPr>
          <w:lang w:eastAsia="en-GB"/>
        </w:rPr>
        <w:t>submitted</w:t>
      </w:r>
      <w:r w:rsidR="003345E7">
        <w:rPr>
          <w:lang w:eastAsia="en-GB"/>
        </w:rPr>
        <w:t xml:space="preserve"> </w:t>
      </w:r>
      <w:r>
        <w:rPr>
          <w:lang w:eastAsia="en-GB"/>
        </w:rPr>
        <w:t>at</w:t>
      </w:r>
      <w:r w:rsidR="003345E7">
        <w:rPr>
          <w:lang w:eastAsia="en-GB"/>
        </w:rPr>
        <w:t xml:space="preserve"> </w:t>
      </w:r>
      <w:r>
        <w:rPr>
          <w:lang w:eastAsia="en-GB"/>
        </w:rPr>
        <w:t>the</w:t>
      </w:r>
      <w:r w:rsidR="003345E7">
        <w:rPr>
          <w:lang w:eastAsia="en-GB"/>
        </w:rPr>
        <w:t xml:space="preserve"> </w:t>
      </w:r>
      <w:r>
        <w:rPr>
          <w:lang w:eastAsia="en-GB"/>
        </w:rPr>
        <w:t>time.</w:t>
      </w:r>
      <w:r w:rsidR="003345E7">
        <w:rPr>
          <w:lang w:eastAsia="en-GB"/>
        </w:rPr>
        <w:t xml:space="preserve"> </w:t>
      </w:r>
    </w:p>
    <w:p w14:paraId="1E9002B3" w14:textId="6B07CED2" w:rsidR="00FD7A72" w:rsidRDefault="00FD7A72" w:rsidP="00EE2F97">
      <w:pPr>
        <w:pStyle w:val="Numbered-paragraph-text"/>
        <w:rPr>
          <w:lang w:eastAsia="en-GB"/>
        </w:rPr>
      </w:pPr>
      <w:r>
        <w:rPr>
          <w:lang w:eastAsia="en-GB"/>
        </w:rPr>
        <w:t>The</w:t>
      </w:r>
      <w:r w:rsidR="003345E7">
        <w:rPr>
          <w:lang w:eastAsia="en-GB"/>
        </w:rPr>
        <w:t xml:space="preserve"> </w:t>
      </w:r>
      <w:r w:rsidRPr="000B7B65">
        <w:rPr>
          <w:lang w:eastAsia="en-GB"/>
        </w:rPr>
        <w:t>report</w:t>
      </w:r>
      <w:r w:rsidR="00932942">
        <w:rPr>
          <w:lang w:eastAsia="en-GB"/>
        </w:rPr>
        <w:t>’</w:t>
      </w:r>
      <w:r w:rsidRPr="000B7B65">
        <w:rPr>
          <w:lang w:eastAsia="en-GB"/>
        </w:rPr>
        <w:t>s</w:t>
      </w:r>
      <w:r w:rsidR="003345E7">
        <w:rPr>
          <w:lang w:eastAsia="en-GB"/>
        </w:rPr>
        <w:t xml:space="preserve"> </w:t>
      </w:r>
      <w:r w:rsidRPr="000B7B65">
        <w:rPr>
          <w:lang w:eastAsia="en-GB"/>
        </w:rPr>
        <w:t>key</w:t>
      </w:r>
      <w:r w:rsidR="003345E7">
        <w:rPr>
          <w:lang w:eastAsia="en-GB"/>
        </w:rPr>
        <w:t xml:space="preserve"> </w:t>
      </w:r>
      <w:r w:rsidRPr="000B7B65">
        <w:rPr>
          <w:lang w:eastAsia="en-GB"/>
        </w:rPr>
        <w:t>findings</w:t>
      </w:r>
      <w:r w:rsidRPr="00BF522E">
        <w:rPr>
          <w:rStyle w:val="FootnoteReference"/>
          <w:rFonts w:asciiTheme="minorHAnsi" w:hAnsiTheme="minorHAnsi"/>
          <w:sz w:val="20"/>
          <w:szCs w:val="20"/>
          <w:lang w:eastAsia="en-GB"/>
        </w:rPr>
        <w:footnoteReference w:id="12"/>
      </w:r>
      <w:r w:rsidR="003345E7">
        <w:rPr>
          <w:lang w:eastAsia="en-GB"/>
        </w:rPr>
        <w:t xml:space="preserve"> </w:t>
      </w:r>
      <w:r>
        <w:rPr>
          <w:lang w:eastAsia="en-GB"/>
        </w:rPr>
        <w:t>found</w:t>
      </w:r>
      <w:r w:rsidR="003345E7">
        <w:rPr>
          <w:lang w:eastAsia="en-GB"/>
        </w:rPr>
        <w:t xml:space="preserve"> </w:t>
      </w:r>
      <w:r>
        <w:rPr>
          <w:lang w:eastAsia="en-GB"/>
        </w:rPr>
        <w:t>that</w:t>
      </w:r>
      <w:r w:rsidR="003345E7">
        <w:rPr>
          <w:lang w:eastAsia="en-GB"/>
        </w:rPr>
        <w:t xml:space="preserve"> </w:t>
      </w:r>
      <w:r>
        <w:rPr>
          <w:lang w:eastAsia="en-GB"/>
        </w:rPr>
        <w:t>there</w:t>
      </w:r>
      <w:r w:rsidR="003345E7">
        <w:rPr>
          <w:lang w:eastAsia="en-GB"/>
        </w:rPr>
        <w:t xml:space="preserve"> </w:t>
      </w:r>
      <w:r>
        <w:rPr>
          <w:lang w:eastAsia="en-GB"/>
        </w:rPr>
        <w:t>was</w:t>
      </w:r>
      <w:r w:rsidR="003345E7">
        <w:rPr>
          <w:lang w:eastAsia="en-GB"/>
        </w:rPr>
        <w:t xml:space="preserve"> </w:t>
      </w:r>
      <w:r w:rsidRPr="006F4216">
        <w:rPr>
          <w:lang w:eastAsia="en-GB"/>
        </w:rPr>
        <w:t>a</w:t>
      </w:r>
      <w:r w:rsidR="003345E7">
        <w:rPr>
          <w:lang w:eastAsia="en-GB"/>
        </w:rPr>
        <w:t xml:space="preserve"> </w:t>
      </w:r>
      <w:r w:rsidRPr="006F4216">
        <w:rPr>
          <w:lang w:eastAsia="en-GB"/>
        </w:rPr>
        <w:t>need</w:t>
      </w:r>
      <w:r w:rsidR="003345E7">
        <w:rPr>
          <w:lang w:eastAsia="en-GB"/>
        </w:rPr>
        <w:t xml:space="preserve"> </w:t>
      </w:r>
      <w:r w:rsidRPr="006F4216">
        <w:rPr>
          <w:lang w:eastAsia="en-GB"/>
        </w:rPr>
        <w:t>to</w:t>
      </w:r>
      <w:r w:rsidR="003345E7">
        <w:rPr>
          <w:lang w:eastAsia="en-GB"/>
        </w:rPr>
        <w:t xml:space="preserve"> </w:t>
      </w:r>
      <w:r>
        <w:rPr>
          <w:lang w:eastAsia="en-GB"/>
        </w:rPr>
        <w:t>“</w:t>
      </w:r>
      <w:r w:rsidRPr="006F4216">
        <w:rPr>
          <w:lang w:eastAsia="en-GB"/>
        </w:rPr>
        <w:t>agree</w:t>
      </w:r>
      <w:r w:rsidR="003345E7">
        <w:rPr>
          <w:lang w:eastAsia="en-GB"/>
        </w:rPr>
        <w:t xml:space="preserve"> </w:t>
      </w:r>
      <w:r w:rsidRPr="006F4216">
        <w:rPr>
          <w:lang w:eastAsia="en-GB"/>
        </w:rPr>
        <w:t>on</w:t>
      </w:r>
      <w:r w:rsidR="003345E7">
        <w:rPr>
          <w:lang w:eastAsia="en-GB"/>
        </w:rPr>
        <w:t xml:space="preserve"> </w:t>
      </w:r>
      <w:r w:rsidRPr="006F4216">
        <w:rPr>
          <w:lang w:eastAsia="en-GB"/>
        </w:rPr>
        <w:t>activities</w:t>
      </w:r>
      <w:r w:rsidR="003345E7">
        <w:rPr>
          <w:lang w:eastAsia="en-GB"/>
        </w:rPr>
        <w:t xml:space="preserve"> </w:t>
      </w:r>
      <w:r w:rsidRPr="006F4216">
        <w:rPr>
          <w:lang w:eastAsia="en-GB"/>
        </w:rPr>
        <w:t>and</w:t>
      </w:r>
      <w:r w:rsidR="003345E7">
        <w:rPr>
          <w:lang w:eastAsia="en-GB"/>
        </w:rPr>
        <w:t xml:space="preserve"> </w:t>
      </w:r>
      <w:r w:rsidRPr="006F4216">
        <w:rPr>
          <w:lang w:eastAsia="en-GB"/>
        </w:rPr>
        <w:t>criteria</w:t>
      </w:r>
      <w:r w:rsidR="003345E7">
        <w:rPr>
          <w:lang w:eastAsia="en-GB"/>
        </w:rPr>
        <w:t xml:space="preserve"> </w:t>
      </w:r>
      <w:r w:rsidRPr="006F4216">
        <w:rPr>
          <w:lang w:eastAsia="en-GB"/>
        </w:rPr>
        <w:t>at</w:t>
      </w:r>
      <w:r w:rsidR="003345E7">
        <w:rPr>
          <w:lang w:eastAsia="en-GB"/>
        </w:rPr>
        <w:t xml:space="preserve"> </w:t>
      </w:r>
      <w:r w:rsidRPr="006F4216">
        <w:rPr>
          <w:lang w:eastAsia="en-GB"/>
        </w:rPr>
        <w:t>a</w:t>
      </w:r>
      <w:r w:rsidR="003345E7">
        <w:rPr>
          <w:lang w:eastAsia="en-GB"/>
        </w:rPr>
        <w:t xml:space="preserve"> </w:t>
      </w:r>
      <w:r w:rsidRPr="006F4216">
        <w:rPr>
          <w:lang w:eastAsia="en-GB"/>
        </w:rPr>
        <w:t>local</w:t>
      </w:r>
      <w:r w:rsidR="003345E7">
        <w:rPr>
          <w:lang w:eastAsia="en-GB"/>
        </w:rPr>
        <w:t xml:space="preserve"> </w:t>
      </w:r>
      <w:r w:rsidRPr="006F4216">
        <w:rPr>
          <w:lang w:eastAsia="en-GB"/>
        </w:rPr>
        <w:t>authority</w:t>
      </w:r>
      <w:r w:rsidR="003345E7">
        <w:rPr>
          <w:lang w:eastAsia="en-GB"/>
        </w:rPr>
        <w:t xml:space="preserve"> </w:t>
      </w:r>
      <w:r w:rsidRPr="006F4216">
        <w:rPr>
          <w:lang w:eastAsia="en-GB"/>
        </w:rPr>
        <w:t>level</w:t>
      </w:r>
      <w:r w:rsidR="003345E7">
        <w:rPr>
          <w:lang w:eastAsia="en-GB"/>
        </w:rPr>
        <w:t xml:space="preserve"> </w:t>
      </w:r>
      <w:r w:rsidRPr="006F4216">
        <w:rPr>
          <w:lang w:eastAsia="en-GB"/>
        </w:rPr>
        <w:t>which</w:t>
      </w:r>
      <w:r w:rsidR="003345E7">
        <w:rPr>
          <w:lang w:eastAsia="en-GB"/>
        </w:rPr>
        <w:t xml:space="preserve"> </w:t>
      </w:r>
      <w:r w:rsidRPr="006F4216">
        <w:rPr>
          <w:lang w:eastAsia="en-GB"/>
        </w:rPr>
        <w:t>are</w:t>
      </w:r>
      <w:r w:rsidR="003345E7">
        <w:rPr>
          <w:lang w:eastAsia="en-GB"/>
        </w:rPr>
        <w:t xml:space="preserve"> </w:t>
      </w:r>
      <w:r w:rsidRPr="006F4216">
        <w:rPr>
          <w:lang w:eastAsia="en-GB"/>
        </w:rPr>
        <w:t>then</w:t>
      </w:r>
      <w:r w:rsidR="003345E7">
        <w:rPr>
          <w:lang w:eastAsia="en-GB"/>
        </w:rPr>
        <w:t xml:space="preserve"> </w:t>
      </w:r>
      <w:r w:rsidRPr="006F4216">
        <w:rPr>
          <w:lang w:eastAsia="en-GB"/>
        </w:rPr>
        <w:t>driven</w:t>
      </w:r>
      <w:r w:rsidR="003345E7">
        <w:rPr>
          <w:lang w:eastAsia="en-GB"/>
        </w:rPr>
        <w:t xml:space="preserve"> </w:t>
      </w:r>
      <w:r w:rsidRPr="006F4216">
        <w:rPr>
          <w:lang w:eastAsia="en-GB"/>
        </w:rPr>
        <w:t>and</w:t>
      </w:r>
      <w:r w:rsidR="003345E7">
        <w:rPr>
          <w:lang w:eastAsia="en-GB"/>
        </w:rPr>
        <w:t xml:space="preserve"> </w:t>
      </w:r>
      <w:r w:rsidRPr="006F4216">
        <w:rPr>
          <w:lang w:eastAsia="en-GB"/>
        </w:rPr>
        <w:t>monitored</w:t>
      </w:r>
      <w:r w:rsidR="003345E7">
        <w:rPr>
          <w:lang w:eastAsia="en-GB"/>
        </w:rPr>
        <w:t xml:space="preserve"> </w:t>
      </w:r>
      <w:r w:rsidRPr="006F4216">
        <w:rPr>
          <w:lang w:eastAsia="en-GB"/>
        </w:rPr>
        <w:t>nationally</w:t>
      </w:r>
      <w:r>
        <w:rPr>
          <w:lang w:eastAsia="en-GB"/>
        </w:rPr>
        <w:t>”</w:t>
      </w:r>
      <w:r w:rsidRPr="006F4216">
        <w:rPr>
          <w:lang w:eastAsia="en-GB"/>
        </w:rPr>
        <w:t>.</w:t>
      </w:r>
      <w:r w:rsidR="003345E7">
        <w:rPr>
          <w:lang w:eastAsia="en-GB"/>
        </w:rPr>
        <w:t xml:space="preserve"> </w:t>
      </w:r>
      <w:r>
        <w:rPr>
          <w:lang w:eastAsia="en-GB"/>
        </w:rPr>
        <w:t>The</w:t>
      </w:r>
      <w:r w:rsidR="003345E7">
        <w:rPr>
          <w:lang w:eastAsia="en-GB"/>
        </w:rPr>
        <w:t xml:space="preserve"> </w:t>
      </w:r>
      <w:r>
        <w:rPr>
          <w:lang w:eastAsia="en-GB"/>
        </w:rPr>
        <w:t>report</w:t>
      </w:r>
      <w:r w:rsidR="003345E7">
        <w:rPr>
          <w:lang w:eastAsia="en-GB"/>
        </w:rPr>
        <w:t xml:space="preserve"> </w:t>
      </w:r>
      <w:r>
        <w:rPr>
          <w:lang w:eastAsia="en-GB"/>
        </w:rPr>
        <w:t>went</w:t>
      </w:r>
      <w:r w:rsidR="003345E7">
        <w:rPr>
          <w:lang w:eastAsia="en-GB"/>
        </w:rPr>
        <w:t xml:space="preserve"> </w:t>
      </w:r>
      <w:r>
        <w:rPr>
          <w:lang w:eastAsia="en-GB"/>
        </w:rPr>
        <w:t>on</w:t>
      </w:r>
      <w:r w:rsidR="003345E7">
        <w:rPr>
          <w:lang w:eastAsia="en-GB"/>
        </w:rPr>
        <w:t xml:space="preserve"> </w:t>
      </w:r>
      <w:r>
        <w:rPr>
          <w:lang w:eastAsia="en-GB"/>
        </w:rPr>
        <w:t>to</w:t>
      </w:r>
      <w:r w:rsidR="003345E7">
        <w:rPr>
          <w:lang w:eastAsia="en-GB"/>
        </w:rPr>
        <w:t xml:space="preserve"> </w:t>
      </w:r>
      <w:r>
        <w:rPr>
          <w:lang w:eastAsia="en-GB"/>
        </w:rPr>
        <w:t>note:</w:t>
      </w:r>
    </w:p>
    <w:p w14:paraId="15C45BC8" w14:textId="34826F8F" w:rsidR="00FD7A72" w:rsidRDefault="00FD7A72" w:rsidP="00EE2F97">
      <w:pPr>
        <w:pStyle w:val="Quote"/>
        <w:rPr>
          <w:lang w:eastAsia="en-GB"/>
        </w:rPr>
      </w:pPr>
      <w:r>
        <w:rPr>
          <w:lang w:eastAsia="en-GB"/>
        </w:rPr>
        <w:t>“</w:t>
      </w:r>
      <w:r w:rsidRPr="008F77A6">
        <w:rPr>
          <w:lang w:eastAsia="en-GB"/>
        </w:rPr>
        <w:t>If</w:t>
      </w:r>
      <w:r w:rsidR="003345E7">
        <w:rPr>
          <w:lang w:eastAsia="en-GB"/>
        </w:rPr>
        <w:t xml:space="preserve"> </w:t>
      </w:r>
      <w:r w:rsidRPr="008F77A6">
        <w:rPr>
          <w:lang w:eastAsia="en-GB"/>
        </w:rPr>
        <w:t>Welsh</w:t>
      </w:r>
      <w:r w:rsidR="003345E7">
        <w:rPr>
          <w:lang w:eastAsia="en-GB"/>
        </w:rPr>
        <w:t xml:space="preserve"> </w:t>
      </w:r>
      <w:r w:rsidRPr="008F77A6">
        <w:rPr>
          <w:lang w:eastAsia="en-GB"/>
        </w:rPr>
        <w:t>Government</w:t>
      </w:r>
      <w:r w:rsidR="003345E7">
        <w:rPr>
          <w:lang w:eastAsia="en-GB"/>
        </w:rPr>
        <w:t xml:space="preserve"> </w:t>
      </w:r>
      <w:r w:rsidRPr="008F77A6">
        <w:rPr>
          <w:lang w:eastAsia="en-GB"/>
        </w:rPr>
        <w:t>decides</w:t>
      </w:r>
      <w:r w:rsidR="003345E7">
        <w:rPr>
          <w:lang w:eastAsia="en-GB"/>
        </w:rPr>
        <w:t xml:space="preserve"> </w:t>
      </w:r>
      <w:r w:rsidRPr="008F77A6">
        <w:rPr>
          <w:lang w:eastAsia="en-GB"/>
        </w:rPr>
        <w:t>to</w:t>
      </w:r>
      <w:r w:rsidR="003345E7">
        <w:rPr>
          <w:lang w:eastAsia="en-GB"/>
        </w:rPr>
        <w:t xml:space="preserve"> </w:t>
      </w:r>
      <w:r w:rsidRPr="008F77A6">
        <w:rPr>
          <w:lang w:eastAsia="en-GB"/>
        </w:rPr>
        <w:t>set</w:t>
      </w:r>
      <w:r w:rsidR="003345E7">
        <w:rPr>
          <w:lang w:eastAsia="en-GB"/>
        </w:rPr>
        <w:t xml:space="preserve"> </w:t>
      </w:r>
      <w:r w:rsidRPr="008F77A6">
        <w:rPr>
          <w:lang w:eastAsia="en-GB"/>
        </w:rPr>
        <w:t>national</w:t>
      </w:r>
      <w:r w:rsidR="003345E7">
        <w:rPr>
          <w:lang w:eastAsia="en-GB"/>
        </w:rPr>
        <w:t xml:space="preserve"> </w:t>
      </w:r>
      <w:r w:rsidRPr="008F77A6">
        <w:rPr>
          <w:lang w:eastAsia="en-GB"/>
        </w:rPr>
        <w:t>targets</w:t>
      </w:r>
      <w:r w:rsidR="003345E7">
        <w:rPr>
          <w:lang w:eastAsia="en-GB"/>
        </w:rPr>
        <w:t xml:space="preserve"> </w:t>
      </w:r>
      <w:r w:rsidRPr="008F77A6">
        <w:rPr>
          <w:lang w:eastAsia="en-GB"/>
        </w:rPr>
        <w:t>and</w:t>
      </w:r>
      <w:r w:rsidR="003345E7">
        <w:rPr>
          <w:lang w:eastAsia="en-GB"/>
        </w:rPr>
        <w:t xml:space="preserve"> </w:t>
      </w:r>
      <w:r w:rsidRPr="008F77A6">
        <w:rPr>
          <w:lang w:eastAsia="en-GB"/>
        </w:rPr>
        <w:t>criteria</w:t>
      </w:r>
      <w:r w:rsidR="003345E7">
        <w:rPr>
          <w:lang w:eastAsia="en-GB"/>
        </w:rPr>
        <w:t xml:space="preserve"> </w:t>
      </w:r>
      <w:r w:rsidRPr="008F77A6">
        <w:rPr>
          <w:lang w:eastAsia="en-GB"/>
        </w:rPr>
        <w:t>in</w:t>
      </w:r>
      <w:r w:rsidR="003345E7">
        <w:rPr>
          <w:lang w:eastAsia="en-GB"/>
        </w:rPr>
        <w:t xml:space="preserve"> </w:t>
      </w:r>
      <w:r w:rsidRPr="008F77A6">
        <w:rPr>
          <w:lang w:eastAsia="en-GB"/>
        </w:rPr>
        <w:t>order</w:t>
      </w:r>
      <w:r w:rsidR="003345E7">
        <w:rPr>
          <w:lang w:eastAsia="en-GB"/>
        </w:rPr>
        <w:t xml:space="preserve"> </w:t>
      </w:r>
      <w:r w:rsidRPr="008F77A6">
        <w:rPr>
          <w:lang w:eastAsia="en-GB"/>
        </w:rPr>
        <w:t>to</w:t>
      </w:r>
      <w:r w:rsidR="003345E7">
        <w:rPr>
          <w:lang w:eastAsia="en-GB"/>
        </w:rPr>
        <w:t xml:space="preserve"> </w:t>
      </w:r>
      <w:r w:rsidRPr="008F77A6">
        <w:rPr>
          <w:lang w:eastAsia="en-GB"/>
        </w:rPr>
        <w:t>reach</w:t>
      </w:r>
      <w:r w:rsidR="003345E7">
        <w:rPr>
          <w:lang w:eastAsia="en-GB"/>
        </w:rPr>
        <w:t xml:space="preserve"> </w:t>
      </w:r>
      <w:r w:rsidRPr="008F77A6">
        <w:rPr>
          <w:lang w:eastAsia="en-GB"/>
        </w:rPr>
        <w:t>the</w:t>
      </w:r>
      <w:r w:rsidR="003345E7">
        <w:rPr>
          <w:lang w:eastAsia="en-GB"/>
        </w:rPr>
        <w:t xml:space="preserve"> </w:t>
      </w:r>
      <w:r w:rsidRPr="008F77A6">
        <w:rPr>
          <w:lang w:eastAsia="en-GB"/>
        </w:rPr>
        <w:t>goal</w:t>
      </w:r>
      <w:r w:rsidR="003345E7">
        <w:rPr>
          <w:lang w:eastAsia="en-GB"/>
        </w:rPr>
        <w:t xml:space="preserve"> </w:t>
      </w:r>
      <w:r w:rsidRPr="008F77A6">
        <w:rPr>
          <w:lang w:eastAsia="en-GB"/>
        </w:rPr>
        <w:t>in</w:t>
      </w:r>
      <w:r w:rsidR="003345E7">
        <w:rPr>
          <w:lang w:eastAsia="en-GB"/>
        </w:rPr>
        <w:t xml:space="preserve"> </w:t>
      </w:r>
      <w:r w:rsidRPr="008F77A6">
        <w:rPr>
          <w:lang w:eastAsia="en-GB"/>
        </w:rPr>
        <w:t>2050,</w:t>
      </w:r>
      <w:r w:rsidR="003345E7">
        <w:rPr>
          <w:lang w:eastAsia="en-GB"/>
        </w:rPr>
        <w:t xml:space="preserve"> </w:t>
      </w:r>
      <w:r w:rsidRPr="008F77A6">
        <w:rPr>
          <w:lang w:eastAsia="en-GB"/>
        </w:rPr>
        <w:t>then</w:t>
      </w:r>
      <w:r w:rsidR="003345E7">
        <w:rPr>
          <w:lang w:eastAsia="en-GB"/>
        </w:rPr>
        <w:t xml:space="preserve"> </w:t>
      </w:r>
      <w:r w:rsidRPr="008F77A6">
        <w:rPr>
          <w:lang w:eastAsia="en-GB"/>
        </w:rPr>
        <w:t>similar</w:t>
      </w:r>
      <w:r w:rsidR="003345E7">
        <w:rPr>
          <w:lang w:eastAsia="en-GB"/>
        </w:rPr>
        <w:t xml:space="preserve"> </w:t>
      </w:r>
      <w:r w:rsidRPr="008F77A6">
        <w:rPr>
          <w:lang w:eastAsia="en-GB"/>
        </w:rPr>
        <w:t>targets</w:t>
      </w:r>
      <w:r w:rsidR="003345E7">
        <w:rPr>
          <w:lang w:eastAsia="en-GB"/>
        </w:rPr>
        <w:t xml:space="preserve"> </w:t>
      </w:r>
      <w:r w:rsidRPr="008F77A6">
        <w:rPr>
          <w:lang w:eastAsia="en-GB"/>
        </w:rPr>
        <w:t>and</w:t>
      </w:r>
      <w:r w:rsidR="003345E7">
        <w:rPr>
          <w:lang w:eastAsia="en-GB"/>
        </w:rPr>
        <w:t xml:space="preserve"> </w:t>
      </w:r>
      <w:r w:rsidRPr="008F77A6">
        <w:rPr>
          <w:lang w:eastAsia="en-GB"/>
        </w:rPr>
        <w:t>criteria</w:t>
      </w:r>
      <w:r w:rsidR="003345E7">
        <w:rPr>
          <w:lang w:eastAsia="en-GB"/>
        </w:rPr>
        <w:t xml:space="preserve"> </w:t>
      </w:r>
      <w:r w:rsidRPr="008F77A6">
        <w:rPr>
          <w:lang w:eastAsia="en-GB"/>
        </w:rPr>
        <w:t>must</w:t>
      </w:r>
      <w:r w:rsidR="003345E7">
        <w:rPr>
          <w:lang w:eastAsia="en-GB"/>
        </w:rPr>
        <w:t xml:space="preserve"> </w:t>
      </w:r>
      <w:r w:rsidRPr="008F77A6">
        <w:rPr>
          <w:lang w:eastAsia="en-GB"/>
        </w:rPr>
        <w:t>be</w:t>
      </w:r>
      <w:r w:rsidR="003345E7">
        <w:rPr>
          <w:lang w:eastAsia="en-GB"/>
        </w:rPr>
        <w:t xml:space="preserve"> </w:t>
      </w:r>
      <w:r w:rsidRPr="008F77A6">
        <w:rPr>
          <w:lang w:eastAsia="en-GB"/>
        </w:rPr>
        <w:t>agreed</w:t>
      </w:r>
      <w:r w:rsidR="003345E7">
        <w:rPr>
          <w:lang w:eastAsia="en-GB"/>
        </w:rPr>
        <w:t xml:space="preserve"> </w:t>
      </w:r>
      <w:r w:rsidRPr="008F77A6">
        <w:rPr>
          <w:lang w:eastAsia="en-GB"/>
        </w:rPr>
        <w:t>for</w:t>
      </w:r>
      <w:r w:rsidR="003345E7">
        <w:rPr>
          <w:lang w:eastAsia="en-GB"/>
        </w:rPr>
        <w:t xml:space="preserve"> </w:t>
      </w:r>
      <w:r w:rsidRPr="008F77A6">
        <w:rPr>
          <w:lang w:eastAsia="en-GB"/>
        </w:rPr>
        <w:t>each</w:t>
      </w:r>
      <w:r w:rsidR="003345E7">
        <w:rPr>
          <w:lang w:eastAsia="en-GB"/>
        </w:rPr>
        <w:t xml:space="preserve"> </w:t>
      </w:r>
      <w:r w:rsidRPr="008F77A6">
        <w:rPr>
          <w:lang w:eastAsia="en-GB"/>
        </w:rPr>
        <w:t>local</w:t>
      </w:r>
      <w:r w:rsidR="003345E7">
        <w:rPr>
          <w:lang w:eastAsia="en-GB"/>
        </w:rPr>
        <w:t xml:space="preserve"> </w:t>
      </w:r>
      <w:r w:rsidRPr="008F77A6">
        <w:rPr>
          <w:lang w:eastAsia="en-GB"/>
        </w:rPr>
        <w:t>authority</w:t>
      </w:r>
      <w:r w:rsidR="003345E7">
        <w:rPr>
          <w:lang w:eastAsia="en-GB"/>
        </w:rPr>
        <w:t xml:space="preserve"> </w:t>
      </w:r>
      <w:r w:rsidRPr="008F77A6">
        <w:rPr>
          <w:lang w:eastAsia="en-GB"/>
        </w:rPr>
        <w:t>across</w:t>
      </w:r>
      <w:r w:rsidR="003345E7">
        <w:rPr>
          <w:lang w:eastAsia="en-GB"/>
        </w:rPr>
        <w:t xml:space="preserve"> </w:t>
      </w:r>
      <w:r w:rsidRPr="008F77A6">
        <w:rPr>
          <w:lang w:eastAsia="en-GB"/>
        </w:rPr>
        <w:t>Wales.</w:t>
      </w:r>
      <w:r>
        <w:rPr>
          <w:lang w:eastAsia="en-GB"/>
        </w:rPr>
        <w:t>”</w:t>
      </w:r>
    </w:p>
    <w:p w14:paraId="2901B776" w14:textId="78787B24" w:rsidR="00FD7A72" w:rsidRDefault="00FD7A72" w:rsidP="00EE2F97">
      <w:pPr>
        <w:pStyle w:val="Numbered-paragraph-text"/>
        <w:rPr>
          <w:lang w:eastAsia="en-GB"/>
        </w:rPr>
      </w:pPr>
      <w:r>
        <w:rPr>
          <w:lang w:eastAsia="en-GB"/>
        </w:rPr>
        <w:t>A</w:t>
      </w:r>
      <w:r w:rsidR="003345E7">
        <w:rPr>
          <w:lang w:eastAsia="en-GB"/>
        </w:rPr>
        <w:t xml:space="preserve"> </w:t>
      </w:r>
      <w:r>
        <w:rPr>
          <w:lang w:eastAsia="en-GB"/>
        </w:rPr>
        <w:t>total</w:t>
      </w:r>
      <w:r w:rsidR="003345E7">
        <w:rPr>
          <w:lang w:eastAsia="en-GB"/>
        </w:rPr>
        <w:t xml:space="preserve"> </w:t>
      </w:r>
      <w:r>
        <w:rPr>
          <w:lang w:eastAsia="en-GB"/>
        </w:rPr>
        <w:t>of</w:t>
      </w:r>
      <w:r w:rsidR="003345E7">
        <w:rPr>
          <w:lang w:eastAsia="en-GB"/>
        </w:rPr>
        <w:t xml:space="preserve"> </w:t>
      </w:r>
      <w:r>
        <w:rPr>
          <w:lang w:eastAsia="en-GB"/>
        </w:rPr>
        <w:t>18</w:t>
      </w:r>
      <w:r w:rsidR="003345E7">
        <w:rPr>
          <w:lang w:eastAsia="en-GB"/>
        </w:rPr>
        <w:t xml:space="preserve"> </w:t>
      </w:r>
      <w:r>
        <w:rPr>
          <w:lang w:eastAsia="en-GB"/>
        </w:rPr>
        <w:t>recommendations</w:t>
      </w:r>
      <w:r w:rsidR="003345E7">
        <w:rPr>
          <w:lang w:eastAsia="en-GB"/>
        </w:rPr>
        <w:t xml:space="preserve"> </w:t>
      </w:r>
      <w:r>
        <w:rPr>
          <w:lang w:eastAsia="en-GB"/>
        </w:rPr>
        <w:t>were</w:t>
      </w:r>
      <w:r w:rsidR="003345E7">
        <w:rPr>
          <w:lang w:eastAsia="en-GB"/>
        </w:rPr>
        <w:t xml:space="preserve"> </w:t>
      </w:r>
      <w:r>
        <w:rPr>
          <w:lang w:eastAsia="en-GB"/>
        </w:rPr>
        <w:t>made,</w:t>
      </w:r>
      <w:r w:rsidR="003345E7">
        <w:rPr>
          <w:lang w:eastAsia="en-GB"/>
        </w:rPr>
        <w:t xml:space="preserve"> </w:t>
      </w:r>
      <w:r>
        <w:rPr>
          <w:lang w:eastAsia="en-GB"/>
        </w:rPr>
        <w:t>including:</w:t>
      </w:r>
    </w:p>
    <w:p w14:paraId="41E7FF5C" w14:textId="461CA21C" w:rsidR="00FD7A72" w:rsidRDefault="00FD7A72" w:rsidP="00EE2F97">
      <w:pPr>
        <w:pStyle w:val="ListBullet"/>
      </w:pPr>
      <w:r w:rsidRPr="006F4216">
        <w:t>Creat</w:t>
      </w:r>
      <w:r>
        <w:t>ing</w:t>
      </w:r>
      <w:r w:rsidR="003345E7">
        <w:t xml:space="preserve"> </w:t>
      </w:r>
      <w:r w:rsidRPr="006F4216">
        <w:t>a</w:t>
      </w:r>
      <w:r w:rsidR="003345E7">
        <w:t xml:space="preserve"> </w:t>
      </w:r>
      <w:r w:rsidRPr="006F4216">
        <w:t>more</w:t>
      </w:r>
      <w:r w:rsidR="003345E7">
        <w:t xml:space="preserve"> </w:t>
      </w:r>
      <w:r w:rsidRPr="006F4216">
        <w:t>open</w:t>
      </w:r>
      <w:r w:rsidR="003345E7">
        <w:t xml:space="preserve"> </w:t>
      </w:r>
      <w:r w:rsidRPr="006F4216">
        <w:t>and</w:t>
      </w:r>
      <w:r w:rsidR="003345E7">
        <w:t xml:space="preserve"> </w:t>
      </w:r>
      <w:r w:rsidRPr="006F4216">
        <w:t>challenging</w:t>
      </w:r>
      <w:r w:rsidR="003345E7">
        <w:t xml:space="preserve"> </w:t>
      </w:r>
      <w:r w:rsidRPr="006F4216">
        <w:t>relationship</w:t>
      </w:r>
      <w:r w:rsidR="003345E7">
        <w:t xml:space="preserve"> </w:t>
      </w:r>
      <w:r w:rsidRPr="006F4216">
        <w:t>between</w:t>
      </w:r>
      <w:r w:rsidR="003345E7">
        <w:t xml:space="preserve"> </w:t>
      </w:r>
      <w:r w:rsidRPr="006F4216">
        <w:t>the</w:t>
      </w:r>
      <w:r w:rsidR="003345E7">
        <w:t xml:space="preserve"> </w:t>
      </w:r>
      <w:r w:rsidRPr="006F4216">
        <w:t>Welsh</w:t>
      </w:r>
      <w:r w:rsidR="003345E7">
        <w:t xml:space="preserve"> </w:t>
      </w:r>
      <w:r w:rsidRPr="006F4216">
        <w:t>Government</w:t>
      </w:r>
      <w:r w:rsidR="003345E7">
        <w:t xml:space="preserve"> </w:t>
      </w:r>
      <w:r w:rsidRPr="006F4216">
        <w:t>and</w:t>
      </w:r>
      <w:r w:rsidR="003345E7">
        <w:t xml:space="preserve"> </w:t>
      </w:r>
      <w:r w:rsidRPr="006F4216">
        <w:t>all</w:t>
      </w:r>
      <w:r w:rsidR="003345E7">
        <w:t xml:space="preserve"> </w:t>
      </w:r>
      <w:r w:rsidRPr="006F4216">
        <w:t>stakeholders</w:t>
      </w:r>
      <w:r w:rsidR="003345E7">
        <w:t xml:space="preserve"> </w:t>
      </w:r>
      <w:r w:rsidRPr="006F4216">
        <w:t>in</w:t>
      </w:r>
      <w:r w:rsidR="003345E7">
        <w:t xml:space="preserve"> </w:t>
      </w:r>
      <w:r w:rsidRPr="006F4216">
        <w:t>the</w:t>
      </w:r>
      <w:r w:rsidR="003345E7">
        <w:t xml:space="preserve"> </w:t>
      </w:r>
      <w:r w:rsidRPr="006F4216">
        <w:t>development</w:t>
      </w:r>
      <w:r w:rsidR="003345E7">
        <w:t xml:space="preserve"> </w:t>
      </w:r>
      <w:r w:rsidRPr="006F4216">
        <w:t>of</w:t>
      </w:r>
      <w:r w:rsidR="003345E7">
        <w:t xml:space="preserve"> </w:t>
      </w:r>
      <w:r w:rsidRPr="006F4216">
        <w:t>the</w:t>
      </w:r>
      <w:r w:rsidR="003345E7">
        <w:t xml:space="preserve"> </w:t>
      </w:r>
      <w:r w:rsidRPr="006F4216">
        <w:t>WESPs</w:t>
      </w:r>
      <w:r w:rsidR="003345E7">
        <w:t xml:space="preserve"> </w:t>
      </w:r>
      <w:r w:rsidRPr="00C4672D">
        <w:t>especially</w:t>
      </w:r>
      <w:r w:rsidR="003345E7">
        <w:t xml:space="preserve"> </w:t>
      </w:r>
      <w:r w:rsidRPr="00C4672D">
        <w:t>in</w:t>
      </w:r>
      <w:r w:rsidR="003345E7">
        <w:t xml:space="preserve"> </w:t>
      </w:r>
      <w:r w:rsidRPr="00C4672D">
        <w:t>setting</w:t>
      </w:r>
      <w:r w:rsidR="003345E7">
        <w:t xml:space="preserve"> </w:t>
      </w:r>
      <w:r w:rsidRPr="00C4672D">
        <w:t>targets</w:t>
      </w:r>
      <w:r w:rsidR="003345E7">
        <w:t xml:space="preserve"> </w:t>
      </w:r>
      <w:r w:rsidRPr="00C4672D">
        <w:t>and</w:t>
      </w:r>
      <w:r w:rsidR="003345E7">
        <w:t xml:space="preserve"> </w:t>
      </w:r>
      <w:r w:rsidRPr="00C4672D">
        <w:t>agreeing</w:t>
      </w:r>
      <w:r w:rsidR="003345E7">
        <w:t xml:space="preserve"> </w:t>
      </w:r>
      <w:r w:rsidRPr="00C4672D">
        <w:t>outcomes.</w:t>
      </w:r>
    </w:p>
    <w:p w14:paraId="7C3C4FEC" w14:textId="0DC4BDC5" w:rsidR="00FD7A72" w:rsidRDefault="00FD7A72" w:rsidP="00EE2F97">
      <w:pPr>
        <w:pStyle w:val="ListBullet"/>
      </w:pPr>
      <w:r>
        <w:t>To</w:t>
      </w:r>
      <w:r w:rsidR="003345E7">
        <w:t xml:space="preserve"> </w:t>
      </w:r>
      <w:r>
        <w:t>r</w:t>
      </w:r>
      <w:r w:rsidRPr="006F4216">
        <w:t>eview</w:t>
      </w:r>
      <w:r w:rsidR="003345E7">
        <w:t xml:space="preserve"> </w:t>
      </w:r>
      <w:r w:rsidRPr="006F4216">
        <w:t>the</w:t>
      </w:r>
      <w:r w:rsidR="003345E7">
        <w:t xml:space="preserve"> </w:t>
      </w:r>
      <w:r w:rsidRPr="006F4216">
        <w:t>existing</w:t>
      </w:r>
      <w:r w:rsidR="003345E7">
        <w:t xml:space="preserve"> </w:t>
      </w:r>
      <w:r w:rsidRPr="006F4216">
        <w:t>outcomes</w:t>
      </w:r>
      <w:r w:rsidR="003345E7">
        <w:t xml:space="preserve"> </w:t>
      </w:r>
      <w:r w:rsidRPr="006F4216">
        <w:t>and</w:t>
      </w:r>
      <w:r w:rsidR="003345E7">
        <w:t xml:space="preserve"> </w:t>
      </w:r>
      <w:r w:rsidRPr="006F4216">
        <w:t>agree</w:t>
      </w:r>
      <w:r w:rsidR="003345E7">
        <w:t xml:space="preserve"> </w:t>
      </w:r>
      <w:r w:rsidRPr="006F4216">
        <w:t>the</w:t>
      </w:r>
      <w:r w:rsidR="003345E7">
        <w:t xml:space="preserve"> </w:t>
      </w:r>
      <w:r w:rsidRPr="006F4216">
        <w:t>most</w:t>
      </w:r>
      <w:r w:rsidR="003345E7">
        <w:t xml:space="preserve"> </w:t>
      </w:r>
      <w:r w:rsidRPr="006F4216">
        <w:t>appropriate</w:t>
      </w:r>
      <w:r w:rsidR="003345E7">
        <w:t xml:space="preserve"> </w:t>
      </w:r>
      <w:r w:rsidRPr="006F4216">
        <w:t>and</w:t>
      </w:r>
      <w:r w:rsidR="003345E7">
        <w:t xml:space="preserve"> </w:t>
      </w:r>
      <w:r w:rsidRPr="006F4216">
        <w:t>relevant</w:t>
      </w:r>
      <w:r w:rsidR="003345E7">
        <w:t xml:space="preserve"> </w:t>
      </w:r>
      <w:r w:rsidRPr="006F4216">
        <w:t>outcomes</w:t>
      </w:r>
      <w:r w:rsidR="003345E7">
        <w:t xml:space="preserve"> </w:t>
      </w:r>
      <w:r w:rsidRPr="006F4216">
        <w:t>for</w:t>
      </w:r>
      <w:r w:rsidR="003345E7">
        <w:t xml:space="preserve"> </w:t>
      </w:r>
      <w:r w:rsidRPr="006F4216">
        <w:t>the</w:t>
      </w:r>
      <w:r w:rsidR="003345E7">
        <w:t xml:space="preserve"> </w:t>
      </w:r>
      <w:r w:rsidRPr="006F4216">
        <w:t>next</w:t>
      </w:r>
      <w:r w:rsidR="003345E7">
        <w:t xml:space="preserve"> </w:t>
      </w:r>
      <w:r w:rsidRPr="006F4216">
        <w:t>round</w:t>
      </w:r>
      <w:r w:rsidR="003345E7">
        <w:t xml:space="preserve"> </w:t>
      </w:r>
      <w:r w:rsidRPr="006F4216">
        <w:t>of</w:t>
      </w:r>
      <w:r w:rsidR="003345E7">
        <w:t xml:space="preserve"> </w:t>
      </w:r>
      <w:r w:rsidRPr="006F4216">
        <w:t>WESPs</w:t>
      </w:r>
      <w:r w:rsidR="003345E7">
        <w:t xml:space="preserve"> </w:t>
      </w:r>
      <w:r w:rsidRPr="006F4216">
        <w:t>to</w:t>
      </w:r>
      <w:r w:rsidR="003345E7">
        <w:t xml:space="preserve"> </w:t>
      </w:r>
      <w:r w:rsidRPr="00C55A16">
        <w:t>ensure</w:t>
      </w:r>
      <w:r w:rsidR="003345E7">
        <w:t xml:space="preserve"> </w:t>
      </w:r>
      <w:r w:rsidRPr="00C55A16">
        <w:t>an</w:t>
      </w:r>
      <w:r w:rsidR="003345E7">
        <w:t xml:space="preserve"> </w:t>
      </w:r>
      <w:r w:rsidRPr="00C55A16">
        <w:t>effective</w:t>
      </w:r>
      <w:r w:rsidR="003345E7">
        <w:t xml:space="preserve"> </w:t>
      </w:r>
      <w:r w:rsidRPr="00C55A16">
        <w:t>contribution</w:t>
      </w:r>
      <w:r w:rsidR="003345E7">
        <w:t xml:space="preserve"> </w:t>
      </w:r>
      <w:r w:rsidRPr="006F4216">
        <w:t>towards</w:t>
      </w:r>
      <w:r w:rsidR="003345E7">
        <w:t xml:space="preserve"> </w:t>
      </w:r>
      <w:r w:rsidRPr="006F4216">
        <w:t>the</w:t>
      </w:r>
      <w:r w:rsidR="003345E7">
        <w:t xml:space="preserve"> </w:t>
      </w:r>
      <w:r w:rsidRPr="006F4216">
        <w:t>Government</w:t>
      </w:r>
      <w:r w:rsidR="00932942">
        <w:t>’</w:t>
      </w:r>
      <w:r w:rsidRPr="006F4216">
        <w:t>s</w:t>
      </w:r>
      <w:r w:rsidR="003345E7">
        <w:t xml:space="preserve"> </w:t>
      </w:r>
      <w:r w:rsidRPr="006F4216">
        <w:t>ambition</w:t>
      </w:r>
      <w:r w:rsidR="003345E7">
        <w:t xml:space="preserve"> </w:t>
      </w:r>
      <w:r w:rsidRPr="006F4216">
        <w:t>for</w:t>
      </w:r>
      <w:r w:rsidR="003345E7">
        <w:t xml:space="preserve"> </w:t>
      </w:r>
      <w:r w:rsidRPr="006F4216">
        <w:t>2050.</w:t>
      </w:r>
    </w:p>
    <w:p w14:paraId="30D31954" w14:textId="2F57AD70" w:rsidR="00FD7A72" w:rsidRDefault="00FD7A72" w:rsidP="00EE2F97">
      <w:pPr>
        <w:pStyle w:val="ListBullet"/>
      </w:pPr>
      <w:r w:rsidRPr="006F4216">
        <w:t>Simplify</w:t>
      </w:r>
      <w:r w:rsidR="003345E7">
        <w:t xml:space="preserve"> </w:t>
      </w:r>
      <w:r w:rsidRPr="006F4216">
        <w:t>the</w:t>
      </w:r>
      <w:r w:rsidR="003345E7">
        <w:t xml:space="preserve"> </w:t>
      </w:r>
      <w:r w:rsidRPr="006F4216">
        <w:t>process</w:t>
      </w:r>
      <w:r w:rsidR="003345E7">
        <w:t xml:space="preserve"> </w:t>
      </w:r>
      <w:r w:rsidRPr="006F4216">
        <w:t>of</w:t>
      </w:r>
      <w:r w:rsidR="003345E7">
        <w:t xml:space="preserve"> </w:t>
      </w:r>
      <w:r w:rsidRPr="006F4216">
        <w:t>linguistic</w:t>
      </w:r>
      <w:r w:rsidR="003345E7">
        <w:t xml:space="preserve"> </w:t>
      </w:r>
      <w:r w:rsidRPr="006F4216">
        <w:t>categorisation</w:t>
      </w:r>
      <w:r w:rsidR="003345E7">
        <w:t xml:space="preserve"> </w:t>
      </w:r>
      <w:r w:rsidRPr="006F4216">
        <w:t>for</w:t>
      </w:r>
      <w:r w:rsidR="003345E7">
        <w:t xml:space="preserve"> </w:t>
      </w:r>
      <w:r w:rsidRPr="006F4216">
        <w:t>schools.</w:t>
      </w:r>
      <w:r w:rsidR="003345E7">
        <w:t xml:space="preserve"> </w:t>
      </w:r>
    </w:p>
    <w:p w14:paraId="2D7F8A74" w14:textId="35BBF56D" w:rsidR="00FD7A72" w:rsidRDefault="00FD7A72" w:rsidP="00EE2F97">
      <w:pPr>
        <w:pStyle w:val="ListBullet"/>
      </w:pPr>
      <w:r w:rsidRPr="00C55A16">
        <w:t>Urgent</w:t>
      </w:r>
      <w:r w:rsidR="003345E7">
        <w:t xml:space="preserve"> </w:t>
      </w:r>
      <w:r w:rsidRPr="00C55A16">
        <w:t>planning</w:t>
      </w:r>
      <w:r w:rsidR="003345E7">
        <w:t xml:space="preserve"> </w:t>
      </w:r>
      <w:r w:rsidRPr="00C55A16">
        <w:t>and</w:t>
      </w:r>
      <w:r w:rsidR="003345E7">
        <w:t xml:space="preserve"> </w:t>
      </w:r>
      <w:r w:rsidRPr="00C55A16">
        <w:t>action</w:t>
      </w:r>
      <w:r w:rsidR="003345E7">
        <w:t xml:space="preserve"> </w:t>
      </w:r>
      <w:r w:rsidRPr="006F4216">
        <w:t>to</w:t>
      </w:r>
      <w:r w:rsidR="003345E7">
        <w:t xml:space="preserve"> </w:t>
      </w:r>
      <w:r w:rsidRPr="006F4216">
        <w:t>increase</w:t>
      </w:r>
      <w:r w:rsidR="003345E7">
        <w:t xml:space="preserve"> </w:t>
      </w:r>
      <w:r w:rsidRPr="006F4216">
        <w:t>the</w:t>
      </w:r>
      <w:r w:rsidR="003345E7">
        <w:t xml:space="preserve"> </w:t>
      </w:r>
      <w:r w:rsidRPr="006F4216">
        <w:t>number</w:t>
      </w:r>
      <w:r w:rsidR="003345E7">
        <w:t xml:space="preserve"> </w:t>
      </w:r>
      <w:r w:rsidRPr="006F4216">
        <w:t>of</w:t>
      </w:r>
      <w:r w:rsidR="003345E7">
        <w:t xml:space="preserve"> </w:t>
      </w:r>
      <w:r w:rsidRPr="006F4216">
        <w:t>teachers</w:t>
      </w:r>
      <w:r w:rsidR="003345E7">
        <w:t xml:space="preserve"> </w:t>
      </w:r>
      <w:r w:rsidRPr="006F4216">
        <w:t>trained</w:t>
      </w:r>
      <w:r w:rsidR="003345E7">
        <w:t xml:space="preserve"> </w:t>
      </w:r>
      <w:r w:rsidRPr="006F4216">
        <w:t>to</w:t>
      </w:r>
      <w:r w:rsidR="003345E7">
        <w:t xml:space="preserve"> </w:t>
      </w:r>
      <w:r w:rsidRPr="006F4216">
        <w:t>teach</w:t>
      </w:r>
      <w:r w:rsidR="003345E7">
        <w:t xml:space="preserve"> </w:t>
      </w:r>
      <w:r w:rsidRPr="006F4216">
        <w:t>through</w:t>
      </w:r>
      <w:r w:rsidR="003345E7">
        <w:t xml:space="preserve"> </w:t>
      </w:r>
      <w:r w:rsidRPr="006F4216">
        <w:t>the</w:t>
      </w:r>
      <w:r w:rsidR="003345E7">
        <w:t xml:space="preserve"> </w:t>
      </w:r>
      <w:r w:rsidRPr="006F4216">
        <w:t>medium</w:t>
      </w:r>
      <w:r w:rsidR="003345E7">
        <w:t xml:space="preserve"> </w:t>
      </w:r>
      <w:r w:rsidRPr="006F4216">
        <w:t>of</w:t>
      </w:r>
      <w:r w:rsidR="003345E7">
        <w:t xml:space="preserve"> </w:t>
      </w:r>
      <w:r w:rsidRPr="006F4216">
        <w:t>Welsh.</w:t>
      </w:r>
    </w:p>
    <w:p w14:paraId="10EF3CF1" w14:textId="332001C6" w:rsidR="00FD7A72" w:rsidRDefault="00FD7A72" w:rsidP="00EE2F97">
      <w:pPr>
        <w:pStyle w:val="ListBullet"/>
      </w:pPr>
      <w:r w:rsidRPr="006F4216">
        <w:t>There</w:t>
      </w:r>
      <w:r w:rsidR="003345E7">
        <w:t xml:space="preserve"> </w:t>
      </w:r>
      <w:r w:rsidRPr="006F4216">
        <w:t>should</w:t>
      </w:r>
      <w:r w:rsidR="003345E7">
        <w:t xml:space="preserve"> </w:t>
      </w:r>
      <w:r w:rsidRPr="006F4216">
        <w:t>be</w:t>
      </w:r>
      <w:r w:rsidR="003345E7">
        <w:t xml:space="preserve"> </w:t>
      </w:r>
      <w:r w:rsidRPr="006F4216">
        <w:t>a</w:t>
      </w:r>
      <w:r w:rsidR="003345E7">
        <w:t xml:space="preserve"> </w:t>
      </w:r>
      <w:r w:rsidRPr="006F4216">
        <w:t>legislative</w:t>
      </w:r>
      <w:r w:rsidR="003345E7">
        <w:t xml:space="preserve"> </w:t>
      </w:r>
      <w:r w:rsidRPr="006F4216">
        <w:t>framework</w:t>
      </w:r>
      <w:r w:rsidR="003345E7">
        <w:t xml:space="preserve"> </w:t>
      </w:r>
      <w:r w:rsidRPr="006F4216">
        <w:t>which</w:t>
      </w:r>
      <w:r w:rsidR="003345E7">
        <w:t xml:space="preserve"> </w:t>
      </w:r>
      <w:r w:rsidRPr="006F4216">
        <w:t>provides</w:t>
      </w:r>
      <w:r w:rsidR="003345E7">
        <w:t xml:space="preserve"> </w:t>
      </w:r>
      <w:r w:rsidRPr="006F4216">
        <w:t>support,</w:t>
      </w:r>
      <w:r w:rsidR="003345E7">
        <w:t xml:space="preserve"> </w:t>
      </w:r>
      <w:r w:rsidRPr="006F4216">
        <w:t>advice</w:t>
      </w:r>
      <w:r w:rsidR="003345E7">
        <w:t xml:space="preserve"> </w:t>
      </w:r>
      <w:r w:rsidRPr="006F4216">
        <w:t>and</w:t>
      </w:r>
      <w:r w:rsidR="003345E7">
        <w:t xml:space="preserve"> </w:t>
      </w:r>
      <w:r w:rsidRPr="006F4216">
        <w:t>constructive</w:t>
      </w:r>
      <w:r w:rsidR="003345E7">
        <w:t xml:space="preserve"> </w:t>
      </w:r>
      <w:r w:rsidRPr="006F4216">
        <w:t>feedback</w:t>
      </w:r>
      <w:r w:rsidR="003345E7">
        <w:t xml:space="preserve"> </w:t>
      </w:r>
      <w:r w:rsidRPr="006F4216">
        <w:t>to</w:t>
      </w:r>
      <w:r w:rsidR="003345E7">
        <w:t xml:space="preserve"> </w:t>
      </w:r>
      <w:r w:rsidRPr="006F4216">
        <w:t>organisations</w:t>
      </w:r>
      <w:r w:rsidR="003345E7">
        <w:t xml:space="preserve"> </w:t>
      </w:r>
      <w:r w:rsidRPr="006F4216">
        <w:t>as</w:t>
      </w:r>
      <w:r w:rsidR="003345E7">
        <w:t xml:space="preserve"> </w:t>
      </w:r>
      <w:r w:rsidRPr="006F4216">
        <w:t>they</w:t>
      </w:r>
      <w:r w:rsidR="003345E7">
        <w:t xml:space="preserve"> </w:t>
      </w:r>
      <w:r w:rsidRPr="006F4216">
        <w:t>work</w:t>
      </w:r>
      <w:r w:rsidR="003345E7">
        <w:t xml:space="preserve"> </w:t>
      </w:r>
      <w:r w:rsidRPr="006F4216">
        <w:t>towards</w:t>
      </w:r>
      <w:r w:rsidR="003345E7">
        <w:t xml:space="preserve"> </w:t>
      </w:r>
      <w:r w:rsidRPr="006F4216">
        <w:t>meeting</w:t>
      </w:r>
      <w:r w:rsidR="003345E7">
        <w:t xml:space="preserve"> </w:t>
      </w:r>
      <w:r w:rsidRPr="006F4216">
        <w:t>any</w:t>
      </w:r>
      <w:r w:rsidR="003345E7">
        <w:t xml:space="preserve"> </w:t>
      </w:r>
      <w:r w:rsidRPr="006F4216">
        <w:t>legal</w:t>
      </w:r>
      <w:r w:rsidR="003345E7">
        <w:t xml:space="preserve"> </w:t>
      </w:r>
      <w:r w:rsidRPr="006F4216">
        <w:t>duties</w:t>
      </w:r>
      <w:r w:rsidR="003345E7">
        <w:t xml:space="preserve"> </w:t>
      </w:r>
      <w:r w:rsidRPr="006F4216">
        <w:t>relating</w:t>
      </w:r>
      <w:r w:rsidR="003345E7">
        <w:t xml:space="preserve"> </w:t>
      </w:r>
      <w:r w:rsidRPr="006F4216">
        <w:t>to</w:t>
      </w:r>
      <w:r w:rsidR="003345E7">
        <w:t xml:space="preserve"> </w:t>
      </w:r>
      <w:r w:rsidRPr="006F4216">
        <w:t>planning</w:t>
      </w:r>
      <w:r w:rsidR="003345E7">
        <w:t xml:space="preserve"> </w:t>
      </w:r>
      <w:r w:rsidRPr="006F4216">
        <w:t>education</w:t>
      </w:r>
      <w:r w:rsidR="003345E7">
        <w:t xml:space="preserve"> </w:t>
      </w:r>
      <w:r w:rsidRPr="006F4216">
        <w:t>(whether</w:t>
      </w:r>
      <w:r w:rsidR="003345E7">
        <w:t xml:space="preserve"> </w:t>
      </w:r>
      <w:r w:rsidRPr="006F4216">
        <w:t>in</w:t>
      </w:r>
      <w:r w:rsidR="003345E7">
        <w:t xml:space="preserve"> </w:t>
      </w:r>
      <w:r w:rsidRPr="006F4216">
        <w:t>the</w:t>
      </w:r>
      <w:r w:rsidR="003345E7">
        <w:t xml:space="preserve"> </w:t>
      </w:r>
      <w:r w:rsidRPr="006F4216">
        <w:t>form</w:t>
      </w:r>
      <w:r w:rsidR="003345E7">
        <w:t xml:space="preserve"> </w:t>
      </w:r>
      <w:r w:rsidRPr="006F4216">
        <w:t>of</w:t>
      </w:r>
      <w:r w:rsidR="003345E7">
        <w:t xml:space="preserve"> </w:t>
      </w:r>
      <w:r w:rsidRPr="006F4216">
        <w:t>WESP</w:t>
      </w:r>
      <w:r>
        <w:t>s</w:t>
      </w:r>
      <w:r w:rsidR="003345E7">
        <w:t xml:space="preserve"> </w:t>
      </w:r>
      <w:r w:rsidRPr="006F4216">
        <w:t>or</w:t>
      </w:r>
      <w:r w:rsidR="003345E7">
        <w:t xml:space="preserve"> </w:t>
      </w:r>
      <w:r w:rsidRPr="006F4216">
        <w:t>other</w:t>
      </w:r>
      <w:r>
        <w:t>wise</w:t>
      </w:r>
      <w:r w:rsidRPr="006F4216">
        <w:t>).</w:t>
      </w:r>
    </w:p>
    <w:p w14:paraId="450190E3" w14:textId="28643A27" w:rsidR="00FD7A72" w:rsidRDefault="00FD7A72" w:rsidP="00EE2F97">
      <w:pPr>
        <w:pStyle w:val="Heading2"/>
        <w:rPr>
          <w:lang w:eastAsia="en-GB"/>
        </w:rPr>
      </w:pPr>
      <w:bookmarkStart w:id="24" w:name="_Toc130916283"/>
      <w:bookmarkStart w:id="25" w:name="_Toc135210850"/>
      <w:r>
        <w:rPr>
          <w:lang w:eastAsia="en-GB"/>
        </w:rPr>
        <w:lastRenderedPageBreak/>
        <w:t>Preparing</w:t>
      </w:r>
      <w:r w:rsidR="003345E7">
        <w:rPr>
          <w:lang w:eastAsia="en-GB"/>
        </w:rPr>
        <w:t xml:space="preserve"> </w:t>
      </w:r>
      <w:r>
        <w:rPr>
          <w:lang w:eastAsia="en-GB"/>
        </w:rPr>
        <w:t>and</w:t>
      </w:r>
      <w:r w:rsidR="003345E7">
        <w:rPr>
          <w:lang w:eastAsia="en-GB"/>
        </w:rPr>
        <w:t xml:space="preserve"> </w:t>
      </w:r>
      <w:r>
        <w:rPr>
          <w:lang w:eastAsia="en-GB"/>
        </w:rPr>
        <w:t>submitting</w:t>
      </w:r>
      <w:r w:rsidR="003345E7">
        <w:rPr>
          <w:lang w:eastAsia="en-GB"/>
        </w:rPr>
        <w:t xml:space="preserve"> </w:t>
      </w:r>
      <w:r>
        <w:rPr>
          <w:lang w:eastAsia="en-GB"/>
        </w:rPr>
        <w:t>WESPs</w:t>
      </w:r>
      <w:bookmarkEnd w:id="24"/>
      <w:bookmarkEnd w:id="25"/>
    </w:p>
    <w:p w14:paraId="68203C2A" w14:textId="75D92A37" w:rsidR="00FD7A72" w:rsidRDefault="00FD7A72" w:rsidP="00EE2F97">
      <w:pPr>
        <w:pStyle w:val="Numbered-paragraph-text"/>
        <w:rPr>
          <w:lang w:eastAsia="en-GB"/>
        </w:rPr>
      </w:pP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need</w:t>
      </w:r>
      <w:r w:rsidR="003345E7">
        <w:rPr>
          <w:lang w:eastAsia="en-GB"/>
        </w:rPr>
        <w:t xml:space="preserve"> </w:t>
      </w:r>
      <w:r>
        <w:rPr>
          <w:lang w:eastAsia="en-GB"/>
        </w:rPr>
        <w:t>to</w:t>
      </w:r>
      <w:r w:rsidR="003345E7">
        <w:rPr>
          <w:lang w:eastAsia="en-GB"/>
        </w:rPr>
        <w:t xml:space="preserve"> </w:t>
      </w:r>
      <w:r>
        <w:rPr>
          <w:lang w:eastAsia="en-GB"/>
        </w:rPr>
        <w:t>take</w:t>
      </w:r>
      <w:r w:rsidR="003345E7">
        <w:rPr>
          <w:lang w:eastAsia="en-GB"/>
        </w:rPr>
        <w:t xml:space="preserve"> </w:t>
      </w:r>
      <w:r>
        <w:rPr>
          <w:lang w:eastAsia="en-GB"/>
        </w:rPr>
        <w:t>account</w:t>
      </w:r>
      <w:r w:rsidR="003345E7">
        <w:rPr>
          <w:lang w:eastAsia="en-GB"/>
        </w:rPr>
        <w:t xml:space="preserve"> </w:t>
      </w:r>
      <w:r>
        <w:rPr>
          <w:lang w:eastAsia="en-GB"/>
        </w:rPr>
        <w:t>of</w:t>
      </w:r>
      <w:r w:rsidR="003345E7">
        <w:rPr>
          <w:lang w:eastAsia="en-GB"/>
        </w:rPr>
        <w:t xml:space="preserve"> </w:t>
      </w:r>
      <w:r>
        <w:rPr>
          <w:lang w:eastAsia="en-GB"/>
        </w:rPr>
        <w:t>a</w:t>
      </w:r>
      <w:r w:rsidR="003345E7">
        <w:rPr>
          <w:lang w:eastAsia="en-GB"/>
        </w:rPr>
        <w:t xml:space="preserve"> </w:t>
      </w:r>
      <w:r>
        <w:rPr>
          <w:lang w:eastAsia="en-GB"/>
        </w:rPr>
        <w:t>number</w:t>
      </w:r>
      <w:r w:rsidR="003345E7">
        <w:rPr>
          <w:lang w:eastAsia="en-GB"/>
        </w:rPr>
        <w:t xml:space="preserve"> </w:t>
      </w:r>
      <w:r>
        <w:rPr>
          <w:lang w:eastAsia="en-GB"/>
        </w:rPr>
        <w:t>of</w:t>
      </w:r>
      <w:r w:rsidR="003345E7">
        <w:rPr>
          <w:lang w:eastAsia="en-GB"/>
        </w:rPr>
        <w:t xml:space="preserve"> </w:t>
      </w:r>
      <w:r>
        <w:rPr>
          <w:lang w:eastAsia="en-GB"/>
        </w:rPr>
        <w:t>factors</w:t>
      </w:r>
      <w:r w:rsidR="003345E7">
        <w:rPr>
          <w:lang w:eastAsia="en-GB"/>
        </w:rPr>
        <w:t xml:space="preserve"> </w:t>
      </w:r>
      <w:r>
        <w:rPr>
          <w:lang w:eastAsia="en-GB"/>
        </w:rPr>
        <w:t>during</w:t>
      </w:r>
      <w:r w:rsidR="003345E7">
        <w:rPr>
          <w:lang w:eastAsia="en-GB"/>
        </w:rPr>
        <w:t xml:space="preserve"> </w:t>
      </w:r>
      <w:r>
        <w:rPr>
          <w:lang w:eastAsia="en-GB"/>
        </w:rPr>
        <w:t>the</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their</w:t>
      </w:r>
      <w:r w:rsidR="003345E7">
        <w:rPr>
          <w:lang w:eastAsia="en-GB"/>
        </w:rPr>
        <w:t xml:space="preserve"> </w:t>
      </w:r>
      <w:r>
        <w:rPr>
          <w:lang w:eastAsia="en-GB"/>
        </w:rPr>
        <w:t>plans.</w:t>
      </w:r>
      <w:r w:rsidR="003345E7">
        <w:rPr>
          <w:lang w:eastAsia="en-GB"/>
        </w:rPr>
        <w:t xml:space="preserve"> </w:t>
      </w:r>
      <w:r>
        <w:rPr>
          <w:lang w:eastAsia="en-GB"/>
        </w:rPr>
        <w:t>For</w:t>
      </w:r>
      <w:r w:rsidR="003345E7">
        <w:rPr>
          <w:lang w:eastAsia="en-GB"/>
        </w:rPr>
        <w:t xml:space="preserve"> </w:t>
      </w:r>
      <w:r>
        <w:rPr>
          <w:lang w:eastAsia="en-GB"/>
        </w:rPr>
        <w:t>example,</w:t>
      </w:r>
      <w:r w:rsidR="003345E7">
        <w:rPr>
          <w:lang w:eastAsia="en-GB"/>
        </w:rPr>
        <w:t xml:space="preserve"> </w:t>
      </w:r>
      <w:r>
        <w:rPr>
          <w:lang w:eastAsia="en-GB"/>
        </w:rPr>
        <w:t>there</w:t>
      </w:r>
      <w:r w:rsidR="003345E7">
        <w:rPr>
          <w:lang w:eastAsia="en-GB"/>
        </w:rPr>
        <w:t xml:space="preserve"> </w:t>
      </w:r>
      <w:r>
        <w:rPr>
          <w:lang w:eastAsia="en-GB"/>
        </w:rPr>
        <w:t>are</w:t>
      </w:r>
      <w:r w:rsidR="003345E7">
        <w:rPr>
          <w:lang w:eastAsia="en-GB"/>
        </w:rPr>
        <w:t xml:space="preserve"> </w:t>
      </w:r>
      <w:r>
        <w:rPr>
          <w:lang w:eastAsia="en-GB"/>
        </w:rPr>
        <w:t>several</w:t>
      </w:r>
      <w:r w:rsidR="003345E7">
        <w:rPr>
          <w:lang w:eastAsia="en-GB"/>
        </w:rPr>
        <w:t xml:space="preserve"> </w:t>
      </w:r>
      <w:r>
        <w:rPr>
          <w:lang w:eastAsia="en-GB"/>
        </w:rPr>
        <w:t>statutory</w:t>
      </w:r>
      <w:r w:rsidR="003345E7">
        <w:rPr>
          <w:lang w:eastAsia="en-GB"/>
        </w:rPr>
        <w:t xml:space="preserve"> </w:t>
      </w:r>
      <w:r>
        <w:rPr>
          <w:lang w:eastAsia="en-GB"/>
        </w:rPr>
        <w:t>duties</w:t>
      </w:r>
      <w:r w:rsidR="003345E7">
        <w:rPr>
          <w:lang w:eastAsia="en-GB"/>
        </w:rPr>
        <w:t xml:space="preserve"> </w:t>
      </w:r>
      <w:r>
        <w:rPr>
          <w:lang w:eastAsia="en-GB"/>
        </w:rPr>
        <w:t>and</w:t>
      </w:r>
      <w:r w:rsidR="003345E7">
        <w:rPr>
          <w:lang w:eastAsia="en-GB"/>
        </w:rPr>
        <w:t xml:space="preserve"> </w:t>
      </w:r>
      <w:r>
        <w:rPr>
          <w:lang w:eastAsia="en-GB"/>
        </w:rPr>
        <w:t>obligations</w:t>
      </w:r>
      <w:r w:rsidR="003345E7">
        <w:rPr>
          <w:lang w:eastAsia="en-GB"/>
        </w:rPr>
        <w:t xml:space="preserve"> </w:t>
      </w:r>
      <w:r>
        <w:rPr>
          <w:lang w:eastAsia="en-GB"/>
        </w:rPr>
        <w:t>on</w:t>
      </w:r>
      <w:r w:rsidR="003345E7">
        <w:rPr>
          <w:lang w:eastAsia="en-GB"/>
        </w:rPr>
        <w:t xml:space="preserve"> </w:t>
      </w:r>
      <w:r>
        <w:rPr>
          <w:lang w:eastAsia="en-GB"/>
        </w:rPr>
        <w:t>authorities</w:t>
      </w:r>
      <w:r w:rsidR="003345E7">
        <w:rPr>
          <w:lang w:eastAsia="en-GB"/>
        </w:rPr>
        <w:t xml:space="preserve"> </w:t>
      </w:r>
      <w:r>
        <w:rPr>
          <w:lang w:eastAsia="en-GB"/>
        </w:rPr>
        <w:t>to</w:t>
      </w:r>
      <w:r w:rsidR="003345E7">
        <w:rPr>
          <w:lang w:eastAsia="en-GB"/>
        </w:rPr>
        <w:t xml:space="preserve"> </w:t>
      </w:r>
      <w:r>
        <w:rPr>
          <w:lang w:eastAsia="en-GB"/>
        </w:rPr>
        <w:t>consider,</w:t>
      </w:r>
      <w:r w:rsidR="003345E7">
        <w:rPr>
          <w:lang w:eastAsia="en-GB"/>
        </w:rPr>
        <w:t xml:space="preserve"> </w:t>
      </w:r>
      <w:r>
        <w:rPr>
          <w:lang w:eastAsia="en-GB"/>
        </w:rPr>
        <w:t>including:</w:t>
      </w:r>
    </w:p>
    <w:p w14:paraId="37B10015" w14:textId="68E77977" w:rsidR="00FD7A72" w:rsidRPr="00100140" w:rsidRDefault="00FD7A72" w:rsidP="00EE2F97">
      <w:pPr>
        <w:pStyle w:val="ListBullet"/>
        <w:rPr>
          <w:u w:color="53565A"/>
        </w:rPr>
      </w:pPr>
      <w:r w:rsidRPr="00EE2353">
        <w:t>The</w:t>
      </w:r>
      <w:r w:rsidR="003345E7">
        <w:t xml:space="preserve"> </w:t>
      </w:r>
      <w:hyperlink r:id="rId20" w:history="1">
        <w:r w:rsidRPr="00932942">
          <w:rPr>
            <w:rStyle w:val="Hyperlink"/>
            <w:i/>
            <w:iCs/>
          </w:rPr>
          <w:t>Learner</w:t>
        </w:r>
        <w:r w:rsidR="003345E7" w:rsidRPr="00932942">
          <w:rPr>
            <w:rStyle w:val="Hyperlink"/>
            <w:i/>
            <w:iCs/>
          </w:rPr>
          <w:t xml:space="preserve"> </w:t>
        </w:r>
        <w:r w:rsidRPr="00932942">
          <w:rPr>
            <w:rStyle w:val="Hyperlink"/>
            <w:i/>
            <w:iCs/>
          </w:rPr>
          <w:t>Travel</w:t>
        </w:r>
        <w:r w:rsidR="003345E7" w:rsidRPr="00932942">
          <w:rPr>
            <w:rStyle w:val="Hyperlink"/>
            <w:i/>
            <w:iCs/>
          </w:rPr>
          <w:t xml:space="preserve"> </w:t>
        </w:r>
        <w:r w:rsidRPr="00932942">
          <w:rPr>
            <w:rStyle w:val="Hyperlink"/>
            <w:i/>
            <w:iCs/>
          </w:rPr>
          <w:t>(Wales)</w:t>
        </w:r>
        <w:r w:rsidR="003345E7" w:rsidRPr="00932942">
          <w:rPr>
            <w:rStyle w:val="Hyperlink"/>
            <w:i/>
            <w:iCs/>
          </w:rPr>
          <w:t xml:space="preserve"> </w:t>
        </w:r>
        <w:r w:rsidRPr="00932942">
          <w:rPr>
            <w:rStyle w:val="Hyperlink"/>
            <w:i/>
            <w:iCs/>
          </w:rPr>
          <w:t>Measure</w:t>
        </w:r>
        <w:r w:rsidR="003345E7" w:rsidRPr="00932942">
          <w:rPr>
            <w:rStyle w:val="Hyperlink"/>
            <w:i/>
            <w:iCs/>
          </w:rPr>
          <w:t xml:space="preserve"> </w:t>
        </w:r>
        <w:r w:rsidRPr="00932942">
          <w:rPr>
            <w:rStyle w:val="Hyperlink"/>
            <w:i/>
            <w:iCs/>
          </w:rPr>
          <w:t>2008</w:t>
        </w:r>
      </w:hyperlink>
      <w:r w:rsidR="003345E7">
        <w:rPr>
          <w:u w:color="53565A"/>
        </w:rPr>
        <w:t xml:space="preserve"> </w:t>
      </w:r>
      <w:r>
        <w:rPr>
          <w:u w:color="53565A"/>
        </w:rPr>
        <w:t>a</w:t>
      </w:r>
      <w:r w:rsidRPr="00100140">
        <w:rPr>
          <w:u w:color="53565A"/>
        </w:rPr>
        <w:t>nd</w:t>
      </w:r>
      <w:r w:rsidR="003345E7">
        <w:rPr>
          <w:b/>
          <w:u w:color="53565A"/>
        </w:rPr>
        <w:t xml:space="preserve"> </w:t>
      </w:r>
      <w:r w:rsidRPr="00C954BC">
        <w:rPr>
          <w:rFonts w:cstheme="minorHAnsi"/>
          <w:bCs/>
          <w:u w:color="53565A"/>
        </w:rPr>
        <w:t>Statutory</w:t>
      </w:r>
      <w:r w:rsidR="003345E7">
        <w:rPr>
          <w:rFonts w:cstheme="minorHAnsi"/>
          <w:bCs/>
          <w:u w:color="53565A"/>
        </w:rPr>
        <w:t xml:space="preserve"> </w:t>
      </w:r>
      <w:r w:rsidRPr="00C954BC">
        <w:rPr>
          <w:rFonts w:cstheme="minorHAnsi"/>
          <w:bCs/>
          <w:u w:color="53565A"/>
        </w:rPr>
        <w:t>Guidance</w:t>
      </w:r>
      <w:r w:rsidRPr="00BF522E">
        <w:rPr>
          <w:rStyle w:val="FootnoteReference"/>
          <w:rFonts w:asciiTheme="minorHAnsi" w:hAnsiTheme="minorHAnsi"/>
          <w:sz w:val="20"/>
          <w:szCs w:val="20"/>
        </w:rPr>
        <w:footnoteReference w:id="13"/>
      </w:r>
      <w:r w:rsidR="003345E7">
        <w:t xml:space="preserve"> </w:t>
      </w:r>
      <w:r w:rsidRPr="00100140">
        <w:t>(currently</w:t>
      </w:r>
      <w:r w:rsidR="003345E7">
        <w:t xml:space="preserve"> </w:t>
      </w:r>
      <w:r w:rsidRPr="00100140">
        <w:t>under</w:t>
      </w:r>
      <w:r w:rsidR="003345E7">
        <w:t xml:space="preserve"> </w:t>
      </w:r>
      <w:hyperlink r:id="rId21" w:history="1">
        <w:r w:rsidRPr="00100140">
          <w:t>review</w:t>
        </w:r>
      </w:hyperlink>
      <w:r w:rsidRPr="00BF522E">
        <w:rPr>
          <w:rStyle w:val="FootnoteReference"/>
          <w:rFonts w:asciiTheme="minorHAnsi" w:hAnsiTheme="minorHAnsi"/>
          <w:sz w:val="20"/>
          <w:szCs w:val="20"/>
        </w:rPr>
        <w:footnoteReference w:id="14"/>
      </w:r>
      <w:r w:rsidRPr="00100140">
        <w:t>)</w:t>
      </w:r>
      <w:r w:rsidRPr="00100140">
        <w:rPr>
          <w:u w:color="53565A"/>
        </w:rPr>
        <w:t>;</w:t>
      </w:r>
    </w:p>
    <w:p w14:paraId="1C5D03E4" w14:textId="38E68B0B" w:rsidR="00FD7A72" w:rsidRDefault="00FD7A72" w:rsidP="00EE2F97">
      <w:pPr>
        <w:pStyle w:val="ListBullet"/>
      </w:pPr>
      <w:r w:rsidRPr="000925AD">
        <w:t>5-year</w:t>
      </w:r>
      <w:r w:rsidR="003345E7">
        <w:t xml:space="preserve"> </w:t>
      </w:r>
      <w:r w:rsidRPr="000925AD">
        <w:t>Promotion</w:t>
      </w:r>
      <w:r w:rsidR="003345E7">
        <w:t xml:space="preserve"> </w:t>
      </w:r>
      <w:r w:rsidRPr="000925AD">
        <w:t>Strategies</w:t>
      </w:r>
      <w:r w:rsidR="003345E7">
        <w:t xml:space="preserve"> </w:t>
      </w:r>
      <w:r w:rsidRPr="000925AD">
        <w:t>made</w:t>
      </w:r>
      <w:r w:rsidR="003345E7">
        <w:t xml:space="preserve"> </w:t>
      </w:r>
      <w:r w:rsidRPr="00932942">
        <w:t>under</w:t>
      </w:r>
      <w:r w:rsidR="003345E7" w:rsidRPr="00932942">
        <w:t xml:space="preserve"> </w:t>
      </w:r>
      <w:r w:rsidRPr="00932942">
        <w:t>the</w:t>
      </w:r>
      <w:r w:rsidR="003345E7" w:rsidRPr="00932942">
        <w:t xml:space="preserve"> </w:t>
      </w:r>
      <w:r w:rsidRPr="00932942">
        <w:rPr>
          <w:i/>
          <w:iCs/>
        </w:rPr>
        <w:t>Welsh</w:t>
      </w:r>
      <w:r w:rsidR="003345E7" w:rsidRPr="00932942">
        <w:rPr>
          <w:i/>
          <w:iCs/>
        </w:rPr>
        <w:t xml:space="preserve"> </w:t>
      </w:r>
      <w:r w:rsidRPr="00932942">
        <w:rPr>
          <w:i/>
          <w:iCs/>
        </w:rPr>
        <w:t>Language</w:t>
      </w:r>
      <w:r w:rsidR="003345E7" w:rsidRPr="00932942">
        <w:rPr>
          <w:i/>
          <w:iCs/>
        </w:rPr>
        <w:t xml:space="preserve"> </w:t>
      </w:r>
      <w:r w:rsidRPr="00932942">
        <w:rPr>
          <w:i/>
          <w:iCs/>
        </w:rPr>
        <w:t>Standards</w:t>
      </w:r>
      <w:r w:rsidR="003345E7" w:rsidRPr="00932942">
        <w:rPr>
          <w:i/>
          <w:iCs/>
        </w:rPr>
        <w:t xml:space="preserve"> </w:t>
      </w:r>
      <w:r w:rsidRPr="00932942">
        <w:rPr>
          <w:i/>
          <w:iCs/>
        </w:rPr>
        <w:t>(No.</w:t>
      </w:r>
      <w:r w:rsidR="003345E7" w:rsidRPr="00932942">
        <w:rPr>
          <w:i/>
          <w:iCs/>
        </w:rPr>
        <w:t xml:space="preserve"> </w:t>
      </w:r>
      <w:r w:rsidRPr="00932942">
        <w:rPr>
          <w:i/>
          <w:iCs/>
        </w:rPr>
        <w:t>1)</w:t>
      </w:r>
      <w:r w:rsidR="003345E7" w:rsidRPr="00932942">
        <w:rPr>
          <w:i/>
          <w:iCs/>
        </w:rPr>
        <w:t xml:space="preserve"> </w:t>
      </w:r>
      <w:r w:rsidRPr="00932942">
        <w:rPr>
          <w:i/>
          <w:iCs/>
        </w:rPr>
        <w:t>Regulations</w:t>
      </w:r>
      <w:r w:rsidR="003345E7" w:rsidRPr="00932942">
        <w:rPr>
          <w:i/>
          <w:iCs/>
        </w:rPr>
        <w:t xml:space="preserve"> </w:t>
      </w:r>
      <w:r w:rsidRPr="00932942">
        <w:rPr>
          <w:i/>
          <w:iCs/>
        </w:rPr>
        <w:t>2015</w:t>
      </w:r>
      <w:r w:rsidRPr="00BF522E">
        <w:rPr>
          <w:rStyle w:val="FootnoteReference"/>
          <w:rFonts w:asciiTheme="minorHAnsi" w:hAnsiTheme="minorHAnsi"/>
          <w:sz w:val="20"/>
          <w:szCs w:val="20"/>
        </w:rPr>
        <w:footnoteReference w:id="15"/>
      </w:r>
      <w:r>
        <w:t>;</w:t>
      </w:r>
    </w:p>
    <w:p w14:paraId="376B08A3" w14:textId="3800A69C" w:rsidR="00FD7A72" w:rsidRDefault="00FD7A72" w:rsidP="00EE2F97">
      <w:pPr>
        <w:pStyle w:val="ListBullet"/>
      </w:pPr>
      <w:r w:rsidRPr="00ED3C88">
        <w:t>School</w:t>
      </w:r>
      <w:r w:rsidR="003345E7">
        <w:t xml:space="preserve"> </w:t>
      </w:r>
      <w:r w:rsidRPr="00ED3C88">
        <w:t>organisation</w:t>
      </w:r>
      <w:r w:rsidRPr="00886C48">
        <w:rPr>
          <w:rStyle w:val="FootnoteReference"/>
          <w:rFonts w:asciiTheme="minorHAnsi" w:hAnsiTheme="minorHAnsi"/>
          <w:bCs/>
          <w:sz w:val="20"/>
          <w:szCs w:val="20"/>
          <w:u w:color="53565A"/>
        </w:rPr>
        <w:footnoteReference w:id="16"/>
      </w:r>
      <w:r w:rsidR="003345E7">
        <w:rPr>
          <w:bCs/>
          <w:u w:color="53565A"/>
        </w:rPr>
        <w:t xml:space="preserve"> </w:t>
      </w:r>
      <w:r>
        <w:rPr>
          <w:bCs/>
          <w:u w:color="53565A"/>
        </w:rPr>
        <w:t>a</w:t>
      </w:r>
      <w:r w:rsidRPr="0025723E">
        <w:rPr>
          <w:bCs/>
          <w:u w:color="53565A"/>
        </w:rPr>
        <w:t>nd</w:t>
      </w:r>
      <w:r w:rsidR="003345E7">
        <w:rPr>
          <w:b/>
          <w:u w:color="53565A"/>
        </w:rPr>
        <w:t xml:space="preserve"> </w:t>
      </w:r>
      <w:r w:rsidRPr="00ED3C88">
        <w:t>school</w:t>
      </w:r>
      <w:r w:rsidR="003345E7">
        <w:t xml:space="preserve"> </w:t>
      </w:r>
      <w:r w:rsidRPr="00ED3C88">
        <w:t>admission</w:t>
      </w:r>
      <w:r w:rsidRPr="00886C48">
        <w:rPr>
          <w:rStyle w:val="FootnoteReference"/>
          <w:rFonts w:asciiTheme="minorHAnsi" w:hAnsiTheme="minorHAnsi"/>
          <w:bCs/>
          <w:sz w:val="20"/>
          <w:szCs w:val="20"/>
          <w:u w:color="53565A"/>
        </w:rPr>
        <w:footnoteReference w:id="17"/>
      </w:r>
      <w:r w:rsidR="003345E7">
        <w:rPr>
          <w:bCs/>
          <w:u w:color="53565A"/>
        </w:rPr>
        <w:t xml:space="preserve"> </w:t>
      </w:r>
      <w:r>
        <w:rPr>
          <w:bCs/>
          <w:u w:color="53565A"/>
        </w:rPr>
        <w:t>c</w:t>
      </w:r>
      <w:r w:rsidRPr="0025723E">
        <w:rPr>
          <w:bCs/>
          <w:u w:color="53565A"/>
        </w:rPr>
        <w:t>odes</w:t>
      </w:r>
      <w:r>
        <w:t>;</w:t>
      </w:r>
    </w:p>
    <w:p w14:paraId="203721A5" w14:textId="3D5A1034" w:rsidR="00FD7A72" w:rsidRDefault="00D0240C" w:rsidP="00EE2F97">
      <w:pPr>
        <w:pStyle w:val="ListBullet"/>
      </w:pPr>
      <w:hyperlink r:id="rId22" w:history="1">
        <w:r w:rsidR="00FD7A72" w:rsidRPr="00F45185">
          <w:rPr>
            <w:rStyle w:val="Hyperlink"/>
            <w:rFonts w:cstheme="majorHAnsi"/>
            <w:bCs/>
            <w:i/>
          </w:rPr>
          <w:t>Additional</w:t>
        </w:r>
        <w:r w:rsidR="003345E7">
          <w:rPr>
            <w:rStyle w:val="Hyperlink"/>
            <w:rFonts w:cstheme="majorHAnsi"/>
            <w:bCs/>
            <w:i/>
          </w:rPr>
          <w:t xml:space="preserve"> </w:t>
        </w:r>
        <w:r w:rsidR="00FD7A72" w:rsidRPr="00F45185">
          <w:rPr>
            <w:rStyle w:val="Hyperlink"/>
            <w:rFonts w:cstheme="majorHAnsi"/>
            <w:bCs/>
            <w:i/>
          </w:rPr>
          <w:t>Learning</w:t>
        </w:r>
        <w:r w:rsidR="003345E7">
          <w:rPr>
            <w:rStyle w:val="Hyperlink"/>
            <w:rFonts w:cstheme="majorHAnsi"/>
            <w:bCs/>
            <w:i/>
          </w:rPr>
          <w:t xml:space="preserve"> </w:t>
        </w:r>
        <w:r w:rsidR="00FD7A72" w:rsidRPr="00F45185">
          <w:rPr>
            <w:rStyle w:val="Hyperlink"/>
            <w:rFonts w:cstheme="majorHAnsi"/>
            <w:bCs/>
            <w:i/>
          </w:rPr>
          <w:t>Needs</w:t>
        </w:r>
        <w:r w:rsidR="003345E7">
          <w:rPr>
            <w:rStyle w:val="Hyperlink"/>
            <w:rFonts w:cstheme="majorHAnsi"/>
            <w:bCs/>
            <w:i/>
          </w:rPr>
          <w:t xml:space="preserve"> </w:t>
        </w:r>
        <w:r w:rsidR="00FD7A72" w:rsidRPr="00F45185">
          <w:rPr>
            <w:rStyle w:val="Hyperlink"/>
            <w:rFonts w:cstheme="majorHAnsi"/>
            <w:bCs/>
            <w:i/>
          </w:rPr>
          <w:t>and</w:t>
        </w:r>
        <w:r w:rsidR="003345E7">
          <w:rPr>
            <w:rStyle w:val="Hyperlink"/>
            <w:rFonts w:cstheme="majorHAnsi"/>
            <w:bCs/>
            <w:i/>
          </w:rPr>
          <w:t xml:space="preserve"> </w:t>
        </w:r>
        <w:r w:rsidR="00FD7A72" w:rsidRPr="00F45185">
          <w:rPr>
            <w:rStyle w:val="Hyperlink"/>
            <w:rFonts w:cstheme="majorHAnsi"/>
            <w:bCs/>
            <w:i/>
          </w:rPr>
          <w:t>Education</w:t>
        </w:r>
        <w:r w:rsidR="003345E7">
          <w:rPr>
            <w:rStyle w:val="Hyperlink"/>
            <w:rFonts w:cstheme="majorHAnsi"/>
            <w:bCs/>
            <w:i/>
          </w:rPr>
          <w:t xml:space="preserve"> </w:t>
        </w:r>
        <w:r w:rsidR="00FD7A72" w:rsidRPr="00F45185">
          <w:rPr>
            <w:rStyle w:val="Hyperlink"/>
            <w:rFonts w:cstheme="majorHAnsi"/>
            <w:bCs/>
            <w:i/>
          </w:rPr>
          <w:t>Tribunal</w:t>
        </w:r>
        <w:r w:rsidR="003345E7">
          <w:rPr>
            <w:rStyle w:val="Hyperlink"/>
            <w:rFonts w:cstheme="majorHAnsi"/>
            <w:bCs/>
            <w:i/>
          </w:rPr>
          <w:t xml:space="preserve"> </w:t>
        </w:r>
        <w:r w:rsidR="00FD7A72" w:rsidRPr="00F45185">
          <w:rPr>
            <w:rStyle w:val="Hyperlink"/>
            <w:rFonts w:cstheme="majorHAnsi"/>
            <w:bCs/>
            <w:i/>
          </w:rPr>
          <w:t>(Wales)</w:t>
        </w:r>
        <w:r w:rsidR="003345E7">
          <w:rPr>
            <w:rStyle w:val="Hyperlink"/>
            <w:rFonts w:cstheme="majorHAnsi"/>
            <w:bCs/>
            <w:i/>
          </w:rPr>
          <w:t xml:space="preserve"> </w:t>
        </w:r>
        <w:r w:rsidR="00FD7A72" w:rsidRPr="00F45185">
          <w:rPr>
            <w:rStyle w:val="Hyperlink"/>
            <w:rFonts w:cstheme="majorHAnsi"/>
            <w:bCs/>
            <w:i/>
          </w:rPr>
          <w:t>Act</w:t>
        </w:r>
        <w:r w:rsidR="003345E7">
          <w:rPr>
            <w:rStyle w:val="Hyperlink"/>
            <w:rFonts w:cstheme="majorHAnsi"/>
            <w:bCs/>
            <w:i/>
          </w:rPr>
          <w:t xml:space="preserve"> </w:t>
        </w:r>
        <w:r w:rsidR="00FD7A72" w:rsidRPr="00F45185">
          <w:rPr>
            <w:rStyle w:val="Hyperlink"/>
            <w:rFonts w:cstheme="majorHAnsi"/>
            <w:bCs/>
            <w:i/>
          </w:rPr>
          <w:t>2018</w:t>
        </w:r>
      </w:hyperlink>
      <w:r w:rsidR="00FD7A72">
        <w:t>;</w:t>
      </w:r>
      <w:r w:rsidR="003345E7">
        <w:t xml:space="preserve"> </w:t>
      </w:r>
      <w:r w:rsidR="00FD7A72">
        <w:t>and</w:t>
      </w:r>
      <w:r w:rsidR="003345E7">
        <w:t xml:space="preserve"> </w:t>
      </w:r>
    </w:p>
    <w:p w14:paraId="7E1274E7" w14:textId="03DF94F5" w:rsidR="00FD7A72" w:rsidRDefault="00FD7A72" w:rsidP="00EE2F97">
      <w:pPr>
        <w:pStyle w:val="ListBullet"/>
      </w:pPr>
      <w:r w:rsidRPr="004B19AF">
        <w:t>Local</w:t>
      </w:r>
      <w:r w:rsidR="003345E7">
        <w:t xml:space="preserve"> </w:t>
      </w:r>
      <w:r w:rsidRPr="004B19AF">
        <w:t>Development</w:t>
      </w:r>
      <w:r w:rsidR="003345E7">
        <w:t xml:space="preserve"> </w:t>
      </w:r>
      <w:r w:rsidRPr="004B19AF">
        <w:t>Plans</w:t>
      </w:r>
      <w:r w:rsidRPr="00BF522E">
        <w:rPr>
          <w:rStyle w:val="FootnoteReference"/>
          <w:rFonts w:asciiTheme="minorHAnsi" w:hAnsiTheme="minorHAnsi"/>
          <w:sz w:val="20"/>
          <w:szCs w:val="20"/>
        </w:rPr>
        <w:footnoteReference w:id="18"/>
      </w:r>
      <w:r>
        <w:t>.</w:t>
      </w:r>
      <w:r w:rsidR="003345E7">
        <w:t xml:space="preserve"> </w:t>
      </w:r>
    </w:p>
    <w:p w14:paraId="251BCA70" w14:textId="74837950" w:rsidR="00FD7A72" w:rsidRPr="009C2046" w:rsidRDefault="00FD7A72" w:rsidP="00EE2F97">
      <w:pPr>
        <w:pStyle w:val="Numbered-paragraph-text"/>
        <w:rPr>
          <w:lang w:eastAsia="en-GB"/>
        </w:rPr>
      </w:pPr>
      <w:r w:rsidRPr="00DE7FAD">
        <w:rPr>
          <w:lang w:eastAsia="en-GB"/>
        </w:rPr>
        <w:t>Local</w:t>
      </w:r>
      <w:r w:rsidR="003345E7">
        <w:rPr>
          <w:lang w:eastAsia="en-GB"/>
        </w:rPr>
        <w:t xml:space="preserve"> </w:t>
      </w:r>
      <w:r w:rsidRPr="00DE7FAD">
        <w:rPr>
          <w:lang w:eastAsia="en-GB"/>
        </w:rPr>
        <w:t>authorities</w:t>
      </w:r>
      <w:r w:rsidR="003345E7">
        <w:rPr>
          <w:lang w:eastAsia="en-GB"/>
        </w:rPr>
        <w:t xml:space="preserve"> </w:t>
      </w:r>
      <w:r w:rsidRPr="00DE7FAD">
        <w:rPr>
          <w:lang w:eastAsia="en-GB"/>
        </w:rPr>
        <w:t>will</w:t>
      </w:r>
      <w:r w:rsidR="003345E7">
        <w:rPr>
          <w:lang w:eastAsia="en-GB"/>
        </w:rPr>
        <w:t xml:space="preserve"> </w:t>
      </w:r>
      <w:r w:rsidRPr="00DE7FAD">
        <w:rPr>
          <w:lang w:eastAsia="en-GB"/>
        </w:rPr>
        <w:t>also</w:t>
      </w:r>
      <w:r w:rsidR="003345E7">
        <w:rPr>
          <w:lang w:eastAsia="en-GB"/>
        </w:rPr>
        <w:t xml:space="preserve"> </w:t>
      </w:r>
      <w:r w:rsidRPr="00DE7FAD">
        <w:rPr>
          <w:lang w:eastAsia="en-GB"/>
        </w:rPr>
        <w:t>need</w:t>
      </w:r>
      <w:r w:rsidR="003345E7">
        <w:rPr>
          <w:lang w:eastAsia="en-GB"/>
        </w:rPr>
        <w:t xml:space="preserve"> </w:t>
      </w:r>
      <w:r w:rsidRPr="00DE7FAD">
        <w:rPr>
          <w:lang w:eastAsia="en-GB"/>
        </w:rPr>
        <w:t>to</w:t>
      </w:r>
      <w:r w:rsidR="003345E7">
        <w:rPr>
          <w:lang w:eastAsia="en-GB"/>
        </w:rPr>
        <w:t xml:space="preserve"> </w:t>
      </w:r>
      <w:r w:rsidRPr="00DE7FAD">
        <w:rPr>
          <w:lang w:eastAsia="en-GB"/>
        </w:rPr>
        <w:t>consider</w:t>
      </w:r>
      <w:r w:rsidR="003345E7">
        <w:rPr>
          <w:lang w:eastAsia="en-GB"/>
        </w:rPr>
        <w:t xml:space="preserve"> </w:t>
      </w:r>
      <w:r w:rsidRPr="00DE7FAD">
        <w:rPr>
          <w:lang w:eastAsia="en-GB"/>
        </w:rPr>
        <w:t>education</w:t>
      </w:r>
      <w:r w:rsidR="003345E7">
        <w:rPr>
          <w:lang w:eastAsia="en-GB"/>
        </w:rPr>
        <w:t xml:space="preserve"> </w:t>
      </w:r>
      <w:r w:rsidRPr="00DE7FAD">
        <w:rPr>
          <w:lang w:eastAsia="en-GB"/>
        </w:rPr>
        <w:t>reforms,</w:t>
      </w:r>
      <w:r w:rsidR="003345E7">
        <w:rPr>
          <w:lang w:eastAsia="en-GB"/>
        </w:rPr>
        <w:t xml:space="preserve"> </w:t>
      </w:r>
      <w:r w:rsidRPr="00DE7FAD">
        <w:rPr>
          <w:lang w:eastAsia="en-GB"/>
        </w:rPr>
        <w:t>such</w:t>
      </w:r>
      <w:r w:rsidR="003345E7">
        <w:rPr>
          <w:lang w:eastAsia="en-GB"/>
        </w:rPr>
        <w:t xml:space="preserve"> </w:t>
      </w:r>
      <w:r w:rsidRPr="00DE7FAD">
        <w:rPr>
          <w:lang w:eastAsia="en-GB"/>
        </w:rPr>
        <w:t>as</w:t>
      </w:r>
      <w:r w:rsidR="003345E7">
        <w:rPr>
          <w:lang w:eastAsia="en-GB"/>
        </w:rPr>
        <w:t xml:space="preserve"> </w:t>
      </w:r>
      <w:r w:rsidRPr="00DE7FAD">
        <w:rPr>
          <w:lang w:eastAsia="en-GB"/>
        </w:rPr>
        <w:t>the</w:t>
      </w:r>
      <w:r w:rsidR="003345E7">
        <w:rPr>
          <w:lang w:eastAsia="en-GB"/>
        </w:rPr>
        <w:t xml:space="preserve"> </w:t>
      </w:r>
      <w:r w:rsidRPr="00DE7FAD">
        <w:rPr>
          <w:lang w:eastAsia="en-GB"/>
        </w:rPr>
        <w:t>new</w:t>
      </w:r>
      <w:r w:rsidR="003345E7">
        <w:rPr>
          <w:lang w:eastAsia="en-GB"/>
        </w:rPr>
        <w:t xml:space="preserve"> </w:t>
      </w:r>
      <w:r w:rsidRPr="00DE7FAD">
        <w:rPr>
          <w:lang w:eastAsia="en-GB"/>
        </w:rPr>
        <w:t>Curriculum</w:t>
      </w:r>
      <w:r w:rsidR="003345E7">
        <w:rPr>
          <w:lang w:eastAsia="en-GB"/>
        </w:rPr>
        <w:t xml:space="preserve"> </w:t>
      </w:r>
      <w:r w:rsidRPr="00DE7FAD">
        <w:rPr>
          <w:lang w:eastAsia="en-GB"/>
        </w:rPr>
        <w:t>for</w:t>
      </w:r>
      <w:r w:rsidR="003345E7">
        <w:rPr>
          <w:lang w:eastAsia="en-GB"/>
        </w:rPr>
        <w:t xml:space="preserve"> </w:t>
      </w:r>
      <w:r w:rsidRPr="00DE7FAD">
        <w:rPr>
          <w:lang w:eastAsia="en-GB"/>
        </w:rPr>
        <w:t>Wales,</w:t>
      </w:r>
      <w:r w:rsidR="003345E7">
        <w:rPr>
          <w:lang w:eastAsia="en-GB"/>
        </w:rPr>
        <w:t xml:space="preserve"> </w:t>
      </w:r>
      <w:r w:rsidRPr="00DE7FAD">
        <w:rPr>
          <w:lang w:eastAsia="en-GB"/>
        </w:rPr>
        <w:t>workforce</w:t>
      </w:r>
      <w:r w:rsidR="003345E7">
        <w:rPr>
          <w:lang w:eastAsia="en-GB"/>
        </w:rPr>
        <w:t xml:space="preserve"> </w:t>
      </w:r>
      <w:r w:rsidRPr="00DE7FAD">
        <w:rPr>
          <w:lang w:eastAsia="en-GB"/>
        </w:rPr>
        <w:t>development</w:t>
      </w:r>
      <w:r w:rsidR="003345E7">
        <w:rPr>
          <w:lang w:eastAsia="en-GB"/>
        </w:rPr>
        <w:t xml:space="preserve"> </w:t>
      </w:r>
      <w:r w:rsidRPr="00DE7FAD">
        <w:rPr>
          <w:lang w:eastAsia="en-GB"/>
        </w:rPr>
        <w:t>and</w:t>
      </w:r>
      <w:r w:rsidR="003345E7">
        <w:rPr>
          <w:lang w:eastAsia="en-GB"/>
        </w:rPr>
        <w:t xml:space="preserve"> </w:t>
      </w:r>
      <w:r w:rsidRPr="00DE7FAD">
        <w:rPr>
          <w:lang w:eastAsia="en-GB"/>
        </w:rPr>
        <w:t>post-16</w:t>
      </w:r>
      <w:r w:rsidR="003345E7">
        <w:rPr>
          <w:lang w:eastAsia="en-GB"/>
        </w:rPr>
        <w:t xml:space="preserve"> </w:t>
      </w:r>
      <w:r w:rsidRPr="00DE7FAD">
        <w:rPr>
          <w:lang w:eastAsia="en-GB"/>
        </w:rPr>
        <w:t>provision</w:t>
      </w:r>
      <w:r w:rsidR="003345E7">
        <w:rPr>
          <w:lang w:eastAsia="en-GB"/>
        </w:rPr>
        <w:t xml:space="preserve"> </w:t>
      </w:r>
      <w:r w:rsidRPr="00DE7FAD">
        <w:rPr>
          <w:lang w:eastAsia="en-GB"/>
        </w:rPr>
        <w:t>in</w:t>
      </w:r>
      <w:r w:rsidR="003345E7">
        <w:rPr>
          <w:lang w:eastAsia="en-GB"/>
        </w:rPr>
        <w:t xml:space="preserve"> </w:t>
      </w:r>
      <w:r w:rsidRPr="00DE7FAD">
        <w:rPr>
          <w:lang w:eastAsia="en-GB"/>
        </w:rPr>
        <w:t>their</w:t>
      </w:r>
      <w:r w:rsidR="003345E7">
        <w:rPr>
          <w:lang w:eastAsia="en-GB"/>
        </w:rPr>
        <w:t xml:space="preserve"> </w:t>
      </w:r>
      <w:r w:rsidRPr="00DE7FAD">
        <w:rPr>
          <w:lang w:eastAsia="en-GB"/>
        </w:rPr>
        <w:t>area.</w:t>
      </w:r>
      <w:r w:rsidR="003345E7">
        <w:rPr>
          <w:lang w:eastAsia="en-GB"/>
        </w:rPr>
        <w:t xml:space="preserve"> </w:t>
      </w:r>
      <w:r>
        <w:rPr>
          <w:lang w:eastAsia="en-GB"/>
        </w:rPr>
        <w:t>It</w:t>
      </w:r>
      <w:r w:rsidR="003345E7">
        <w:rPr>
          <w:lang w:eastAsia="en-GB"/>
        </w:rPr>
        <w:t xml:space="preserve"> </w:t>
      </w:r>
      <w:r>
        <w:rPr>
          <w:lang w:eastAsia="en-GB"/>
        </w:rPr>
        <w:t>is</w:t>
      </w:r>
      <w:r w:rsidR="003345E7">
        <w:rPr>
          <w:lang w:eastAsia="en-GB"/>
        </w:rPr>
        <w:t xml:space="preserve"> </w:t>
      </w:r>
      <w:r>
        <w:rPr>
          <w:lang w:eastAsia="en-GB"/>
        </w:rPr>
        <w:t>expected</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sidRPr="00DE7FAD">
        <w:rPr>
          <w:lang w:eastAsia="en-GB"/>
        </w:rPr>
        <w:t>Cymraeg</w:t>
      </w:r>
      <w:r w:rsidR="003345E7">
        <w:rPr>
          <w:lang w:eastAsia="en-GB"/>
        </w:rPr>
        <w:t xml:space="preserve"> </w:t>
      </w:r>
      <w:r w:rsidRPr="00DE7FAD">
        <w:rPr>
          <w:lang w:eastAsia="en-GB"/>
        </w:rPr>
        <w:t>2050</w:t>
      </w:r>
      <w:r w:rsidR="003345E7">
        <w:rPr>
          <w:lang w:eastAsia="en-GB"/>
        </w:rPr>
        <w:t xml:space="preserve"> </w:t>
      </w:r>
      <w:r w:rsidRPr="00DE7FAD">
        <w:rPr>
          <w:lang w:eastAsia="en-GB"/>
        </w:rPr>
        <w:t>milestones</w:t>
      </w:r>
      <w:r w:rsidR="003345E7">
        <w:rPr>
          <w:lang w:eastAsia="en-GB"/>
        </w:rPr>
        <w:t xml:space="preserve"> </w:t>
      </w:r>
      <w:r>
        <w:rPr>
          <w:lang w:eastAsia="en-GB"/>
        </w:rPr>
        <w:t>would</w:t>
      </w:r>
      <w:r w:rsidR="003345E7">
        <w:rPr>
          <w:lang w:eastAsia="en-GB"/>
        </w:rPr>
        <w:t xml:space="preserve"> </w:t>
      </w:r>
      <w:r w:rsidRPr="00DE7FAD">
        <w:rPr>
          <w:lang w:eastAsia="en-GB"/>
        </w:rPr>
        <w:t>provide</w:t>
      </w:r>
      <w:r w:rsidR="003345E7">
        <w:rPr>
          <w:lang w:eastAsia="en-GB"/>
        </w:rPr>
        <w:t xml:space="preserve"> </w:t>
      </w:r>
      <w:r>
        <w:rPr>
          <w:lang w:eastAsia="en-GB"/>
        </w:rPr>
        <w:t>a</w:t>
      </w:r>
      <w:r w:rsidR="003345E7">
        <w:rPr>
          <w:lang w:eastAsia="en-GB"/>
        </w:rPr>
        <w:t xml:space="preserve"> </w:t>
      </w:r>
      <w:r w:rsidRPr="00DE7FAD">
        <w:rPr>
          <w:lang w:eastAsia="en-GB"/>
        </w:rPr>
        <w:t>key</w:t>
      </w:r>
      <w:r w:rsidR="003345E7">
        <w:rPr>
          <w:lang w:eastAsia="en-GB"/>
        </w:rPr>
        <w:t xml:space="preserve"> </w:t>
      </w:r>
      <w:r w:rsidRPr="00DE7FAD">
        <w:rPr>
          <w:lang w:eastAsia="en-GB"/>
        </w:rPr>
        <w:t>driver</w:t>
      </w:r>
      <w:r w:rsidRPr="00BF522E">
        <w:rPr>
          <w:rStyle w:val="FootnoteReference"/>
          <w:rFonts w:asciiTheme="minorHAnsi" w:hAnsiTheme="minorHAnsi"/>
          <w:sz w:val="20"/>
          <w:szCs w:val="20"/>
          <w:lang w:eastAsia="en-GB"/>
        </w:rPr>
        <w:footnoteReference w:id="19"/>
      </w:r>
      <w:r w:rsidR="003345E7">
        <w:rPr>
          <w:lang w:eastAsia="en-GB"/>
        </w:rPr>
        <w:t xml:space="preserve"> </w:t>
      </w:r>
      <w:r w:rsidRPr="00DE7FAD">
        <w:rPr>
          <w:lang w:eastAsia="en-GB"/>
        </w:rPr>
        <w:t>for</w:t>
      </w:r>
      <w:r w:rsidR="003345E7">
        <w:rPr>
          <w:lang w:eastAsia="en-GB"/>
        </w:rPr>
        <w:t xml:space="preserve"> </w:t>
      </w:r>
      <w:r w:rsidRPr="00DE7FAD">
        <w:rPr>
          <w:lang w:eastAsia="en-GB"/>
        </w:rPr>
        <w:t>the</w:t>
      </w:r>
      <w:r w:rsidR="003345E7">
        <w:rPr>
          <w:lang w:eastAsia="en-GB"/>
        </w:rPr>
        <w:t xml:space="preserve"> </w:t>
      </w:r>
      <w:r w:rsidRPr="00DE7FAD">
        <w:rPr>
          <w:lang w:eastAsia="en-GB"/>
        </w:rPr>
        <w:t>plans</w:t>
      </w:r>
      <w:r w:rsidR="003345E7">
        <w:rPr>
          <w:lang w:eastAsia="en-GB"/>
        </w:rPr>
        <w:t xml:space="preserve"> </w:t>
      </w:r>
      <w:r w:rsidRPr="00DE7FAD">
        <w:rPr>
          <w:lang w:eastAsia="en-GB"/>
        </w:rPr>
        <w:t>over</w:t>
      </w:r>
      <w:r w:rsidR="003345E7">
        <w:rPr>
          <w:lang w:eastAsia="en-GB"/>
        </w:rPr>
        <w:t xml:space="preserve"> </w:t>
      </w:r>
      <w:r w:rsidRPr="00DE7FAD">
        <w:rPr>
          <w:lang w:eastAsia="en-GB"/>
        </w:rPr>
        <w:t>the</w:t>
      </w:r>
      <w:r w:rsidR="003345E7">
        <w:rPr>
          <w:lang w:eastAsia="en-GB"/>
        </w:rPr>
        <w:t xml:space="preserve"> </w:t>
      </w:r>
      <w:r w:rsidRPr="00DE7FAD">
        <w:rPr>
          <w:lang w:eastAsia="en-GB"/>
        </w:rPr>
        <w:t>next</w:t>
      </w:r>
      <w:r w:rsidR="003345E7">
        <w:rPr>
          <w:lang w:eastAsia="en-GB"/>
        </w:rPr>
        <w:t xml:space="preserve"> </w:t>
      </w:r>
      <w:r>
        <w:rPr>
          <w:lang w:eastAsia="en-GB"/>
        </w:rPr>
        <w:t>ten</w:t>
      </w:r>
      <w:r w:rsidR="003345E7">
        <w:rPr>
          <w:lang w:eastAsia="en-GB"/>
        </w:rPr>
        <w:t xml:space="preserve"> </w:t>
      </w:r>
      <w:r w:rsidRPr="00DE7FAD">
        <w:rPr>
          <w:lang w:eastAsia="en-GB"/>
        </w:rPr>
        <w:t>years.</w:t>
      </w:r>
    </w:p>
    <w:p w14:paraId="363202BB" w14:textId="77650007" w:rsidR="00FD7A72" w:rsidRDefault="00FD7A72" w:rsidP="00EE2F97">
      <w:pPr>
        <w:pStyle w:val="Numbered-paragraph-text"/>
      </w:pPr>
      <w:r>
        <w:t>The</w:t>
      </w:r>
      <w:r w:rsidR="003345E7">
        <w:t xml:space="preserve"> </w:t>
      </w:r>
      <w:hyperlink r:id="rId23" w:history="1">
        <w:r w:rsidRPr="00017657">
          <w:rPr>
            <w:rStyle w:val="Hyperlink"/>
            <w:rFonts w:cstheme="majorHAnsi"/>
            <w:lang w:eastAsia="en-GB"/>
          </w:rPr>
          <w:t>Welsh</w:t>
        </w:r>
        <w:r w:rsidR="003345E7">
          <w:rPr>
            <w:rStyle w:val="Hyperlink"/>
            <w:rFonts w:cstheme="majorHAnsi"/>
            <w:lang w:eastAsia="en-GB"/>
          </w:rPr>
          <w:t xml:space="preserve"> </w:t>
        </w:r>
        <w:r w:rsidRPr="00017657">
          <w:rPr>
            <w:rStyle w:val="Hyperlink"/>
            <w:rFonts w:cstheme="majorHAnsi"/>
            <w:lang w:eastAsia="en-GB"/>
          </w:rPr>
          <w:t>in</w:t>
        </w:r>
        <w:r w:rsidR="003345E7">
          <w:rPr>
            <w:rStyle w:val="Hyperlink"/>
            <w:rFonts w:cstheme="majorHAnsi"/>
            <w:lang w:eastAsia="en-GB"/>
          </w:rPr>
          <w:t xml:space="preserve"> </w:t>
        </w:r>
        <w:r w:rsidRPr="00017657">
          <w:rPr>
            <w:rStyle w:val="Hyperlink"/>
            <w:rFonts w:cstheme="majorHAnsi"/>
            <w:lang w:eastAsia="en-GB"/>
          </w:rPr>
          <w:t>Education</w:t>
        </w:r>
        <w:r w:rsidR="003345E7">
          <w:rPr>
            <w:rStyle w:val="Hyperlink"/>
            <w:rFonts w:cstheme="majorHAnsi"/>
            <w:lang w:eastAsia="en-GB"/>
          </w:rPr>
          <w:t xml:space="preserve"> </w:t>
        </w:r>
        <w:r w:rsidRPr="00017657">
          <w:rPr>
            <w:rStyle w:val="Hyperlink"/>
            <w:rFonts w:cstheme="majorHAnsi"/>
            <w:lang w:eastAsia="en-GB"/>
          </w:rPr>
          <w:t>Strategic</w:t>
        </w:r>
        <w:r w:rsidR="003345E7">
          <w:rPr>
            <w:rStyle w:val="Hyperlink"/>
            <w:rFonts w:cstheme="majorHAnsi"/>
            <w:lang w:eastAsia="en-GB"/>
          </w:rPr>
          <w:t xml:space="preserve"> </w:t>
        </w:r>
        <w:r w:rsidRPr="00017657">
          <w:rPr>
            <w:rStyle w:val="Hyperlink"/>
            <w:rFonts w:cstheme="majorHAnsi"/>
            <w:lang w:eastAsia="en-GB"/>
          </w:rPr>
          <w:t>Plans</w:t>
        </w:r>
        <w:r w:rsidR="003345E7">
          <w:rPr>
            <w:rStyle w:val="Hyperlink"/>
            <w:rFonts w:cstheme="majorHAnsi"/>
            <w:lang w:eastAsia="en-GB"/>
          </w:rPr>
          <w:t xml:space="preserve"> </w:t>
        </w:r>
        <w:r w:rsidRPr="00017657">
          <w:rPr>
            <w:rStyle w:val="Hyperlink"/>
            <w:rFonts w:cstheme="majorHAnsi"/>
            <w:lang w:eastAsia="en-GB"/>
          </w:rPr>
          <w:t>(Wales)</w:t>
        </w:r>
        <w:r w:rsidR="003345E7">
          <w:rPr>
            <w:rStyle w:val="Hyperlink"/>
            <w:rFonts w:cstheme="majorHAnsi"/>
            <w:lang w:eastAsia="en-GB"/>
          </w:rPr>
          <w:t xml:space="preserve"> </w:t>
        </w:r>
        <w:r w:rsidRPr="00017657">
          <w:rPr>
            <w:rStyle w:val="Hyperlink"/>
            <w:rFonts w:cstheme="majorHAnsi"/>
            <w:lang w:eastAsia="en-GB"/>
          </w:rPr>
          <w:t>Regulations</w:t>
        </w:r>
        <w:r w:rsidR="003345E7">
          <w:rPr>
            <w:rStyle w:val="Hyperlink"/>
            <w:rFonts w:cstheme="majorHAnsi"/>
            <w:lang w:eastAsia="en-GB"/>
          </w:rPr>
          <w:t xml:space="preserve"> </w:t>
        </w:r>
        <w:r w:rsidRPr="00017657">
          <w:rPr>
            <w:rStyle w:val="Hyperlink"/>
            <w:rFonts w:cstheme="majorHAnsi"/>
            <w:lang w:eastAsia="en-GB"/>
          </w:rPr>
          <w:t>2019</w:t>
        </w:r>
      </w:hyperlink>
      <w:r w:rsidR="003345E7">
        <w:t xml:space="preserve"> </w:t>
      </w:r>
      <w:r>
        <w:t>(</w:t>
      </w:r>
      <w:r w:rsidRPr="008F568C">
        <w:rPr>
          <w:lang w:eastAsia="en-GB"/>
        </w:rPr>
        <w:t>as</w:t>
      </w:r>
      <w:r w:rsidR="003345E7">
        <w:rPr>
          <w:lang w:eastAsia="en-GB"/>
        </w:rPr>
        <w:t xml:space="preserve"> </w:t>
      </w:r>
      <w:r w:rsidRPr="008F568C">
        <w:rPr>
          <w:lang w:eastAsia="en-GB"/>
        </w:rPr>
        <w:t>amended</w:t>
      </w:r>
      <w:r w:rsidRPr="00BF522E">
        <w:rPr>
          <w:rStyle w:val="FootnoteReference"/>
          <w:rFonts w:asciiTheme="minorHAnsi" w:hAnsiTheme="minorHAnsi"/>
          <w:sz w:val="20"/>
          <w:szCs w:val="20"/>
        </w:rPr>
        <w:footnoteReference w:id="20"/>
      </w:r>
      <w:r>
        <w:t>)</w:t>
      </w:r>
      <w:r w:rsidR="003345E7">
        <w:t xml:space="preserve"> </w:t>
      </w:r>
      <w:r>
        <w:t>make</w:t>
      </w:r>
      <w:r w:rsidR="003345E7">
        <w:t xml:space="preserve"> </w:t>
      </w:r>
      <w:r>
        <w:t>provision</w:t>
      </w:r>
      <w:r w:rsidR="003345E7">
        <w:t xml:space="preserve"> </w:t>
      </w:r>
      <w:r>
        <w:t>for</w:t>
      </w:r>
      <w:r w:rsidR="003345E7">
        <w:t xml:space="preserve"> </w:t>
      </w:r>
      <w:r>
        <w:t>the</w:t>
      </w:r>
      <w:r w:rsidR="003345E7">
        <w:t xml:space="preserve"> </w:t>
      </w:r>
      <w:r>
        <w:t>preparation</w:t>
      </w:r>
      <w:r w:rsidR="003345E7">
        <w:t xml:space="preserve"> </w:t>
      </w:r>
      <w:r>
        <w:t>and</w:t>
      </w:r>
      <w:r w:rsidR="003345E7">
        <w:t xml:space="preserve"> </w:t>
      </w:r>
      <w:r>
        <w:t>submission</w:t>
      </w:r>
      <w:r w:rsidR="003345E7">
        <w:t xml:space="preserve"> </w:t>
      </w:r>
      <w:r>
        <w:t>of</w:t>
      </w:r>
      <w:r w:rsidR="003345E7">
        <w:t xml:space="preserve"> </w:t>
      </w:r>
      <w:r>
        <w:t>ten</w:t>
      </w:r>
      <w:r w:rsidR="003345E7">
        <w:t xml:space="preserve"> </w:t>
      </w:r>
      <w:r>
        <w:t>year</w:t>
      </w:r>
      <w:r w:rsidR="003345E7">
        <w:t xml:space="preserve"> </w:t>
      </w:r>
      <w:r>
        <w:t>Plans</w:t>
      </w:r>
      <w:r w:rsidR="003345E7">
        <w:t xml:space="preserve"> </w:t>
      </w:r>
      <w:r>
        <w:t>for</w:t>
      </w:r>
      <w:r w:rsidR="003345E7">
        <w:t xml:space="preserve"> </w:t>
      </w:r>
      <w:r>
        <w:t>approval</w:t>
      </w:r>
      <w:r w:rsidR="003345E7">
        <w:t xml:space="preserve"> </w:t>
      </w:r>
      <w:r>
        <w:t>by</w:t>
      </w:r>
      <w:r w:rsidR="003345E7">
        <w:t xml:space="preserve"> </w:t>
      </w:r>
      <w:r>
        <w:t>the</w:t>
      </w:r>
      <w:r w:rsidR="003345E7">
        <w:t xml:space="preserve"> </w:t>
      </w:r>
      <w:r>
        <w:t>Welsh</w:t>
      </w:r>
      <w:r w:rsidR="003345E7">
        <w:t xml:space="preserve"> </w:t>
      </w:r>
      <w:r>
        <w:t>Ministers</w:t>
      </w:r>
      <w:r w:rsidR="003345E7">
        <w:t xml:space="preserve"> </w:t>
      </w:r>
      <w:r w:rsidRPr="008C47CE">
        <w:t>no</w:t>
      </w:r>
      <w:r w:rsidR="003345E7">
        <w:t xml:space="preserve"> </w:t>
      </w:r>
      <w:r w:rsidRPr="008C47CE">
        <w:t>later</w:t>
      </w:r>
      <w:r w:rsidR="003345E7">
        <w:t xml:space="preserve"> </w:t>
      </w:r>
      <w:r w:rsidRPr="008C47CE">
        <w:t>than</w:t>
      </w:r>
      <w:r w:rsidR="003345E7">
        <w:t xml:space="preserve"> </w:t>
      </w:r>
      <w:r w:rsidRPr="008C47CE">
        <w:t>31</w:t>
      </w:r>
      <w:r w:rsidR="003345E7">
        <w:t xml:space="preserve"> </w:t>
      </w:r>
      <w:r w:rsidRPr="008C47CE">
        <w:t>January</w:t>
      </w:r>
      <w:r w:rsidR="003345E7">
        <w:t xml:space="preserve"> </w:t>
      </w:r>
      <w:r w:rsidRPr="008C47CE">
        <w:t>2022</w:t>
      </w:r>
      <w:r>
        <w:t>.</w:t>
      </w:r>
      <w:r w:rsidR="003345E7">
        <w:t xml:space="preserve"> </w:t>
      </w:r>
      <w:r>
        <w:t>The</w:t>
      </w:r>
      <w:r w:rsidR="003345E7">
        <w:t xml:space="preserve"> </w:t>
      </w:r>
      <w:r>
        <w:t>first</w:t>
      </w:r>
      <w:r w:rsidR="003345E7">
        <w:t xml:space="preserve"> </w:t>
      </w:r>
      <w:r>
        <w:t>ten</w:t>
      </w:r>
      <w:r w:rsidR="003345E7">
        <w:t xml:space="preserve"> </w:t>
      </w:r>
      <w:r>
        <w:t>year</w:t>
      </w:r>
      <w:r w:rsidR="003345E7">
        <w:t xml:space="preserve"> </w:t>
      </w:r>
      <w:r>
        <w:t>Plans</w:t>
      </w:r>
      <w:r w:rsidR="003345E7">
        <w:t xml:space="preserve"> </w:t>
      </w:r>
      <w:r>
        <w:t>will</w:t>
      </w:r>
      <w:r w:rsidR="003345E7">
        <w:t xml:space="preserve"> </w:t>
      </w:r>
      <w:r>
        <w:t>commence</w:t>
      </w:r>
      <w:r w:rsidR="003345E7">
        <w:t xml:space="preserve"> </w:t>
      </w:r>
      <w:r>
        <w:t>on</w:t>
      </w:r>
      <w:r w:rsidR="003345E7">
        <w:t xml:space="preserve"> </w:t>
      </w:r>
      <w:r w:rsidRPr="008C47CE">
        <w:t>1</w:t>
      </w:r>
      <w:r w:rsidR="003345E7">
        <w:t xml:space="preserve"> </w:t>
      </w:r>
      <w:r w:rsidRPr="008C47CE">
        <w:t>September</w:t>
      </w:r>
      <w:r w:rsidR="003345E7">
        <w:t xml:space="preserve"> </w:t>
      </w:r>
      <w:r w:rsidRPr="008C47CE">
        <w:t>2022</w:t>
      </w:r>
      <w:r w:rsidR="003345E7">
        <w:t xml:space="preserve"> </w:t>
      </w:r>
      <w:r w:rsidRPr="008C47CE">
        <w:t>and</w:t>
      </w:r>
      <w:r w:rsidR="003345E7">
        <w:t xml:space="preserve"> </w:t>
      </w:r>
      <w:r>
        <w:t>expire</w:t>
      </w:r>
      <w:r w:rsidR="003345E7">
        <w:t xml:space="preserve"> </w:t>
      </w:r>
      <w:r>
        <w:t>on</w:t>
      </w:r>
      <w:r w:rsidR="003345E7">
        <w:t xml:space="preserve"> </w:t>
      </w:r>
      <w:r>
        <w:t>31</w:t>
      </w:r>
      <w:r w:rsidR="003345E7">
        <w:t xml:space="preserve"> </w:t>
      </w:r>
      <w:r>
        <w:t>August</w:t>
      </w:r>
      <w:r w:rsidR="003345E7">
        <w:t xml:space="preserve"> </w:t>
      </w:r>
      <w:r>
        <w:t>2032.</w:t>
      </w:r>
    </w:p>
    <w:p w14:paraId="379F83D2" w14:textId="53210C09" w:rsidR="00FD7A72" w:rsidRDefault="00FD7A72" w:rsidP="00EE2F97">
      <w:pPr>
        <w:pStyle w:val="Numbered-paragraph-text"/>
        <w:rPr>
          <w:lang w:eastAsia="en-GB"/>
        </w:rPr>
      </w:pP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are</w:t>
      </w:r>
      <w:r w:rsidR="003345E7">
        <w:rPr>
          <w:lang w:eastAsia="en-GB"/>
        </w:rPr>
        <w:t xml:space="preserve"> </w:t>
      </w:r>
      <w:r>
        <w:rPr>
          <w:lang w:eastAsia="en-GB"/>
        </w:rPr>
        <w:t>expected</w:t>
      </w:r>
      <w:r w:rsidR="003345E7">
        <w:rPr>
          <w:lang w:eastAsia="en-GB"/>
        </w:rPr>
        <w:t xml:space="preserve"> </w:t>
      </w:r>
      <w:r>
        <w:rPr>
          <w:lang w:eastAsia="en-GB"/>
        </w:rPr>
        <w:t>to</w:t>
      </w:r>
      <w:r w:rsidR="003345E7">
        <w:rPr>
          <w:lang w:eastAsia="en-GB"/>
        </w:rPr>
        <w:t xml:space="preserve"> </w:t>
      </w:r>
      <w:r>
        <w:rPr>
          <w:lang w:eastAsia="en-GB"/>
        </w:rPr>
        <w:t>use</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932942">
        <w:rPr>
          <w:lang w:eastAsia="en-GB"/>
        </w:rPr>
        <w:t>’</w:t>
      </w:r>
      <w:r>
        <w:rPr>
          <w:lang w:eastAsia="en-GB"/>
        </w:rPr>
        <w:t>s</w:t>
      </w:r>
      <w:r w:rsidR="003345E7">
        <w:rPr>
          <w:lang w:eastAsia="en-GB"/>
        </w:rPr>
        <w:t xml:space="preserve"> </w:t>
      </w:r>
      <w:r>
        <w:rPr>
          <w:lang w:eastAsia="en-GB"/>
        </w:rPr>
        <w:t>methodology</w:t>
      </w:r>
      <w:r w:rsidR="003345E7">
        <w:rPr>
          <w:lang w:eastAsia="en-GB"/>
        </w:rPr>
        <w:t xml:space="preserve"> </w:t>
      </w:r>
      <w:r>
        <w:rPr>
          <w:lang w:eastAsia="en-GB"/>
        </w:rPr>
        <w:t>for</w:t>
      </w:r>
      <w:r w:rsidR="003345E7">
        <w:rPr>
          <w:lang w:eastAsia="en-GB"/>
        </w:rPr>
        <w:t xml:space="preserve"> </w:t>
      </w:r>
      <w:r>
        <w:rPr>
          <w:lang w:eastAsia="en-GB"/>
        </w:rPr>
        <w:t>calculating</w:t>
      </w:r>
      <w:r w:rsidR="003345E7">
        <w:rPr>
          <w:lang w:eastAsia="en-GB"/>
        </w:rPr>
        <w:t xml:space="preserve"> </w:t>
      </w:r>
      <w:r>
        <w:rPr>
          <w:lang w:eastAsia="en-GB"/>
        </w:rPr>
        <w:t>the</w:t>
      </w:r>
      <w:r w:rsidR="003345E7">
        <w:rPr>
          <w:lang w:eastAsia="en-GB"/>
        </w:rPr>
        <w:t xml:space="preserve"> </w:t>
      </w:r>
      <w:r>
        <w:rPr>
          <w:lang w:eastAsia="en-GB"/>
        </w:rPr>
        <w:t>ten</w:t>
      </w:r>
      <w:r w:rsidR="003345E7">
        <w:rPr>
          <w:lang w:eastAsia="en-GB"/>
        </w:rPr>
        <w:t xml:space="preserve"> </w:t>
      </w:r>
      <w:r>
        <w:rPr>
          <w:lang w:eastAsia="en-GB"/>
        </w:rPr>
        <w:t>year</w:t>
      </w:r>
      <w:r w:rsidR="003345E7">
        <w:rPr>
          <w:lang w:eastAsia="en-GB"/>
        </w:rPr>
        <w:t xml:space="preserve"> </w:t>
      </w:r>
      <w:r>
        <w:rPr>
          <w:lang w:eastAsia="en-GB"/>
        </w:rPr>
        <w:t>target,</w:t>
      </w:r>
      <w:r w:rsidR="003345E7">
        <w:rPr>
          <w:lang w:eastAsia="en-GB"/>
        </w:rPr>
        <w:t xml:space="preserve"> </w:t>
      </w:r>
      <w:r>
        <w:rPr>
          <w:lang w:eastAsia="en-GB"/>
        </w:rPr>
        <w:t>which</w:t>
      </w:r>
      <w:r w:rsidR="003345E7">
        <w:rPr>
          <w:lang w:eastAsia="en-GB"/>
        </w:rPr>
        <w:t xml:space="preserve"> </w:t>
      </w:r>
      <w:r>
        <w:rPr>
          <w:lang w:eastAsia="en-GB"/>
        </w:rPr>
        <w:t>is</w:t>
      </w:r>
      <w:r w:rsidR="003345E7">
        <w:rPr>
          <w:lang w:eastAsia="en-GB"/>
        </w:rPr>
        <w:t xml:space="preserve"> </w:t>
      </w:r>
      <w:r>
        <w:rPr>
          <w:lang w:eastAsia="en-GB"/>
        </w:rPr>
        <w:t>set</w:t>
      </w:r>
      <w:r w:rsidR="003345E7">
        <w:rPr>
          <w:lang w:eastAsia="en-GB"/>
        </w:rPr>
        <w:t xml:space="preserve"> </w:t>
      </w:r>
      <w:r>
        <w:rPr>
          <w:lang w:eastAsia="en-GB"/>
        </w:rPr>
        <w:t>out</w:t>
      </w:r>
      <w:r w:rsidR="003345E7">
        <w:rPr>
          <w:lang w:eastAsia="en-GB"/>
        </w:rPr>
        <w:t xml:space="preserve"> </w:t>
      </w:r>
      <w:r>
        <w:rPr>
          <w:lang w:eastAsia="en-GB"/>
        </w:rPr>
        <w:t>in</w:t>
      </w:r>
      <w:r w:rsidR="003345E7">
        <w:rPr>
          <w:lang w:eastAsia="en-GB"/>
        </w:rPr>
        <w:t xml:space="preserve"> </w:t>
      </w:r>
      <w:r>
        <w:rPr>
          <w:lang w:eastAsia="en-GB"/>
        </w:rPr>
        <w:t>the</w:t>
      </w:r>
      <w:r w:rsidR="003345E7">
        <w:rPr>
          <w:lang w:eastAsia="en-GB"/>
        </w:rPr>
        <w:t xml:space="preserve"> </w:t>
      </w:r>
      <w:bookmarkStart w:id="26" w:name="_Hlk129074968"/>
      <w:r w:rsidRPr="00657402">
        <w:rPr>
          <w:lang w:eastAsia="en-GB"/>
        </w:rPr>
        <w:t>guidance</w:t>
      </w:r>
      <w:bookmarkEnd w:id="26"/>
      <w:r w:rsidR="003345E7">
        <w:rPr>
          <w:lang w:eastAsia="en-GB"/>
        </w:rPr>
        <w:t xml:space="preserve"> </w:t>
      </w:r>
      <w:r>
        <w:rPr>
          <w:lang w:eastAsia="en-GB"/>
        </w:rPr>
        <w:t>for</w:t>
      </w:r>
      <w:r w:rsidR="003345E7">
        <w:rPr>
          <w:lang w:eastAsia="en-GB"/>
        </w:rPr>
        <w:t xml:space="preserve"> </w:t>
      </w:r>
      <w:r>
        <w:rPr>
          <w:lang w:eastAsia="en-GB"/>
        </w:rPr>
        <w:t>local</w:t>
      </w:r>
      <w:r w:rsidR="003345E7">
        <w:rPr>
          <w:lang w:eastAsia="en-GB"/>
        </w:rPr>
        <w:t xml:space="preserve"> </w:t>
      </w:r>
      <w:r>
        <w:rPr>
          <w:lang w:eastAsia="en-GB"/>
        </w:rPr>
        <w:lastRenderedPageBreak/>
        <w:t>authorities</w:t>
      </w:r>
      <w:r w:rsidRPr="00BF522E">
        <w:rPr>
          <w:rStyle w:val="FootnoteReference"/>
          <w:rFonts w:asciiTheme="minorHAnsi" w:hAnsiTheme="minorHAnsi"/>
          <w:sz w:val="20"/>
          <w:szCs w:val="20"/>
          <w:lang w:eastAsia="en-GB"/>
        </w:rPr>
        <w:footnoteReference w:id="21"/>
      </w:r>
      <w:r>
        <w:rPr>
          <w:lang w:eastAsia="en-GB"/>
        </w:rPr>
        <w:t>.</w:t>
      </w:r>
      <w:r w:rsidR="003345E7">
        <w:rPr>
          <w:lang w:eastAsia="en-GB"/>
        </w:rPr>
        <w:t xml:space="preserve"> </w:t>
      </w:r>
      <w:r>
        <w:rPr>
          <w:lang w:eastAsia="en-GB"/>
        </w:rPr>
        <w:t>The</w:t>
      </w:r>
      <w:r w:rsidR="003345E7">
        <w:rPr>
          <w:lang w:eastAsia="en-GB"/>
        </w:rPr>
        <w:t xml:space="preserve"> </w:t>
      </w:r>
      <w:r>
        <w:rPr>
          <w:lang w:eastAsia="en-GB"/>
        </w:rPr>
        <w:t>methodology</w:t>
      </w:r>
      <w:r w:rsidR="003345E7">
        <w:rPr>
          <w:lang w:eastAsia="en-GB"/>
        </w:rPr>
        <w:t xml:space="preserve"> </w:t>
      </w:r>
      <w:r>
        <w:rPr>
          <w:lang w:eastAsia="en-GB"/>
        </w:rPr>
        <w:t>provides</w:t>
      </w:r>
      <w:r w:rsidR="003345E7">
        <w:rPr>
          <w:lang w:eastAsia="en-GB"/>
        </w:rPr>
        <w:t xml:space="preserve"> </w:t>
      </w:r>
      <w:r>
        <w:rPr>
          <w:lang w:eastAsia="en-GB"/>
        </w:rPr>
        <w:t>for</w:t>
      </w:r>
      <w:r w:rsidR="003345E7">
        <w:rPr>
          <w:lang w:eastAsia="en-GB"/>
        </w:rPr>
        <w:t xml:space="preserve"> </w:t>
      </w:r>
      <w:r>
        <w:rPr>
          <w:lang w:eastAsia="en-GB"/>
        </w:rPr>
        <w:t>a</w:t>
      </w:r>
      <w:r w:rsidR="003345E7">
        <w:rPr>
          <w:lang w:eastAsia="en-GB"/>
        </w:rPr>
        <w:t xml:space="preserve"> </w:t>
      </w:r>
      <w:r>
        <w:rPr>
          <w:lang w:eastAsia="en-GB"/>
        </w:rPr>
        <w:t>lower</w:t>
      </w:r>
      <w:r w:rsidR="003345E7">
        <w:rPr>
          <w:lang w:eastAsia="en-GB"/>
        </w:rPr>
        <w:t xml:space="preserve"> </w:t>
      </w:r>
      <w:r>
        <w:rPr>
          <w:lang w:eastAsia="en-GB"/>
        </w:rPr>
        <w:t>and</w:t>
      </w:r>
      <w:r w:rsidR="003345E7">
        <w:rPr>
          <w:lang w:eastAsia="en-GB"/>
        </w:rPr>
        <w:t xml:space="preserve"> </w:t>
      </w:r>
      <w:r>
        <w:rPr>
          <w:lang w:eastAsia="en-GB"/>
        </w:rPr>
        <w:t>upper</w:t>
      </w:r>
      <w:r w:rsidR="003345E7">
        <w:rPr>
          <w:lang w:eastAsia="en-GB"/>
        </w:rPr>
        <w:t xml:space="preserve"> </w:t>
      </w:r>
      <w:r>
        <w:rPr>
          <w:lang w:eastAsia="en-GB"/>
        </w:rPr>
        <w:t>target</w:t>
      </w:r>
      <w:r w:rsidR="003345E7">
        <w:rPr>
          <w:lang w:eastAsia="en-GB"/>
        </w:rPr>
        <w:t xml:space="preserve"> </w:t>
      </w:r>
      <w:r>
        <w:rPr>
          <w:lang w:eastAsia="en-GB"/>
        </w:rPr>
        <w:t>that</w:t>
      </w:r>
      <w:r w:rsidR="003345E7">
        <w:rPr>
          <w:lang w:eastAsia="en-GB"/>
        </w:rPr>
        <w:t xml:space="preserve"> </w:t>
      </w:r>
      <w:r>
        <w:rPr>
          <w:lang w:eastAsia="en-GB"/>
        </w:rPr>
        <w:t>each</w:t>
      </w:r>
      <w:r w:rsidR="003345E7">
        <w:rPr>
          <w:lang w:eastAsia="en-GB"/>
        </w:rPr>
        <w:t xml:space="preserve"> </w:t>
      </w:r>
      <w:r>
        <w:rPr>
          <w:lang w:eastAsia="en-GB"/>
        </w:rPr>
        <w:t>local</w:t>
      </w:r>
      <w:r w:rsidR="003345E7">
        <w:rPr>
          <w:lang w:eastAsia="en-GB"/>
        </w:rPr>
        <w:t xml:space="preserve"> </w:t>
      </w:r>
      <w:r>
        <w:rPr>
          <w:lang w:eastAsia="en-GB"/>
        </w:rPr>
        <w:t>authority</w:t>
      </w:r>
      <w:r w:rsidR="003345E7">
        <w:rPr>
          <w:lang w:eastAsia="en-GB"/>
        </w:rPr>
        <w:t xml:space="preserve"> </w:t>
      </w:r>
      <w:r>
        <w:rPr>
          <w:lang w:eastAsia="en-GB"/>
        </w:rPr>
        <w:t>is</w:t>
      </w:r>
      <w:r w:rsidR="003345E7">
        <w:rPr>
          <w:lang w:eastAsia="en-GB"/>
        </w:rPr>
        <w:t xml:space="preserve"> </w:t>
      </w:r>
      <w:r>
        <w:rPr>
          <w:lang w:eastAsia="en-GB"/>
        </w:rPr>
        <w:t>expected</w:t>
      </w:r>
      <w:r w:rsidR="003345E7">
        <w:rPr>
          <w:lang w:eastAsia="en-GB"/>
        </w:rPr>
        <w:t xml:space="preserve"> </w:t>
      </w:r>
      <w:r>
        <w:rPr>
          <w:lang w:eastAsia="en-GB"/>
        </w:rPr>
        <w:t>to</w:t>
      </w:r>
      <w:r w:rsidR="003345E7">
        <w:rPr>
          <w:lang w:eastAsia="en-GB"/>
        </w:rPr>
        <w:t xml:space="preserve"> </w:t>
      </w:r>
      <w:r>
        <w:rPr>
          <w:lang w:eastAsia="en-GB"/>
        </w:rPr>
        <w:t>achieve</w:t>
      </w:r>
      <w:r w:rsidR="003345E7">
        <w:rPr>
          <w:lang w:eastAsia="en-GB"/>
        </w:rPr>
        <w:t xml:space="preserve"> </w:t>
      </w:r>
      <w:r>
        <w:rPr>
          <w:lang w:eastAsia="en-GB"/>
        </w:rPr>
        <w:t>in</w:t>
      </w:r>
      <w:r w:rsidR="003345E7">
        <w:rPr>
          <w:lang w:eastAsia="en-GB"/>
        </w:rPr>
        <w:t xml:space="preserve"> </w:t>
      </w:r>
      <w:r>
        <w:rPr>
          <w:lang w:eastAsia="en-GB"/>
        </w:rPr>
        <w:t>terms</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number</w:t>
      </w:r>
      <w:r w:rsidR="003345E7">
        <w:rPr>
          <w:lang w:eastAsia="en-GB"/>
        </w:rPr>
        <w:t xml:space="preserve"> </w:t>
      </w:r>
      <w:r>
        <w:rPr>
          <w:lang w:eastAsia="en-GB"/>
        </w:rPr>
        <w:t>of</w:t>
      </w:r>
      <w:r w:rsidR="003345E7">
        <w:rPr>
          <w:lang w:eastAsia="en-GB"/>
        </w:rPr>
        <w:t xml:space="preserve"> </w:t>
      </w:r>
      <w:r>
        <w:rPr>
          <w:lang w:eastAsia="en-GB"/>
        </w:rPr>
        <w:t>Year</w:t>
      </w:r>
      <w:r w:rsidR="003345E7">
        <w:rPr>
          <w:lang w:eastAsia="en-GB"/>
        </w:rPr>
        <w:t xml:space="preserve"> </w:t>
      </w:r>
      <w:r>
        <w:rPr>
          <w:lang w:eastAsia="en-GB"/>
        </w:rPr>
        <w:t>1</w:t>
      </w:r>
      <w:r w:rsidR="003345E7">
        <w:rPr>
          <w:lang w:eastAsia="en-GB"/>
        </w:rPr>
        <w:t xml:space="preserve"> </w:t>
      </w:r>
      <w:r>
        <w:rPr>
          <w:lang w:eastAsia="en-GB"/>
        </w:rPr>
        <w:t>learners</w:t>
      </w:r>
      <w:r w:rsidR="003345E7">
        <w:rPr>
          <w:lang w:eastAsia="en-GB"/>
        </w:rPr>
        <w:t xml:space="preserve"> </w:t>
      </w:r>
      <w:r>
        <w:rPr>
          <w:lang w:eastAsia="en-GB"/>
        </w:rPr>
        <w:t>taught</w:t>
      </w:r>
      <w:r w:rsidR="003345E7">
        <w:rPr>
          <w:lang w:eastAsia="en-GB"/>
        </w:rPr>
        <w:t xml:space="preserve"> </w:t>
      </w:r>
      <w:r>
        <w:rPr>
          <w:lang w:eastAsia="en-GB"/>
        </w:rPr>
        <w:t>through</w:t>
      </w:r>
      <w:r w:rsidR="003345E7">
        <w:rPr>
          <w:lang w:eastAsia="en-GB"/>
        </w:rPr>
        <w:t xml:space="preserve"> </w:t>
      </w:r>
      <w:r>
        <w:rPr>
          <w:lang w:eastAsia="en-GB"/>
        </w:rPr>
        <w:t>the</w:t>
      </w:r>
      <w:r w:rsidR="003345E7">
        <w:rPr>
          <w:lang w:eastAsia="en-GB"/>
        </w:rPr>
        <w:t xml:space="preserve"> </w:t>
      </w:r>
      <w:r>
        <w:rPr>
          <w:lang w:eastAsia="en-GB"/>
        </w:rPr>
        <w:t>medium</w:t>
      </w:r>
      <w:r w:rsidR="003345E7">
        <w:rPr>
          <w:lang w:eastAsia="en-GB"/>
        </w:rPr>
        <w:t xml:space="preserve"> </w:t>
      </w:r>
      <w:r>
        <w:rPr>
          <w:lang w:eastAsia="en-GB"/>
        </w:rPr>
        <w:t>of</w:t>
      </w:r>
      <w:r w:rsidR="003345E7">
        <w:rPr>
          <w:lang w:eastAsia="en-GB"/>
        </w:rPr>
        <w:t xml:space="preserve"> </w:t>
      </w:r>
      <w:r>
        <w:rPr>
          <w:lang w:eastAsia="en-GB"/>
        </w:rPr>
        <w:t>Welsh.</w:t>
      </w:r>
      <w:r w:rsidR="003345E7">
        <w:rPr>
          <w:lang w:eastAsia="en-GB"/>
        </w:rPr>
        <w:t xml:space="preserve">  </w:t>
      </w:r>
    </w:p>
    <w:p w14:paraId="7D90D87E" w14:textId="60C77E37" w:rsidR="00FD7A72" w:rsidRDefault="00FD7A72" w:rsidP="00EE2F97">
      <w:pPr>
        <w:pStyle w:val="Numbered-paragraph-text"/>
        <w:rPr>
          <w:lang w:eastAsia="en-GB"/>
        </w:rPr>
      </w:pPr>
      <w:r>
        <w:rPr>
          <w:lang w:eastAsia="en-GB"/>
        </w:rPr>
        <w:t>The</w:t>
      </w:r>
      <w:r w:rsidR="003345E7">
        <w:rPr>
          <w:lang w:eastAsia="en-GB"/>
        </w:rPr>
        <w:t xml:space="preserve"> </w:t>
      </w:r>
      <w:r>
        <w:rPr>
          <w:lang w:eastAsia="en-GB"/>
        </w:rPr>
        <w:t>WESPs</w:t>
      </w:r>
      <w:r w:rsidR="003345E7">
        <w:rPr>
          <w:lang w:eastAsia="en-GB"/>
        </w:rPr>
        <w:t xml:space="preserve"> </w:t>
      </w:r>
      <w:r>
        <w:rPr>
          <w:lang w:eastAsia="en-GB"/>
        </w:rPr>
        <w:t>should</w:t>
      </w:r>
      <w:r w:rsidR="003345E7">
        <w:rPr>
          <w:lang w:eastAsia="en-GB"/>
        </w:rPr>
        <w:t xml:space="preserve"> </w:t>
      </w:r>
      <w:r>
        <w:rPr>
          <w:lang w:eastAsia="en-GB"/>
        </w:rPr>
        <w:t>also</w:t>
      </w:r>
      <w:r w:rsidR="003345E7">
        <w:rPr>
          <w:lang w:eastAsia="en-GB"/>
        </w:rPr>
        <w:t xml:space="preserve"> </w:t>
      </w:r>
      <w:r>
        <w:rPr>
          <w:lang w:eastAsia="en-GB"/>
        </w:rPr>
        <w:t>be</w:t>
      </w:r>
      <w:r w:rsidR="003345E7">
        <w:rPr>
          <w:lang w:eastAsia="en-GB"/>
        </w:rPr>
        <w:t xml:space="preserve"> </w:t>
      </w:r>
      <w:r>
        <w:rPr>
          <w:lang w:eastAsia="en-GB"/>
        </w:rPr>
        <w:t>arranged</w:t>
      </w:r>
      <w:r w:rsidR="003345E7">
        <w:rPr>
          <w:lang w:eastAsia="en-GB"/>
        </w:rPr>
        <w:t xml:space="preserve"> </w:t>
      </w:r>
      <w:r>
        <w:rPr>
          <w:lang w:eastAsia="en-GB"/>
        </w:rPr>
        <w:t>around</w:t>
      </w:r>
      <w:r w:rsidR="003345E7">
        <w:rPr>
          <w:lang w:eastAsia="en-GB"/>
        </w:rPr>
        <w:t xml:space="preserve"> </w:t>
      </w:r>
      <w:r>
        <w:rPr>
          <w:lang w:eastAsia="en-GB"/>
        </w:rPr>
        <w:t>seven</w:t>
      </w:r>
      <w:r w:rsidR="003345E7">
        <w:rPr>
          <w:lang w:eastAsia="en-GB"/>
        </w:rPr>
        <w:t xml:space="preserve"> </w:t>
      </w:r>
      <w:r>
        <w:rPr>
          <w:lang w:eastAsia="en-GB"/>
        </w:rPr>
        <w:t>key</w:t>
      </w:r>
      <w:r w:rsidR="003345E7">
        <w:rPr>
          <w:lang w:eastAsia="en-GB"/>
        </w:rPr>
        <w:t xml:space="preserve"> </w:t>
      </w:r>
      <w:r>
        <w:rPr>
          <w:lang w:eastAsia="en-GB"/>
        </w:rPr>
        <w:t>outcomes:</w:t>
      </w:r>
      <w:r w:rsidR="003345E7">
        <w:rPr>
          <w:lang w:eastAsia="en-GB"/>
        </w:rPr>
        <w:t xml:space="preserve"> </w:t>
      </w:r>
    </w:p>
    <w:p w14:paraId="38CE455F" w14:textId="15E0AE55" w:rsidR="00FD7A72" w:rsidRDefault="00FD7A72" w:rsidP="00EE2F97">
      <w:pPr>
        <w:pStyle w:val="ListBullet"/>
      </w:pPr>
      <w:r w:rsidRPr="00782EA1">
        <w:rPr>
          <w:rStyle w:val="Strong"/>
        </w:rPr>
        <w:t>Outcome</w:t>
      </w:r>
      <w:r w:rsidR="003345E7">
        <w:rPr>
          <w:rStyle w:val="Strong"/>
        </w:rPr>
        <w:t xml:space="preserve"> </w:t>
      </w:r>
      <w:r w:rsidRPr="00782EA1">
        <w:rPr>
          <w:rStyle w:val="Strong"/>
        </w:rPr>
        <w:t>1</w:t>
      </w:r>
      <w:r>
        <w:t>:</w:t>
      </w:r>
      <w:r w:rsidR="003345E7">
        <w:t xml:space="preserve"> </w:t>
      </w:r>
      <w:r>
        <w:t>More</w:t>
      </w:r>
      <w:r w:rsidR="003345E7">
        <w:t xml:space="preserve"> </w:t>
      </w:r>
      <w:r>
        <w:t>nursery</w:t>
      </w:r>
      <w:r w:rsidR="003345E7">
        <w:t xml:space="preserve"> </w:t>
      </w:r>
      <w:r>
        <w:t>children/three</w:t>
      </w:r>
      <w:r w:rsidR="003345E7">
        <w:t xml:space="preserve"> </w:t>
      </w:r>
      <w:r>
        <w:t>year</w:t>
      </w:r>
      <w:r w:rsidR="003345E7">
        <w:t xml:space="preserve"> </w:t>
      </w:r>
      <w:r>
        <w:t>olds</w:t>
      </w:r>
      <w:r w:rsidR="003345E7">
        <w:t xml:space="preserve"> </w:t>
      </w:r>
      <w:r>
        <w:t>receive</w:t>
      </w:r>
      <w:r w:rsidR="003345E7">
        <w:t xml:space="preserve"> </w:t>
      </w:r>
      <w:r>
        <w:t>their</w:t>
      </w:r>
      <w:r w:rsidR="003345E7">
        <w:t xml:space="preserve"> </w:t>
      </w:r>
      <w:r>
        <w:t>education</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p>
    <w:p w14:paraId="5C48210E" w14:textId="40E8D132" w:rsidR="00FD7A72" w:rsidRDefault="00FD7A72" w:rsidP="00EE2F97">
      <w:pPr>
        <w:pStyle w:val="ListBullet"/>
      </w:pPr>
      <w:r w:rsidRPr="00782EA1">
        <w:rPr>
          <w:rStyle w:val="Strong"/>
        </w:rPr>
        <w:t>Outcome</w:t>
      </w:r>
      <w:r w:rsidR="003345E7">
        <w:rPr>
          <w:rStyle w:val="Strong"/>
        </w:rPr>
        <w:t xml:space="preserve"> </w:t>
      </w:r>
      <w:r w:rsidRPr="00782EA1">
        <w:rPr>
          <w:rStyle w:val="Strong"/>
        </w:rPr>
        <w:t>2</w:t>
      </w:r>
      <w:r>
        <w:t>:</w:t>
      </w:r>
      <w:r w:rsidR="003345E7">
        <w:t xml:space="preserve"> </w:t>
      </w:r>
      <w:r>
        <w:t>More</w:t>
      </w:r>
      <w:r w:rsidR="003345E7">
        <w:t xml:space="preserve"> </w:t>
      </w:r>
      <w:r>
        <w:t>reception</w:t>
      </w:r>
      <w:r w:rsidR="003345E7">
        <w:t xml:space="preserve"> </w:t>
      </w:r>
      <w:r>
        <w:t>class</w:t>
      </w:r>
      <w:r w:rsidR="003345E7">
        <w:t xml:space="preserve"> </w:t>
      </w:r>
      <w:r>
        <w:t>children/five</w:t>
      </w:r>
      <w:r w:rsidR="003345E7">
        <w:t xml:space="preserve"> </w:t>
      </w:r>
      <w:r>
        <w:t>year</w:t>
      </w:r>
      <w:r w:rsidR="003345E7">
        <w:t xml:space="preserve"> </w:t>
      </w:r>
      <w:r>
        <w:t>olds</w:t>
      </w:r>
      <w:r w:rsidR="003345E7">
        <w:t xml:space="preserve"> </w:t>
      </w:r>
      <w:r>
        <w:t>receive</w:t>
      </w:r>
      <w:r w:rsidR="003345E7">
        <w:t xml:space="preserve"> </w:t>
      </w:r>
      <w:r>
        <w:t>their</w:t>
      </w:r>
      <w:r w:rsidR="003345E7">
        <w:t xml:space="preserve"> </w:t>
      </w:r>
      <w:r>
        <w:t>education</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p>
    <w:p w14:paraId="5629043B" w14:textId="7F281E41" w:rsidR="00FD7A72" w:rsidRDefault="00FD7A72" w:rsidP="00EE2F97">
      <w:pPr>
        <w:pStyle w:val="ListBullet"/>
      </w:pPr>
      <w:r w:rsidRPr="00782EA1">
        <w:rPr>
          <w:rStyle w:val="Strong"/>
        </w:rPr>
        <w:t>Outcome</w:t>
      </w:r>
      <w:r w:rsidR="003345E7">
        <w:rPr>
          <w:rStyle w:val="Strong"/>
        </w:rPr>
        <w:t xml:space="preserve"> </w:t>
      </w:r>
      <w:r w:rsidRPr="00782EA1">
        <w:rPr>
          <w:rStyle w:val="Strong"/>
        </w:rPr>
        <w:t>3</w:t>
      </w:r>
      <w:r>
        <w:t>:</w:t>
      </w:r>
      <w:r w:rsidR="003345E7">
        <w:t xml:space="preserve"> </w:t>
      </w:r>
      <w:r>
        <w:t>More</w:t>
      </w:r>
      <w:r w:rsidR="003345E7">
        <w:t xml:space="preserve"> </w:t>
      </w:r>
      <w:r>
        <w:t>children</w:t>
      </w:r>
      <w:r w:rsidR="003345E7">
        <w:t xml:space="preserve"> </w:t>
      </w:r>
      <w:r>
        <w:t>continue</w:t>
      </w:r>
      <w:r w:rsidR="003345E7">
        <w:t xml:space="preserve"> </w:t>
      </w:r>
      <w:r>
        <w:t>to</w:t>
      </w:r>
      <w:r w:rsidR="003345E7">
        <w:t xml:space="preserve"> </w:t>
      </w:r>
      <w:r>
        <w:t>improve</w:t>
      </w:r>
      <w:r w:rsidR="003345E7">
        <w:t xml:space="preserve"> </w:t>
      </w:r>
      <w:r>
        <w:t>their</w:t>
      </w:r>
      <w:r w:rsidR="003345E7">
        <w:t xml:space="preserve"> </w:t>
      </w:r>
      <w:r>
        <w:t>Welsh</w:t>
      </w:r>
      <w:r w:rsidR="003345E7">
        <w:t xml:space="preserve"> </w:t>
      </w:r>
      <w:r>
        <w:t>language</w:t>
      </w:r>
      <w:r w:rsidR="003345E7">
        <w:t xml:space="preserve"> </w:t>
      </w:r>
      <w:r>
        <w:t>skills</w:t>
      </w:r>
      <w:r w:rsidR="003345E7">
        <w:t xml:space="preserve"> </w:t>
      </w:r>
      <w:r>
        <w:t>when</w:t>
      </w:r>
      <w:r w:rsidR="003345E7">
        <w:t xml:space="preserve"> </w:t>
      </w:r>
      <w:r>
        <w:t>transferring</w:t>
      </w:r>
      <w:r w:rsidR="003345E7">
        <w:t xml:space="preserve"> </w:t>
      </w:r>
      <w:r>
        <w:t>from</w:t>
      </w:r>
      <w:r w:rsidR="003345E7">
        <w:t xml:space="preserve"> </w:t>
      </w:r>
      <w:r>
        <w:t>one</w:t>
      </w:r>
      <w:r w:rsidR="003345E7">
        <w:t xml:space="preserve"> </w:t>
      </w:r>
      <w:r>
        <w:t>stage</w:t>
      </w:r>
      <w:r w:rsidR="003345E7">
        <w:t xml:space="preserve"> </w:t>
      </w:r>
      <w:r>
        <w:t>of</w:t>
      </w:r>
      <w:r w:rsidR="003345E7">
        <w:t xml:space="preserve"> </w:t>
      </w:r>
      <w:r>
        <w:t>their</w:t>
      </w:r>
      <w:r w:rsidR="003345E7">
        <w:t xml:space="preserve"> </w:t>
      </w:r>
      <w:r>
        <w:t>statutory</w:t>
      </w:r>
      <w:r w:rsidR="003345E7">
        <w:t xml:space="preserve"> </w:t>
      </w:r>
      <w:r>
        <w:t>education</w:t>
      </w:r>
      <w:r w:rsidR="003345E7">
        <w:t xml:space="preserve"> </w:t>
      </w:r>
      <w:r>
        <w:t>to</w:t>
      </w:r>
      <w:r w:rsidR="003345E7">
        <w:t xml:space="preserve"> </w:t>
      </w:r>
      <w:r>
        <w:t>another;</w:t>
      </w:r>
    </w:p>
    <w:p w14:paraId="7E9425B8" w14:textId="3B18E7E9" w:rsidR="00FD7A72" w:rsidRDefault="00FD7A72" w:rsidP="00EE2F97">
      <w:pPr>
        <w:pStyle w:val="ListBullet"/>
      </w:pPr>
      <w:r w:rsidRPr="00782EA1">
        <w:rPr>
          <w:rStyle w:val="Strong"/>
        </w:rPr>
        <w:t>Outcome</w:t>
      </w:r>
      <w:r w:rsidR="003345E7">
        <w:rPr>
          <w:rStyle w:val="Strong"/>
        </w:rPr>
        <w:t xml:space="preserve"> </w:t>
      </w:r>
      <w:r w:rsidRPr="00782EA1">
        <w:rPr>
          <w:rStyle w:val="Strong"/>
        </w:rPr>
        <w:t>4</w:t>
      </w:r>
      <w:r>
        <w:t>:</w:t>
      </w:r>
      <w:r w:rsidR="003345E7">
        <w:t xml:space="preserve"> </w:t>
      </w:r>
      <w:r>
        <w:t>More</w:t>
      </w:r>
      <w:r w:rsidR="003345E7">
        <w:t xml:space="preserve"> </w:t>
      </w:r>
      <w:r>
        <w:t>learners</w:t>
      </w:r>
      <w:r w:rsidR="003345E7">
        <w:t xml:space="preserve"> </w:t>
      </w:r>
      <w:r>
        <w:t>study</w:t>
      </w:r>
      <w:r w:rsidR="003345E7">
        <w:t xml:space="preserve"> </w:t>
      </w:r>
      <w:r>
        <w:t>for</w:t>
      </w:r>
      <w:r w:rsidR="003345E7">
        <w:t xml:space="preserve"> </w:t>
      </w:r>
      <w:r>
        <w:t>assessed</w:t>
      </w:r>
      <w:r w:rsidR="003345E7">
        <w:t xml:space="preserve"> </w:t>
      </w:r>
      <w:r>
        <w:t>qualifications</w:t>
      </w:r>
      <w:r w:rsidR="003345E7">
        <w:t xml:space="preserve"> </w:t>
      </w:r>
      <w:r>
        <w:t>in</w:t>
      </w:r>
      <w:r w:rsidR="003345E7">
        <w:t xml:space="preserve"> </w:t>
      </w:r>
      <w:r>
        <w:t>Welsh</w:t>
      </w:r>
      <w:r w:rsidR="003345E7">
        <w:t xml:space="preserve"> </w:t>
      </w:r>
      <w:r>
        <w:t>(as</w:t>
      </w:r>
      <w:r w:rsidR="003345E7">
        <w:t xml:space="preserve"> </w:t>
      </w:r>
      <w:r>
        <w:t>a</w:t>
      </w:r>
      <w:r w:rsidR="003345E7">
        <w:t xml:space="preserve"> </w:t>
      </w:r>
      <w:r>
        <w:t>subject)</w:t>
      </w:r>
      <w:r w:rsidR="003345E7">
        <w:t xml:space="preserve"> </w:t>
      </w:r>
      <w:r>
        <w:t>and</w:t>
      </w:r>
      <w:r w:rsidR="003345E7">
        <w:t xml:space="preserve"> </w:t>
      </w:r>
      <w:r>
        <w:t>subjects</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p>
    <w:p w14:paraId="1477FF54" w14:textId="35B51AE9" w:rsidR="00FD7A72" w:rsidRDefault="00FD7A72" w:rsidP="00EE2F97">
      <w:pPr>
        <w:pStyle w:val="ListBullet"/>
      </w:pPr>
      <w:r w:rsidRPr="00782EA1">
        <w:rPr>
          <w:rStyle w:val="Strong"/>
        </w:rPr>
        <w:t>Outcome</w:t>
      </w:r>
      <w:r w:rsidR="003345E7">
        <w:rPr>
          <w:rStyle w:val="Strong"/>
        </w:rPr>
        <w:t xml:space="preserve"> </w:t>
      </w:r>
      <w:r w:rsidRPr="00782EA1">
        <w:rPr>
          <w:rStyle w:val="Strong"/>
        </w:rPr>
        <w:t>5</w:t>
      </w:r>
      <w:r>
        <w:t>:</w:t>
      </w:r>
      <w:r w:rsidR="003345E7">
        <w:t xml:space="preserve"> </w:t>
      </w:r>
      <w:r>
        <w:t>More</w:t>
      </w:r>
      <w:r w:rsidR="003345E7">
        <w:t xml:space="preserve"> </w:t>
      </w:r>
      <w:r>
        <w:t>opportunities</w:t>
      </w:r>
      <w:r w:rsidR="003345E7">
        <w:t xml:space="preserve"> </w:t>
      </w:r>
      <w:r>
        <w:t>for</w:t>
      </w:r>
      <w:r w:rsidR="003345E7">
        <w:t xml:space="preserve"> </w:t>
      </w:r>
      <w:r>
        <w:t>learners</w:t>
      </w:r>
      <w:r w:rsidR="003345E7">
        <w:t xml:space="preserve"> </w:t>
      </w:r>
      <w:r>
        <w:t>to</w:t>
      </w:r>
      <w:r w:rsidR="003345E7">
        <w:t xml:space="preserve"> </w:t>
      </w:r>
      <w:r>
        <w:t>use</w:t>
      </w:r>
      <w:r w:rsidR="003345E7">
        <w:t xml:space="preserve"> </w:t>
      </w:r>
      <w:r>
        <w:t>Welsh</w:t>
      </w:r>
      <w:r w:rsidR="003345E7">
        <w:t xml:space="preserve"> </w:t>
      </w:r>
      <w:r>
        <w:t>in</w:t>
      </w:r>
      <w:r w:rsidR="003345E7">
        <w:t xml:space="preserve"> </w:t>
      </w:r>
      <w:r>
        <w:t>different</w:t>
      </w:r>
      <w:r w:rsidR="003345E7">
        <w:t xml:space="preserve"> </w:t>
      </w:r>
      <w:r>
        <w:t>contexts</w:t>
      </w:r>
      <w:r w:rsidR="003345E7">
        <w:t xml:space="preserve"> </w:t>
      </w:r>
      <w:r>
        <w:t>in</w:t>
      </w:r>
      <w:r w:rsidR="003345E7">
        <w:t xml:space="preserve"> </w:t>
      </w:r>
      <w:r>
        <w:t>school;</w:t>
      </w:r>
    </w:p>
    <w:p w14:paraId="5A8AFA2D" w14:textId="47E927B1" w:rsidR="00FD7A72" w:rsidRDefault="00FD7A72" w:rsidP="00EE2F97">
      <w:pPr>
        <w:pStyle w:val="ListBullet"/>
      </w:pPr>
      <w:r w:rsidRPr="00782EA1">
        <w:rPr>
          <w:rStyle w:val="Strong"/>
        </w:rPr>
        <w:t>Outcome</w:t>
      </w:r>
      <w:r w:rsidR="003345E7">
        <w:rPr>
          <w:rStyle w:val="Strong"/>
        </w:rPr>
        <w:t xml:space="preserve"> </w:t>
      </w:r>
      <w:r w:rsidRPr="00782EA1">
        <w:rPr>
          <w:rStyle w:val="Strong"/>
        </w:rPr>
        <w:t>6</w:t>
      </w:r>
      <w:r>
        <w:t>:</w:t>
      </w:r>
      <w:r w:rsidR="003345E7">
        <w:t xml:space="preserve"> </w:t>
      </w:r>
      <w:r>
        <w:t>An</w:t>
      </w:r>
      <w:r w:rsidR="003345E7">
        <w:t xml:space="preserve"> </w:t>
      </w:r>
      <w:r>
        <w:t>increase</w:t>
      </w:r>
      <w:r w:rsidR="003345E7">
        <w:t xml:space="preserve"> </w:t>
      </w:r>
      <w:r>
        <w:t>in</w:t>
      </w:r>
      <w:r w:rsidR="003345E7">
        <w:t xml:space="preserve"> </w:t>
      </w:r>
      <w:r>
        <w:t>the</w:t>
      </w:r>
      <w:r w:rsidR="003345E7">
        <w:t xml:space="preserve"> </w:t>
      </w:r>
      <w:r>
        <w:t>provision</w:t>
      </w:r>
      <w:r w:rsidR="003345E7">
        <w:t xml:space="preserve"> </w:t>
      </w:r>
      <w:r>
        <w:t>of</w:t>
      </w:r>
      <w:r w:rsidR="003345E7">
        <w:t xml:space="preserve"> </w:t>
      </w:r>
      <w:r>
        <w:t>Welsh-medium</w:t>
      </w:r>
      <w:r w:rsidR="003345E7">
        <w:t xml:space="preserve"> </w:t>
      </w:r>
      <w:r>
        <w:t>education</w:t>
      </w:r>
      <w:r w:rsidR="003345E7">
        <w:t xml:space="preserve"> </w:t>
      </w:r>
      <w:r>
        <w:t>for</w:t>
      </w:r>
      <w:r w:rsidR="003345E7">
        <w:t xml:space="preserve"> </w:t>
      </w:r>
      <w:r>
        <w:t>pupils</w:t>
      </w:r>
      <w:r w:rsidR="003345E7">
        <w:t xml:space="preserve"> </w:t>
      </w:r>
      <w:r>
        <w:t>with</w:t>
      </w:r>
      <w:r w:rsidR="003345E7">
        <w:t xml:space="preserve"> </w:t>
      </w:r>
      <w:r>
        <w:t>additional</w:t>
      </w:r>
      <w:r w:rsidR="003345E7">
        <w:t xml:space="preserve"> </w:t>
      </w:r>
      <w:r>
        <w:t>learning</w:t>
      </w:r>
      <w:r w:rsidR="003345E7">
        <w:t xml:space="preserve"> </w:t>
      </w:r>
      <w:r>
        <w:t>needs</w:t>
      </w:r>
      <w:r w:rsidR="003345E7">
        <w:t xml:space="preserve"> </w:t>
      </w:r>
      <w:r>
        <w:t>(ALN)</w:t>
      </w:r>
      <w:r w:rsidR="003345E7">
        <w:t xml:space="preserve"> </w:t>
      </w:r>
      <w:r>
        <w:t>in</w:t>
      </w:r>
      <w:r w:rsidR="003345E7">
        <w:t xml:space="preserve"> </w:t>
      </w:r>
      <w:r>
        <w:t>accordance</w:t>
      </w:r>
      <w:r w:rsidR="003345E7">
        <w:t xml:space="preserve"> </w:t>
      </w:r>
      <w:r>
        <w:t>with</w:t>
      </w:r>
      <w:r w:rsidR="003345E7">
        <w:t xml:space="preserve"> </w:t>
      </w:r>
      <w:r>
        <w:t>the</w:t>
      </w:r>
      <w:r w:rsidR="003345E7">
        <w:t xml:space="preserve"> </w:t>
      </w:r>
      <w:r>
        <w:t>duties</w:t>
      </w:r>
      <w:r w:rsidR="003345E7">
        <w:t xml:space="preserve"> </w:t>
      </w:r>
      <w:r>
        <w:t>imposed</w:t>
      </w:r>
      <w:r w:rsidR="003345E7">
        <w:t xml:space="preserve"> </w:t>
      </w:r>
      <w:r>
        <w:t>by</w:t>
      </w:r>
      <w:r w:rsidR="003345E7">
        <w:t xml:space="preserve"> </w:t>
      </w:r>
      <w:r>
        <w:t>the</w:t>
      </w:r>
      <w:r w:rsidR="003345E7">
        <w:t xml:space="preserve"> </w:t>
      </w:r>
      <w:r>
        <w:t>Additional</w:t>
      </w:r>
      <w:r w:rsidR="003345E7">
        <w:t xml:space="preserve"> </w:t>
      </w:r>
      <w:r>
        <w:t>Learning</w:t>
      </w:r>
      <w:r w:rsidR="003345E7">
        <w:t xml:space="preserve"> </w:t>
      </w:r>
      <w:r>
        <w:t>Needs</w:t>
      </w:r>
      <w:r w:rsidR="003345E7">
        <w:t xml:space="preserve"> </w:t>
      </w:r>
      <w:r>
        <w:t>and</w:t>
      </w:r>
      <w:r w:rsidR="003345E7">
        <w:t xml:space="preserve"> </w:t>
      </w:r>
      <w:r>
        <w:t>Education</w:t>
      </w:r>
      <w:r w:rsidR="003345E7">
        <w:t xml:space="preserve"> </w:t>
      </w:r>
      <w:r>
        <w:t>Tribunal</w:t>
      </w:r>
      <w:r w:rsidR="003345E7">
        <w:t xml:space="preserve"> </w:t>
      </w:r>
      <w:r>
        <w:t>(Wales)</w:t>
      </w:r>
      <w:r w:rsidR="003345E7">
        <w:t xml:space="preserve"> </w:t>
      </w:r>
      <w:r>
        <w:t>Act</w:t>
      </w:r>
      <w:r w:rsidR="003345E7">
        <w:t xml:space="preserve"> </w:t>
      </w:r>
      <w:r>
        <w:t>2018;</w:t>
      </w:r>
      <w:r w:rsidR="003345E7">
        <w:t xml:space="preserve"> </w:t>
      </w:r>
      <w:r>
        <w:t>and</w:t>
      </w:r>
    </w:p>
    <w:p w14:paraId="20AC8730" w14:textId="17EAA56A" w:rsidR="00FD7A72" w:rsidRDefault="00FD7A72" w:rsidP="00EE2F97">
      <w:pPr>
        <w:pStyle w:val="ListBullet"/>
      </w:pPr>
      <w:r w:rsidRPr="00782EA1">
        <w:rPr>
          <w:rStyle w:val="Strong"/>
        </w:rPr>
        <w:t>Outcome</w:t>
      </w:r>
      <w:r w:rsidR="003345E7">
        <w:rPr>
          <w:rStyle w:val="Strong"/>
        </w:rPr>
        <w:t xml:space="preserve"> </w:t>
      </w:r>
      <w:r w:rsidRPr="00782EA1">
        <w:rPr>
          <w:rStyle w:val="Strong"/>
        </w:rPr>
        <w:t>7</w:t>
      </w:r>
      <w:r>
        <w:t>:</w:t>
      </w:r>
      <w:r w:rsidR="003345E7">
        <w:t xml:space="preserve"> </w:t>
      </w:r>
      <w:r>
        <w:t>Increase</w:t>
      </w:r>
      <w:r w:rsidR="003345E7">
        <w:t xml:space="preserve"> </w:t>
      </w:r>
      <w:r>
        <w:t>the</w:t>
      </w:r>
      <w:r w:rsidR="003345E7">
        <w:t xml:space="preserve"> </w:t>
      </w:r>
      <w:r>
        <w:t>number</w:t>
      </w:r>
      <w:r w:rsidR="003345E7">
        <w:t xml:space="preserve"> </w:t>
      </w:r>
      <w:r>
        <w:t>of</w:t>
      </w:r>
      <w:r w:rsidR="003345E7">
        <w:t xml:space="preserve"> </w:t>
      </w:r>
      <w:r>
        <w:t>teaching</w:t>
      </w:r>
      <w:r w:rsidR="003345E7">
        <w:t xml:space="preserve"> </w:t>
      </w:r>
      <w:r>
        <w:t>staff</w:t>
      </w:r>
      <w:r w:rsidR="003345E7">
        <w:t xml:space="preserve"> </w:t>
      </w:r>
      <w:r>
        <w:t>able</w:t>
      </w:r>
      <w:r w:rsidR="003345E7">
        <w:t xml:space="preserve"> </w:t>
      </w:r>
      <w:r>
        <w:t>to</w:t>
      </w:r>
      <w:r w:rsidR="003345E7">
        <w:t xml:space="preserve"> </w:t>
      </w:r>
      <w:r>
        <w:t>teach</w:t>
      </w:r>
      <w:r w:rsidR="003345E7">
        <w:t xml:space="preserve"> </w:t>
      </w:r>
      <w:r>
        <w:t>Welsh</w:t>
      </w:r>
      <w:r w:rsidR="003345E7">
        <w:t xml:space="preserve"> </w:t>
      </w:r>
      <w:r>
        <w:t>(as</w:t>
      </w:r>
      <w:r w:rsidR="003345E7">
        <w:t xml:space="preserve"> </w:t>
      </w:r>
      <w:r>
        <w:t>a</w:t>
      </w:r>
      <w:r w:rsidR="003345E7">
        <w:t xml:space="preserve"> </w:t>
      </w:r>
      <w:r>
        <w:t>subject)</w:t>
      </w:r>
      <w:r w:rsidR="003345E7">
        <w:t xml:space="preserve"> </w:t>
      </w:r>
      <w:r>
        <w:t>and</w:t>
      </w:r>
      <w:r w:rsidR="003345E7">
        <w:t xml:space="preserve"> </w:t>
      </w:r>
      <w:r>
        <w:t>teach</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p>
    <w:p w14:paraId="15CAF310" w14:textId="175771C3" w:rsidR="00FD7A72" w:rsidRDefault="00FD7A72" w:rsidP="00EE2F97">
      <w:pPr>
        <w:pStyle w:val="Heading2"/>
      </w:pPr>
      <w:bookmarkStart w:id="27" w:name="_Toc130916284"/>
      <w:bookmarkStart w:id="28" w:name="_Toc135210851"/>
      <w:r w:rsidRPr="00793649">
        <w:t>School</w:t>
      </w:r>
      <w:r w:rsidR="003345E7">
        <w:t xml:space="preserve"> </w:t>
      </w:r>
      <w:r w:rsidRPr="00793649">
        <w:t>categories</w:t>
      </w:r>
      <w:r w:rsidR="003345E7">
        <w:t xml:space="preserve"> </w:t>
      </w:r>
      <w:r w:rsidRPr="00793649">
        <w:t>according</w:t>
      </w:r>
      <w:r w:rsidR="003345E7">
        <w:t xml:space="preserve"> </w:t>
      </w:r>
      <w:r w:rsidRPr="00793649">
        <w:t>to</w:t>
      </w:r>
      <w:r w:rsidR="003345E7">
        <w:t xml:space="preserve"> </w:t>
      </w:r>
      <w:r w:rsidRPr="00793649">
        <w:t>Welsh-medium</w:t>
      </w:r>
      <w:r w:rsidR="003345E7">
        <w:t xml:space="preserve"> </w:t>
      </w:r>
      <w:r w:rsidRPr="00793649">
        <w:t>provision</w:t>
      </w:r>
      <w:bookmarkEnd w:id="27"/>
      <w:bookmarkEnd w:id="28"/>
    </w:p>
    <w:p w14:paraId="25DB7040" w14:textId="56B924DD" w:rsidR="00FD7A72" w:rsidRPr="00A51B45" w:rsidRDefault="00FD7A72" w:rsidP="00EE2F97">
      <w:pPr>
        <w:pStyle w:val="Numbered-paragraph-text"/>
        <w:rPr>
          <w:lang w:eastAsia="en-GB"/>
        </w:rPr>
      </w:pPr>
      <w:r w:rsidRPr="00A51B45">
        <w:rPr>
          <w:lang w:eastAsia="en-GB"/>
        </w:rPr>
        <w:t>On</w:t>
      </w:r>
      <w:r w:rsidR="003345E7">
        <w:rPr>
          <w:lang w:eastAsia="en-GB"/>
        </w:rPr>
        <w:t xml:space="preserve"> </w:t>
      </w:r>
      <w:r w:rsidRPr="0004716E">
        <w:rPr>
          <w:lang w:eastAsia="en-GB"/>
        </w:rPr>
        <w:t>16</w:t>
      </w:r>
      <w:r w:rsidR="003345E7">
        <w:rPr>
          <w:lang w:eastAsia="en-GB"/>
        </w:rPr>
        <w:t xml:space="preserve"> </w:t>
      </w:r>
      <w:r w:rsidRPr="0004716E">
        <w:rPr>
          <w:lang w:eastAsia="en-GB"/>
        </w:rPr>
        <w:t>December</w:t>
      </w:r>
      <w:r w:rsidR="003345E7">
        <w:rPr>
          <w:lang w:eastAsia="en-GB"/>
        </w:rPr>
        <w:t xml:space="preserve"> </w:t>
      </w:r>
      <w:r w:rsidRPr="0004716E">
        <w:rPr>
          <w:lang w:eastAsia="en-GB"/>
        </w:rPr>
        <w:t>2021,</w:t>
      </w:r>
      <w:r w:rsidR="003345E7">
        <w:rPr>
          <w:lang w:eastAsia="en-GB"/>
        </w:rPr>
        <w:t xml:space="preserve"> </w:t>
      </w:r>
      <w:r w:rsidRPr="0004716E">
        <w:rPr>
          <w:lang w:eastAsia="en-GB"/>
        </w:rPr>
        <w:t>the</w:t>
      </w:r>
      <w:r w:rsidR="003345E7">
        <w:rPr>
          <w:lang w:eastAsia="en-GB"/>
        </w:rPr>
        <w:t xml:space="preserve"> </w:t>
      </w:r>
      <w:r w:rsidRPr="0004716E">
        <w:rPr>
          <w:lang w:eastAsia="en-GB"/>
        </w:rPr>
        <w:t>Minister</w:t>
      </w:r>
      <w:r w:rsidR="003345E7">
        <w:rPr>
          <w:lang w:eastAsia="en-GB"/>
        </w:rPr>
        <w:t xml:space="preserve"> </w:t>
      </w:r>
      <w:r w:rsidRPr="0004716E">
        <w:rPr>
          <w:lang w:eastAsia="en-GB"/>
        </w:rPr>
        <w:t>for</w:t>
      </w:r>
      <w:r w:rsidR="003345E7">
        <w:rPr>
          <w:lang w:eastAsia="en-GB"/>
        </w:rPr>
        <w:t xml:space="preserve"> </w:t>
      </w:r>
      <w:r w:rsidRPr="0004716E">
        <w:rPr>
          <w:lang w:eastAsia="en-GB"/>
        </w:rPr>
        <w:t>Education</w:t>
      </w:r>
      <w:r w:rsidR="003345E7">
        <w:rPr>
          <w:lang w:eastAsia="en-GB"/>
        </w:rPr>
        <w:t xml:space="preserve"> </w:t>
      </w:r>
      <w:r w:rsidRPr="0004716E">
        <w:rPr>
          <w:lang w:eastAsia="en-GB"/>
        </w:rPr>
        <w:t>and</w:t>
      </w:r>
      <w:r w:rsidR="003345E7">
        <w:rPr>
          <w:lang w:eastAsia="en-GB"/>
        </w:rPr>
        <w:t xml:space="preserve"> </w:t>
      </w:r>
      <w:r w:rsidRPr="0004716E">
        <w:rPr>
          <w:lang w:eastAsia="en-GB"/>
        </w:rPr>
        <w:t>the</w:t>
      </w:r>
      <w:r w:rsidR="003345E7">
        <w:rPr>
          <w:lang w:eastAsia="en-GB"/>
        </w:rPr>
        <w:t xml:space="preserve"> </w:t>
      </w:r>
      <w:r w:rsidRPr="0004716E">
        <w:rPr>
          <w:lang w:eastAsia="en-GB"/>
        </w:rPr>
        <w:t>Welsh</w:t>
      </w:r>
      <w:r w:rsidR="003345E7">
        <w:rPr>
          <w:lang w:eastAsia="en-GB"/>
        </w:rPr>
        <w:t xml:space="preserve"> </w:t>
      </w:r>
      <w:r w:rsidRPr="0004716E">
        <w:rPr>
          <w:lang w:eastAsia="en-GB"/>
        </w:rPr>
        <w:t>Language</w:t>
      </w:r>
      <w:r w:rsidR="003345E7">
        <w:rPr>
          <w:lang w:eastAsia="en-GB"/>
        </w:rPr>
        <w:t xml:space="preserve"> </w:t>
      </w:r>
      <w:r w:rsidRPr="0004716E">
        <w:rPr>
          <w:lang w:eastAsia="en-GB"/>
        </w:rPr>
        <w:t>published</w:t>
      </w:r>
      <w:r w:rsidR="003345E7">
        <w:rPr>
          <w:lang w:eastAsia="en-GB"/>
        </w:rPr>
        <w:t xml:space="preserve"> </w:t>
      </w:r>
      <w:r w:rsidRPr="0004716E">
        <w:rPr>
          <w:lang w:eastAsia="en-GB"/>
        </w:rPr>
        <w:t>new</w:t>
      </w:r>
      <w:r w:rsidR="003345E7">
        <w:rPr>
          <w:lang w:eastAsia="en-GB"/>
        </w:rPr>
        <w:t xml:space="preserve"> </w:t>
      </w:r>
      <w:r w:rsidRPr="004C001D">
        <w:rPr>
          <w:lang w:eastAsia="en-GB"/>
        </w:rPr>
        <w:t>guidance</w:t>
      </w:r>
      <w:r w:rsidR="003345E7">
        <w:rPr>
          <w:lang w:eastAsia="en-GB"/>
        </w:rPr>
        <w:t xml:space="preserve"> </w:t>
      </w:r>
      <w:r w:rsidRPr="004C001D">
        <w:rPr>
          <w:lang w:eastAsia="en-GB"/>
        </w:rPr>
        <w:t>for</w:t>
      </w:r>
      <w:r w:rsidR="003345E7">
        <w:rPr>
          <w:lang w:eastAsia="en-GB"/>
        </w:rPr>
        <w:t xml:space="preserve"> </w:t>
      </w:r>
      <w:r w:rsidRPr="004C001D">
        <w:rPr>
          <w:lang w:eastAsia="en-GB"/>
        </w:rPr>
        <w:t>categorising</w:t>
      </w:r>
      <w:r w:rsidR="003345E7">
        <w:rPr>
          <w:lang w:eastAsia="en-GB"/>
        </w:rPr>
        <w:t xml:space="preserve"> </w:t>
      </w:r>
      <w:r w:rsidRPr="004C001D">
        <w:rPr>
          <w:lang w:eastAsia="en-GB"/>
        </w:rPr>
        <w:t>schools</w:t>
      </w:r>
      <w:r w:rsidR="003345E7">
        <w:rPr>
          <w:lang w:eastAsia="en-GB"/>
        </w:rPr>
        <w:t xml:space="preserve"> </w:t>
      </w:r>
      <w:r w:rsidRPr="004C001D">
        <w:rPr>
          <w:lang w:eastAsia="en-GB"/>
        </w:rPr>
        <w:t>according</w:t>
      </w:r>
      <w:r w:rsidR="003345E7">
        <w:rPr>
          <w:lang w:eastAsia="en-GB"/>
        </w:rPr>
        <w:t xml:space="preserve"> </w:t>
      </w:r>
      <w:r w:rsidRPr="004C001D">
        <w:rPr>
          <w:lang w:eastAsia="en-GB"/>
        </w:rPr>
        <w:t>to</w:t>
      </w:r>
      <w:r w:rsidR="003345E7">
        <w:rPr>
          <w:lang w:eastAsia="en-GB"/>
        </w:rPr>
        <w:t xml:space="preserve"> </w:t>
      </w:r>
      <w:r w:rsidRPr="004C001D">
        <w:rPr>
          <w:lang w:eastAsia="en-GB"/>
        </w:rPr>
        <w:t>Welsh-medium</w:t>
      </w:r>
      <w:r w:rsidR="003345E7">
        <w:rPr>
          <w:lang w:eastAsia="en-GB"/>
        </w:rPr>
        <w:t xml:space="preserve"> </w:t>
      </w:r>
      <w:r w:rsidRPr="004C001D">
        <w:rPr>
          <w:lang w:eastAsia="en-GB"/>
        </w:rPr>
        <w:t>provision</w:t>
      </w:r>
      <w:r w:rsidRPr="00A51B45">
        <w:rPr>
          <w:lang w:eastAsia="en-GB"/>
        </w:rPr>
        <w:t>.</w:t>
      </w:r>
      <w:r w:rsidR="003345E7">
        <w:rPr>
          <w:lang w:eastAsia="en-GB"/>
        </w:rPr>
        <w:t xml:space="preserve"> </w:t>
      </w:r>
      <w:r w:rsidRPr="00A51B45">
        <w:rPr>
          <w:lang w:eastAsia="en-GB"/>
        </w:rPr>
        <w:t>The</w:t>
      </w:r>
      <w:r w:rsidR="003345E7">
        <w:rPr>
          <w:lang w:eastAsia="en-GB"/>
        </w:rPr>
        <w:t xml:space="preserve"> </w:t>
      </w:r>
      <w:r w:rsidRPr="00A51B45">
        <w:rPr>
          <w:lang w:eastAsia="en-GB"/>
        </w:rPr>
        <w:t>aim</w:t>
      </w:r>
      <w:r w:rsidR="003345E7">
        <w:rPr>
          <w:lang w:eastAsia="en-GB"/>
        </w:rPr>
        <w:t xml:space="preserve"> </w:t>
      </w:r>
      <w:r w:rsidRPr="00A51B45">
        <w:rPr>
          <w:lang w:eastAsia="en-GB"/>
        </w:rPr>
        <w:t>is</w:t>
      </w:r>
      <w:r w:rsidR="003345E7">
        <w:rPr>
          <w:lang w:eastAsia="en-GB"/>
        </w:rPr>
        <w:t xml:space="preserve"> </w:t>
      </w:r>
      <w:r w:rsidRPr="00A51B45">
        <w:rPr>
          <w:lang w:eastAsia="en-GB"/>
        </w:rPr>
        <w:t>to</w:t>
      </w:r>
      <w:r w:rsidR="003345E7">
        <w:rPr>
          <w:lang w:eastAsia="en-GB"/>
        </w:rPr>
        <w:t xml:space="preserve"> </w:t>
      </w:r>
      <w:r w:rsidRPr="00A51B45">
        <w:rPr>
          <w:lang w:eastAsia="en-GB"/>
        </w:rPr>
        <w:t>ensure</w:t>
      </w:r>
      <w:r w:rsidR="003345E7">
        <w:rPr>
          <w:lang w:eastAsia="en-GB"/>
        </w:rPr>
        <w:t xml:space="preserve"> </w:t>
      </w:r>
      <w:r w:rsidRPr="00A51B45">
        <w:rPr>
          <w:lang w:eastAsia="en-GB"/>
        </w:rPr>
        <w:t>greater</w:t>
      </w:r>
      <w:r w:rsidR="003345E7">
        <w:rPr>
          <w:lang w:eastAsia="en-GB"/>
        </w:rPr>
        <w:t xml:space="preserve"> </w:t>
      </w:r>
      <w:r w:rsidRPr="00A51B45">
        <w:rPr>
          <w:lang w:eastAsia="en-GB"/>
        </w:rPr>
        <w:t>numbers</w:t>
      </w:r>
      <w:r w:rsidR="003345E7">
        <w:rPr>
          <w:lang w:eastAsia="en-GB"/>
        </w:rPr>
        <w:t xml:space="preserve"> </w:t>
      </w:r>
      <w:r w:rsidRPr="00A51B45">
        <w:rPr>
          <w:lang w:eastAsia="en-GB"/>
        </w:rPr>
        <w:t>of</w:t>
      </w:r>
      <w:r w:rsidR="003345E7">
        <w:rPr>
          <w:lang w:eastAsia="en-GB"/>
        </w:rPr>
        <w:t xml:space="preserve"> </w:t>
      </w:r>
      <w:r w:rsidRPr="00A51B45">
        <w:rPr>
          <w:lang w:eastAsia="en-GB"/>
        </w:rPr>
        <w:t>school</w:t>
      </w:r>
      <w:r w:rsidR="003345E7">
        <w:rPr>
          <w:lang w:eastAsia="en-GB"/>
        </w:rPr>
        <w:t xml:space="preserve"> </w:t>
      </w:r>
      <w:r w:rsidRPr="00A51B45">
        <w:rPr>
          <w:lang w:eastAsia="en-GB"/>
        </w:rPr>
        <w:t>aged</w:t>
      </w:r>
      <w:r w:rsidR="003345E7">
        <w:rPr>
          <w:lang w:eastAsia="en-GB"/>
        </w:rPr>
        <w:t xml:space="preserve"> </w:t>
      </w:r>
      <w:r w:rsidRPr="00A51B45">
        <w:rPr>
          <w:lang w:eastAsia="en-GB"/>
        </w:rPr>
        <w:t>learners</w:t>
      </w:r>
      <w:r w:rsidR="003345E7">
        <w:rPr>
          <w:lang w:eastAsia="en-GB"/>
        </w:rPr>
        <w:t xml:space="preserve"> </w:t>
      </w:r>
      <w:r w:rsidRPr="00A51B45">
        <w:rPr>
          <w:lang w:eastAsia="en-GB"/>
        </w:rPr>
        <w:t>have</w:t>
      </w:r>
      <w:r w:rsidR="003345E7">
        <w:rPr>
          <w:lang w:eastAsia="en-GB"/>
        </w:rPr>
        <w:t xml:space="preserve"> </w:t>
      </w:r>
      <w:r w:rsidRPr="00A51B45">
        <w:rPr>
          <w:lang w:eastAsia="en-GB"/>
        </w:rPr>
        <w:t>the</w:t>
      </w:r>
      <w:r w:rsidR="003345E7">
        <w:rPr>
          <w:lang w:eastAsia="en-GB"/>
        </w:rPr>
        <w:t xml:space="preserve"> </w:t>
      </w:r>
      <w:r>
        <w:rPr>
          <w:lang w:eastAsia="en-GB"/>
        </w:rPr>
        <w:t>“</w:t>
      </w:r>
      <w:r w:rsidRPr="00A51B45">
        <w:rPr>
          <w:lang w:eastAsia="en-GB"/>
        </w:rPr>
        <w:t>opportunity</w:t>
      </w:r>
      <w:r w:rsidR="003345E7">
        <w:rPr>
          <w:lang w:eastAsia="en-GB"/>
        </w:rPr>
        <w:t xml:space="preserve"> </w:t>
      </w:r>
      <w:r w:rsidRPr="00A51B45">
        <w:rPr>
          <w:lang w:eastAsia="en-GB"/>
        </w:rPr>
        <w:t>of</w:t>
      </w:r>
      <w:r w:rsidR="003345E7">
        <w:rPr>
          <w:lang w:eastAsia="en-GB"/>
        </w:rPr>
        <w:t xml:space="preserve"> </w:t>
      </w:r>
      <w:r w:rsidRPr="00A51B45">
        <w:rPr>
          <w:lang w:eastAsia="en-GB"/>
        </w:rPr>
        <w:t>becoming</w:t>
      </w:r>
      <w:r w:rsidR="003345E7">
        <w:rPr>
          <w:lang w:eastAsia="en-GB"/>
        </w:rPr>
        <w:t xml:space="preserve"> </w:t>
      </w:r>
      <w:r w:rsidRPr="00A51B45">
        <w:rPr>
          <w:lang w:eastAsia="en-GB"/>
        </w:rPr>
        <w:t>bilingual</w:t>
      </w:r>
      <w:r w:rsidR="003345E7">
        <w:rPr>
          <w:lang w:eastAsia="en-GB"/>
        </w:rPr>
        <w:t xml:space="preserve"> </w:t>
      </w:r>
      <w:r w:rsidRPr="00A51B45">
        <w:rPr>
          <w:lang w:eastAsia="en-GB"/>
        </w:rPr>
        <w:t>citizens</w:t>
      </w:r>
      <w:r>
        <w:rPr>
          <w:lang w:eastAsia="en-GB"/>
        </w:rPr>
        <w:t>”</w:t>
      </w:r>
      <w:r w:rsidRPr="00BF522E">
        <w:rPr>
          <w:rStyle w:val="FootnoteReference"/>
          <w:rFonts w:asciiTheme="minorHAnsi" w:hAnsiTheme="minorHAnsi"/>
          <w:sz w:val="20"/>
          <w:szCs w:val="20"/>
          <w:lang w:eastAsia="en-GB"/>
        </w:rPr>
        <w:footnoteReference w:id="22"/>
      </w:r>
      <w:r w:rsidRPr="00A51B45">
        <w:rPr>
          <w:lang w:eastAsia="en-GB"/>
        </w:rPr>
        <w:t>.</w:t>
      </w:r>
      <w:r w:rsidR="003345E7">
        <w:rPr>
          <w:lang w:eastAsia="en-GB"/>
        </w:rPr>
        <w:t xml:space="preserve"> </w:t>
      </w:r>
      <w:r w:rsidRPr="00A51B45">
        <w:rPr>
          <w:lang w:eastAsia="en-GB"/>
        </w:rPr>
        <w:t>As</w:t>
      </w:r>
      <w:r w:rsidR="003345E7">
        <w:rPr>
          <w:lang w:eastAsia="en-GB"/>
        </w:rPr>
        <w:t xml:space="preserve"> </w:t>
      </w:r>
      <w:r w:rsidRPr="00A51B45">
        <w:rPr>
          <w:lang w:eastAsia="en-GB"/>
        </w:rPr>
        <w:t>part</w:t>
      </w:r>
      <w:r w:rsidR="003345E7">
        <w:rPr>
          <w:lang w:eastAsia="en-GB"/>
        </w:rPr>
        <w:t xml:space="preserve"> </w:t>
      </w:r>
      <w:r w:rsidRPr="00A51B45">
        <w:rPr>
          <w:lang w:eastAsia="en-GB"/>
        </w:rPr>
        <w:t>of</w:t>
      </w:r>
      <w:r w:rsidR="003345E7">
        <w:rPr>
          <w:lang w:eastAsia="en-GB"/>
        </w:rPr>
        <w:t xml:space="preserve"> </w:t>
      </w:r>
      <w:r w:rsidRPr="00A51B45">
        <w:rPr>
          <w:lang w:eastAsia="en-GB"/>
        </w:rPr>
        <w:t>the</w:t>
      </w:r>
      <w:r w:rsidR="003345E7">
        <w:rPr>
          <w:lang w:eastAsia="en-GB"/>
        </w:rPr>
        <w:t xml:space="preserve"> </w:t>
      </w:r>
      <w:r w:rsidRPr="00A51B45">
        <w:rPr>
          <w:lang w:eastAsia="en-GB"/>
        </w:rPr>
        <w:t>Cymraeg</w:t>
      </w:r>
      <w:r w:rsidR="003345E7">
        <w:rPr>
          <w:lang w:eastAsia="en-GB"/>
        </w:rPr>
        <w:t xml:space="preserve"> </w:t>
      </w:r>
      <w:r w:rsidRPr="00A51B45">
        <w:rPr>
          <w:lang w:eastAsia="en-GB"/>
        </w:rPr>
        <w:t>2050</w:t>
      </w:r>
      <w:r w:rsidR="003345E7">
        <w:rPr>
          <w:lang w:eastAsia="en-GB"/>
        </w:rPr>
        <w:t xml:space="preserve"> </w:t>
      </w:r>
      <w:r w:rsidRPr="00A51B45">
        <w:rPr>
          <w:lang w:eastAsia="en-GB"/>
        </w:rPr>
        <w:t>ambition</w:t>
      </w:r>
      <w:r w:rsidR="003345E7">
        <w:rPr>
          <w:lang w:eastAsia="en-GB"/>
        </w:rPr>
        <w:t xml:space="preserve"> </w:t>
      </w:r>
      <w:r w:rsidRPr="00A51B45">
        <w:rPr>
          <w:lang w:eastAsia="en-GB"/>
        </w:rPr>
        <w:t>and</w:t>
      </w:r>
      <w:r w:rsidR="003345E7">
        <w:rPr>
          <w:lang w:eastAsia="en-GB"/>
        </w:rPr>
        <w:t xml:space="preserve"> </w:t>
      </w:r>
      <w:r w:rsidRPr="00A51B45">
        <w:rPr>
          <w:lang w:eastAsia="en-GB"/>
        </w:rPr>
        <w:t>delivering</w:t>
      </w:r>
      <w:r w:rsidR="003345E7">
        <w:rPr>
          <w:lang w:eastAsia="en-GB"/>
        </w:rPr>
        <w:t xml:space="preserve"> </w:t>
      </w:r>
      <w:r w:rsidRPr="00A51B45">
        <w:rPr>
          <w:lang w:eastAsia="en-GB"/>
        </w:rPr>
        <w:t>a</w:t>
      </w:r>
      <w:r w:rsidR="003345E7">
        <w:rPr>
          <w:lang w:eastAsia="en-GB"/>
        </w:rPr>
        <w:t xml:space="preserve"> </w:t>
      </w:r>
      <w:r w:rsidRPr="00A51B45">
        <w:rPr>
          <w:lang w:eastAsia="en-GB"/>
        </w:rPr>
        <w:t>new</w:t>
      </w:r>
      <w:r w:rsidR="003345E7">
        <w:rPr>
          <w:lang w:eastAsia="en-GB"/>
        </w:rPr>
        <w:t xml:space="preserve"> </w:t>
      </w:r>
      <w:r w:rsidRPr="00A51B45">
        <w:rPr>
          <w:lang w:eastAsia="en-GB"/>
        </w:rPr>
        <w:t>Curriculum</w:t>
      </w:r>
      <w:r w:rsidR="003345E7">
        <w:rPr>
          <w:lang w:eastAsia="en-GB"/>
        </w:rPr>
        <w:t xml:space="preserve"> </w:t>
      </w:r>
      <w:r w:rsidRPr="00A51B45">
        <w:rPr>
          <w:lang w:eastAsia="en-GB"/>
        </w:rPr>
        <w:t>for</w:t>
      </w:r>
      <w:r w:rsidR="003345E7">
        <w:rPr>
          <w:lang w:eastAsia="en-GB"/>
        </w:rPr>
        <w:t xml:space="preserve"> </w:t>
      </w:r>
      <w:r w:rsidRPr="00A51B45">
        <w:rPr>
          <w:lang w:eastAsia="en-GB"/>
        </w:rPr>
        <w:t>Wales,</w:t>
      </w:r>
      <w:r w:rsidR="003345E7">
        <w:rPr>
          <w:lang w:eastAsia="en-GB"/>
        </w:rPr>
        <w:t xml:space="preserve"> </w:t>
      </w:r>
      <w:r w:rsidRPr="00A51B45">
        <w:rPr>
          <w:lang w:eastAsia="en-GB"/>
        </w:rPr>
        <w:t>the</w:t>
      </w:r>
      <w:r w:rsidR="003345E7">
        <w:rPr>
          <w:lang w:eastAsia="en-GB"/>
        </w:rPr>
        <w:t xml:space="preserve"> </w:t>
      </w:r>
      <w:r w:rsidRPr="00A51B45">
        <w:rPr>
          <w:lang w:eastAsia="en-GB"/>
        </w:rPr>
        <w:t>Welsh</w:t>
      </w:r>
      <w:r w:rsidR="003345E7">
        <w:rPr>
          <w:lang w:eastAsia="en-GB"/>
        </w:rPr>
        <w:t xml:space="preserve"> </w:t>
      </w:r>
      <w:r w:rsidRPr="00A51B45">
        <w:rPr>
          <w:lang w:eastAsia="en-GB"/>
        </w:rPr>
        <w:t>Government</w:t>
      </w:r>
      <w:r w:rsidR="003345E7">
        <w:rPr>
          <w:lang w:eastAsia="en-GB"/>
        </w:rPr>
        <w:t xml:space="preserve"> </w:t>
      </w:r>
      <w:r w:rsidRPr="00A51B45">
        <w:rPr>
          <w:lang w:eastAsia="en-GB"/>
        </w:rPr>
        <w:lastRenderedPageBreak/>
        <w:t>want</w:t>
      </w:r>
      <w:r>
        <w:rPr>
          <w:lang w:eastAsia="en-GB"/>
        </w:rPr>
        <w:t>s</w:t>
      </w:r>
      <w:r w:rsidR="003345E7">
        <w:rPr>
          <w:lang w:eastAsia="en-GB"/>
        </w:rPr>
        <w:t xml:space="preserve"> </w:t>
      </w:r>
      <w:r w:rsidRPr="00A51B45">
        <w:rPr>
          <w:lang w:eastAsia="en-GB"/>
        </w:rPr>
        <w:t>to</w:t>
      </w:r>
      <w:r w:rsidR="003345E7">
        <w:rPr>
          <w:lang w:eastAsia="en-GB"/>
        </w:rPr>
        <w:t xml:space="preserve"> </w:t>
      </w:r>
      <w:r w:rsidRPr="00A51B45">
        <w:rPr>
          <w:lang w:eastAsia="en-GB"/>
        </w:rPr>
        <w:t>see</w:t>
      </w:r>
      <w:r w:rsidR="003345E7">
        <w:rPr>
          <w:lang w:eastAsia="en-GB"/>
        </w:rPr>
        <w:t xml:space="preserve"> </w:t>
      </w:r>
      <w:r w:rsidRPr="00A51B45">
        <w:rPr>
          <w:lang w:eastAsia="en-GB"/>
        </w:rPr>
        <w:t>more</w:t>
      </w:r>
      <w:r w:rsidR="003345E7">
        <w:rPr>
          <w:lang w:eastAsia="en-GB"/>
        </w:rPr>
        <w:t xml:space="preserve"> </w:t>
      </w:r>
      <w:r w:rsidRPr="00A51B45">
        <w:rPr>
          <w:lang w:eastAsia="en-GB"/>
        </w:rPr>
        <w:t>schools</w:t>
      </w:r>
      <w:r w:rsidR="003345E7">
        <w:rPr>
          <w:lang w:eastAsia="en-GB"/>
        </w:rPr>
        <w:t xml:space="preserve"> </w:t>
      </w:r>
      <w:r>
        <w:rPr>
          <w:lang w:eastAsia="en-GB"/>
        </w:rPr>
        <w:t>“</w:t>
      </w:r>
      <w:r w:rsidRPr="00A51B45">
        <w:rPr>
          <w:lang w:eastAsia="en-GB"/>
        </w:rPr>
        <w:t>move</w:t>
      </w:r>
      <w:r w:rsidR="003345E7">
        <w:rPr>
          <w:lang w:eastAsia="en-GB"/>
        </w:rPr>
        <w:t xml:space="preserve"> </w:t>
      </w:r>
      <w:r w:rsidRPr="00A51B45">
        <w:rPr>
          <w:lang w:eastAsia="en-GB"/>
        </w:rPr>
        <w:t>along</w:t>
      </w:r>
      <w:r w:rsidR="003345E7">
        <w:rPr>
          <w:lang w:eastAsia="en-GB"/>
        </w:rPr>
        <w:t xml:space="preserve"> </w:t>
      </w:r>
      <w:r w:rsidRPr="00A51B45">
        <w:rPr>
          <w:lang w:eastAsia="en-GB"/>
        </w:rPr>
        <w:t>the</w:t>
      </w:r>
      <w:r w:rsidR="003345E7">
        <w:rPr>
          <w:lang w:eastAsia="en-GB"/>
        </w:rPr>
        <w:t xml:space="preserve"> </w:t>
      </w:r>
      <w:r w:rsidRPr="00A51B45">
        <w:rPr>
          <w:lang w:eastAsia="en-GB"/>
        </w:rPr>
        <w:t>language</w:t>
      </w:r>
      <w:r w:rsidR="003345E7">
        <w:rPr>
          <w:lang w:eastAsia="en-GB"/>
        </w:rPr>
        <w:t xml:space="preserve"> </w:t>
      </w:r>
      <w:r w:rsidRPr="00A51B45">
        <w:rPr>
          <w:lang w:eastAsia="en-GB"/>
        </w:rPr>
        <w:t>continuum</w:t>
      </w:r>
      <w:r w:rsidR="003345E7">
        <w:rPr>
          <w:lang w:eastAsia="en-GB"/>
        </w:rPr>
        <w:t xml:space="preserve"> </w:t>
      </w:r>
      <w:r w:rsidRPr="00A51B45">
        <w:rPr>
          <w:lang w:eastAsia="en-GB"/>
        </w:rPr>
        <w:t>by</w:t>
      </w:r>
      <w:r w:rsidR="003345E7">
        <w:rPr>
          <w:lang w:eastAsia="en-GB"/>
        </w:rPr>
        <w:t xml:space="preserve"> </w:t>
      </w:r>
      <w:r w:rsidRPr="00A51B45">
        <w:rPr>
          <w:lang w:eastAsia="en-GB"/>
        </w:rPr>
        <w:t>increasing</w:t>
      </w:r>
      <w:r w:rsidR="003345E7">
        <w:rPr>
          <w:lang w:eastAsia="en-GB"/>
        </w:rPr>
        <w:t xml:space="preserve"> </w:t>
      </w:r>
      <w:r w:rsidRPr="00A51B45">
        <w:rPr>
          <w:lang w:eastAsia="en-GB"/>
        </w:rPr>
        <w:t>the</w:t>
      </w:r>
      <w:r w:rsidR="003345E7">
        <w:rPr>
          <w:lang w:eastAsia="en-GB"/>
        </w:rPr>
        <w:t xml:space="preserve"> </w:t>
      </w:r>
      <w:r w:rsidRPr="00A51B45">
        <w:rPr>
          <w:lang w:eastAsia="en-GB"/>
        </w:rPr>
        <w:t>amount</w:t>
      </w:r>
      <w:r w:rsidR="003345E7">
        <w:rPr>
          <w:lang w:eastAsia="en-GB"/>
        </w:rPr>
        <w:t xml:space="preserve"> </w:t>
      </w:r>
      <w:r w:rsidRPr="00A51B45">
        <w:rPr>
          <w:lang w:eastAsia="en-GB"/>
        </w:rPr>
        <w:t>of</w:t>
      </w:r>
      <w:r w:rsidR="003345E7">
        <w:rPr>
          <w:lang w:eastAsia="en-GB"/>
        </w:rPr>
        <w:t xml:space="preserve"> </w:t>
      </w:r>
      <w:r w:rsidRPr="00A51B45">
        <w:rPr>
          <w:lang w:eastAsia="en-GB"/>
        </w:rPr>
        <w:t>Welsh</w:t>
      </w:r>
      <w:r w:rsidR="003345E7">
        <w:rPr>
          <w:lang w:eastAsia="en-GB"/>
        </w:rPr>
        <w:t xml:space="preserve"> </w:t>
      </w:r>
      <w:r w:rsidRPr="00A51B45">
        <w:rPr>
          <w:lang w:eastAsia="en-GB"/>
        </w:rPr>
        <w:t>offered</w:t>
      </w:r>
      <w:r>
        <w:rPr>
          <w:lang w:eastAsia="en-GB"/>
        </w:rPr>
        <w:t>”</w:t>
      </w:r>
      <w:r w:rsidRPr="00BF522E">
        <w:rPr>
          <w:rStyle w:val="FootnoteReference"/>
          <w:rFonts w:asciiTheme="minorHAnsi" w:hAnsiTheme="minorHAnsi"/>
          <w:sz w:val="20"/>
          <w:szCs w:val="20"/>
          <w:lang w:eastAsia="en-GB"/>
        </w:rPr>
        <w:footnoteReference w:id="23"/>
      </w:r>
      <w:r w:rsidRPr="00A51B45">
        <w:rPr>
          <w:lang w:eastAsia="en-GB"/>
        </w:rPr>
        <w:t>.</w:t>
      </w:r>
      <w:r w:rsidR="003345E7">
        <w:rPr>
          <w:lang w:eastAsia="en-GB"/>
        </w:rPr>
        <w:t xml:space="preserve"> </w:t>
      </w:r>
    </w:p>
    <w:p w14:paraId="6E6E0D01" w14:textId="7CED4F69" w:rsidR="00FD7A72" w:rsidRPr="00A51B45" w:rsidRDefault="00FD7A72">
      <w:pPr>
        <w:pStyle w:val="Numbered-paragraph-text"/>
      </w:pPr>
      <w:r w:rsidRPr="00A51B45">
        <w:rPr>
          <w:lang w:eastAsia="en-GB"/>
        </w:rPr>
        <w:t>The</w:t>
      </w:r>
      <w:r w:rsidR="003345E7">
        <w:rPr>
          <w:lang w:eastAsia="en-GB"/>
        </w:rPr>
        <w:t xml:space="preserve"> </w:t>
      </w:r>
      <w:r w:rsidRPr="00A51B45">
        <w:rPr>
          <w:lang w:eastAsia="en-GB"/>
        </w:rPr>
        <w:t>key</w:t>
      </w:r>
      <w:r w:rsidR="003345E7">
        <w:rPr>
          <w:lang w:eastAsia="en-GB"/>
        </w:rPr>
        <w:t xml:space="preserve"> </w:t>
      </w:r>
      <w:r w:rsidRPr="00A51B45">
        <w:rPr>
          <w:lang w:eastAsia="en-GB"/>
        </w:rPr>
        <w:t>area</w:t>
      </w:r>
      <w:r w:rsidR="003345E7">
        <w:rPr>
          <w:lang w:eastAsia="en-GB"/>
        </w:rPr>
        <w:t xml:space="preserve"> </w:t>
      </w:r>
      <w:r w:rsidRPr="00A51B45">
        <w:rPr>
          <w:lang w:eastAsia="en-GB"/>
        </w:rPr>
        <w:t>of</w:t>
      </w:r>
      <w:r w:rsidR="003345E7">
        <w:rPr>
          <w:lang w:eastAsia="en-GB"/>
        </w:rPr>
        <w:t xml:space="preserve"> </w:t>
      </w:r>
      <w:r w:rsidRPr="00A51B45">
        <w:rPr>
          <w:lang w:eastAsia="en-GB"/>
        </w:rPr>
        <w:t>change</w:t>
      </w:r>
      <w:r w:rsidR="003345E7">
        <w:rPr>
          <w:lang w:eastAsia="en-GB"/>
        </w:rPr>
        <w:t xml:space="preserve"> </w:t>
      </w:r>
      <w:r w:rsidRPr="00A51B45">
        <w:rPr>
          <w:lang w:eastAsia="en-GB"/>
        </w:rPr>
        <w:t>is</w:t>
      </w:r>
      <w:r w:rsidR="003345E7">
        <w:rPr>
          <w:lang w:eastAsia="en-GB"/>
        </w:rPr>
        <w:t xml:space="preserve"> </w:t>
      </w:r>
      <w:r w:rsidRPr="00A51B45">
        <w:rPr>
          <w:lang w:eastAsia="en-GB"/>
        </w:rPr>
        <w:t>a</w:t>
      </w:r>
      <w:r w:rsidR="003345E7">
        <w:rPr>
          <w:lang w:eastAsia="en-GB"/>
        </w:rPr>
        <w:t xml:space="preserve"> </w:t>
      </w:r>
      <w:r w:rsidRPr="00A51B45">
        <w:rPr>
          <w:lang w:eastAsia="en-GB"/>
        </w:rPr>
        <w:t>simplification</w:t>
      </w:r>
      <w:r w:rsidR="003345E7">
        <w:rPr>
          <w:lang w:eastAsia="en-GB"/>
        </w:rPr>
        <w:t xml:space="preserve"> </w:t>
      </w:r>
      <w:r w:rsidRPr="00A51B45">
        <w:rPr>
          <w:lang w:eastAsia="en-GB"/>
        </w:rPr>
        <w:t>of</w:t>
      </w:r>
      <w:r w:rsidR="003345E7">
        <w:rPr>
          <w:lang w:eastAsia="en-GB"/>
        </w:rPr>
        <w:t xml:space="preserve"> </w:t>
      </w:r>
      <w:r w:rsidRPr="00A51B45">
        <w:rPr>
          <w:lang w:eastAsia="en-GB"/>
        </w:rPr>
        <w:t>the</w:t>
      </w:r>
      <w:r w:rsidR="003345E7">
        <w:rPr>
          <w:lang w:eastAsia="en-GB"/>
        </w:rPr>
        <w:t xml:space="preserve"> </w:t>
      </w:r>
      <w:r w:rsidRPr="00A51B45">
        <w:rPr>
          <w:lang w:eastAsia="en-GB"/>
        </w:rPr>
        <w:t>categories</w:t>
      </w:r>
      <w:r w:rsidR="003345E7">
        <w:rPr>
          <w:lang w:eastAsia="en-GB"/>
        </w:rPr>
        <w:t xml:space="preserve"> </w:t>
      </w:r>
      <w:r w:rsidRPr="00A51B45">
        <w:rPr>
          <w:lang w:eastAsia="en-GB"/>
        </w:rPr>
        <w:t>by</w:t>
      </w:r>
      <w:r w:rsidR="003345E7">
        <w:rPr>
          <w:lang w:eastAsia="en-GB"/>
        </w:rPr>
        <w:t xml:space="preserve"> </w:t>
      </w:r>
      <w:r>
        <w:rPr>
          <w:lang w:eastAsia="en-GB"/>
        </w:rPr>
        <w:t>r</w:t>
      </w:r>
      <w:r w:rsidRPr="00A51B45">
        <w:t>educing</w:t>
      </w:r>
      <w:r w:rsidR="003345E7">
        <w:t xml:space="preserve"> </w:t>
      </w:r>
      <w:r w:rsidRPr="00A51B45">
        <w:t>the</w:t>
      </w:r>
      <w:r w:rsidR="003345E7">
        <w:t xml:space="preserve"> </w:t>
      </w:r>
      <w:r w:rsidRPr="00A51B45">
        <w:t>number</w:t>
      </w:r>
      <w:r w:rsidR="003345E7">
        <w:t xml:space="preserve"> </w:t>
      </w:r>
      <w:r w:rsidRPr="00A51B45">
        <w:t>of</w:t>
      </w:r>
      <w:r w:rsidR="003345E7">
        <w:t xml:space="preserve"> </w:t>
      </w:r>
      <w:r w:rsidRPr="00A51B45">
        <w:t>categories</w:t>
      </w:r>
      <w:r w:rsidR="003345E7">
        <w:t xml:space="preserve"> </w:t>
      </w:r>
      <w:r w:rsidRPr="00A51B45">
        <w:t>that</w:t>
      </w:r>
      <w:r w:rsidR="003345E7">
        <w:t xml:space="preserve"> </w:t>
      </w:r>
      <w:r w:rsidRPr="00A51B45">
        <w:t>define</w:t>
      </w:r>
      <w:r w:rsidR="003345E7">
        <w:t xml:space="preserve"> </w:t>
      </w:r>
      <w:r w:rsidRPr="00A51B45">
        <w:t>the</w:t>
      </w:r>
      <w:r w:rsidR="003345E7">
        <w:t xml:space="preserve"> </w:t>
      </w:r>
      <w:r w:rsidRPr="00A51B45">
        <w:t>Welsh</w:t>
      </w:r>
      <w:r w:rsidR="003345E7">
        <w:t xml:space="preserve"> </w:t>
      </w:r>
      <w:r w:rsidRPr="00A51B45">
        <w:t>language</w:t>
      </w:r>
      <w:r w:rsidR="003345E7">
        <w:t xml:space="preserve"> </w:t>
      </w:r>
      <w:r w:rsidRPr="00A51B45">
        <w:t>provision</w:t>
      </w:r>
      <w:r w:rsidR="003345E7">
        <w:t xml:space="preserve"> </w:t>
      </w:r>
      <w:r w:rsidRPr="00A51B45">
        <w:t>in</w:t>
      </w:r>
      <w:r w:rsidR="003345E7">
        <w:t xml:space="preserve"> </w:t>
      </w:r>
      <w:r w:rsidRPr="00A51B45">
        <w:t>a</w:t>
      </w:r>
      <w:r w:rsidR="003345E7">
        <w:t xml:space="preserve"> </w:t>
      </w:r>
      <w:r w:rsidRPr="00A51B45">
        <w:t>school</w:t>
      </w:r>
      <w:r w:rsidR="003345E7">
        <w:t xml:space="preserve"> </w:t>
      </w:r>
      <w:r w:rsidRPr="00A51B45">
        <w:t>to</w:t>
      </w:r>
      <w:r w:rsidR="003345E7">
        <w:t xml:space="preserve"> </w:t>
      </w:r>
      <w:r w:rsidRPr="00A51B45">
        <w:t>3</w:t>
      </w:r>
      <w:r w:rsidR="003345E7">
        <w:t xml:space="preserve"> </w:t>
      </w:r>
      <w:r w:rsidRPr="00A51B45">
        <w:t>in</w:t>
      </w:r>
      <w:r w:rsidR="003345E7">
        <w:t xml:space="preserve"> </w:t>
      </w:r>
      <w:r w:rsidRPr="00A51B45">
        <w:t>the</w:t>
      </w:r>
      <w:r w:rsidR="003345E7">
        <w:t xml:space="preserve"> </w:t>
      </w:r>
      <w:r w:rsidRPr="00A51B45">
        <w:t>primary</w:t>
      </w:r>
      <w:r w:rsidR="003345E7">
        <w:t xml:space="preserve"> </w:t>
      </w:r>
      <w:r w:rsidRPr="00A51B45">
        <w:t>sector</w:t>
      </w:r>
      <w:r w:rsidR="003345E7">
        <w:t xml:space="preserve"> </w:t>
      </w:r>
      <w:r w:rsidRPr="00A51B45">
        <w:t>and</w:t>
      </w:r>
      <w:r w:rsidR="003345E7">
        <w:t xml:space="preserve"> </w:t>
      </w:r>
      <w:r w:rsidRPr="00A51B45">
        <w:t>3</w:t>
      </w:r>
      <w:r w:rsidR="003345E7">
        <w:t xml:space="preserve"> </w:t>
      </w:r>
      <w:r w:rsidRPr="00A51B45">
        <w:t>in</w:t>
      </w:r>
      <w:r w:rsidR="003345E7">
        <w:t xml:space="preserve"> </w:t>
      </w:r>
      <w:r w:rsidRPr="00A51B45">
        <w:t>the</w:t>
      </w:r>
      <w:r w:rsidR="003345E7">
        <w:t xml:space="preserve"> </w:t>
      </w:r>
      <w:r w:rsidRPr="00A51B45">
        <w:t>secondary</w:t>
      </w:r>
      <w:r w:rsidR="003345E7">
        <w:t xml:space="preserve"> </w:t>
      </w:r>
      <w:r w:rsidRPr="00A51B45">
        <w:t>sector</w:t>
      </w:r>
      <w:r>
        <w:t>:</w:t>
      </w:r>
    </w:p>
    <w:p w14:paraId="0EF5E3B1" w14:textId="164A15D0" w:rsidR="00FD7A72" w:rsidRPr="00114F63" w:rsidRDefault="00FD7A72" w:rsidP="00EE2F97">
      <w:pPr>
        <w:pStyle w:val="ListBullet"/>
      </w:pPr>
      <w:r w:rsidRPr="00114F63">
        <w:t>English-medium</w:t>
      </w:r>
      <w:r w:rsidR="003345E7">
        <w:t xml:space="preserve"> </w:t>
      </w:r>
      <w:r w:rsidRPr="00114F63">
        <w:t>(Category</w:t>
      </w:r>
      <w:r w:rsidR="003345E7">
        <w:t xml:space="preserve"> </w:t>
      </w:r>
      <w:r w:rsidRPr="00114F63">
        <w:t>1);</w:t>
      </w:r>
      <w:r w:rsidR="003345E7">
        <w:t xml:space="preserve"> </w:t>
      </w:r>
    </w:p>
    <w:p w14:paraId="0A2CA863" w14:textId="7CADAE76" w:rsidR="00FD7A72" w:rsidRPr="00114F63" w:rsidRDefault="00FD7A72" w:rsidP="00EE2F97">
      <w:pPr>
        <w:pStyle w:val="ListBullet"/>
      </w:pPr>
      <w:r w:rsidRPr="00114F63">
        <w:t>Dual</w:t>
      </w:r>
      <w:r w:rsidR="003345E7">
        <w:t xml:space="preserve"> </w:t>
      </w:r>
      <w:r w:rsidRPr="00114F63">
        <w:t>language</w:t>
      </w:r>
      <w:r w:rsidR="003345E7">
        <w:t xml:space="preserve"> </w:t>
      </w:r>
      <w:r w:rsidRPr="00114F63">
        <w:t>(Category</w:t>
      </w:r>
      <w:r w:rsidR="003345E7">
        <w:t xml:space="preserve"> </w:t>
      </w:r>
      <w:r w:rsidRPr="00114F63">
        <w:t>2);</w:t>
      </w:r>
      <w:r w:rsidR="003345E7">
        <w:t xml:space="preserve"> </w:t>
      </w:r>
      <w:r w:rsidRPr="00114F63">
        <w:t>and</w:t>
      </w:r>
      <w:r w:rsidR="003345E7">
        <w:t xml:space="preserve"> </w:t>
      </w:r>
    </w:p>
    <w:p w14:paraId="6E44A272" w14:textId="1A98908F" w:rsidR="00FD7A72" w:rsidRPr="00114F63" w:rsidRDefault="00FD7A72" w:rsidP="00EE2F97">
      <w:pPr>
        <w:pStyle w:val="ListBullet"/>
      </w:pPr>
      <w:r w:rsidRPr="00114F63">
        <w:t>Welsh-medium</w:t>
      </w:r>
      <w:r w:rsidR="003345E7">
        <w:t xml:space="preserve"> </w:t>
      </w:r>
      <w:r w:rsidRPr="00114F63">
        <w:t>(Category</w:t>
      </w:r>
      <w:r w:rsidR="003345E7">
        <w:t xml:space="preserve"> </w:t>
      </w:r>
      <w:r w:rsidRPr="00114F63">
        <w:t>3</w:t>
      </w:r>
      <w:r w:rsidR="003345E7">
        <w:t xml:space="preserve"> </w:t>
      </w:r>
      <w:r w:rsidRPr="00114F63">
        <w:t>and</w:t>
      </w:r>
      <w:r w:rsidR="003345E7">
        <w:t xml:space="preserve"> </w:t>
      </w:r>
      <w:r w:rsidRPr="00114F63">
        <w:t>3P).</w:t>
      </w:r>
      <w:r w:rsidR="003345E7">
        <w:t xml:space="preserve"> </w:t>
      </w:r>
    </w:p>
    <w:p w14:paraId="5A18F05D" w14:textId="44D55AF6" w:rsidR="00FD7A72" w:rsidRPr="006B564C" w:rsidRDefault="00FD7A72" w:rsidP="00EE2F97">
      <w:pPr>
        <w:pStyle w:val="Numbered-paragraph-text"/>
      </w:pPr>
      <w:r w:rsidRPr="00A51B45">
        <w:t>At</w:t>
      </w:r>
      <w:r w:rsidR="003345E7">
        <w:t xml:space="preserve"> </w:t>
      </w:r>
      <w:r w:rsidRPr="00A51B45">
        <w:t>the</w:t>
      </w:r>
      <w:r w:rsidR="003345E7">
        <w:t xml:space="preserve"> </w:t>
      </w:r>
      <w:r w:rsidRPr="00A51B45">
        <w:t>heart</w:t>
      </w:r>
      <w:r w:rsidR="003345E7">
        <w:t xml:space="preserve"> </w:t>
      </w:r>
      <w:r w:rsidRPr="00A51B45">
        <w:t>of</w:t>
      </w:r>
      <w:r w:rsidR="003345E7">
        <w:t xml:space="preserve"> </w:t>
      </w:r>
      <w:r w:rsidRPr="00A51B45">
        <w:t>the</w:t>
      </w:r>
      <w:r w:rsidR="003345E7">
        <w:t xml:space="preserve"> </w:t>
      </w:r>
      <w:r w:rsidRPr="00A51B45">
        <w:t>new</w:t>
      </w:r>
      <w:r w:rsidR="003345E7">
        <w:t xml:space="preserve"> </w:t>
      </w:r>
      <w:r w:rsidRPr="00A51B45">
        <w:t>arrangements</w:t>
      </w:r>
      <w:r w:rsidR="003345E7">
        <w:t xml:space="preserve"> </w:t>
      </w:r>
      <w:r w:rsidRPr="00A51B45">
        <w:t>is</w:t>
      </w:r>
      <w:r w:rsidR="003345E7">
        <w:t xml:space="preserve"> </w:t>
      </w:r>
      <w:r w:rsidRPr="00A51B45">
        <w:t>the</w:t>
      </w:r>
      <w:r w:rsidR="003345E7">
        <w:t xml:space="preserve"> </w:t>
      </w:r>
      <w:r w:rsidRPr="00A51B45">
        <w:t>principle</w:t>
      </w:r>
      <w:r w:rsidR="003345E7">
        <w:t xml:space="preserve"> </w:t>
      </w:r>
      <w:r w:rsidRPr="00A51B45">
        <w:t>that</w:t>
      </w:r>
      <w:r w:rsidR="003345E7">
        <w:t xml:space="preserve"> </w:t>
      </w:r>
      <w:r w:rsidR="00932942">
        <w:t>‘</w:t>
      </w:r>
      <w:r w:rsidRPr="00A51B45">
        <w:t>no</w:t>
      </w:r>
      <w:r w:rsidR="003345E7">
        <w:t xml:space="preserve"> </w:t>
      </w:r>
      <w:r w:rsidRPr="00A51B45">
        <w:t>school</w:t>
      </w:r>
      <w:r w:rsidR="003345E7">
        <w:t xml:space="preserve"> </w:t>
      </w:r>
      <w:r w:rsidRPr="00A51B45">
        <w:t>should</w:t>
      </w:r>
      <w:r w:rsidR="003345E7">
        <w:t xml:space="preserve"> </w:t>
      </w:r>
      <w:r w:rsidRPr="00A51B45">
        <w:t>offer</w:t>
      </w:r>
      <w:r w:rsidR="003345E7">
        <w:t xml:space="preserve"> </w:t>
      </w:r>
      <w:r w:rsidRPr="00A51B45">
        <w:t>less</w:t>
      </w:r>
      <w:r w:rsidR="003345E7">
        <w:t xml:space="preserve"> </w:t>
      </w:r>
      <w:r w:rsidRPr="00A51B45">
        <w:t>Welsh-medium</w:t>
      </w:r>
      <w:r w:rsidR="003345E7">
        <w:t xml:space="preserve"> </w:t>
      </w:r>
      <w:r w:rsidRPr="00A51B45">
        <w:t>provision</w:t>
      </w:r>
      <w:r w:rsidR="003345E7">
        <w:t xml:space="preserve"> </w:t>
      </w:r>
      <w:r w:rsidRPr="00A51B45">
        <w:t>in</w:t>
      </w:r>
      <w:r w:rsidR="003345E7">
        <w:t xml:space="preserve"> </w:t>
      </w:r>
      <w:r w:rsidRPr="00A51B45">
        <w:t>the</w:t>
      </w:r>
      <w:r w:rsidR="003345E7">
        <w:t xml:space="preserve"> </w:t>
      </w:r>
      <w:r w:rsidRPr="00A51B45">
        <w:t>future</w:t>
      </w:r>
      <w:r w:rsidR="00932942">
        <w:t>’</w:t>
      </w:r>
      <w:r w:rsidRPr="00A51B45">
        <w:t>.</w:t>
      </w:r>
      <w:r w:rsidR="003345E7">
        <w:t xml:space="preserve"> </w:t>
      </w:r>
      <w:r w:rsidRPr="00A51B45">
        <w:t>The</w:t>
      </w:r>
      <w:r w:rsidR="003345E7">
        <w:t xml:space="preserve"> </w:t>
      </w:r>
      <w:r w:rsidRPr="00A51B45">
        <w:t>decision</w:t>
      </w:r>
      <w:r w:rsidR="003345E7">
        <w:t xml:space="preserve"> </w:t>
      </w:r>
      <w:r w:rsidRPr="00A51B45">
        <w:t>to</w:t>
      </w:r>
      <w:r w:rsidR="003345E7">
        <w:t xml:space="preserve"> </w:t>
      </w:r>
      <w:r w:rsidRPr="00A51B45">
        <w:t>change</w:t>
      </w:r>
      <w:r w:rsidR="003345E7">
        <w:t xml:space="preserve"> </w:t>
      </w:r>
      <w:r w:rsidRPr="00A51B45">
        <w:t>the</w:t>
      </w:r>
      <w:r w:rsidR="003345E7">
        <w:t xml:space="preserve"> </w:t>
      </w:r>
      <w:r w:rsidRPr="00A51B45">
        <w:t>guidance</w:t>
      </w:r>
      <w:r w:rsidR="003345E7">
        <w:t xml:space="preserve"> </w:t>
      </w:r>
      <w:r w:rsidRPr="00A51B45">
        <w:t>followed</w:t>
      </w:r>
      <w:r w:rsidR="003345E7">
        <w:t xml:space="preserve"> </w:t>
      </w:r>
      <w:r w:rsidRPr="00A51B45">
        <w:t>the</w:t>
      </w:r>
      <w:r w:rsidR="003345E7">
        <w:t xml:space="preserve"> </w:t>
      </w:r>
      <w:r w:rsidRPr="00A51B45">
        <w:t>publication</w:t>
      </w:r>
      <w:r w:rsidR="003345E7">
        <w:t xml:space="preserve"> </w:t>
      </w:r>
      <w:r w:rsidRPr="00A51B45">
        <w:t>of</w:t>
      </w:r>
      <w:r w:rsidR="003345E7">
        <w:t xml:space="preserve"> </w:t>
      </w:r>
      <w:r w:rsidRPr="00A51B45">
        <w:t>an</w:t>
      </w:r>
      <w:r w:rsidR="003345E7">
        <w:rPr>
          <w:lang w:eastAsia="en-GB"/>
        </w:rPr>
        <w:t xml:space="preserve"> </w:t>
      </w:r>
      <w:hyperlink r:id="rId24" w:history="1">
        <w:r w:rsidRPr="003D6250">
          <w:rPr>
            <w:rStyle w:val="Hyperlink"/>
          </w:rPr>
          <w:t>Independent</w:t>
        </w:r>
        <w:r w:rsidR="003345E7">
          <w:rPr>
            <w:rStyle w:val="Hyperlink"/>
          </w:rPr>
          <w:t xml:space="preserve"> </w:t>
        </w:r>
        <w:r w:rsidRPr="003D6250">
          <w:rPr>
            <w:rStyle w:val="Hyperlink"/>
          </w:rPr>
          <w:t>Review</w:t>
        </w:r>
        <w:r w:rsidR="003345E7">
          <w:rPr>
            <w:rStyle w:val="Hyperlink"/>
          </w:rPr>
          <w:t xml:space="preserve"> </w:t>
        </w:r>
        <w:r w:rsidRPr="003D6250">
          <w:rPr>
            <w:rStyle w:val="Hyperlink"/>
          </w:rPr>
          <w:t>Report</w:t>
        </w:r>
        <w:r w:rsidR="003345E7">
          <w:rPr>
            <w:rStyle w:val="Hyperlink"/>
          </w:rPr>
          <w:t xml:space="preserve"> </w:t>
        </w:r>
        <w:r w:rsidRPr="003D6250">
          <w:rPr>
            <w:rStyle w:val="Hyperlink"/>
          </w:rPr>
          <w:t>to</w:t>
        </w:r>
        <w:r w:rsidR="003345E7">
          <w:rPr>
            <w:rStyle w:val="Hyperlink"/>
          </w:rPr>
          <w:t xml:space="preserve"> </w:t>
        </w:r>
        <w:r w:rsidRPr="003D6250">
          <w:rPr>
            <w:rStyle w:val="Hyperlink"/>
          </w:rPr>
          <w:t>re-define</w:t>
        </w:r>
        <w:r w:rsidR="003345E7">
          <w:rPr>
            <w:rStyle w:val="Hyperlink"/>
          </w:rPr>
          <w:t xml:space="preserve"> </w:t>
        </w:r>
        <w:r w:rsidRPr="003D6250">
          <w:rPr>
            <w:rStyle w:val="Hyperlink"/>
          </w:rPr>
          <w:t>schools</w:t>
        </w:r>
        <w:r w:rsidR="003345E7">
          <w:rPr>
            <w:rStyle w:val="Hyperlink"/>
          </w:rPr>
          <w:t xml:space="preserve"> </w:t>
        </w:r>
        <w:r w:rsidRPr="003D6250">
          <w:rPr>
            <w:rStyle w:val="Hyperlink"/>
          </w:rPr>
          <w:t>according</w:t>
        </w:r>
        <w:r w:rsidR="003345E7">
          <w:rPr>
            <w:rStyle w:val="Hyperlink"/>
          </w:rPr>
          <w:t xml:space="preserve"> </w:t>
        </w:r>
        <w:r w:rsidRPr="003D6250">
          <w:rPr>
            <w:rStyle w:val="Hyperlink"/>
          </w:rPr>
          <w:t>to</w:t>
        </w:r>
        <w:r w:rsidR="003345E7">
          <w:rPr>
            <w:rStyle w:val="Hyperlink"/>
          </w:rPr>
          <w:t xml:space="preserve"> </w:t>
        </w:r>
        <w:r w:rsidRPr="003D6250">
          <w:rPr>
            <w:rStyle w:val="Hyperlink"/>
          </w:rPr>
          <w:t>their</w:t>
        </w:r>
        <w:r w:rsidR="003345E7">
          <w:rPr>
            <w:rStyle w:val="Hyperlink"/>
          </w:rPr>
          <w:t xml:space="preserve"> </w:t>
        </w:r>
        <w:r w:rsidRPr="003D6250">
          <w:rPr>
            <w:rStyle w:val="Hyperlink"/>
          </w:rPr>
          <w:t>Welsh</w:t>
        </w:r>
        <w:r w:rsidR="003345E7">
          <w:rPr>
            <w:rStyle w:val="Hyperlink"/>
          </w:rPr>
          <w:t xml:space="preserve"> </w:t>
        </w:r>
        <w:r w:rsidRPr="003D6250">
          <w:rPr>
            <w:rStyle w:val="Hyperlink"/>
          </w:rPr>
          <w:t>medium</w:t>
        </w:r>
        <w:r w:rsidR="003345E7">
          <w:rPr>
            <w:rStyle w:val="Hyperlink"/>
          </w:rPr>
          <w:t xml:space="preserve"> </w:t>
        </w:r>
        <w:r w:rsidRPr="003D6250">
          <w:rPr>
            <w:rStyle w:val="Hyperlink"/>
          </w:rPr>
          <w:t>education</w:t>
        </w:r>
        <w:r w:rsidR="003345E7">
          <w:rPr>
            <w:rStyle w:val="Hyperlink"/>
          </w:rPr>
          <w:t xml:space="preserve"> </w:t>
        </w:r>
        <w:r w:rsidRPr="003D6250">
          <w:rPr>
            <w:rStyle w:val="Hyperlink"/>
          </w:rPr>
          <w:t>provision</w:t>
        </w:r>
      </w:hyperlink>
      <w:r w:rsidRPr="00A51B45">
        <w:t>.</w:t>
      </w:r>
      <w:r w:rsidR="003345E7">
        <w:t xml:space="preserve"> </w:t>
      </w:r>
      <w:r w:rsidRPr="00A51B45">
        <w:t>The</w:t>
      </w:r>
      <w:r w:rsidR="003345E7">
        <w:t xml:space="preserve"> </w:t>
      </w:r>
      <w:r w:rsidRPr="00A51B45">
        <w:t>Report</w:t>
      </w:r>
      <w:r w:rsidR="003345E7">
        <w:t xml:space="preserve"> </w:t>
      </w:r>
      <w:r w:rsidRPr="00A51B45">
        <w:t>made</w:t>
      </w:r>
      <w:r w:rsidR="003345E7">
        <w:t xml:space="preserve"> </w:t>
      </w:r>
      <w:r>
        <w:t>a</w:t>
      </w:r>
      <w:r w:rsidR="003345E7">
        <w:t xml:space="preserve"> </w:t>
      </w:r>
      <w:r>
        <w:t>total</w:t>
      </w:r>
      <w:r w:rsidR="003345E7">
        <w:t xml:space="preserve"> </w:t>
      </w:r>
      <w:r>
        <w:t>of</w:t>
      </w:r>
      <w:r w:rsidR="003345E7">
        <w:t xml:space="preserve"> </w:t>
      </w:r>
      <w:r>
        <w:t>ten</w:t>
      </w:r>
      <w:r w:rsidR="003345E7">
        <w:t xml:space="preserve"> </w:t>
      </w:r>
      <w:r w:rsidRPr="00A51B45">
        <w:t>recommendations</w:t>
      </w:r>
      <w:r>
        <w:t>.</w:t>
      </w:r>
    </w:p>
    <w:p w14:paraId="09CA10DB" w14:textId="09D561A8" w:rsidR="00FD7A72" w:rsidRDefault="00FD7A72" w:rsidP="00EE2F97">
      <w:pPr>
        <w:pStyle w:val="Heading2"/>
      </w:pPr>
      <w:bookmarkStart w:id="29" w:name="_Toc130916285"/>
      <w:bookmarkStart w:id="30" w:name="_Toc135210852"/>
      <w:r>
        <w:t>Previous</w:t>
      </w:r>
      <w:r w:rsidR="003345E7">
        <w:t xml:space="preserve"> </w:t>
      </w:r>
      <w:r>
        <w:t>inquiries</w:t>
      </w:r>
      <w:bookmarkEnd w:id="29"/>
      <w:bookmarkEnd w:id="30"/>
    </w:p>
    <w:p w14:paraId="27F558B5" w14:textId="5564613C" w:rsidR="00FD7A72" w:rsidRDefault="00FD7A72" w:rsidP="00EE2F97">
      <w:pPr>
        <w:pStyle w:val="Numbered-paragraph-text"/>
        <w:rPr>
          <w:lang w:eastAsia="en-GB"/>
        </w:rPr>
      </w:pPr>
      <w:r>
        <w:rPr>
          <w:lang w:eastAsia="en-GB"/>
        </w:rPr>
        <w:t>In</w:t>
      </w:r>
      <w:r w:rsidR="003345E7">
        <w:rPr>
          <w:lang w:eastAsia="en-GB"/>
        </w:rPr>
        <w:t xml:space="preserve"> </w:t>
      </w:r>
      <w:r>
        <w:rPr>
          <w:lang w:eastAsia="en-GB"/>
        </w:rPr>
        <w:t>2015,</w:t>
      </w:r>
      <w:r w:rsidR="003345E7">
        <w:rPr>
          <w:lang w:eastAsia="en-GB"/>
        </w:rPr>
        <w:t xml:space="preserve"> </w:t>
      </w:r>
      <w:r>
        <w:rPr>
          <w:lang w:eastAsia="en-GB"/>
        </w:rPr>
        <w:t>the</w:t>
      </w:r>
      <w:r w:rsidR="003345E7">
        <w:rPr>
          <w:lang w:eastAsia="en-GB"/>
        </w:rPr>
        <w:t xml:space="preserve"> </w:t>
      </w:r>
      <w:r>
        <w:rPr>
          <w:lang w:eastAsia="en-GB"/>
        </w:rPr>
        <w:t>Children,</w:t>
      </w:r>
      <w:r w:rsidR="003345E7">
        <w:rPr>
          <w:lang w:eastAsia="en-GB"/>
        </w:rPr>
        <w:t xml:space="preserve"> </w:t>
      </w:r>
      <w:r>
        <w:rPr>
          <w:lang w:eastAsia="en-GB"/>
        </w:rPr>
        <w:t>Young</w:t>
      </w:r>
      <w:r w:rsidR="003345E7">
        <w:rPr>
          <w:lang w:eastAsia="en-GB"/>
        </w:rPr>
        <w:t xml:space="preserve"> </w:t>
      </w:r>
      <w:r>
        <w:rPr>
          <w:lang w:eastAsia="en-GB"/>
        </w:rPr>
        <w:t>People</w:t>
      </w:r>
      <w:r w:rsidR="003345E7">
        <w:rPr>
          <w:lang w:eastAsia="en-GB"/>
        </w:rPr>
        <w:t xml:space="preserve"> </w:t>
      </w:r>
      <w:r>
        <w:rPr>
          <w:lang w:eastAsia="en-GB"/>
        </w:rPr>
        <w:t>and</w:t>
      </w:r>
      <w:r w:rsidR="003345E7">
        <w:rPr>
          <w:lang w:eastAsia="en-GB"/>
        </w:rPr>
        <w:t xml:space="preserve"> </w:t>
      </w:r>
      <w:r>
        <w:rPr>
          <w:lang w:eastAsia="en-GB"/>
        </w:rPr>
        <w:t>Education</w:t>
      </w:r>
      <w:r w:rsidR="003345E7">
        <w:rPr>
          <w:lang w:eastAsia="en-GB"/>
        </w:rPr>
        <w:t xml:space="preserve"> </w:t>
      </w:r>
      <w:r>
        <w:rPr>
          <w:lang w:eastAsia="en-GB"/>
        </w:rPr>
        <w:t>Committee</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Fourth</w:t>
      </w:r>
      <w:r w:rsidR="003345E7">
        <w:rPr>
          <w:lang w:eastAsia="en-GB"/>
        </w:rPr>
        <w:t xml:space="preserve"> </w:t>
      </w:r>
      <w:r w:rsidR="00B74E9D">
        <w:rPr>
          <w:lang w:eastAsia="en-GB"/>
        </w:rPr>
        <w:t>Assembly</w:t>
      </w:r>
      <w:r w:rsidR="003345E7">
        <w:rPr>
          <w:lang w:eastAsia="en-GB"/>
        </w:rPr>
        <w:t xml:space="preserve"> </w:t>
      </w:r>
      <w:r>
        <w:rPr>
          <w:lang w:eastAsia="en-GB"/>
        </w:rPr>
        <w:t>undertook</w:t>
      </w:r>
      <w:r w:rsidR="003345E7">
        <w:rPr>
          <w:lang w:eastAsia="en-GB"/>
        </w:rPr>
        <w:t xml:space="preserve"> </w:t>
      </w:r>
      <w:r>
        <w:rPr>
          <w:lang w:eastAsia="en-GB"/>
        </w:rPr>
        <w:t>an</w:t>
      </w:r>
      <w:r w:rsidR="003345E7">
        <w:rPr>
          <w:lang w:eastAsia="en-GB"/>
        </w:rPr>
        <w:t xml:space="preserve"> </w:t>
      </w:r>
      <w:hyperlink r:id="rId25" w:history="1">
        <w:r w:rsidRPr="00E16CE8">
          <w:rPr>
            <w:rStyle w:val="Hyperlink"/>
          </w:rPr>
          <w:t>inquiry</w:t>
        </w:r>
        <w:r w:rsidR="003345E7">
          <w:rPr>
            <w:rStyle w:val="Hyperlink"/>
          </w:rPr>
          <w:t xml:space="preserve"> </w:t>
        </w:r>
        <w:r w:rsidRPr="00E16CE8">
          <w:rPr>
            <w:rStyle w:val="Hyperlink"/>
          </w:rPr>
          <w:t>into</w:t>
        </w:r>
        <w:r w:rsidR="003345E7">
          <w:rPr>
            <w:rStyle w:val="Hyperlink"/>
          </w:rPr>
          <w:t xml:space="preserve"> </w:t>
        </w:r>
        <w:r w:rsidRPr="00E16CE8">
          <w:rPr>
            <w:rStyle w:val="Hyperlink"/>
          </w:rPr>
          <w:t>Welsh</w:t>
        </w:r>
        <w:r w:rsidR="003345E7">
          <w:rPr>
            <w:rStyle w:val="Hyperlink"/>
          </w:rPr>
          <w:t xml:space="preserve"> </w:t>
        </w:r>
        <w:r w:rsidRPr="00E16CE8">
          <w:rPr>
            <w:rStyle w:val="Hyperlink"/>
          </w:rPr>
          <w:t>in</w:t>
        </w:r>
        <w:r w:rsidR="003345E7">
          <w:rPr>
            <w:rStyle w:val="Hyperlink"/>
          </w:rPr>
          <w:t xml:space="preserve"> </w:t>
        </w:r>
        <w:r w:rsidRPr="00E16CE8">
          <w:rPr>
            <w:rStyle w:val="Hyperlink"/>
          </w:rPr>
          <w:t>Education</w:t>
        </w:r>
        <w:r w:rsidR="003345E7">
          <w:rPr>
            <w:rStyle w:val="Hyperlink"/>
          </w:rPr>
          <w:t xml:space="preserve"> </w:t>
        </w:r>
        <w:r w:rsidRPr="00E16CE8">
          <w:rPr>
            <w:rStyle w:val="Hyperlink"/>
          </w:rPr>
          <w:t>Strategic</w:t>
        </w:r>
        <w:r w:rsidR="003345E7">
          <w:rPr>
            <w:rStyle w:val="Hyperlink"/>
          </w:rPr>
          <w:t xml:space="preserve"> </w:t>
        </w:r>
        <w:r w:rsidRPr="00E16CE8">
          <w:rPr>
            <w:rStyle w:val="Hyperlink"/>
          </w:rPr>
          <w:t>Plans</w:t>
        </w:r>
      </w:hyperlink>
      <w:r>
        <w:rPr>
          <w:lang w:eastAsia="en-GB"/>
        </w:rPr>
        <w:t>.</w:t>
      </w:r>
      <w:r w:rsidR="003345E7">
        <w:rPr>
          <w:lang w:eastAsia="en-GB"/>
        </w:rPr>
        <w:t xml:space="preserve"> </w:t>
      </w:r>
    </w:p>
    <w:p w14:paraId="0A58E59C" w14:textId="1485ADEF" w:rsidR="00FD7A72" w:rsidRDefault="00FD7A72" w:rsidP="00EE2F97">
      <w:pPr>
        <w:pStyle w:val="Numbered-paragraph-text"/>
        <w:rPr>
          <w:lang w:eastAsia="en-GB"/>
        </w:rPr>
      </w:pPr>
      <w:r>
        <w:rPr>
          <w:lang w:eastAsia="en-GB"/>
        </w:rPr>
        <w:t>The</w:t>
      </w:r>
      <w:r w:rsidR="003345E7">
        <w:rPr>
          <w:lang w:eastAsia="en-GB"/>
        </w:rPr>
        <w:t xml:space="preserve"> </w:t>
      </w:r>
      <w:r w:rsidRPr="00A70B39">
        <w:rPr>
          <w:lang w:eastAsia="en-GB"/>
        </w:rPr>
        <w:t>Committee</w:t>
      </w:r>
      <w:r w:rsidR="00932942">
        <w:rPr>
          <w:lang w:eastAsia="en-GB"/>
        </w:rPr>
        <w:t>’</w:t>
      </w:r>
      <w:r w:rsidRPr="00A70B39">
        <w:rPr>
          <w:lang w:eastAsia="en-GB"/>
        </w:rPr>
        <w:t>s</w:t>
      </w:r>
      <w:r w:rsidR="003345E7">
        <w:rPr>
          <w:lang w:eastAsia="en-GB"/>
        </w:rPr>
        <w:t xml:space="preserve"> </w:t>
      </w:r>
      <w:r w:rsidRPr="00A70B39">
        <w:rPr>
          <w:lang w:eastAsia="en-GB"/>
        </w:rPr>
        <w:t>report</w:t>
      </w:r>
      <w:r w:rsidR="003345E7">
        <w:rPr>
          <w:lang w:eastAsia="en-GB"/>
        </w:rPr>
        <w:t xml:space="preserve"> </w:t>
      </w:r>
      <w:r>
        <w:rPr>
          <w:lang w:eastAsia="en-GB"/>
        </w:rPr>
        <w:t>noted</w:t>
      </w:r>
      <w:r w:rsidR="003345E7">
        <w:rPr>
          <w:lang w:eastAsia="en-GB"/>
        </w:rPr>
        <w:t xml:space="preserve"> </w:t>
      </w:r>
      <w:r>
        <w:rPr>
          <w:lang w:eastAsia="en-GB"/>
        </w:rPr>
        <w:t>that</w:t>
      </w:r>
      <w:r w:rsidR="003345E7">
        <w:rPr>
          <w:lang w:eastAsia="en-GB"/>
        </w:rPr>
        <w:t xml:space="preserve"> </w:t>
      </w:r>
      <w:r>
        <w:rPr>
          <w:lang w:eastAsia="en-GB"/>
        </w:rPr>
        <w:t>despite</w:t>
      </w:r>
      <w:r w:rsidR="003345E7">
        <w:rPr>
          <w:lang w:eastAsia="en-GB"/>
        </w:rPr>
        <w:t xml:space="preserve"> </w:t>
      </w:r>
      <w:r>
        <w:rPr>
          <w:lang w:eastAsia="en-GB"/>
        </w:rPr>
        <w:t>initial</w:t>
      </w:r>
      <w:r w:rsidR="003345E7">
        <w:rPr>
          <w:lang w:eastAsia="en-GB"/>
        </w:rPr>
        <w:t xml:space="preserve"> </w:t>
      </w:r>
      <w:r>
        <w:rPr>
          <w:lang w:eastAsia="en-GB"/>
        </w:rPr>
        <w:t>optimism</w:t>
      </w:r>
      <w:r w:rsidR="003345E7">
        <w:rPr>
          <w:lang w:eastAsia="en-GB"/>
        </w:rPr>
        <w:t xml:space="preserve"> </w:t>
      </w:r>
      <w:r>
        <w:rPr>
          <w:lang w:eastAsia="en-GB"/>
        </w:rPr>
        <w:t>following</w:t>
      </w:r>
      <w:r w:rsidR="003345E7">
        <w:rPr>
          <w:lang w:eastAsia="en-GB"/>
        </w:rPr>
        <w:t xml:space="preserve"> </w:t>
      </w:r>
      <w:r>
        <w:rPr>
          <w:lang w:eastAsia="en-GB"/>
        </w:rPr>
        <w:t>the</w:t>
      </w:r>
      <w:r w:rsidR="003345E7">
        <w:rPr>
          <w:lang w:eastAsia="en-GB"/>
        </w:rPr>
        <w:t xml:space="preserve"> </w:t>
      </w:r>
      <w:r>
        <w:rPr>
          <w:lang w:eastAsia="en-GB"/>
        </w:rPr>
        <w:t>introduction</w:t>
      </w:r>
      <w:r w:rsidR="003345E7">
        <w:rPr>
          <w:lang w:eastAsia="en-GB"/>
        </w:rPr>
        <w:t xml:space="preserve"> </w:t>
      </w:r>
      <w:r>
        <w:rPr>
          <w:lang w:eastAsia="en-GB"/>
        </w:rPr>
        <w:t>of</w:t>
      </w:r>
      <w:r w:rsidR="003345E7">
        <w:rPr>
          <w:lang w:eastAsia="en-GB"/>
        </w:rPr>
        <w:t xml:space="preserve"> </w:t>
      </w:r>
      <w:r>
        <w:rPr>
          <w:lang w:eastAsia="en-GB"/>
        </w:rPr>
        <w:t>WESPs</w:t>
      </w:r>
      <w:r w:rsidR="003345E7">
        <w:rPr>
          <w:lang w:eastAsia="en-GB"/>
        </w:rPr>
        <w:t xml:space="preserve"> </w:t>
      </w:r>
      <w:r>
        <w:rPr>
          <w:lang w:eastAsia="en-GB"/>
        </w:rPr>
        <w:t>in</w:t>
      </w:r>
      <w:r w:rsidR="003345E7">
        <w:rPr>
          <w:lang w:eastAsia="en-GB"/>
        </w:rPr>
        <w:t xml:space="preserve"> </w:t>
      </w:r>
      <w:r>
        <w:rPr>
          <w:lang w:eastAsia="en-GB"/>
        </w:rPr>
        <w:t>2012,</w:t>
      </w:r>
      <w:r w:rsidR="003345E7">
        <w:rPr>
          <w:lang w:eastAsia="en-GB"/>
        </w:rPr>
        <w:t xml:space="preserve"> </w:t>
      </w:r>
      <w:r>
        <w:rPr>
          <w:lang w:eastAsia="en-GB"/>
        </w:rPr>
        <w:t>many</w:t>
      </w:r>
      <w:r w:rsidR="003345E7">
        <w:rPr>
          <w:lang w:eastAsia="en-GB"/>
        </w:rPr>
        <w:t xml:space="preserve"> </w:t>
      </w:r>
      <w:r>
        <w:rPr>
          <w:lang w:eastAsia="en-GB"/>
        </w:rPr>
        <w:t>stakeholders</w:t>
      </w:r>
      <w:r w:rsidR="003345E7">
        <w:rPr>
          <w:lang w:eastAsia="en-GB"/>
        </w:rPr>
        <w:t xml:space="preserve"> </w:t>
      </w:r>
      <w:r>
        <w:rPr>
          <w:lang w:eastAsia="en-GB"/>
        </w:rPr>
        <w:t>were</w:t>
      </w:r>
      <w:r w:rsidR="003345E7">
        <w:rPr>
          <w:lang w:eastAsia="en-GB"/>
        </w:rPr>
        <w:t xml:space="preserve"> </w:t>
      </w:r>
      <w:r>
        <w:rPr>
          <w:lang w:eastAsia="en-GB"/>
        </w:rPr>
        <w:t>left</w:t>
      </w:r>
      <w:r w:rsidR="003345E7">
        <w:rPr>
          <w:lang w:eastAsia="en-GB"/>
        </w:rPr>
        <w:t xml:space="preserve"> </w:t>
      </w:r>
      <w:r>
        <w:rPr>
          <w:lang w:eastAsia="en-GB"/>
        </w:rPr>
        <w:t>disappointed</w:t>
      </w:r>
      <w:r w:rsidR="003345E7">
        <w:rPr>
          <w:lang w:eastAsia="en-GB"/>
        </w:rPr>
        <w:t xml:space="preserve"> </w:t>
      </w:r>
      <w:r>
        <w:rPr>
          <w:lang w:eastAsia="en-GB"/>
        </w:rPr>
        <w:t>by</w:t>
      </w:r>
      <w:r w:rsidR="003345E7">
        <w:rPr>
          <w:lang w:eastAsia="en-GB"/>
        </w:rPr>
        <w:t xml:space="preserve"> </w:t>
      </w:r>
      <w:r>
        <w:rPr>
          <w:lang w:eastAsia="en-GB"/>
        </w:rPr>
        <w:t>the</w:t>
      </w:r>
      <w:r w:rsidR="003345E7">
        <w:rPr>
          <w:lang w:eastAsia="en-GB"/>
        </w:rPr>
        <w:t xml:space="preserve"> </w:t>
      </w:r>
      <w:r>
        <w:rPr>
          <w:lang w:eastAsia="en-GB"/>
        </w:rPr>
        <w:t>lack</w:t>
      </w:r>
      <w:r w:rsidR="003345E7">
        <w:rPr>
          <w:lang w:eastAsia="en-GB"/>
        </w:rPr>
        <w:t xml:space="preserve"> </w:t>
      </w:r>
      <w:r>
        <w:rPr>
          <w:lang w:eastAsia="en-GB"/>
        </w:rPr>
        <w:t>of</w:t>
      </w:r>
      <w:r w:rsidR="003345E7">
        <w:rPr>
          <w:lang w:eastAsia="en-GB"/>
        </w:rPr>
        <w:t xml:space="preserve"> </w:t>
      </w:r>
      <w:r>
        <w:rPr>
          <w:lang w:eastAsia="en-GB"/>
        </w:rPr>
        <w:t>impact</w:t>
      </w:r>
      <w:r w:rsidR="003345E7">
        <w:rPr>
          <w:lang w:eastAsia="en-GB"/>
        </w:rPr>
        <w:t xml:space="preserve"> </w:t>
      </w:r>
      <w:r>
        <w:rPr>
          <w:lang w:eastAsia="en-GB"/>
        </w:rPr>
        <w:t>they</w:t>
      </w:r>
      <w:r w:rsidR="003345E7">
        <w:rPr>
          <w:lang w:eastAsia="en-GB"/>
        </w:rPr>
        <w:t xml:space="preserve"> </w:t>
      </w:r>
      <w:r>
        <w:rPr>
          <w:lang w:eastAsia="en-GB"/>
        </w:rPr>
        <w:t>had</w:t>
      </w:r>
      <w:r w:rsidR="003345E7">
        <w:rPr>
          <w:lang w:eastAsia="en-GB"/>
        </w:rPr>
        <w:t xml:space="preserve"> </w:t>
      </w:r>
      <w:r>
        <w:rPr>
          <w:lang w:eastAsia="en-GB"/>
        </w:rPr>
        <w:t>in</w:t>
      </w:r>
      <w:r w:rsidR="003345E7">
        <w:rPr>
          <w:lang w:eastAsia="en-GB"/>
        </w:rPr>
        <w:t xml:space="preserve"> </w:t>
      </w:r>
      <w:r>
        <w:rPr>
          <w:lang w:eastAsia="en-GB"/>
        </w:rPr>
        <w:t>practice.</w:t>
      </w:r>
      <w:r w:rsidR="003345E7">
        <w:rPr>
          <w:lang w:eastAsia="en-GB"/>
        </w:rPr>
        <w:t xml:space="preserve"> </w:t>
      </w:r>
      <w:r>
        <w:rPr>
          <w:lang w:eastAsia="en-GB"/>
        </w:rPr>
        <w:t>There</w:t>
      </w:r>
      <w:r w:rsidR="003345E7">
        <w:rPr>
          <w:lang w:eastAsia="en-GB"/>
        </w:rPr>
        <w:t xml:space="preserve"> </w:t>
      </w:r>
      <w:r>
        <w:rPr>
          <w:lang w:eastAsia="en-GB"/>
        </w:rPr>
        <w:t>was</w:t>
      </w:r>
      <w:r w:rsidR="003345E7">
        <w:rPr>
          <w:lang w:eastAsia="en-GB"/>
        </w:rPr>
        <w:t xml:space="preserve"> </w:t>
      </w:r>
      <w:r>
        <w:rPr>
          <w:lang w:eastAsia="en-GB"/>
        </w:rPr>
        <w:t>also</w:t>
      </w:r>
      <w:r w:rsidR="003345E7">
        <w:rPr>
          <w:lang w:eastAsia="en-GB"/>
        </w:rPr>
        <w:t xml:space="preserve"> </w:t>
      </w:r>
      <w:r>
        <w:rPr>
          <w:lang w:eastAsia="en-GB"/>
        </w:rPr>
        <w:t>growing</w:t>
      </w:r>
      <w:r w:rsidR="003345E7">
        <w:rPr>
          <w:lang w:eastAsia="en-GB"/>
        </w:rPr>
        <w:t xml:space="preserve"> </w:t>
      </w:r>
      <w:r>
        <w:rPr>
          <w:lang w:eastAsia="en-GB"/>
        </w:rPr>
        <w:t>concern</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WESPs</w:t>
      </w:r>
      <w:r w:rsidR="003345E7">
        <w:rPr>
          <w:lang w:eastAsia="en-GB"/>
        </w:rPr>
        <w:t xml:space="preserve"> </w:t>
      </w:r>
      <w:r>
        <w:rPr>
          <w:lang w:eastAsia="en-GB"/>
        </w:rPr>
        <w:t>were</w:t>
      </w:r>
      <w:r w:rsidR="003345E7">
        <w:rPr>
          <w:lang w:eastAsia="en-GB"/>
        </w:rPr>
        <w:t xml:space="preserve"> </w:t>
      </w:r>
      <w:r>
        <w:rPr>
          <w:lang w:eastAsia="en-GB"/>
        </w:rPr>
        <w:t>“</w:t>
      </w:r>
      <w:r w:rsidRPr="00494831">
        <w:rPr>
          <w:lang w:eastAsia="en-GB"/>
        </w:rPr>
        <w:t>not</w:t>
      </w:r>
      <w:r w:rsidR="003345E7">
        <w:rPr>
          <w:lang w:eastAsia="en-GB"/>
        </w:rPr>
        <w:t xml:space="preserve"> </w:t>
      </w:r>
      <w:r w:rsidRPr="00494831">
        <w:rPr>
          <w:lang w:eastAsia="en-GB"/>
        </w:rPr>
        <w:t>fit</w:t>
      </w:r>
      <w:r w:rsidR="003345E7">
        <w:rPr>
          <w:lang w:eastAsia="en-GB"/>
        </w:rPr>
        <w:t xml:space="preserve"> </w:t>
      </w:r>
      <w:r w:rsidRPr="00494831">
        <w:rPr>
          <w:lang w:eastAsia="en-GB"/>
        </w:rPr>
        <w:t>for</w:t>
      </w:r>
      <w:r w:rsidR="003345E7">
        <w:rPr>
          <w:lang w:eastAsia="en-GB"/>
        </w:rPr>
        <w:t xml:space="preserve"> </w:t>
      </w:r>
      <w:r w:rsidRPr="00494831">
        <w:rPr>
          <w:lang w:eastAsia="en-GB"/>
        </w:rPr>
        <w:t>purpose</w:t>
      </w:r>
      <w:r>
        <w:rPr>
          <w:lang w:eastAsia="en-GB"/>
        </w:rPr>
        <w:t>”,</w:t>
      </w:r>
      <w:r w:rsidR="003345E7">
        <w:rPr>
          <w:lang w:eastAsia="en-GB"/>
        </w:rPr>
        <w:t xml:space="preserve"> </w:t>
      </w:r>
      <w:r>
        <w:rPr>
          <w:lang w:eastAsia="en-GB"/>
        </w:rPr>
        <w:t>and</w:t>
      </w:r>
      <w:r w:rsidR="003345E7">
        <w:rPr>
          <w:lang w:eastAsia="en-GB"/>
        </w:rPr>
        <w:t xml:space="preserve"> </w:t>
      </w:r>
      <w:r>
        <w:rPr>
          <w:lang w:eastAsia="en-GB"/>
        </w:rPr>
        <w:t>that</w:t>
      </w:r>
      <w:r w:rsidR="003345E7">
        <w:rPr>
          <w:lang w:eastAsia="en-GB"/>
        </w:rPr>
        <w:t xml:space="preserve"> </w:t>
      </w:r>
      <w:r>
        <w:rPr>
          <w:lang w:eastAsia="en-GB"/>
        </w:rPr>
        <w:t>nothing</w:t>
      </w:r>
      <w:r w:rsidR="003345E7">
        <w:rPr>
          <w:lang w:eastAsia="en-GB"/>
        </w:rPr>
        <w:t xml:space="preserve"> </w:t>
      </w:r>
      <w:r>
        <w:rPr>
          <w:lang w:eastAsia="en-GB"/>
        </w:rPr>
        <w:t>heard</w:t>
      </w:r>
      <w:r w:rsidR="003345E7">
        <w:rPr>
          <w:lang w:eastAsia="en-GB"/>
        </w:rPr>
        <w:t xml:space="preserve"> </w:t>
      </w:r>
      <w:r>
        <w:rPr>
          <w:lang w:eastAsia="en-GB"/>
        </w:rPr>
        <w:t>as</w:t>
      </w:r>
      <w:r w:rsidR="003345E7">
        <w:rPr>
          <w:lang w:eastAsia="en-GB"/>
        </w:rPr>
        <w:t xml:space="preserve"> </w:t>
      </w:r>
      <w:r>
        <w:rPr>
          <w:lang w:eastAsia="en-GB"/>
        </w:rPr>
        <w:t>part</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inquiry</w:t>
      </w:r>
      <w:r w:rsidR="003345E7">
        <w:rPr>
          <w:lang w:eastAsia="en-GB"/>
        </w:rPr>
        <w:t xml:space="preserve"> </w:t>
      </w:r>
      <w:r>
        <w:rPr>
          <w:lang w:eastAsia="en-GB"/>
        </w:rPr>
        <w:t>“suggested</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and</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are</w:t>
      </w:r>
      <w:r w:rsidR="003345E7">
        <w:rPr>
          <w:lang w:eastAsia="en-GB"/>
        </w:rPr>
        <w:t xml:space="preserve"> </w:t>
      </w:r>
      <w:r>
        <w:rPr>
          <w:lang w:eastAsia="en-GB"/>
        </w:rPr>
        <w:t>working</w:t>
      </w:r>
      <w:r w:rsidR="003345E7">
        <w:rPr>
          <w:lang w:eastAsia="en-GB"/>
        </w:rPr>
        <w:t xml:space="preserve"> </w:t>
      </w:r>
      <w:r>
        <w:rPr>
          <w:lang w:eastAsia="en-GB"/>
        </w:rPr>
        <w:t>together</w:t>
      </w:r>
      <w:r w:rsidR="003345E7">
        <w:rPr>
          <w:lang w:eastAsia="en-GB"/>
        </w:rPr>
        <w:t xml:space="preserve"> </w:t>
      </w:r>
      <w:r>
        <w:rPr>
          <w:lang w:eastAsia="en-GB"/>
        </w:rPr>
        <w:t>sufficiently”.</w:t>
      </w:r>
      <w:r w:rsidRPr="00BF522E">
        <w:rPr>
          <w:rStyle w:val="FootnoteReference"/>
          <w:rFonts w:asciiTheme="minorHAnsi" w:hAnsiTheme="minorHAnsi"/>
          <w:sz w:val="20"/>
          <w:szCs w:val="20"/>
          <w:lang w:eastAsia="en-GB"/>
        </w:rPr>
        <w:footnoteReference w:id="24"/>
      </w:r>
    </w:p>
    <w:p w14:paraId="0F6D3A96" w14:textId="2561A7A3" w:rsidR="00FD7A72" w:rsidRDefault="00FD7A72" w:rsidP="00EE2F97">
      <w:pPr>
        <w:pStyle w:val="Numbered-paragraph-text"/>
        <w:rPr>
          <w:lang w:eastAsia="en-GB"/>
        </w:rPr>
      </w:pPr>
      <w:r>
        <w:rPr>
          <w:lang w:eastAsia="en-GB"/>
        </w:rPr>
        <w:t>The</w:t>
      </w:r>
      <w:r w:rsidR="003345E7">
        <w:rPr>
          <w:lang w:eastAsia="en-GB"/>
        </w:rPr>
        <w:t xml:space="preserve"> </w:t>
      </w:r>
      <w:r>
        <w:rPr>
          <w:lang w:eastAsia="en-GB"/>
        </w:rPr>
        <w:t>Committee</w:t>
      </w:r>
      <w:r w:rsidR="003345E7">
        <w:rPr>
          <w:lang w:eastAsia="en-GB"/>
        </w:rPr>
        <w:t xml:space="preserve"> </w:t>
      </w:r>
      <w:r>
        <w:rPr>
          <w:lang w:eastAsia="en-GB"/>
        </w:rPr>
        <w:t>noted</w:t>
      </w:r>
      <w:r w:rsidR="003345E7">
        <w:rPr>
          <w:lang w:eastAsia="en-GB"/>
        </w:rPr>
        <w:t xml:space="preserve"> </w:t>
      </w:r>
      <w:r>
        <w:rPr>
          <w:lang w:eastAsia="en-GB"/>
        </w:rPr>
        <w:t>at</w:t>
      </w:r>
      <w:r w:rsidR="003345E7">
        <w:rPr>
          <w:lang w:eastAsia="en-GB"/>
        </w:rPr>
        <w:t xml:space="preserve"> </w:t>
      </w:r>
      <w:r>
        <w:rPr>
          <w:lang w:eastAsia="en-GB"/>
        </w:rPr>
        <w:t>the</w:t>
      </w:r>
      <w:r w:rsidR="003345E7">
        <w:rPr>
          <w:lang w:eastAsia="en-GB"/>
        </w:rPr>
        <w:t xml:space="preserve"> </w:t>
      </w:r>
      <w:r>
        <w:rPr>
          <w:lang w:eastAsia="en-GB"/>
        </w:rPr>
        <w:t>time</w:t>
      </w:r>
      <w:r w:rsidR="003345E7">
        <w:rPr>
          <w:lang w:eastAsia="en-GB"/>
        </w:rPr>
        <w:t xml:space="preserve"> </w:t>
      </w:r>
      <w:r>
        <w:rPr>
          <w:lang w:eastAsia="en-GB"/>
        </w:rPr>
        <w:t>that</w:t>
      </w:r>
      <w:r w:rsidR="003345E7">
        <w:rPr>
          <w:lang w:eastAsia="en-GB"/>
        </w:rPr>
        <w:t xml:space="preserve"> </w:t>
      </w:r>
      <w:r>
        <w:rPr>
          <w:lang w:eastAsia="en-GB"/>
        </w:rPr>
        <w:t>it</w:t>
      </w:r>
      <w:r w:rsidR="003345E7">
        <w:rPr>
          <w:lang w:eastAsia="en-GB"/>
        </w:rPr>
        <w:t xml:space="preserve"> </w:t>
      </w:r>
      <w:r>
        <w:rPr>
          <w:lang w:eastAsia="en-GB"/>
        </w:rPr>
        <w:t>was</w:t>
      </w:r>
      <w:r w:rsidR="003345E7">
        <w:rPr>
          <w:lang w:eastAsia="en-GB"/>
        </w:rPr>
        <w:t xml:space="preserve"> </w:t>
      </w:r>
      <w:r>
        <w:rPr>
          <w:lang w:eastAsia="en-GB"/>
        </w:rPr>
        <w:t>unclear</w:t>
      </w:r>
      <w:r w:rsidR="003345E7">
        <w:rPr>
          <w:lang w:eastAsia="en-GB"/>
        </w:rPr>
        <w:t xml:space="preserve"> </w:t>
      </w:r>
      <w:r>
        <w:rPr>
          <w:lang w:eastAsia="en-GB"/>
        </w:rPr>
        <w:t>how</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intended</w:t>
      </w:r>
      <w:r w:rsidR="003345E7">
        <w:rPr>
          <w:lang w:eastAsia="en-GB"/>
        </w:rPr>
        <w:t xml:space="preserve"> </w:t>
      </w:r>
      <w:r>
        <w:rPr>
          <w:lang w:eastAsia="en-GB"/>
        </w:rPr>
        <w:t>to</w:t>
      </w:r>
      <w:r w:rsidR="003345E7">
        <w:rPr>
          <w:lang w:eastAsia="en-GB"/>
        </w:rPr>
        <w:t xml:space="preserve"> </w:t>
      </w:r>
      <w:r>
        <w:rPr>
          <w:lang w:eastAsia="en-GB"/>
        </w:rPr>
        <w:t>support</w:t>
      </w:r>
      <w:r w:rsidR="003345E7">
        <w:rPr>
          <w:lang w:eastAsia="en-GB"/>
        </w:rPr>
        <w:t xml:space="preserve"> </w:t>
      </w:r>
      <w:r>
        <w:rPr>
          <w:lang w:eastAsia="en-GB"/>
        </w:rPr>
        <w:t>the</w:t>
      </w:r>
      <w:r w:rsidR="003345E7">
        <w:rPr>
          <w:lang w:eastAsia="en-GB"/>
        </w:rPr>
        <w:t xml:space="preserve"> </w:t>
      </w:r>
      <w:r>
        <w:rPr>
          <w:lang w:eastAsia="en-GB"/>
        </w:rPr>
        <w:t>“improved</w:t>
      </w:r>
      <w:r w:rsidR="003345E7">
        <w:rPr>
          <w:lang w:eastAsia="en-GB"/>
        </w:rPr>
        <w:t xml:space="preserve"> </w:t>
      </w:r>
      <w:r>
        <w:rPr>
          <w:lang w:eastAsia="en-GB"/>
        </w:rPr>
        <w:t>planning</w:t>
      </w:r>
      <w:r w:rsidR="003345E7">
        <w:rPr>
          <w:lang w:eastAsia="en-GB"/>
        </w:rPr>
        <w:t xml:space="preserve"> </w:t>
      </w:r>
      <w:r>
        <w:rPr>
          <w:lang w:eastAsia="en-GB"/>
        </w:rPr>
        <w:t>action”</w:t>
      </w:r>
      <w:r w:rsidR="003345E7">
        <w:rPr>
          <w:lang w:eastAsia="en-GB"/>
        </w:rPr>
        <w:t xml:space="preserve"> </w:t>
      </w:r>
      <w:r>
        <w:rPr>
          <w:lang w:eastAsia="en-GB"/>
        </w:rPr>
        <w:t>that</w:t>
      </w:r>
      <w:r w:rsidR="003345E7">
        <w:rPr>
          <w:lang w:eastAsia="en-GB"/>
        </w:rPr>
        <w:t xml:space="preserve"> </w:t>
      </w:r>
      <w:r>
        <w:rPr>
          <w:lang w:eastAsia="en-GB"/>
        </w:rPr>
        <w:t>was</w:t>
      </w:r>
      <w:r w:rsidR="003345E7">
        <w:rPr>
          <w:lang w:eastAsia="en-GB"/>
        </w:rPr>
        <w:t xml:space="preserve"> </w:t>
      </w:r>
      <w:r>
        <w:rPr>
          <w:lang w:eastAsia="en-GB"/>
        </w:rPr>
        <w:t>necessary</w:t>
      </w:r>
      <w:r w:rsidR="003345E7">
        <w:rPr>
          <w:lang w:eastAsia="en-GB"/>
        </w:rPr>
        <w:t xml:space="preserve"> </w:t>
      </w:r>
      <w:r>
        <w:rPr>
          <w:lang w:eastAsia="en-GB"/>
        </w:rPr>
        <w:t>to</w:t>
      </w:r>
      <w:r w:rsidR="003345E7">
        <w:rPr>
          <w:lang w:eastAsia="en-GB"/>
        </w:rPr>
        <w:t xml:space="preserve"> </w:t>
      </w:r>
      <w:r>
        <w:rPr>
          <w:lang w:eastAsia="en-GB"/>
        </w:rPr>
        <w:t>meet</w:t>
      </w:r>
      <w:r w:rsidR="003345E7">
        <w:rPr>
          <w:lang w:eastAsia="en-GB"/>
        </w:rPr>
        <w:t xml:space="preserve"> </w:t>
      </w:r>
      <w:r>
        <w:rPr>
          <w:lang w:eastAsia="en-GB"/>
        </w:rPr>
        <w:t>its</w:t>
      </w:r>
      <w:r w:rsidR="003345E7">
        <w:rPr>
          <w:lang w:eastAsia="en-GB"/>
        </w:rPr>
        <w:t xml:space="preserve"> </w:t>
      </w:r>
      <w:r>
        <w:rPr>
          <w:lang w:eastAsia="en-GB"/>
        </w:rPr>
        <w:t>targets,</w:t>
      </w:r>
      <w:r w:rsidR="003345E7">
        <w:rPr>
          <w:lang w:eastAsia="en-GB"/>
        </w:rPr>
        <w:t xml:space="preserve"> </w:t>
      </w:r>
      <w:r>
        <w:rPr>
          <w:lang w:eastAsia="en-GB"/>
        </w:rPr>
        <w:t>and</w:t>
      </w:r>
      <w:r w:rsidR="003345E7">
        <w:rPr>
          <w:lang w:eastAsia="en-GB"/>
        </w:rPr>
        <w:t xml:space="preserve"> </w:t>
      </w:r>
      <w:r>
        <w:rPr>
          <w:lang w:eastAsia="en-GB"/>
        </w:rPr>
        <w:t>that</w:t>
      </w:r>
      <w:r w:rsidR="003345E7">
        <w:rPr>
          <w:lang w:eastAsia="en-GB"/>
        </w:rPr>
        <w:t xml:space="preserve"> </w:t>
      </w:r>
      <w:r>
        <w:rPr>
          <w:lang w:eastAsia="en-GB"/>
        </w:rPr>
        <w:t>when</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fail</w:t>
      </w:r>
      <w:r w:rsidR="003345E7">
        <w:rPr>
          <w:lang w:eastAsia="en-GB"/>
        </w:rPr>
        <w:t xml:space="preserve"> </w:t>
      </w:r>
      <w:r>
        <w:rPr>
          <w:lang w:eastAsia="en-GB"/>
        </w:rPr>
        <w:t>to</w:t>
      </w:r>
      <w:r w:rsidR="003345E7">
        <w:rPr>
          <w:lang w:eastAsia="en-GB"/>
        </w:rPr>
        <w:t xml:space="preserve"> </w:t>
      </w:r>
      <w:r>
        <w:rPr>
          <w:lang w:eastAsia="en-GB"/>
        </w:rPr>
        <w:t>meet</w:t>
      </w:r>
      <w:r w:rsidR="003345E7">
        <w:rPr>
          <w:lang w:eastAsia="en-GB"/>
        </w:rPr>
        <w:t xml:space="preserve"> </w:t>
      </w:r>
      <w:r>
        <w:rPr>
          <w:lang w:eastAsia="en-GB"/>
        </w:rPr>
        <w:t>the</w:t>
      </w:r>
      <w:r w:rsidR="003345E7">
        <w:rPr>
          <w:lang w:eastAsia="en-GB"/>
        </w:rPr>
        <w:t xml:space="preserve"> </w:t>
      </w:r>
      <w:r>
        <w:rPr>
          <w:lang w:eastAsia="en-GB"/>
        </w:rPr>
        <w:t>duties,</w:t>
      </w:r>
      <w:r w:rsidR="003345E7">
        <w:rPr>
          <w:lang w:eastAsia="en-GB"/>
        </w:rPr>
        <w:t xml:space="preserve"> </w:t>
      </w:r>
      <w:r>
        <w:rPr>
          <w:lang w:eastAsia="en-GB"/>
        </w:rPr>
        <w:t>“intervention</w:t>
      </w:r>
      <w:r w:rsidR="003345E7">
        <w:rPr>
          <w:lang w:eastAsia="en-GB"/>
        </w:rPr>
        <w:t xml:space="preserve"> </w:t>
      </w:r>
      <w:r>
        <w:rPr>
          <w:lang w:eastAsia="en-GB"/>
        </w:rPr>
        <w:t>by</w:t>
      </w:r>
      <w:r w:rsidR="003345E7">
        <w:rPr>
          <w:lang w:eastAsia="en-GB"/>
        </w:rPr>
        <w:t xml:space="preserve"> </w:t>
      </w:r>
      <w:r>
        <w:rPr>
          <w:lang w:eastAsia="en-GB"/>
        </w:rPr>
        <w:t>Ministers</w:t>
      </w:r>
      <w:r w:rsidR="003345E7">
        <w:rPr>
          <w:lang w:eastAsia="en-GB"/>
        </w:rPr>
        <w:t xml:space="preserve"> </w:t>
      </w:r>
      <w:r>
        <w:rPr>
          <w:lang w:eastAsia="en-GB"/>
        </w:rPr>
        <w:t>will</w:t>
      </w:r>
      <w:r w:rsidR="003345E7">
        <w:rPr>
          <w:lang w:eastAsia="en-GB"/>
        </w:rPr>
        <w:t xml:space="preserve"> </w:t>
      </w:r>
      <w:r>
        <w:rPr>
          <w:lang w:eastAsia="en-GB"/>
        </w:rPr>
        <w:t>be</w:t>
      </w:r>
      <w:r w:rsidR="003345E7">
        <w:rPr>
          <w:lang w:eastAsia="en-GB"/>
        </w:rPr>
        <w:t xml:space="preserve"> </w:t>
      </w:r>
      <w:r>
        <w:rPr>
          <w:lang w:eastAsia="en-GB"/>
        </w:rPr>
        <w:t>necessary”.</w:t>
      </w:r>
      <w:r w:rsidRPr="00BF522E">
        <w:rPr>
          <w:rStyle w:val="FootnoteReference"/>
          <w:rFonts w:asciiTheme="minorHAnsi" w:hAnsiTheme="minorHAnsi"/>
          <w:sz w:val="20"/>
          <w:szCs w:val="20"/>
          <w:lang w:eastAsia="en-GB"/>
        </w:rPr>
        <w:footnoteReference w:id="25"/>
      </w:r>
      <w:r w:rsidR="003345E7">
        <w:rPr>
          <w:lang w:eastAsia="en-GB"/>
        </w:rPr>
        <w:t xml:space="preserve"> </w:t>
      </w:r>
    </w:p>
    <w:p w14:paraId="6C6D46B6" w14:textId="4C29ED85" w:rsidR="00FD7A72" w:rsidRDefault="00FD7A72" w:rsidP="00EE2F97">
      <w:pPr>
        <w:pStyle w:val="Numbered-paragraph-text"/>
        <w:rPr>
          <w:lang w:eastAsia="en-GB"/>
        </w:rPr>
      </w:pPr>
      <w:r>
        <w:rPr>
          <w:lang w:eastAsia="en-GB"/>
        </w:rPr>
        <w:lastRenderedPageBreak/>
        <w:t>The</w:t>
      </w:r>
      <w:r w:rsidR="003345E7">
        <w:rPr>
          <w:lang w:eastAsia="en-GB"/>
        </w:rPr>
        <w:t xml:space="preserve"> </w:t>
      </w:r>
      <w:r>
        <w:rPr>
          <w:lang w:eastAsia="en-GB"/>
        </w:rPr>
        <w:t>Committee</w:t>
      </w:r>
      <w:r w:rsidR="003345E7">
        <w:rPr>
          <w:lang w:eastAsia="en-GB"/>
        </w:rPr>
        <w:t xml:space="preserve"> </w:t>
      </w:r>
      <w:r>
        <w:rPr>
          <w:lang w:eastAsia="en-GB"/>
        </w:rPr>
        <w:t>made</w:t>
      </w:r>
      <w:r w:rsidR="003345E7">
        <w:rPr>
          <w:lang w:eastAsia="en-GB"/>
        </w:rPr>
        <w:t xml:space="preserve"> </w:t>
      </w:r>
      <w:r>
        <w:rPr>
          <w:lang w:eastAsia="en-GB"/>
        </w:rPr>
        <w:t>17</w:t>
      </w:r>
      <w:r w:rsidR="003345E7">
        <w:rPr>
          <w:lang w:eastAsia="en-GB"/>
        </w:rPr>
        <w:t xml:space="preserve"> </w:t>
      </w:r>
      <w:r>
        <w:rPr>
          <w:lang w:eastAsia="en-GB"/>
        </w:rPr>
        <w:t>recommendations</w:t>
      </w:r>
      <w:r w:rsidR="003345E7">
        <w:rPr>
          <w:lang w:eastAsia="en-GB"/>
        </w:rPr>
        <w:t xml:space="preserve"> </w:t>
      </w:r>
      <w:r>
        <w:rPr>
          <w:lang w:eastAsia="en-GB"/>
        </w:rPr>
        <w:t>for</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including:</w:t>
      </w:r>
      <w:r w:rsidR="003345E7">
        <w:rPr>
          <w:lang w:eastAsia="en-GB"/>
        </w:rPr>
        <w:t xml:space="preserve"> </w:t>
      </w:r>
    </w:p>
    <w:p w14:paraId="373E9321" w14:textId="1245AA65" w:rsidR="00FD7A72" w:rsidRDefault="00FD7A72" w:rsidP="00EE2F97">
      <w:pPr>
        <w:pStyle w:val="ListBullet"/>
      </w:pPr>
      <w:r w:rsidRPr="00A45C63">
        <w:t>Welsh</w:t>
      </w:r>
      <w:r w:rsidR="003345E7">
        <w:t xml:space="preserve"> </w:t>
      </w:r>
      <w:r w:rsidRPr="00A45C63">
        <w:t>Government</w:t>
      </w:r>
      <w:r w:rsidR="003345E7">
        <w:t xml:space="preserve"> </w:t>
      </w:r>
      <w:r w:rsidRPr="00A45C63">
        <w:t>must</w:t>
      </w:r>
      <w:r w:rsidR="003345E7">
        <w:t xml:space="preserve"> </w:t>
      </w:r>
      <w:r w:rsidRPr="00A45C63">
        <w:t>ensure</w:t>
      </w:r>
      <w:r w:rsidR="003345E7">
        <w:t xml:space="preserve"> </w:t>
      </w:r>
      <w:r w:rsidRPr="00A45C63">
        <w:t>that</w:t>
      </w:r>
      <w:r w:rsidR="003345E7">
        <w:t xml:space="preserve"> </w:t>
      </w:r>
      <w:r w:rsidRPr="00A45C63">
        <w:t>WMES</w:t>
      </w:r>
      <w:r w:rsidR="003345E7">
        <w:t xml:space="preserve"> </w:t>
      </w:r>
      <w:r>
        <w:t>[Welsh-medium</w:t>
      </w:r>
      <w:r w:rsidR="003345E7">
        <w:t xml:space="preserve"> </w:t>
      </w:r>
      <w:r>
        <w:t>Education</w:t>
      </w:r>
      <w:r w:rsidR="003345E7">
        <w:t xml:space="preserve"> </w:t>
      </w:r>
      <w:r>
        <w:t>Strategy</w:t>
      </w:r>
      <w:r w:rsidR="003345E7">
        <w:t xml:space="preserve"> </w:t>
      </w:r>
      <w:r>
        <w:t>–</w:t>
      </w:r>
      <w:r w:rsidR="003345E7">
        <w:t xml:space="preserve"> </w:t>
      </w:r>
      <w:r>
        <w:rPr>
          <w:i/>
          <w:iCs/>
        </w:rPr>
        <w:t>now</w:t>
      </w:r>
      <w:r w:rsidR="003345E7">
        <w:rPr>
          <w:i/>
          <w:iCs/>
        </w:rPr>
        <w:t xml:space="preserve"> </w:t>
      </w:r>
      <w:r w:rsidRPr="00A45C63">
        <w:rPr>
          <w:i/>
          <w:iCs/>
        </w:rPr>
        <w:t>replaced</w:t>
      </w:r>
      <w:r w:rsidR="003345E7">
        <w:rPr>
          <w:i/>
          <w:iCs/>
        </w:rPr>
        <w:t xml:space="preserve"> </w:t>
      </w:r>
      <w:r w:rsidRPr="00A45C63">
        <w:rPr>
          <w:i/>
          <w:iCs/>
        </w:rPr>
        <w:t>by</w:t>
      </w:r>
      <w:r w:rsidR="003345E7">
        <w:rPr>
          <w:i/>
          <w:iCs/>
        </w:rPr>
        <w:t xml:space="preserve"> </w:t>
      </w:r>
      <w:r w:rsidRPr="00A45C63">
        <w:rPr>
          <w:i/>
          <w:iCs/>
        </w:rPr>
        <w:t>Cymraeg</w:t>
      </w:r>
      <w:r w:rsidR="003345E7">
        <w:rPr>
          <w:i/>
          <w:iCs/>
        </w:rPr>
        <w:t xml:space="preserve"> </w:t>
      </w:r>
      <w:r w:rsidRPr="00A45C63">
        <w:rPr>
          <w:i/>
          <w:iCs/>
        </w:rPr>
        <w:t>2050</w:t>
      </w:r>
      <w:r w:rsidR="003345E7">
        <w:rPr>
          <w:i/>
          <w:iCs/>
        </w:rPr>
        <w:t xml:space="preserve"> </w:t>
      </w:r>
      <w:r w:rsidRPr="00A45C63">
        <w:rPr>
          <w:i/>
          <w:iCs/>
        </w:rPr>
        <w:t>and</w:t>
      </w:r>
      <w:r w:rsidR="003345E7">
        <w:rPr>
          <w:i/>
          <w:iCs/>
        </w:rPr>
        <w:t xml:space="preserve"> </w:t>
      </w:r>
      <w:r w:rsidRPr="00A45C63">
        <w:rPr>
          <w:i/>
          <w:iCs/>
        </w:rPr>
        <w:t>the</w:t>
      </w:r>
      <w:r w:rsidR="003345E7">
        <w:rPr>
          <w:i/>
          <w:iCs/>
        </w:rPr>
        <w:t xml:space="preserve"> </w:t>
      </w:r>
      <w:hyperlink r:id="rId26" w:history="1">
        <w:r w:rsidRPr="00A45C63">
          <w:rPr>
            <w:rStyle w:val="Hyperlink"/>
            <w:i/>
            <w:iCs/>
          </w:rPr>
          <w:t>Welsh</w:t>
        </w:r>
        <w:r w:rsidR="003345E7">
          <w:rPr>
            <w:rStyle w:val="Hyperlink"/>
            <w:i/>
            <w:iCs/>
          </w:rPr>
          <w:t xml:space="preserve"> </w:t>
        </w:r>
        <w:r w:rsidRPr="00A45C63">
          <w:rPr>
            <w:rStyle w:val="Hyperlink"/>
            <w:i/>
            <w:iCs/>
          </w:rPr>
          <w:t>in</w:t>
        </w:r>
        <w:r w:rsidR="003345E7">
          <w:rPr>
            <w:rStyle w:val="Hyperlink"/>
            <w:i/>
            <w:iCs/>
          </w:rPr>
          <w:t xml:space="preserve"> </w:t>
        </w:r>
        <w:r w:rsidRPr="00A45C63">
          <w:rPr>
            <w:rStyle w:val="Hyperlink"/>
            <w:i/>
            <w:iCs/>
          </w:rPr>
          <w:t>Education</w:t>
        </w:r>
        <w:r w:rsidR="003345E7">
          <w:rPr>
            <w:rStyle w:val="Hyperlink"/>
            <w:i/>
            <w:iCs/>
          </w:rPr>
          <w:t xml:space="preserve"> </w:t>
        </w:r>
        <w:r w:rsidRPr="00A45C63">
          <w:rPr>
            <w:rStyle w:val="Hyperlink"/>
            <w:i/>
            <w:iCs/>
          </w:rPr>
          <w:t>Action</w:t>
        </w:r>
        <w:r w:rsidR="003345E7">
          <w:rPr>
            <w:rStyle w:val="Hyperlink"/>
            <w:i/>
            <w:iCs/>
          </w:rPr>
          <w:t xml:space="preserve"> </w:t>
        </w:r>
        <w:r w:rsidRPr="00A45C63">
          <w:rPr>
            <w:rStyle w:val="Hyperlink"/>
            <w:i/>
            <w:iCs/>
          </w:rPr>
          <w:t>Plan</w:t>
        </w:r>
      </w:hyperlink>
      <w:r>
        <w:t>]</w:t>
      </w:r>
      <w:r w:rsidR="003345E7">
        <w:t xml:space="preserve"> </w:t>
      </w:r>
      <w:r w:rsidRPr="00A45C63">
        <w:t>targets</w:t>
      </w:r>
      <w:r w:rsidR="003345E7">
        <w:t xml:space="preserve"> </w:t>
      </w:r>
      <w:r w:rsidRPr="00A45C63">
        <w:t>are</w:t>
      </w:r>
      <w:r w:rsidR="003345E7">
        <w:t xml:space="preserve"> </w:t>
      </w:r>
      <w:r w:rsidRPr="00A45C63">
        <w:t>reflected</w:t>
      </w:r>
      <w:r w:rsidR="003345E7">
        <w:t xml:space="preserve"> </w:t>
      </w:r>
      <w:r w:rsidRPr="00A45C63">
        <w:t>in</w:t>
      </w:r>
      <w:r w:rsidR="003345E7">
        <w:t xml:space="preserve"> </w:t>
      </w:r>
      <w:r w:rsidRPr="00A45C63">
        <w:t>WESPs</w:t>
      </w:r>
      <w:r w:rsidR="003345E7">
        <w:t xml:space="preserve"> </w:t>
      </w:r>
      <w:r w:rsidRPr="00A45C63">
        <w:t>and</w:t>
      </w:r>
      <w:r w:rsidR="003345E7">
        <w:t xml:space="preserve"> </w:t>
      </w:r>
      <w:r w:rsidRPr="00A45C63">
        <w:t>be</w:t>
      </w:r>
      <w:r w:rsidR="003345E7">
        <w:t xml:space="preserve"> </w:t>
      </w:r>
      <w:r w:rsidRPr="00A45C63">
        <w:t>more</w:t>
      </w:r>
      <w:r w:rsidR="003345E7">
        <w:t xml:space="preserve"> </w:t>
      </w:r>
      <w:r w:rsidRPr="00A45C63">
        <w:t>robust</w:t>
      </w:r>
      <w:r w:rsidR="003345E7">
        <w:t xml:space="preserve"> </w:t>
      </w:r>
      <w:r w:rsidRPr="00A45C63">
        <w:t>in</w:t>
      </w:r>
      <w:r w:rsidR="003345E7">
        <w:t xml:space="preserve"> </w:t>
      </w:r>
      <w:r w:rsidRPr="00A45C63">
        <w:t>its</w:t>
      </w:r>
      <w:r w:rsidR="003345E7">
        <w:t xml:space="preserve"> </w:t>
      </w:r>
      <w:r w:rsidRPr="00A45C63">
        <w:t>approval</w:t>
      </w:r>
      <w:r w:rsidR="003345E7">
        <w:t xml:space="preserve"> </w:t>
      </w:r>
      <w:r w:rsidRPr="00A45C63">
        <w:t>of</w:t>
      </w:r>
      <w:r w:rsidR="003345E7">
        <w:t xml:space="preserve"> </w:t>
      </w:r>
      <w:r w:rsidRPr="00A45C63">
        <w:t>WESPs</w:t>
      </w:r>
      <w:r w:rsidR="003345E7">
        <w:t xml:space="preserve"> </w:t>
      </w:r>
      <w:r w:rsidRPr="00A45C63">
        <w:t>to</w:t>
      </w:r>
      <w:r w:rsidR="003345E7">
        <w:t xml:space="preserve"> </w:t>
      </w:r>
      <w:r w:rsidRPr="00A45C63">
        <w:t>ensure</w:t>
      </w:r>
      <w:r w:rsidR="003345E7">
        <w:t xml:space="preserve"> </w:t>
      </w:r>
      <w:r w:rsidRPr="00A45C63">
        <w:t>they</w:t>
      </w:r>
      <w:r w:rsidR="003345E7">
        <w:t xml:space="preserve"> </w:t>
      </w:r>
      <w:r w:rsidRPr="00A45C63">
        <w:t>reflect</w:t>
      </w:r>
      <w:r w:rsidR="003345E7">
        <w:t xml:space="preserve"> </w:t>
      </w:r>
      <w:r w:rsidRPr="00A45C63">
        <w:t>Welsh</w:t>
      </w:r>
      <w:r w:rsidR="003345E7">
        <w:t xml:space="preserve"> </w:t>
      </w:r>
      <w:r w:rsidRPr="00A45C63">
        <w:t>Government</w:t>
      </w:r>
      <w:r w:rsidR="00932942">
        <w:t>’</w:t>
      </w:r>
      <w:r w:rsidRPr="00A45C63">
        <w:t>s</w:t>
      </w:r>
      <w:r w:rsidR="003345E7">
        <w:t xml:space="preserve"> </w:t>
      </w:r>
      <w:r w:rsidRPr="00A45C63">
        <w:t>ambitions</w:t>
      </w:r>
      <w:r>
        <w:t>;</w:t>
      </w:r>
    </w:p>
    <w:p w14:paraId="769F18C0" w14:textId="3433CF44" w:rsidR="00FD7A72" w:rsidRDefault="00FD7A72" w:rsidP="00EE2F97">
      <w:pPr>
        <w:pStyle w:val="ListBullet"/>
      </w:pPr>
      <w:r>
        <w:t>R</w:t>
      </w:r>
      <w:r w:rsidRPr="00A45C63">
        <w:t>eview</w:t>
      </w:r>
      <w:r w:rsidR="003345E7">
        <w:t xml:space="preserve"> </w:t>
      </w:r>
      <w:r w:rsidRPr="00A45C63">
        <w:t>the</w:t>
      </w:r>
      <w:r w:rsidR="003345E7">
        <w:t xml:space="preserve"> </w:t>
      </w:r>
      <w:r w:rsidRPr="00A45C63">
        <w:t>process</w:t>
      </w:r>
      <w:r w:rsidR="003345E7">
        <w:t xml:space="preserve"> </w:t>
      </w:r>
      <w:r w:rsidRPr="00A45C63">
        <w:t>for</w:t>
      </w:r>
      <w:r w:rsidR="003345E7">
        <w:t xml:space="preserve"> </w:t>
      </w:r>
      <w:r w:rsidRPr="00A45C63">
        <w:t>changing</w:t>
      </w:r>
      <w:r w:rsidR="003345E7">
        <w:t xml:space="preserve"> </w:t>
      </w:r>
      <w:r w:rsidRPr="00A45C63">
        <w:t>a</w:t>
      </w:r>
      <w:r w:rsidR="003345E7">
        <w:t xml:space="preserve"> </w:t>
      </w:r>
      <w:r w:rsidRPr="00A45C63">
        <w:t>school</w:t>
      </w:r>
      <w:r w:rsidR="00932942">
        <w:t>’</w:t>
      </w:r>
      <w:r w:rsidRPr="00A45C63">
        <w:t>s</w:t>
      </w:r>
      <w:r w:rsidR="003345E7">
        <w:t xml:space="preserve"> </w:t>
      </w:r>
      <w:r w:rsidRPr="00A45C63">
        <w:t>category</w:t>
      </w:r>
      <w:r w:rsidR="003345E7">
        <w:t xml:space="preserve"> </w:t>
      </w:r>
      <w:r w:rsidRPr="00A45C63">
        <w:t>with</w:t>
      </w:r>
      <w:r w:rsidR="003345E7">
        <w:t xml:space="preserve"> </w:t>
      </w:r>
      <w:r w:rsidRPr="00A45C63">
        <w:t>the</w:t>
      </w:r>
      <w:r w:rsidR="003345E7">
        <w:t xml:space="preserve"> </w:t>
      </w:r>
      <w:r w:rsidRPr="00A45C63">
        <w:t>aim</w:t>
      </w:r>
      <w:r w:rsidR="003345E7">
        <w:t xml:space="preserve"> </w:t>
      </w:r>
      <w:r w:rsidRPr="00A45C63">
        <w:t>of</w:t>
      </w:r>
      <w:r w:rsidR="003345E7">
        <w:t xml:space="preserve"> </w:t>
      </w:r>
      <w:r w:rsidRPr="00A45C63">
        <w:t>simplifying</w:t>
      </w:r>
      <w:r w:rsidR="003345E7">
        <w:t xml:space="preserve"> </w:t>
      </w:r>
      <w:r w:rsidRPr="00A45C63">
        <w:t>it</w:t>
      </w:r>
      <w:r>
        <w:t>;</w:t>
      </w:r>
    </w:p>
    <w:p w14:paraId="50856DB1" w14:textId="0B79EF4D" w:rsidR="00FD7A72" w:rsidRDefault="00FD7A72" w:rsidP="00EE2F97">
      <w:pPr>
        <w:pStyle w:val="ListBullet"/>
      </w:pPr>
      <w:r w:rsidRPr="00A45C63">
        <w:t>The</w:t>
      </w:r>
      <w:r w:rsidR="003345E7">
        <w:t xml:space="preserve"> </w:t>
      </w:r>
      <w:r w:rsidRPr="00A45C63">
        <w:t>Welsh</w:t>
      </w:r>
      <w:r w:rsidR="003345E7">
        <w:t xml:space="preserve"> </w:t>
      </w:r>
      <w:r w:rsidRPr="00A45C63">
        <w:t>Government</w:t>
      </w:r>
      <w:r w:rsidR="003345E7">
        <w:t xml:space="preserve"> </w:t>
      </w:r>
      <w:r w:rsidRPr="00A45C63">
        <w:t>should</w:t>
      </w:r>
      <w:r w:rsidR="003345E7">
        <w:t xml:space="preserve"> </w:t>
      </w:r>
      <w:r w:rsidRPr="00A45C63">
        <w:t>be</w:t>
      </w:r>
      <w:r w:rsidR="003345E7">
        <w:t xml:space="preserve"> </w:t>
      </w:r>
      <w:r w:rsidRPr="00A45C63">
        <w:t>clearer</w:t>
      </w:r>
      <w:r w:rsidR="003345E7">
        <w:t xml:space="preserve"> </w:t>
      </w:r>
      <w:r w:rsidRPr="00A45C63">
        <w:t>with</w:t>
      </w:r>
      <w:r w:rsidR="003345E7">
        <w:t xml:space="preserve"> </w:t>
      </w:r>
      <w:r w:rsidRPr="00A45C63">
        <w:t>local</w:t>
      </w:r>
      <w:r w:rsidR="003345E7">
        <w:t xml:space="preserve"> </w:t>
      </w:r>
      <w:r w:rsidRPr="00A45C63">
        <w:t>authorities</w:t>
      </w:r>
      <w:r w:rsidR="003345E7">
        <w:t xml:space="preserve"> </w:t>
      </w:r>
      <w:r w:rsidRPr="00A45C63">
        <w:t>about</w:t>
      </w:r>
      <w:r w:rsidR="003345E7">
        <w:t xml:space="preserve"> </w:t>
      </w:r>
      <w:r w:rsidRPr="00A45C63">
        <w:t>its</w:t>
      </w:r>
      <w:r w:rsidR="003345E7">
        <w:t xml:space="preserve"> </w:t>
      </w:r>
      <w:r w:rsidRPr="00A45C63">
        <w:t>expectations</w:t>
      </w:r>
      <w:r w:rsidR="003345E7">
        <w:t xml:space="preserve"> </w:t>
      </w:r>
      <w:r w:rsidRPr="00A45C63">
        <w:t>in</w:t>
      </w:r>
      <w:r w:rsidR="003345E7">
        <w:t xml:space="preserve"> </w:t>
      </w:r>
      <w:r w:rsidRPr="00A45C63">
        <w:t>relation</w:t>
      </w:r>
      <w:r w:rsidR="003345E7">
        <w:t xml:space="preserve"> </w:t>
      </w:r>
      <w:r w:rsidRPr="00A45C63">
        <w:t>to</w:t>
      </w:r>
      <w:r w:rsidR="003345E7">
        <w:t xml:space="preserve"> </w:t>
      </w:r>
      <w:r w:rsidRPr="00A45C63">
        <w:t>the</w:t>
      </w:r>
      <w:r w:rsidR="003345E7">
        <w:t xml:space="preserve"> </w:t>
      </w:r>
      <w:r w:rsidRPr="00A45C63">
        <w:t>promotion</w:t>
      </w:r>
      <w:r w:rsidR="003345E7">
        <w:t xml:space="preserve"> </w:t>
      </w:r>
      <w:r w:rsidRPr="00A45C63">
        <w:t>of</w:t>
      </w:r>
      <w:r w:rsidR="003345E7">
        <w:t xml:space="preserve"> </w:t>
      </w:r>
      <w:r w:rsidRPr="00A45C63">
        <w:t>growth</w:t>
      </w:r>
      <w:r w:rsidR="003345E7">
        <w:t xml:space="preserve"> </w:t>
      </w:r>
      <w:r w:rsidRPr="00A45C63">
        <w:t>of</w:t>
      </w:r>
      <w:r w:rsidR="003345E7">
        <w:t xml:space="preserve"> </w:t>
      </w:r>
      <w:r w:rsidRPr="00A45C63">
        <w:t>Welsh-medium</w:t>
      </w:r>
      <w:r w:rsidR="003345E7">
        <w:t xml:space="preserve"> </w:t>
      </w:r>
      <w:r w:rsidRPr="00A45C63">
        <w:t>education</w:t>
      </w:r>
      <w:r w:rsidR="003345E7">
        <w:t xml:space="preserve"> </w:t>
      </w:r>
      <w:r w:rsidRPr="00A45C63">
        <w:t>so</w:t>
      </w:r>
      <w:r w:rsidR="003345E7">
        <w:t xml:space="preserve"> </w:t>
      </w:r>
      <w:r w:rsidRPr="00A45C63">
        <w:t>that</w:t>
      </w:r>
      <w:r w:rsidR="003345E7">
        <w:t xml:space="preserve"> </w:t>
      </w:r>
      <w:r w:rsidRPr="00A45C63">
        <w:t>all</w:t>
      </w:r>
      <w:r w:rsidR="003345E7">
        <w:t xml:space="preserve"> </w:t>
      </w:r>
      <w:r w:rsidRPr="00A45C63">
        <w:t>local</w:t>
      </w:r>
      <w:r w:rsidR="003345E7">
        <w:t xml:space="preserve"> </w:t>
      </w:r>
      <w:r w:rsidRPr="00A45C63">
        <w:t>authorities</w:t>
      </w:r>
      <w:r w:rsidR="003345E7">
        <w:t xml:space="preserve"> </w:t>
      </w:r>
      <w:r w:rsidRPr="00A45C63">
        <w:t>buy</w:t>
      </w:r>
      <w:r w:rsidR="003345E7">
        <w:t xml:space="preserve"> </w:t>
      </w:r>
      <w:r w:rsidRPr="00A45C63">
        <w:t>into</w:t>
      </w:r>
      <w:r w:rsidR="003345E7">
        <w:t xml:space="preserve"> </w:t>
      </w:r>
      <w:r w:rsidRPr="00A45C63">
        <w:t>the</w:t>
      </w:r>
      <w:r w:rsidR="003345E7">
        <w:t xml:space="preserve"> </w:t>
      </w:r>
      <w:r w:rsidRPr="00A45C63">
        <w:t>Welsh</w:t>
      </w:r>
      <w:r w:rsidR="003345E7">
        <w:t xml:space="preserve"> </w:t>
      </w:r>
      <w:r w:rsidRPr="00A45C63">
        <w:t>Government</w:t>
      </w:r>
      <w:r w:rsidR="00932942">
        <w:t>’</w:t>
      </w:r>
      <w:r w:rsidRPr="00A45C63">
        <w:t>s</w:t>
      </w:r>
      <w:r w:rsidR="003345E7">
        <w:t xml:space="preserve"> </w:t>
      </w:r>
      <w:r w:rsidRPr="00A45C63">
        <w:t>ambitions</w:t>
      </w:r>
      <w:r>
        <w:t>;</w:t>
      </w:r>
    </w:p>
    <w:p w14:paraId="29CE0787" w14:textId="7D9B77F1" w:rsidR="00FD7A72" w:rsidRDefault="00FD7A72" w:rsidP="00EE2F97">
      <w:pPr>
        <w:pStyle w:val="ListBullet"/>
      </w:pPr>
      <w:r w:rsidRPr="00A45C63">
        <w:t>The</w:t>
      </w:r>
      <w:r w:rsidR="003345E7">
        <w:t xml:space="preserve"> </w:t>
      </w:r>
      <w:r w:rsidRPr="00A45C63">
        <w:t>Minister</w:t>
      </w:r>
      <w:r w:rsidR="003345E7">
        <w:t xml:space="preserve"> </w:t>
      </w:r>
      <w:r w:rsidRPr="00A45C63">
        <w:t>should</w:t>
      </w:r>
      <w:r w:rsidR="003345E7">
        <w:t xml:space="preserve"> </w:t>
      </w:r>
      <w:r w:rsidRPr="00A45C63">
        <w:t>use</w:t>
      </w:r>
      <w:r w:rsidR="003345E7">
        <w:t xml:space="preserve"> </w:t>
      </w:r>
      <w:r w:rsidRPr="00A45C63">
        <w:t>the</w:t>
      </w:r>
      <w:r w:rsidR="003345E7">
        <w:t xml:space="preserve"> </w:t>
      </w:r>
      <w:r w:rsidRPr="00A45C63">
        <w:t>powers</w:t>
      </w:r>
      <w:r w:rsidR="003345E7">
        <w:t xml:space="preserve"> </w:t>
      </w:r>
      <w:r w:rsidRPr="00A45C63">
        <w:t>available</w:t>
      </w:r>
      <w:r w:rsidR="003345E7">
        <w:t xml:space="preserve"> </w:t>
      </w:r>
      <w:r w:rsidRPr="00A45C63">
        <w:t>to</w:t>
      </w:r>
      <w:r w:rsidR="003345E7">
        <w:t xml:space="preserve"> </w:t>
      </w:r>
      <w:r w:rsidRPr="00A45C63">
        <w:t>him</w:t>
      </w:r>
      <w:r w:rsidR="003345E7">
        <w:t xml:space="preserve"> </w:t>
      </w:r>
      <w:r w:rsidRPr="00A45C63">
        <w:t>under</w:t>
      </w:r>
      <w:r w:rsidR="003345E7">
        <w:t xml:space="preserve"> </w:t>
      </w:r>
      <w:r w:rsidRPr="00A45C63">
        <w:t>existing</w:t>
      </w:r>
      <w:r w:rsidR="003345E7">
        <w:t xml:space="preserve"> </w:t>
      </w:r>
      <w:r w:rsidRPr="00A45C63">
        <w:t>legislation</w:t>
      </w:r>
      <w:r w:rsidR="003345E7">
        <w:t xml:space="preserve"> </w:t>
      </w:r>
      <w:r w:rsidRPr="00A45C63">
        <w:t>to</w:t>
      </w:r>
      <w:r w:rsidR="003345E7">
        <w:t xml:space="preserve"> </w:t>
      </w:r>
      <w:r w:rsidRPr="00A45C63">
        <w:t>intervene</w:t>
      </w:r>
      <w:r w:rsidR="003345E7">
        <w:t xml:space="preserve"> </w:t>
      </w:r>
      <w:r w:rsidRPr="00A45C63">
        <w:t>where</w:t>
      </w:r>
      <w:r w:rsidR="003345E7">
        <w:t xml:space="preserve"> </w:t>
      </w:r>
      <w:r w:rsidRPr="00A45C63">
        <w:t>local</w:t>
      </w:r>
      <w:r w:rsidR="003345E7">
        <w:t xml:space="preserve"> </w:t>
      </w:r>
      <w:r w:rsidRPr="00A45C63">
        <w:t>authorities</w:t>
      </w:r>
      <w:r w:rsidR="003345E7">
        <w:t xml:space="preserve"> </w:t>
      </w:r>
      <w:r w:rsidRPr="00A45C63">
        <w:t>are</w:t>
      </w:r>
      <w:r w:rsidR="003345E7">
        <w:t xml:space="preserve"> </w:t>
      </w:r>
      <w:r w:rsidRPr="00A45C63">
        <w:t>failing</w:t>
      </w:r>
      <w:r w:rsidR="003345E7">
        <w:t xml:space="preserve"> </w:t>
      </w:r>
      <w:r w:rsidRPr="00A45C63">
        <w:t>to</w:t>
      </w:r>
      <w:r w:rsidR="003345E7">
        <w:t xml:space="preserve"> </w:t>
      </w:r>
      <w:r w:rsidRPr="00A45C63">
        <w:t>deliver</w:t>
      </w:r>
      <w:r w:rsidR="003345E7">
        <w:t xml:space="preserve"> </w:t>
      </w:r>
      <w:r w:rsidRPr="00A45C63">
        <w:t>their</w:t>
      </w:r>
      <w:r w:rsidR="003345E7">
        <w:t xml:space="preserve"> </w:t>
      </w:r>
      <w:r w:rsidRPr="00A45C63">
        <w:t>WESPs</w:t>
      </w:r>
      <w:r>
        <w:t>;</w:t>
      </w:r>
    </w:p>
    <w:p w14:paraId="600392EB" w14:textId="2917B4E0" w:rsidR="00FD7A72" w:rsidRDefault="00FD7A72" w:rsidP="00EE2F97">
      <w:pPr>
        <w:pStyle w:val="ListBullet"/>
      </w:pPr>
      <w:r>
        <w:t>W</w:t>
      </w:r>
      <w:r w:rsidRPr="00A45C63">
        <w:t>elsh</w:t>
      </w:r>
      <w:r w:rsidR="003345E7">
        <w:t xml:space="preserve"> </w:t>
      </w:r>
      <w:r w:rsidRPr="00A45C63">
        <w:t>Government</w:t>
      </w:r>
      <w:r w:rsidR="003345E7">
        <w:t xml:space="preserve"> </w:t>
      </w:r>
      <w:r w:rsidRPr="00A45C63">
        <w:t>should</w:t>
      </w:r>
      <w:r w:rsidR="003345E7">
        <w:t xml:space="preserve"> </w:t>
      </w:r>
      <w:r w:rsidRPr="00A45C63">
        <w:t>outline</w:t>
      </w:r>
      <w:r w:rsidR="003345E7">
        <w:t xml:space="preserve"> </w:t>
      </w:r>
      <w:r w:rsidRPr="00A45C63">
        <w:t>the</w:t>
      </w:r>
      <w:r w:rsidR="003345E7">
        <w:t xml:space="preserve"> </w:t>
      </w:r>
      <w:r w:rsidRPr="00A45C63">
        <w:t>reasons</w:t>
      </w:r>
      <w:r w:rsidR="003345E7">
        <w:t xml:space="preserve"> </w:t>
      </w:r>
      <w:r w:rsidRPr="00A45C63">
        <w:t>for</w:t>
      </w:r>
      <w:r w:rsidR="003345E7">
        <w:t xml:space="preserve"> </w:t>
      </w:r>
      <w:r w:rsidRPr="00A45C63">
        <w:t>the</w:t>
      </w:r>
      <w:r w:rsidR="003345E7">
        <w:t xml:space="preserve"> </w:t>
      </w:r>
      <w:r w:rsidRPr="00A45C63">
        <w:t>deficit</w:t>
      </w:r>
      <w:r w:rsidR="003345E7">
        <w:t xml:space="preserve"> </w:t>
      </w:r>
      <w:r w:rsidRPr="00A45C63">
        <w:t>between</w:t>
      </w:r>
      <w:r w:rsidR="003345E7">
        <w:t xml:space="preserve"> </w:t>
      </w:r>
      <w:r w:rsidRPr="00A45C63">
        <w:t>the</w:t>
      </w:r>
      <w:r w:rsidR="003345E7">
        <w:t xml:space="preserve"> </w:t>
      </w:r>
      <w:r w:rsidRPr="00A45C63">
        <w:t>percentage</w:t>
      </w:r>
      <w:r w:rsidR="003345E7">
        <w:t xml:space="preserve"> </w:t>
      </w:r>
      <w:r w:rsidRPr="00A45C63">
        <w:t>of</w:t>
      </w:r>
      <w:r w:rsidR="003345E7">
        <w:t xml:space="preserve"> </w:t>
      </w:r>
      <w:r w:rsidRPr="00A45C63">
        <w:t>Welsh-medium</w:t>
      </w:r>
      <w:r w:rsidR="003345E7">
        <w:t xml:space="preserve"> </w:t>
      </w:r>
      <w:r w:rsidRPr="00A45C63">
        <w:t>places</w:t>
      </w:r>
      <w:r w:rsidR="003345E7">
        <w:t xml:space="preserve"> </w:t>
      </w:r>
      <w:r w:rsidRPr="00A45C63">
        <w:t>available</w:t>
      </w:r>
      <w:r w:rsidR="003345E7">
        <w:t xml:space="preserve"> </w:t>
      </w:r>
      <w:r w:rsidRPr="00A45C63">
        <w:t>under</w:t>
      </w:r>
      <w:r w:rsidR="003345E7">
        <w:t xml:space="preserve"> </w:t>
      </w:r>
      <w:r w:rsidRPr="00A45C63">
        <w:t>Flying</w:t>
      </w:r>
      <w:r w:rsidR="003345E7">
        <w:t xml:space="preserve"> </w:t>
      </w:r>
      <w:r w:rsidRPr="00A45C63">
        <w:t>Start</w:t>
      </w:r>
      <w:r w:rsidR="003345E7">
        <w:t xml:space="preserve"> </w:t>
      </w:r>
      <w:r w:rsidRPr="00A45C63">
        <w:t>and</w:t>
      </w:r>
      <w:r w:rsidR="003345E7">
        <w:t xml:space="preserve"> </w:t>
      </w:r>
      <w:r w:rsidRPr="00A45C63">
        <w:t>its</w:t>
      </w:r>
      <w:r w:rsidR="003345E7">
        <w:t xml:space="preserve"> </w:t>
      </w:r>
      <w:r w:rsidRPr="00A45C63">
        <w:t>target</w:t>
      </w:r>
      <w:r w:rsidR="003345E7">
        <w:t xml:space="preserve"> </w:t>
      </w:r>
      <w:r w:rsidRPr="00A45C63">
        <w:t>for</w:t>
      </w:r>
      <w:r w:rsidR="003345E7">
        <w:t xml:space="preserve"> </w:t>
      </w:r>
      <w:r w:rsidRPr="00A45C63">
        <w:t>25</w:t>
      </w:r>
      <w:r w:rsidR="003345E7">
        <w:t xml:space="preserve"> </w:t>
      </w:r>
      <w:r w:rsidRPr="00A45C63">
        <w:t>per</w:t>
      </w:r>
      <w:r w:rsidR="003345E7">
        <w:t xml:space="preserve"> </w:t>
      </w:r>
      <w:r w:rsidRPr="00A45C63">
        <w:t>cent</w:t>
      </w:r>
      <w:r w:rsidR="003345E7">
        <w:t xml:space="preserve"> </w:t>
      </w:r>
      <w:r w:rsidRPr="00A45C63">
        <w:t>of</w:t>
      </w:r>
      <w:r w:rsidR="003345E7">
        <w:t xml:space="preserve"> </w:t>
      </w:r>
      <w:r w:rsidRPr="00A45C63">
        <w:t>seven</w:t>
      </w:r>
      <w:r w:rsidR="003345E7">
        <w:t xml:space="preserve"> </w:t>
      </w:r>
      <w:r w:rsidRPr="00A45C63">
        <w:t>year</w:t>
      </w:r>
      <w:r w:rsidR="003345E7">
        <w:t xml:space="preserve"> </w:t>
      </w:r>
      <w:r w:rsidRPr="00A45C63">
        <w:t>olds</w:t>
      </w:r>
      <w:r w:rsidR="003345E7">
        <w:t xml:space="preserve"> </w:t>
      </w:r>
      <w:r w:rsidRPr="00A45C63">
        <w:t>to</w:t>
      </w:r>
      <w:r w:rsidR="003345E7">
        <w:t xml:space="preserve"> </w:t>
      </w:r>
      <w:r w:rsidRPr="00A45C63">
        <w:t>be</w:t>
      </w:r>
      <w:r w:rsidR="003345E7">
        <w:t xml:space="preserve"> </w:t>
      </w:r>
      <w:r w:rsidRPr="00A45C63">
        <w:t>taught</w:t>
      </w:r>
      <w:r w:rsidR="003345E7">
        <w:t xml:space="preserve"> </w:t>
      </w:r>
      <w:r w:rsidRPr="00A45C63">
        <w:t>through</w:t>
      </w:r>
      <w:r w:rsidR="003345E7">
        <w:t xml:space="preserve"> </w:t>
      </w:r>
      <w:r w:rsidRPr="00A45C63">
        <w:t>the</w:t>
      </w:r>
      <w:r w:rsidR="003345E7">
        <w:t xml:space="preserve"> </w:t>
      </w:r>
      <w:r w:rsidRPr="00A45C63">
        <w:t>medium</w:t>
      </w:r>
      <w:r w:rsidR="003345E7">
        <w:t xml:space="preserve"> </w:t>
      </w:r>
      <w:r w:rsidRPr="00A45C63">
        <w:t>of</w:t>
      </w:r>
      <w:r w:rsidR="003345E7">
        <w:t xml:space="preserve"> </w:t>
      </w:r>
      <w:r w:rsidRPr="00A45C63">
        <w:t>Welsh</w:t>
      </w:r>
      <w:r w:rsidR="003345E7">
        <w:t xml:space="preserve"> </w:t>
      </w:r>
      <w:r w:rsidRPr="00A45C63">
        <w:t>by</w:t>
      </w:r>
      <w:r w:rsidR="003345E7">
        <w:t xml:space="preserve"> </w:t>
      </w:r>
      <w:r w:rsidRPr="00A45C63">
        <w:t>2015</w:t>
      </w:r>
      <w:r w:rsidR="003345E7">
        <w:t xml:space="preserve"> </w:t>
      </w:r>
      <w:r w:rsidRPr="00A45C63">
        <w:t>(and</w:t>
      </w:r>
      <w:r w:rsidR="003345E7">
        <w:t xml:space="preserve"> </w:t>
      </w:r>
      <w:r w:rsidRPr="00A45C63">
        <w:t>30</w:t>
      </w:r>
      <w:r w:rsidR="003345E7">
        <w:t xml:space="preserve"> </w:t>
      </w:r>
      <w:r w:rsidRPr="00A45C63">
        <w:t>per</w:t>
      </w:r>
      <w:r w:rsidR="003345E7">
        <w:t xml:space="preserve"> </w:t>
      </w:r>
      <w:r w:rsidRPr="00A45C63">
        <w:t>cent</w:t>
      </w:r>
      <w:r w:rsidR="003345E7">
        <w:t xml:space="preserve"> </w:t>
      </w:r>
      <w:r w:rsidRPr="00A45C63">
        <w:t>by</w:t>
      </w:r>
      <w:r w:rsidR="003345E7">
        <w:t xml:space="preserve"> </w:t>
      </w:r>
      <w:r w:rsidRPr="00A45C63">
        <w:t>2020).</w:t>
      </w:r>
      <w:r w:rsidR="003345E7">
        <w:t xml:space="preserve"> </w:t>
      </w:r>
      <w:r w:rsidRPr="00A45C63">
        <w:t>Welsh</w:t>
      </w:r>
      <w:r w:rsidR="003345E7">
        <w:t xml:space="preserve"> </w:t>
      </w:r>
      <w:r w:rsidRPr="00A45C63">
        <w:t>Government</w:t>
      </w:r>
      <w:r w:rsidR="003345E7">
        <w:t xml:space="preserve"> </w:t>
      </w:r>
      <w:r w:rsidRPr="00A45C63">
        <w:t>should</w:t>
      </w:r>
      <w:r w:rsidR="003345E7">
        <w:t xml:space="preserve"> </w:t>
      </w:r>
      <w:r w:rsidRPr="00A45C63">
        <w:t>explain</w:t>
      </w:r>
      <w:r w:rsidR="003345E7">
        <w:t xml:space="preserve"> </w:t>
      </w:r>
      <w:r w:rsidRPr="00A45C63">
        <w:t>how</w:t>
      </w:r>
      <w:r w:rsidR="003345E7">
        <w:t xml:space="preserve"> </w:t>
      </w:r>
      <w:r w:rsidRPr="00A45C63">
        <w:t>it</w:t>
      </w:r>
      <w:r w:rsidR="003345E7">
        <w:t xml:space="preserve"> </w:t>
      </w:r>
      <w:r w:rsidRPr="00A45C63">
        <w:t>will</w:t>
      </w:r>
      <w:r w:rsidR="003345E7">
        <w:t xml:space="preserve"> </w:t>
      </w:r>
      <w:r w:rsidRPr="00A45C63">
        <w:t>address</w:t>
      </w:r>
      <w:r w:rsidR="003345E7">
        <w:t xml:space="preserve"> </w:t>
      </w:r>
      <w:r w:rsidRPr="00A45C63">
        <w:t>the</w:t>
      </w:r>
      <w:r w:rsidR="003345E7">
        <w:t xml:space="preserve"> </w:t>
      </w:r>
      <w:r w:rsidRPr="00A45C63">
        <w:t>deficit.</w:t>
      </w:r>
    </w:p>
    <w:p w14:paraId="04282927" w14:textId="360AB84F" w:rsidR="00FD7A72" w:rsidRDefault="00FD7A72" w:rsidP="00EE2F97">
      <w:pPr>
        <w:pStyle w:val="Numbered-paragraph-text"/>
        <w:rPr>
          <w:lang w:eastAsia="en-GB"/>
        </w:rPr>
      </w:pPr>
      <w:r w:rsidRPr="00C2445E">
        <w:rPr>
          <w:lang w:eastAsia="en-GB"/>
        </w:rPr>
        <w:t>The</w:t>
      </w:r>
      <w:r w:rsidR="003345E7">
        <w:rPr>
          <w:lang w:eastAsia="en-GB"/>
        </w:rPr>
        <w:t xml:space="preserve"> </w:t>
      </w:r>
      <w:r w:rsidRPr="00C2445E">
        <w:rPr>
          <w:lang w:eastAsia="en-GB"/>
        </w:rPr>
        <w:t>Welsh</w:t>
      </w:r>
      <w:r w:rsidR="003345E7">
        <w:rPr>
          <w:lang w:eastAsia="en-GB"/>
        </w:rPr>
        <w:t xml:space="preserve"> </w:t>
      </w:r>
      <w:r w:rsidRPr="00C2445E">
        <w:rPr>
          <w:lang w:eastAsia="en-GB"/>
        </w:rPr>
        <w:t>Government</w:t>
      </w:r>
      <w:r w:rsidR="003345E7">
        <w:rPr>
          <w:lang w:eastAsia="en-GB"/>
        </w:rPr>
        <w:t xml:space="preserve"> </w:t>
      </w:r>
      <w:r w:rsidRPr="00C2445E">
        <w:rPr>
          <w:lang w:eastAsia="en-GB"/>
        </w:rPr>
        <w:t>responded</w:t>
      </w:r>
      <w:r w:rsidR="003345E7">
        <w:rPr>
          <w:lang w:eastAsia="en-GB"/>
        </w:rPr>
        <w:t xml:space="preserve"> </w:t>
      </w:r>
      <w:r w:rsidRPr="00C2445E">
        <w:rPr>
          <w:lang w:eastAsia="en-GB"/>
        </w:rPr>
        <w:t>to</w:t>
      </w:r>
      <w:r w:rsidR="003345E7">
        <w:rPr>
          <w:lang w:eastAsia="en-GB"/>
        </w:rPr>
        <w:t xml:space="preserve"> </w:t>
      </w:r>
      <w:r w:rsidRPr="00C2445E">
        <w:rPr>
          <w:lang w:eastAsia="en-GB"/>
        </w:rPr>
        <w:t>the</w:t>
      </w:r>
      <w:r w:rsidR="003345E7">
        <w:rPr>
          <w:lang w:eastAsia="en-GB"/>
        </w:rPr>
        <w:t xml:space="preserve"> </w:t>
      </w:r>
      <w:r w:rsidRPr="00C2445E">
        <w:rPr>
          <w:lang w:eastAsia="en-GB"/>
        </w:rPr>
        <w:t>recommendations</w:t>
      </w:r>
      <w:r w:rsidR="003345E7">
        <w:rPr>
          <w:lang w:eastAsia="en-GB"/>
        </w:rPr>
        <w:t xml:space="preserve"> </w:t>
      </w:r>
      <w:r w:rsidRPr="00C2445E">
        <w:rPr>
          <w:lang w:eastAsia="en-GB"/>
        </w:rPr>
        <w:t>on</w:t>
      </w:r>
      <w:r w:rsidR="003345E7">
        <w:rPr>
          <w:lang w:eastAsia="en-GB"/>
        </w:rPr>
        <w:t xml:space="preserve"> </w:t>
      </w:r>
      <w:r w:rsidRPr="00C2445E">
        <w:rPr>
          <w:lang w:eastAsia="en-GB"/>
        </w:rPr>
        <w:t>9</w:t>
      </w:r>
      <w:r w:rsidR="003345E7">
        <w:rPr>
          <w:lang w:eastAsia="en-GB"/>
        </w:rPr>
        <w:t xml:space="preserve"> </w:t>
      </w:r>
      <w:r w:rsidRPr="00C2445E">
        <w:rPr>
          <w:lang w:eastAsia="en-GB"/>
        </w:rPr>
        <w:t>November</w:t>
      </w:r>
      <w:r w:rsidR="003345E7">
        <w:rPr>
          <w:lang w:eastAsia="en-GB"/>
        </w:rPr>
        <w:t xml:space="preserve"> </w:t>
      </w:r>
      <w:r w:rsidRPr="00C2445E">
        <w:rPr>
          <w:lang w:eastAsia="en-GB"/>
        </w:rPr>
        <w:t>2016</w:t>
      </w:r>
      <w:r w:rsidRPr="00BF522E">
        <w:rPr>
          <w:rStyle w:val="FootnoteReference"/>
          <w:rFonts w:asciiTheme="minorHAnsi" w:hAnsiTheme="minorHAnsi"/>
          <w:sz w:val="20"/>
          <w:szCs w:val="20"/>
          <w:lang w:eastAsia="en-GB"/>
        </w:rPr>
        <w:footnoteReference w:id="26"/>
      </w:r>
      <w:r>
        <w:rPr>
          <w:lang w:eastAsia="en-GB"/>
        </w:rPr>
        <w:t>.</w:t>
      </w:r>
    </w:p>
    <w:p w14:paraId="13BF603D" w14:textId="10431B72" w:rsidR="00FD7A72" w:rsidRDefault="00FD7A72" w:rsidP="00EE2F97">
      <w:pPr>
        <w:pStyle w:val="Numbered-paragraph-text"/>
      </w:pPr>
      <w:bookmarkStart w:id="31" w:name="_Ref135211389"/>
      <w:r>
        <w:t>Most,</w:t>
      </w:r>
      <w:r w:rsidR="003345E7">
        <w:t xml:space="preserve"> </w:t>
      </w:r>
      <w:r>
        <w:t>if</w:t>
      </w:r>
      <w:r w:rsidR="003345E7">
        <w:t xml:space="preserve"> </w:t>
      </w:r>
      <w:r>
        <w:t>not</w:t>
      </w:r>
      <w:r w:rsidR="003345E7">
        <w:t xml:space="preserve"> </w:t>
      </w:r>
      <w:r>
        <w:t>all</w:t>
      </w:r>
      <w:r w:rsidR="003345E7">
        <w:t xml:space="preserve"> </w:t>
      </w:r>
      <w:r>
        <w:t>the</w:t>
      </w:r>
      <w:r w:rsidR="003345E7">
        <w:t xml:space="preserve"> </w:t>
      </w:r>
      <w:r>
        <w:t>recommendations</w:t>
      </w:r>
      <w:r w:rsidR="003345E7">
        <w:t xml:space="preserve"> </w:t>
      </w:r>
      <w:r>
        <w:t>were</w:t>
      </w:r>
      <w:r w:rsidR="003345E7">
        <w:t xml:space="preserve"> </w:t>
      </w:r>
      <w:r>
        <w:t>accepted</w:t>
      </w:r>
      <w:r w:rsidR="003345E7">
        <w:t xml:space="preserve"> </w:t>
      </w:r>
      <w:r>
        <w:t>or</w:t>
      </w:r>
      <w:r w:rsidR="003345E7">
        <w:t xml:space="preserve"> </w:t>
      </w:r>
      <w:r>
        <w:t>acted</w:t>
      </w:r>
      <w:r w:rsidR="003345E7">
        <w:t xml:space="preserve"> </w:t>
      </w:r>
      <w:r>
        <w:t>upon,</w:t>
      </w:r>
      <w:r w:rsidR="003345E7">
        <w:t xml:space="preserve"> </w:t>
      </w:r>
      <w:r>
        <w:t>although</w:t>
      </w:r>
      <w:r w:rsidR="003345E7">
        <w:t xml:space="preserve"> </w:t>
      </w:r>
      <w:r>
        <w:t>some</w:t>
      </w:r>
      <w:r w:rsidR="003345E7">
        <w:t xml:space="preserve"> </w:t>
      </w:r>
      <w:r>
        <w:t>are</w:t>
      </w:r>
      <w:r w:rsidR="003345E7">
        <w:t xml:space="preserve"> </w:t>
      </w:r>
      <w:r>
        <w:t>only</w:t>
      </w:r>
      <w:r w:rsidR="003345E7">
        <w:t xml:space="preserve"> </w:t>
      </w:r>
      <w:r>
        <w:t>now</w:t>
      </w:r>
      <w:r w:rsidR="003345E7">
        <w:t xml:space="preserve"> </w:t>
      </w:r>
      <w:r>
        <w:t>coming</w:t>
      </w:r>
      <w:r w:rsidR="003345E7">
        <w:t xml:space="preserve"> </w:t>
      </w:r>
      <w:r>
        <w:t>into</w:t>
      </w:r>
      <w:r w:rsidR="003345E7">
        <w:t xml:space="preserve"> </w:t>
      </w:r>
      <w:r>
        <w:t>fruition,</w:t>
      </w:r>
      <w:r w:rsidR="003345E7">
        <w:t xml:space="preserve"> </w:t>
      </w:r>
      <w:r>
        <w:t>including</w:t>
      </w:r>
      <w:r w:rsidR="003345E7">
        <w:t xml:space="preserve"> </w:t>
      </w:r>
      <w:r>
        <w:t>the</w:t>
      </w:r>
      <w:r w:rsidR="003345E7">
        <w:t xml:space="preserve"> </w:t>
      </w:r>
      <w:r w:rsidRPr="00D551EB">
        <w:rPr>
          <w:bCs/>
          <w:u w:color="53565A"/>
          <w:lang w:eastAsia="en-GB"/>
        </w:rPr>
        <w:t>changes</w:t>
      </w:r>
      <w:r w:rsidR="003345E7">
        <w:rPr>
          <w:bCs/>
          <w:u w:color="53565A"/>
          <w:lang w:eastAsia="en-GB"/>
        </w:rPr>
        <w:t xml:space="preserve"> </w:t>
      </w:r>
      <w:r w:rsidRPr="00D551EB">
        <w:rPr>
          <w:bCs/>
          <w:u w:color="53565A"/>
          <w:lang w:eastAsia="en-GB"/>
        </w:rPr>
        <w:t>to</w:t>
      </w:r>
      <w:r w:rsidR="003345E7">
        <w:rPr>
          <w:bCs/>
          <w:u w:color="53565A"/>
          <w:lang w:eastAsia="en-GB"/>
        </w:rPr>
        <w:t xml:space="preserve"> </w:t>
      </w:r>
      <w:r w:rsidRPr="00D551EB">
        <w:rPr>
          <w:bCs/>
          <w:u w:color="53565A"/>
          <w:lang w:eastAsia="en-GB"/>
        </w:rPr>
        <w:t>guidance</w:t>
      </w:r>
      <w:r w:rsidR="003345E7">
        <w:rPr>
          <w:bCs/>
          <w:u w:color="53565A"/>
          <w:lang w:eastAsia="en-GB"/>
        </w:rPr>
        <w:t xml:space="preserve"> </w:t>
      </w:r>
      <w:r w:rsidRPr="00D551EB">
        <w:rPr>
          <w:bCs/>
          <w:u w:color="53565A"/>
          <w:lang w:eastAsia="en-GB"/>
        </w:rPr>
        <w:t>on</w:t>
      </w:r>
      <w:r w:rsidR="003345E7">
        <w:rPr>
          <w:bCs/>
          <w:u w:color="53565A"/>
          <w:lang w:eastAsia="en-GB"/>
        </w:rPr>
        <w:t xml:space="preserve"> </w:t>
      </w:r>
      <w:r w:rsidRPr="00D551EB">
        <w:rPr>
          <w:bCs/>
          <w:u w:color="53565A"/>
          <w:lang w:eastAsia="en-GB"/>
        </w:rPr>
        <w:t>school</w:t>
      </w:r>
      <w:r w:rsidR="003345E7">
        <w:rPr>
          <w:bCs/>
          <w:u w:color="53565A"/>
          <w:lang w:eastAsia="en-GB"/>
        </w:rPr>
        <w:t xml:space="preserve"> </w:t>
      </w:r>
      <w:r w:rsidRPr="00D551EB">
        <w:rPr>
          <w:bCs/>
          <w:u w:color="53565A"/>
          <w:lang w:eastAsia="en-GB"/>
        </w:rPr>
        <w:t>categories</w:t>
      </w:r>
      <w:r w:rsidR="003345E7">
        <w:rPr>
          <w:bCs/>
          <w:u w:color="53565A"/>
          <w:lang w:eastAsia="en-GB"/>
        </w:rPr>
        <w:t xml:space="preserve"> </w:t>
      </w:r>
      <w:r w:rsidRPr="00D551EB">
        <w:rPr>
          <w:bCs/>
          <w:u w:color="53565A"/>
          <w:lang w:eastAsia="en-GB"/>
        </w:rPr>
        <w:t>according</w:t>
      </w:r>
      <w:r w:rsidR="003345E7">
        <w:rPr>
          <w:bCs/>
          <w:u w:color="53565A"/>
          <w:lang w:eastAsia="en-GB"/>
        </w:rPr>
        <w:t xml:space="preserve"> </w:t>
      </w:r>
      <w:r w:rsidRPr="00D551EB">
        <w:rPr>
          <w:bCs/>
          <w:u w:color="53565A"/>
          <w:lang w:eastAsia="en-GB"/>
        </w:rPr>
        <w:t>to</w:t>
      </w:r>
      <w:r w:rsidR="003345E7">
        <w:rPr>
          <w:bCs/>
          <w:u w:color="53565A"/>
          <w:lang w:eastAsia="en-GB"/>
        </w:rPr>
        <w:t xml:space="preserve"> </w:t>
      </w:r>
      <w:r w:rsidRPr="00D551EB">
        <w:rPr>
          <w:bCs/>
          <w:u w:color="53565A"/>
          <w:lang w:eastAsia="en-GB"/>
        </w:rPr>
        <w:t>Welsh-medium</w:t>
      </w:r>
      <w:r w:rsidR="003345E7">
        <w:rPr>
          <w:bCs/>
          <w:u w:color="53565A"/>
          <w:lang w:eastAsia="en-GB"/>
        </w:rPr>
        <w:t xml:space="preserve"> </w:t>
      </w:r>
      <w:r w:rsidRPr="00D551EB">
        <w:rPr>
          <w:bCs/>
          <w:u w:color="53565A"/>
          <w:lang w:eastAsia="en-GB"/>
        </w:rPr>
        <w:t>provision</w:t>
      </w:r>
      <w:r>
        <w:t>,</w:t>
      </w:r>
      <w:r w:rsidR="003345E7">
        <w:t xml:space="preserve"> </w:t>
      </w:r>
      <w:r>
        <w:t>announced</w:t>
      </w:r>
      <w:r w:rsidR="003345E7">
        <w:t xml:space="preserve"> </w:t>
      </w:r>
      <w:r>
        <w:t>in</w:t>
      </w:r>
      <w:r w:rsidR="003345E7">
        <w:t xml:space="preserve"> </w:t>
      </w:r>
      <w:r>
        <w:t>December</w:t>
      </w:r>
      <w:r w:rsidR="003345E7">
        <w:t xml:space="preserve"> </w:t>
      </w:r>
      <w:r>
        <w:t>2021</w:t>
      </w:r>
      <w:r w:rsidR="003345E7">
        <w:t xml:space="preserve"> </w:t>
      </w:r>
      <w:r>
        <w:t>by</w:t>
      </w:r>
      <w:r w:rsidR="003345E7">
        <w:t xml:space="preserve"> </w:t>
      </w:r>
      <w:r>
        <w:t>the</w:t>
      </w:r>
      <w:r w:rsidR="003345E7">
        <w:t xml:space="preserve"> </w:t>
      </w:r>
      <w:r>
        <w:t>Minister</w:t>
      </w:r>
      <w:r w:rsidR="003345E7">
        <w:t xml:space="preserve"> </w:t>
      </w:r>
      <w:r>
        <w:t>for</w:t>
      </w:r>
      <w:r w:rsidR="003345E7">
        <w:t xml:space="preserve"> </w:t>
      </w:r>
      <w:r>
        <w:t>Education</w:t>
      </w:r>
      <w:r w:rsidR="003345E7">
        <w:t xml:space="preserve"> </w:t>
      </w:r>
      <w:r>
        <w:t>and</w:t>
      </w:r>
      <w:r w:rsidR="003345E7">
        <w:t xml:space="preserve"> </w:t>
      </w:r>
      <w:r>
        <w:t>Welsh</w:t>
      </w:r>
      <w:r w:rsidR="003345E7">
        <w:t xml:space="preserve"> </w:t>
      </w:r>
      <w:r>
        <w:t>Language,</w:t>
      </w:r>
      <w:r w:rsidR="003345E7">
        <w:t xml:space="preserve"> </w:t>
      </w:r>
      <w:r>
        <w:t>Jeremy</w:t>
      </w:r>
      <w:r w:rsidR="003345E7">
        <w:t xml:space="preserve"> </w:t>
      </w:r>
      <w:r>
        <w:t>Miles</w:t>
      </w:r>
      <w:r w:rsidR="003345E7">
        <w:t xml:space="preserve"> </w:t>
      </w:r>
      <w:r>
        <w:t>MS</w:t>
      </w:r>
      <w:r w:rsidRPr="00BF522E">
        <w:rPr>
          <w:rStyle w:val="FootnoteReference"/>
          <w:rFonts w:asciiTheme="minorHAnsi" w:hAnsiTheme="minorHAnsi"/>
          <w:sz w:val="20"/>
          <w:szCs w:val="20"/>
        </w:rPr>
        <w:footnoteReference w:id="27"/>
      </w:r>
      <w:r>
        <w:t>.</w:t>
      </w:r>
      <w:bookmarkEnd w:id="31"/>
    </w:p>
    <w:p w14:paraId="2FDBB7F0" w14:textId="65B6B71C" w:rsidR="00FD7A72" w:rsidRDefault="00FD7A72" w:rsidP="00EE2F97">
      <w:pPr>
        <w:pStyle w:val="Heading2"/>
      </w:pPr>
      <w:bookmarkStart w:id="32" w:name="_Toc130916286"/>
      <w:bookmarkStart w:id="33" w:name="_Toc135210853"/>
      <w:r w:rsidRPr="00E77D4B">
        <w:lastRenderedPageBreak/>
        <w:t>Stakeholders</w:t>
      </w:r>
      <w:r w:rsidR="00932942">
        <w:t>’</w:t>
      </w:r>
      <w:r w:rsidR="003345E7">
        <w:t xml:space="preserve"> </w:t>
      </w:r>
      <w:r w:rsidRPr="00E77D4B">
        <w:t>view</w:t>
      </w:r>
      <w:r w:rsidRPr="00100140">
        <w:t>s</w:t>
      </w:r>
      <w:r w:rsidR="003345E7">
        <w:t xml:space="preserve"> </w:t>
      </w:r>
      <w:r w:rsidRPr="00E77D4B">
        <w:t>on</w:t>
      </w:r>
      <w:r w:rsidR="003345E7">
        <w:t xml:space="preserve"> </w:t>
      </w:r>
      <w:r w:rsidRPr="00E77D4B">
        <w:t>the</w:t>
      </w:r>
      <w:r w:rsidR="003345E7">
        <w:t xml:space="preserve"> </w:t>
      </w:r>
      <w:r w:rsidRPr="00E77D4B">
        <w:t>current</w:t>
      </w:r>
      <w:r w:rsidR="003345E7">
        <w:t xml:space="preserve"> </w:t>
      </w:r>
      <w:r w:rsidRPr="00E77D4B">
        <w:t>statutory</w:t>
      </w:r>
      <w:r w:rsidR="003345E7">
        <w:t xml:space="preserve"> </w:t>
      </w:r>
      <w:r w:rsidRPr="00E77D4B">
        <w:t>framework</w:t>
      </w:r>
      <w:bookmarkEnd w:id="32"/>
      <w:bookmarkEnd w:id="33"/>
    </w:p>
    <w:p w14:paraId="1B2C395F" w14:textId="7F7C9F68" w:rsidR="00FD7A72" w:rsidRPr="002D4C8C" w:rsidRDefault="00FD7A72" w:rsidP="00EE2F97">
      <w:pPr>
        <w:pStyle w:val="Numbered-paragraph-text"/>
      </w:pPr>
      <w:r>
        <w:t>Witnesses</w:t>
      </w:r>
      <w:r w:rsidR="003345E7">
        <w:t xml:space="preserve"> </w:t>
      </w:r>
      <w:r>
        <w:t>we</w:t>
      </w:r>
      <w:r w:rsidR="003345E7">
        <w:t xml:space="preserve"> </w:t>
      </w:r>
      <w:r>
        <w:t>spoke</w:t>
      </w:r>
      <w:r w:rsidR="003345E7">
        <w:t xml:space="preserve"> </w:t>
      </w:r>
      <w:r>
        <w:t>to</w:t>
      </w:r>
      <w:r w:rsidR="003345E7">
        <w:t xml:space="preserve"> </w:t>
      </w:r>
      <w:r>
        <w:t>during</w:t>
      </w:r>
      <w:r w:rsidR="003345E7">
        <w:t xml:space="preserve"> </w:t>
      </w:r>
      <w:r>
        <w:t>the</w:t>
      </w:r>
      <w:r w:rsidR="003345E7">
        <w:t xml:space="preserve"> </w:t>
      </w:r>
      <w:r>
        <w:t>inquiry</w:t>
      </w:r>
      <w:r w:rsidR="003345E7">
        <w:t xml:space="preserve"> </w:t>
      </w:r>
      <w:r>
        <w:t>were,</w:t>
      </w:r>
      <w:r w:rsidR="003345E7">
        <w:t xml:space="preserve"> </w:t>
      </w:r>
      <w:r>
        <w:t>on</w:t>
      </w:r>
      <w:r w:rsidR="003345E7">
        <w:t xml:space="preserve"> </w:t>
      </w:r>
      <w:r>
        <w:t>the</w:t>
      </w:r>
      <w:r w:rsidR="003345E7">
        <w:t xml:space="preserve"> </w:t>
      </w:r>
      <w:r>
        <w:t>whole,</w:t>
      </w:r>
      <w:r w:rsidR="003345E7">
        <w:t xml:space="preserve"> </w:t>
      </w:r>
      <w:r>
        <w:t>in</w:t>
      </w:r>
      <w:r w:rsidR="003345E7">
        <w:t xml:space="preserve"> </w:t>
      </w:r>
      <w:r>
        <w:t>agreement</w:t>
      </w:r>
      <w:r w:rsidR="003345E7">
        <w:t xml:space="preserve"> </w:t>
      </w:r>
      <w:r>
        <w:t>that</w:t>
      </w:r>
      <w:r w:rsidR="003345E7">
        <w:t xml:space="preserve"> </w:t>
      </w:r>
      <w:r>
        <w:t>the</w:t>
      </w:r>
      <w:r w:rsidR="003345E7">
        <w:t xml:space="preserve"> </w:t>
      </w:r>
      <w:r>
        <w:t>WESP</w:t>
      </w:r>
      <w:r w:rsidR="003345E7">
        <w:t xml:space="preserve"> </w:t>
      </w:r>
      <w:r>
        <w:t>framework</w:t>
      </w:r>
      <w:r w:rsidR="003345E7">
        <w:t xml:space="preserve"> </w:t>
      </w:r>
      <w:r>
        <w:t>had</w:t>
      </w:r>
      <w:r w:rsidR="003345E7">
        <w:t xml:space="preserve"> </w:t>
      </w:r>
      <w:r>
        <w:t>improved</w:t>
      </w:r>
      <w:r w:rsidR="003345E7">
        <w:t xml:space="preserve"> </w:t>
      </w:r>
      <w:r>
        <w:t>significantly</w:t>
      </w:r>
      <w:r w:rsidR="003345E7">
        <w:t xml:space="preserve"> </w:t>
      </w:r>
      <w:r>
        <w:t>since</w:t>
      </w:r>
      <w:r w:rsidR="003345E7">
        <w:t xml:space="preserve"> </w:t>
      </w:r>
      <w:r>
        <w:t>it</w:t>
      </w:r>
      <w:r w:rsidR="003345E7">
        <w:t xml:space="preserve"> </w:t>
      </w:r>
      <w:r>
        <w:t>was</w:t>
      </w:r>
      <w:r w:rsidR="003345E7">
        <w:t xml:space="preserve"> </w:t>
      </w:r>
      <w:r>
        <w:t>first</w:t>
      </w:r>
      <w:r w:rsidR="003345E7">
        <w:t xml:space="preserve"> </w:t>
      </w:r>
      <w:r>
        <w:t>established</w:t>
      </w:r>
      <w:r w:rsidR="003345E7">
        <w:t xml:space="preserve"> </w:t>
      </w:r>
      <w:r>
        <w:t>in</w:t>
      </w:r>
      <w:r w:rsidR="003345E7">
        <w:t xml:space="preserve"> </w:t>
      </w:r>
      <w:r>
        <w:t>2012.</w:t>
      </w:r>
      <w:r w:rsidR="003345E7">
        <w:t xml:space="preserve"> </w:t>
      </w:r>
      <w:r w:rsidRPr="00D354B9">
        <w:t>Improvements</w:t>
      </w:r>
      <w:r w:rsidR="003345E7">
        <w:t xml:space="preserve"> </w:t>
      </w:r>
      <w:r w:rsidRPr="00D354B9">
        <w:t>noted</w:t>
      </w:r>
      <w:r w:rsidR="003345E7">
        <w:t xml:space="preserve"> </w:t>
      </w:r>
      <w:r>
        <w:t>by</w:t>
      </w:r>
      <w:r w:rsidR="003345E7">
        <w:t xml:space="preserve"> </w:t>
      </w:r>
      <w:r>
        <w:t>witnesses</w:t>
      </w:r>
      <w:r w:rsidR="003345E7">
        <w:t xml:space="preserve"> </w:t>
      </w:r>
      <w:r w:rsidRPr="00D354B9">
        <w:t>include</w:t>
      </w:r>
      <w:r w:rsidR="003345E7">
        <w:t xml:space="preserve"> </w:t>
      </w:r>
      <w:r w:rsidRPr="00D354B9">
        <w:t>more</w:t>
      </w:r>
      <w:r w:rsidR="003345E7">
        <w:t xml:space="preserve"> </w:t>
      </w:r>
      <w:r w:rsidRPr="00D354B9">
        <w:t>realistic</w:t>
      </w:r>
      <w:r w:rsidR="003345E7">
        <w:t xml:space="preserve"> </w:t>
      </w:r>
      <w:r w:rsidRPr="00D354B9">
        <w:t>targets,</w:t>
      </w:r>
      <w:r w:rsidR="003345E7">
        <w:t xml:space="preserve"> </w:t>
      </w:r>
      <w:r w:rsidRPr="00D354B9">
        <w:t>clearer</w:t>
      </w:r>
      <w:r w:rsidR="003345E7">
        <w:t xml:space="preserve"> </w:t>
      </w:r>
      <w:r w:rsidRPr="00D354B9">
        <w:t>guidance</w:t>
      </w:r>
      <w:r w:rsidR="003345E7">
        <w:t xml:space="preserve"> </w:t>
      </w:r>
      <w:r w:rsidRPr="00D354B9">
        <w:t>and</w:t>
      </w:r>
      <w:r w:rsidR="003345E7">
        <w:t xml:space="preserve"> </w:t>
      </w:r>
      <w:r>
        <w:t>a</w:t>
      </w:r>
      <w:r w:rsidR="003345E7">
        <w:t xml:space="preserve"> </w:t>
      </w:r>
      <w:r w:rsidRPr="00D354B9">
        <w:t>10-year</w:t>
      </w:r>
      <w:r w:rsidR="003345E7">
        <w:t xml:space="preserve"> </w:t>
      </w:r>
      <w:r w:rsidRPr="00D354B9">
        <w:t>cycle</w:t>
      </w:r>
      <w:r w:rsidR="003345E7">
        <w:t xml:space="preserve"> </w:t>
      </w:r>
      <w:r w:rsidRPr="00D354B9">
        <w:t>which</w:t>
      </w:r>
      <w:r w:rsidR="003345E7">
        <w:t xml:space="preserve"> </w:t>
      </w:r>
      <w:r w:rsidRPr="00D354B9">
        <w:t>reduces</w:t>
      </w:r>
      <w:r w:rsidR="003345E7">
        <w:t xml:space="preserve"> </w:t>
      </w:r>
      <w:r w:rsidRPr="00D354B9">
        <w:t>the</w:t>
      </w:r>
      <w:r w:rsidR="003345E7">
        <w:t xml:space="preserve"> </w:t>
      </w:r>
      <w:r w:rsidRPr="00D354B9">
        <w:t>planning</w:t>
      </w:r>
      <w:r w:rsidR="003345E7">
        <w:t xml:space="preserve"> </w:t>
      </w:r>
      <w:r w:rsidRPr="00D354B9">
        <w:t>burden</w:t>
      </w:r>
      <w:r w:rsidR="003345E7">
        <w:t xml:space="preserve"> </w:t>
      </w:r>
      <w:r w:rsidRPr="00D354B9">
        <w:t>on</w:t>
      </w:r>
      <w:r w:rsidR="003345E7">
        <w:t xml:space="preserve"> </w:t>
      </w:r>
      <w:r w:rsidRPr="00D354B9">
        <w:t>local</w:t>
      </w:r>
      <w:r w:rsidR="003345E7">
        <w:t xml:space="preserve"> </w:t>
      </w:r>
      <w:r w:rsidRPr="00D354B9">
        <w:t>authorities.</w:t>
      </w:r>
    </w:p>
    <w:p w14:paraId="0AA1BA6C" w14:textId="7561CF99" w:rsidR="00FD7A72" w:rsidRPr="00DD3AE2" w:rsidRDefault="00FD7A72" w:rsidP="00EE2F97">
      <w:pPr>
        <w:pStyle w:val="Numbered-paragraph-text"/>
        <w:rPr>
          <w:b/>
          <w:bCs/>
        </w:rPr>
      </w:pPr>
      <w:r>
        <w:t>Estyn</w:t>
      </w:r>
      <w:r w:rsidR="003345E7">
        <w:t xml:space="preserve"> </w:t>
      </w:r>
      <w:r>
        <w:t>(the</w:t>
      </w:r>
      <w:r w:rsidR="003345E7">
        <w:t xml:space="preserve"> </w:t>
      </w:r>
      <w:r w:rsidRPr="00D97ECC">
        <w:t>education</w:t>
      </w:r>
      <w:r w:rsidR="003345E7">
        <w:t xml:space="preserve"> </w:t>
      </w:r>
      <w:r w:rsidRPr="00D97ECC">
        <w:t>and</w:t>
      </w:r>
      <w:r w:rsidR="003345E7">
        <w:t xml:space="preserve"> </w:t>
      </w:r>
      <w:r w:rsidRPr="00D97ECC">
        <w:t>training</w:t>
      </w:r>
      <w:r w:rsidR="003345E7">
        <w:t xml:space="preserve"> </w:t>
      </w:r>
      <w:r w:rsidRPr="00D97ECC">
        <w:t>inspectorate</w:t>
      </w:r>
      <w:r w:rsidR="003345E7">
        <w:t xml:space="preserve"> </w:t>
      </w:r>
      <w:r w:rsidRPr="00D97ECC">
        <w:t>for</w:t>
      </w:r>
      <w:r w:rsidR="003345E7">
        <w:t xml:space="preserve"> </w:t>
      </w:r>
      <w:r w:rsidRPr="00D97ECC">
        <w:t>Wales</w:t>
      </w:r>
      <w:r>
        <w:t>)</w:t>
      </w:r>
      <w:r w:rsidR="003345E7">
        <w:t xml:space="preserve"> </w:t>
      </w:r>
      <w:r>
        <w:t>told</w:t>
      </w:r>
      <w:r w:rsidR="003345E7">
        <w:t xml:space="preserve"> </w:t>
      </w:r>
      <w:r>
        <w:t>us</w:t>
      </w:r>
      <w:r w:rsidR="003345E7">
        <w:t xml:space="preserve"> </w:t>
      </w:r>
      <w:r>
        <w:t>that</w:t>
      </w:r>
      <w:r w:rsidR="003345E7">
        <w:t xml:space="preserve"> </w:t>
      </w:r>
      <w:r>
        <w:t>presenting</w:t>
      </w:r>
      <w:r w:rsidR="003345E7">
        <w:t xml:space="preserve"> </w:t>
      </w:r>
      <w:r>
        <w:t>plans</w:t>
      </w:r>
      <w:r w:rsidR="003345E7">
        <w:t xml:space="preserve"> </w:t>
      </w:r>
      <w:r>
        <w:t>over</w:t>
      </w:r>
      <w:r w:rsidR="003345E7">
        <w:t xml:space="preserve"> </w:t>
      </w:r>
      <w:r>
        <w:t>a</w:t>
      </w:r>
      <w:r w:rsidR="003345E7">
        <w:t xml:space="preserve"> </w:t>
      </w:r>
      <w:r>
        <w:t>ten-year</w:t>
      </w:r>
      <w:r w:rsidR="003345E7">
        <w:t xml:space="preserve"> </w:t>
      </w:r>
      <w:r>
        <w:t>period</w:t>
      </w:r>
      <w:r w:rsidR="003345E7">
        <w:t xml:space="preserve"> </w:t>
      </w:r>
      <w:r>
        <w:t>allowed</w:t>
      </w:r>
      <w:r w:rsidR="003345E7">
        <w:t xml:space="preserve"> </w:t>
      </w:r>
      <w:r>
        <w:t>for</w:t>
      </w:r>
      <w:r w:rsidR="003345E7">
        <w:t xml:space="preserve"> </w:t>
      </w:r>
      <w:r>
        <w:t>better</w:t>
      </w:r>
      <w:r w:rsidR="003345E7">
        <w:t xml:space="preserve"> </w:t>
      </w:r>
      <w:r>
        <w:t>planning</w:t>
      </w:r>
      <w:r w:rsidRPr="00BF522E">
        <w:rPr>
          <w:rStyle w:val="FootnoteReference"/>
          <w:rFonts w:asciiTheme="minorHAnsi" w:hAnsiTheme="minorHAnsi"/>
          <w:sz w:val="20"/>
          <w:szCs w:val="20"/>
        </w:rPr>
        <w:footnoteReference w:id="28"/>
      </w:r>
      <w:r w:rsidR="003345E7">
        <w:t xml:space="preserve"> </w:t>
      </w:r>
      <w:r>
        <w:t>by</w:t>
      </w:r>
      <w:r w:rsidR="003345E7">
        <w:t xml:space="preserve"> </w:t>
      </w:r>
      <w:r>
        <w:t>local</w:t>
      </w:r>
      <w:r w:rsidR="003345E7">
        <w:t xml:space="preserve"> </w:t>
      </w:r>
      <w:r>
        <w:t>authorities.</w:t>
      </w:r>
      <w:r w:rsidR="003345E7">
        <w:t xml:space="preserve"> </w:t>
      </w:r>
      <w:r>
        <w:t>The</w:t>
      </w:r>
      <w:r w:rsidR="003345E7">
        <w:t xml:space="preserve"> </w:t>
      </w:r>
      <w:r>
        <w:t>Welsh</w:t>
      </w:r>
      <w:r w:rsidR="003345E7">
        <w:t xml:space="preserve"> </w:t>
      </w:r>
      <w:r>
        <w:t>Local</w:t>
      </w:r>
      <w:r w:rsidR="003345E7">
        <w:t xml:space="preserve"> </w:t>
      </w:r>
      <w:r>
        <w:t>Government</w:t>
      </w:r>
      <w:r w:rsidR="003345E7">
        <w:t xml:space="preserve"> </w:t>
      </w:r>
      <w:r>
        <w:t>Association</w:t>
      </w:r>
      <w:r w:rsidR="003345E7">
        <w:t xml:space="preserve"> </w:t>
      </w:r>
      <w:r>
        <w:t>(WLGA)</w:t>
      </w:r>
      <w:r w:rsidR="003345E7">
        <w:t xml:space="preserve"> </w:t>
      </w:r>
      <w:r>
        <w:t>agreed,</w:t>
      </w:r>
      <w:r w:rsidR="003345E7">
        <w:t xml:space="preserve"> </w:t>
      </w:r>
      <w:r>
        <w:t>telling</w:t>
      </w:r>
      <w:r w:rsidR="003345E7">
        <w:t xml:space="preserve"> </w:t>
      </w:r>
      <w:r>
        <w:t>us</w:t>
      </w:r>
      <w:r w:rsidR="003345E7">
        <w:t xml:space="preserve"> </w:t>
      </w:r>
      <w:r>
        <w:t>that</w:t>
      </w:r>
      <w:r w:rsidR="003345E7">
        <w:t xml:space="preserve"> </w:t>
      </w:r>
      <w:r>
        <w:t>councils</w:t>
      </w:r>
      <w:r w:rsidR="003345E7">
        <w:t xml:space="preserve"> </w:t>
      </w:r>
      <w:r>
        <w:t>are</w:t>
      </w:r>
      <w:r w:rsidR="003345E7">
        <w:t xml:space="preserve"> </w:t>
      </w:r>
      <w:r>
        <w:t>generally</w:t>
      </w:r>
      <w:r w:rsidR="003345E7">
        <w:t xml:space="preserve"> </w:t>
      </w:r>
      <w:r>
        <w:t>happy</w:t>
      </w:r>
      <w:r w:rsidR="003345E7">
        <w:t xml:space="preserve"> </w:t>
      </w:r>
      <w:r>
        <w:t>with</w:t>
      </w:r>
      <w:r w:rsidR="003345E7">
        <w:t xml:space="preserve"> </w:t>
      </w:r>
      <w:r>
        <w:t>the</w:t>
      </w:r>
      <w:r w:rsidR="003345E7">
        <w:t xml:space="preserve"> </w:t>
      </w:r>
      <w:r>
        <w:t>realistic</w:t>
      </w:r>
      <w:r w:rsidR="003345E7">
        <w:t xml:space="preserve"> </w:t>
      </w:r>
      <w:r>
        <w:t>targets</w:t>
      </w:r>
      <w:r w:rsidR="003345E7">
        <w:t xml:space="preserve"> </w:t>
      </w:r>
      <w:r>
        <w:t>and</w:t>
      </w:r>
      <w:r w:rsidR="003345E7">
        <w:t xml:space="preserve"> </w:t>
      </w:r>
      <w:r>
        <w:t>that</w:t>
      </w:r>
      <w:r w:rsidR="003345E7">
        <w:t xml:space="preserve"> </w:t>
      </w:r>
      <w:r>
        <w:t>their</w:t>
      </w:r>
      <w:r w:rsidR="003345E7">
        <w:t xml:space="preserve"> </w:t>
      </w:r>
      <w:r>
        <w:t>specificity</w:t>
      </w:r>
      <w:r w:rsidR="003345E7">
        <w:t xml:space="preserve"> </w:t>
      </w:r>
      <w:r>
        <w:t>allows</w:t>
      </w:r>
      <w:r w:rsidR="003345E7">
        <w:t xml:space="preserve"> </w:t>
      </w:r>
      <w:r>
        <w:t>for</w:t>
      </w:r>
      <w:r w:rsidR="003345E7">
        <w:t xml:space="preserve"> </w:t>
      </w:r>
      <w:r>
        <w:t>tracking</w:t>
      </w:r>
      <w:r w:rsidR="003345E7">
        <w:t xml:space="preserve"> </w:t>
      </w:r>
      <w:r>
        <w:t>progress</w:t>
      </w:r>
      <w:r w:rsidR="003345E7">
        <w:t xml:space="preserve"> </w:t>
      </w:r>
      <w:r>
        <w:t>over</w:t>
      </w:r>
      <w:r w:rsidR="003345E7">
        <w:t xml:space="preserve"> </w:t>
      </w:r>
      <w:r>
        <w:t>the</w:t>
      </w:r>
      <w:r w:rsidR="003345E7">
        <w:t xml:space="preserve"> </w:t>
      </w:r>
      <w:r>
        <w:t>longer</w:t>
      </w:r>
      <w:r w:rsidR="003345E7">
        <w:t xml:space="preserve"> </w:t>
      </w:r>
      <w:r>
        <w:t>period</w:t>
      </w:r>
      <w:r w:rsidRPr="00BF522E">
        <w:rPr>
          <w:rStyle w:val="FootnoteReference"/>
          <w:rFonts w:asciiTheme="minorHAnsi" w:hAnsiTheme="minorHAnsi"/>
          <w:sz w:val="20"/>
          <w:szCs w:val="20"/>
        </w:rPr>
        <w:footnoteReference w:id="29"/>
      </w:r>
      <w:r>
        <w:t>.</w:t>
      </w:r>
      <w:r w:rsidR="003345E7">
        <w:t xml:space="preserve"> </w:t>
      </w:r>
      <w:r w:rsidR="003345E7">
        <w:rPr>
          <w:b/>
          <w:bCs/>
        </w:rPr>
        <w:t xml:space="preserve"> </w:t>
      </w:r>
    </w:p>
    <w:p w14:paraId="79796A97" w14:textId="46C1BFC8" w:rsidR="00FD7A72" w:rsidRPr="00A62E47" w:rsidRDefault="00FD7A72" w:rsidP="00EE2F97">
      <w:pPr>
        <w:pStyle w:val="Numbered-paragraph-text"/>
      </w:pPr>
      <w:r w:rsidRPr="00A62E47">
        <w:t>However,</w:t>
      </w:r>
      <w:r w:rsidR="003345E7">
        <w:t xml:space="preserve"> </w:t>
      </w:r>
      <w:r w:rsidRPr="00A62E47">
        <w:t>it</w:t>
      </w:r>
      <w:r w:rsidR="003345E7">
        <w:t xml:space="preserve"> </w:t>
      </w:r>
      <w:r w:rsidRPr="00A62E47">
        <w:t>was</w:t>
      </w:r>
      <w:r w:rsidR="003345E7">
        <w:t xml:space="preserve"> </w:t>
      </w:r>
      <w:r w:rsidRPr="00A62E47">
        <w:t>also</w:t>
      </w:r>
      <w:r w:rsidR="003345E7">
        <w:t xml:space="preserve"> </w:t>
      </w:r>
      <w:r w:rsidRPr="00A62E47">
        <w:t>clear</w:t>
      </w:r>
      <w:r w:rsidR="003345E7">
        <w:t xml:space="preserve"> </w:t>
      </w:r>
      <w:r w:rsidRPr="00A62E47">
        <w:t>that</w:t>
      </w:r>
      <w:r w:rsidR="003345E7">
        <w:t xml:space="preserve"> </w:t>
      </w:r>
      <w:r w:rsidRPr="00A62E47">
        <w:t>the</w:t>
      </w:r>
      <w:r w:rsidR="003345E7">
        <w:t xml:space="preserve"> </w:t>
      </w:r>
      <w:r w:rsidRPr="00A62E47">
        <w:t>framework,</w:t>
      </w:r>
      <w:r w:rsidR="003345E7">
        <w:t xml:space="preserve"> </w:t>
      </w:r>
      <w:r w:rsidRPr="00A62E47">
        <w:t>whilst</w:t>
      </w:r>
      <w:r w:rsidR="003345E7">
        <w:t xml:space="preserve"> </w:t>
      </w:r>
      <w:r w:rsidRPr="00A62E47">
        <w:t>much</w:t>
      </w:r>
      <w:r w:rsidR="003345E7">
        <w:t xml:space="preserve"> </w:t>
      </w:r>
      <w:r w:rsidRPr="00A62E47">
        <w:t>improved,</w:t>
      </w:r>
      <w:r w:rsidR="003345E7">
        <w:t xml:space="preserve"> </w:t>
      </w:r>
      <w:r w:rsidRPr="00A62E47">
        <w:t>was</w:t>
      </w:r>
      <w:r w:rsidR="003345E7">
        <w:t xml:space="preserve"> </w:t>
      </w:r>
      <w:r w:rsidRPr="00A62E47">
        <w:t>not</w:t>
      </w:r>
      <w:r w:rsidR="003345E7">
        <w:t xml:space="preserve"> </w:t>
      </w:r>
      <w:r w:rsidRPr="00A62E47">
        <w:t>functioning</w:t>
      </w:r>
      <w:r w:rsidR="003345E7">
        <w:t xml:space="preserve"> </w:t>
      </w:r>
      <w:r w:rsidRPr="00A62E47">
        <w:t>as</w:t>
      </w:r>
      <w:r w:rsidR="003345E7">
        <w:t xml:space="preserve"> </w:t>
      </w:r>
      <w:r w:rsidRPr="00A62E47">
        <w:t>effectively</w:t>
      </w:r>
      <w:r w:rsidR="003345E7">
        <w:t xml:space="preserve"> </w:t>
      </w:r>
      <w:r w:rsidRPr="00A62E47">
        <w:t>as</w:t>
      </w:r>
      <w:r w:rsidR="003345E7">
        <w:t xml:space="preserve"> </w:t>
      </w:r>
      <w:r w:rsidRPr="00A62E47">
        <w:t>it</w:t>
      </w:r>
      <w:r w:rsidR="003345E7">
        <w:t xml:space="preserve"> </w:t>
      </w:r>
      <w:r w:rsidRPr="00A62E47">
        <w:t>could</w:t>
      </w:r>
      <w:r w:rsidR="003345E7">
        <w:t xml:space="preserve"> </w:t>
      </w:r>
      <w:r w:rsidRPr="00A62E47">
        <w:t>be.</w:t>
      </w:r>
      <w:r w:rsidR="003345E7">
        <w:t xml:space="preserve"> </w:t>
      </w:r>
      <w:r w:rsidRPr="00A62E47">
        <w:t>The</w:t>
      </w:r>
      <w:r w:rsidR="003345E7">
        <w:t xml:space="preserve"> </w:t>
      </w:r>
      <w:r w:rsidRPr="00A62E47">
        <w:t>Welsh</w:t>
      </w:r>
      <w:r w:rsidR="003345E7">
        <w:t xml:space="preserve"> </w:t>
      </w:r>
      <w:r w:rsidRPr="00A62E47">
        <w:t>Language</w:t>
      </w:r>
      <w:r w:rsidR="003345E7">
        <w:t xml:space="preserve"> </w:t>
      </w:r>
      <w:r w:rsidRPr="00A62E47">
        <w:t>Commissioner</w:t>
      </w:r>
      <w:r w:rsidR="003345E7">
        <w:t xml:space="preserve"> </w:t>
      </w:r>
      <w:r w:rsidRPr="00A62E47">
        <w:t>noted</w:t>
      </w:r>
      <w:r w:rsidR="003345E7">
        <w:t xml:space="preserve"> </w:t>
      </w:r>
      <w:r w:rsidRPr="00A62E47">
        <w:t>that</w:t>
      </w:r>
      <w:r w:rsidR="003345E7">
        <w:t xml:space="preserve"> </w:t>
      </w:r>
      <w:r w:rsidRPr="00A62E47">
        <w:t>not</w:t>
      </w:r>
      <w:r w:rsidR="003345E7">
        <w:t xml:space="preserve"> </w:t>
      </w:r>
      <w:r w:rsidRPr="00A62E47">
        <w:t>all</w:t>
      </w:r>
      <w:r w:rsidR="003345E7">
        <w:t xml:space="preserve"> </w:t>
      </w:r>
      <w:r w:rsidRPr="00A62E47">
        <w:t>of</w:t>
      </w:r>
      <w:r w:rsidR="003345E7">
        <w:t xml:space="preserve"> </w:t>
      </w:r>
      <w:r w:rsidRPr="00A62E47">
        <w:t>Aled</w:t>
      </w:r>
      <w:r w:rsidR="003345E7">
        <w:t xml:space="preserve"> </w:t>
      </w:r>
      <w:r w:rsidRPr="00A62E47">
        <w:t>Roberts</w:t>
      </w:r>
      <w:r w:rsidR="00932942">
        <w:t>’</w:t>
      </w:r>
      <w:r w:rsidR="003345E7">
        <w:t xml:space="preserve"> </w:t>
      </w:r>
      <w:r w:rsidRPr="00A62E47">
        <w:t>recommendations</w:t>
      </w:r>
      <w:r w:rsidR="003345E7">
        <w:t xml:space="preserve"> </w:t>
      </w:r>
      <w:r w:rsidRPr="00A62E47">
        <w:t>following</w:t>
      </w:r>
      <w:r w:rsidR="003345E7">
        <w:t xml:space="preserve"> </w:t>
      </w:r>
      <w:r w:rsidRPr="00A62E47">
        <w:t>the</w:t>
      </w:r>
      <w:r w:rsidR="003345E7">
        <w:t xml:space="preserve"> </w:t>
      </w:r>
      <w:r w:rsidRPr="00A62E47">
        <w:t>Rapid</w:t>
      </w:r>
      <w:r w:rsidR="003345E7">
        <w:t xml:space="preserve"> </w:t>
      </w:r>
      <w:r w:rsidRPr="00A62E47">
        <w:t>Review</w:t>
      </w:r>
      <w:r w:rsidR="003345E7">
        <w:t xml:space="preserve"> </w:t>
      </w:r>
      <w:r w:rsidRPr="00A62E47">
        <w:t>had</w:t>
      </w:r>
      <w:r w:rsidR="003345E7">
        <w:t xml:space="preserve"> </w:t>
      </w:r>
      <w:r w:rsidRPr="00A62E47">
        <w:t>been</w:t>
      </w:r>
      <w:r w:rsidR="003345E7">
        <w:t xml:space="preserve"> </w:t>
      </w:r>
      <w:r w:rsidRPr="00A62E47">
        <w:t>implemented,</w:t>
      </w:r>
      <w:r w:rsidR="003345E7">
        <w:t xml:space="preserve"> </w:t>
      </w:r>
      <w:r w:rsidRPr="00A62E47">
        <w:t>but</w:t>
      </w:r>
      <w:r w:rsidR="003345E7">
        <w:t xml:space="preserve"> </w:t>
      </w:r>
      <w:r w:rsidRPr="00A62E47">
        <w:t>that</w:t>
      </w:r>
      <w:r w:rsidR="003345E7">
        <w:t xml:space="preserve"> </w:t>
      </w:r>
      <w:r w:rsidRPr="00A62E47">
        <w:t>it</w:t>
      </w:r>
      <w:r w:rsidR="003345E7">
        <w:t xml:space="preserve"> </w:t>
      </w:r>
      <w:r w:rsidRPr="00A62E47">
        <w:t>was</w:t>
      </w:r>
      <w:r w:rsidR="003345E7">
        <w:t xml:space="preserve"> </w:t>
      </w:r>
      <w:r w:rsidRPr="00A62E47">
        <w:t>still:</w:t>
      </w:r>
    </w:p>
    <w:p w14:paraId="41FB2D40" w14:textId="0FFF80FC" w:rsidR="00FD7A72" w:rsidRDefault="00FD7A72" w:rsidP="00EE2F97">
      <w:pPr>
        <w:pStyle w:val="Quote"/>
      </w:pPr>
      <w:r>
        <w:t>“</w:t>
      </w:r>
      <w:r w:rsidRPr="00A62E47">
        <w:t>Far</w:t>
      </w:r>
      <w:r w:rsidR="003345E7">
        <w:t xml:space="preserve"> </w:t>
      </w:r>
      <w:r w:rsidRPr="00A62E47">
        <w:t>too</w:t>
      </w:r>
      <w:r w:rsidR="003345E7">
        <w:t xml:space="preserve"> </w:t>
      </w:r>
      <w:r>
        <w:t>early</w:t>
      </w:r>
      <w:r w:rsidR="003345E7">
        <w:t xml:space="preserve"> </w:t>
      </w:r>
      <w:r w:rsidRPr="006243C7">
        <w:t>to</w:t>
      </w:r>
      <w:r w:rsidR="003345E7">
        <w:t xml:space="preserve"> </w:t>
      </w:r>
      <w:r w:rsidRPr="006243C7">
        <w:t>draw</w:t>
      </w:r>
      <w:r w:rsidR="003345E7">
        <w:t xml:space="preserve"> </w:t>
      </w:r>
      <w:r w:rsidRPr="006243C7">
        <w:t>any</w:t>
      </w:r>
      <w:r w:rsidR="003345E7">
        <w:t xml:space="preserve"> </w:t>
      </w:r>
      <w:r w:rsidRPr="006243C7">
        <w:t>clear</w:t>
      </w:r>
      <w:r w:rsidR="003345E7">
        <w:t xml:space="preserve"> </w:t>
      </w:r>
      <w:r w:rsidRPr="006243C7">
        <w:t>conclusions</w:t>
      </w:r>
      <w:r w:rsidR="003345E7">
        <w:t xml:space="preserve"> </w:t>
      </w:r>
      <w:r w:rsidRPr="006243C7">
        <w:t>on</w:t>
      </w:r>
      <w:r w:rsidR="003345E7">
        <w:t xml:space="preserve"> </w:t>
      </w:r>
      <w:r w:rsidRPr="006243C7">
        <w:t>the</w:t>
      </w:r>
      <w:r w:rsidR="003345E7">
        <w:t xml:space="preserve"> </w:t>
      </w:r>
      <w:r w:rsidRPr="006243C7">
        <w:t>extent</w:t>
      </w:r>
      <w:r w:rsidR="003345E7">
        <w:t xml:space="preserve"> </w:t>
      </w:r>
      <w:r w:rsidRPr="006243C7">
        <w:t>to</w:t>
      </w:r>
      <w:r w:rsidR="003345E7">
        <w:t xml:space="preserve"> </w:t>
      </w:r>
      <w:r w:rsidRPr="006243C7">
        <w:t>which</w:t>
      </w:r>
      <w:r w:rsidR="003345E7">
        <w:t xml:space="preserve"> </w:t>
      </w:r>
      <w:r w:rsidRPr="006243C7">
        <w:t>the</w:t>
      </w:r>
      <w:r w:rsidR="003345E7">
        <w:t xml:space="preserve"> </w:t>
      </w:r>
      <w:r w:rsidRPr="006243C7">
        <w:t>new</w:t>
      </w:r>
      <w:r w:rsidR="003345E7">
        <w:t xml:space="preserve"> </w:t>
      </w:r>
      <w:r w:rsidRPr="006243C7">
        <w:t>framework</w:t>
      </w:r>
      <w:r w:rsidR="003345E7">
        <w:t xml:space="preserve"> </w:t>
      </w:r>
      <w:r w:rsidRPr="006243C7">
        <w:t>will</w:t>
      </w:r>
      <w:r w:rsidR="003345E7">
        <w:t xml:space="preserve"> </w:t>
      </w:r>
      <w:r w:rsidRPr="006243C7">
        <w:t>contribute</w:t>
      </w:r>
      <w:r w:rsidR="003345E7">
        <w:t xml:space="preserve"> </w:t>
      </w:r>
      <w:r w:rsidRPr="006243C7">
        <w:t>to</w:t>
      </w:r>
      <w:r w:rsidR="003345E7">
        <w:t xml:space="preserve"> </w:t>
      </w:r>
      <w:r w:rsidRPr="006243C7">
        <w:t>the</w:t>
      </w:r>
      <w:r w:rsidR="003345E7">
        <w:t xml:space="preserve"> </w:t>
      </w:r>
      <w:r w:rsidRPr="006243C7">
        <w:t>outcomes</w:t>
      </w:r>
      <w:r w:rsidR="003345E7">
        <w:t xml:space="preserve"> </w:t>
      </w:r>
      <w:r w:rsidRPr="006243C7">
        <w:t>and</w:t>
      </w:r>
      <w:r w:rsidR="003345E7">
        <w:t xml:space="preserve"> </w:t>
      </w:r>
      <w:r w:rsidRPr="006243C7">
        <w:t>targets</w:t>
      </w:r>
      <w:r w:rsidR="003345E7">
        <w:t xml:space="preserve"> </w:t>
      </w:r>
      <w:r w:rsidRPr="006243C7">
        <w:t>of</w:t>
      </w:r>
      <w:r w:rsidR="003345E7">
        <w:t xml:space="preserve"> </w:t>
      </w:r>
      <w:r w:rsidRPr="006243C7">
        <w:t>the</w:t>
      </w:r>
      <w:r w:rsidR="003345E7">
        <w:t xml:space="preserve"> </w:t>
      </w:r>
      <w:r w:rsidRPr="006243C7">
        <w:t>Cymraeg</w:t>
      </w:r>
      <w:r w:rsidR="003345E7">
        <w:t xml:space="preserve"> </w:t>
      </w:r>
      <w:r w:rsidRPr="006243C7">
        <w:t>2050</w:t>
      </w:r>
      <w:r w:rsidR="003345E7">
        <w:t xml:space="preserve"> </w:t>
      </w:r>
      <w:r w:rsidRPr="006243C7">
        <w:t>strategy</w:t>
      </w:r>
      <w:r w:rsidRPr="00B932A4">
        <w:t>.</w:t>
      </w:r>
      <w:r>
        <w:t>”</w:t>
      </w:r>
      <w:r w:rsidRPr="00BF522E">
        <w:rPr>
          <w:rStyle w:val="FootnoteReference"/>
          <w:rFonts w:asciiTheme="minorHAnsi" w:hAnsiTheme="minorHAnsi"/>
          <w:i w:val="0"/>
          <w:iCs w:val="0"/>
          <w:sz w:val="20"/>
          <w:szCs w:val="20"/>
        </w:rPr>
        <w:footnoteReference w:id="30"/>
      </w:r>
      <w:r w:rsidR="003345E7">
        <w:t xml:space="preserve"> </w:t>
      </w:r>
    </w:p>
    <w:p w14:paraId="5C03B69B" w14:textId="40BB1D39" w:rsidR="00FD7A72" w:rsidRPr="00114F63" w:rsidRDefault="00FD7A72" w:rsidP="00EE2F97">
      <w:pPr>
        <w:pStyle w:val="Numbered-paragraph-text"/>
      </w:pPr>
      <w:r w:rsidRPr="00100140">
        <w:t>One</w:t>
      </w:r>
      <w:r w:rsidR="003345E7">
        <w:t xml:space="preserve"> </w:t>
      </w:r>
      <w:r w:rsidRPr="00100140">
        <w:t>t</w:t>
      </w:r>
      <w:r w:rsidRPr="00114F63">
        <w:t>eaching</w:t>
      </w:r>
      <w:r w:rsidR="003345E7">
        <w:t xml:space="preserve"> </w:t>
      </w:r>
      <w:r w:rsidRPr="00114F63">
        <w:t>union,</w:t>
      </w:r>
      <w:r w:rsidR="003345E7">
        <w:t xml:space="preserve"> </w:t>
      </w:r>
      <w:r w:rsidRPr="00114F63">
        <w:t>the</w:t>
      </w:r>
      <w:r w:rsidR="003345E7">
        <w:t xml:space="preserve"> </w:t>
      </w:r>
      <w:r w:rsidRPr="00114F63">
        <w:t>NASUWT,</w:t>
      </w:r>
      <w:r w:rsidR="003345E7">
        <w:t xml:space="preserve"> </w:t>
      </w:r>
      <w:r w:rsidRPr="00114F63">
        <w:t>was</w:t>
      </w:r>
      <w:r w:rsidR="003345E7">
        <w:t xml:space="preserve"> </w:t>
      </w:r>
      <w:r w:rsidRPr="00114F63">
        <w:t>of</w:t>
      </w:r>
      <w:r w:rsidR="003345E7">
        <w:t xml:space="preserve"> </w:t>
      </w:r>
      <w:r w:rsidRPr="00114F63">
        <w:t>the</w:t>
      </w:r>
      <w:r w:rsidR="003345E7">
        <w:t xml:space="preserve"> </w:t>
      </w:r>
      <w:r w:rsidRPr="00114F63">
        <w:t>view</w:t>
      </w:r>
      <w:r w:rsidR="003345E7">
        <w:t xml:space="preserve"> </w:t>
      </w:r>
      <w:r w:rsidRPr="00114F63">
        <w:t>that</w:t>
      </w:r>
      <w:r w:rsidR="003345E7">
        <w:t xml:space="preserve"> </w:t>
      </w:r>
      <w:r w:rsidRPr="00114F63">
        <w:t>either</w:t>
      </w:r>
      <w:r w:rsidR="003345E7">
        <w:t xml:space="preserve"> </w:t>
      </w:r>
      <w:r w:rsidRPr="00114F63">
        <w:t>the</w:t>
      </w:r>
      <w:r w:rsidR="003345E7">
        <w:t xml:space="preserve"> </w:t>
      </w:r>
      <w:r w:rsidRPr="00114F63">
        <w:t>WESP</w:t>
      </w:r>
      <w:r w:rsidR="003345E7">
        <w:t xml:space="preserve"> </w:t>
      </w:r>
      <w:r w:rsidRPr="00114F63">
        <w:t>system</w:t>
      </w:r>
      <w:r w:rsidR="003345E7">
        <w:t xml:space="preserve"> </w:t>
      </w:r>
      <w:r w:rsidRPr="00114F63">
        <w:t>is</w:t>
      </w:r>
      <w:r w:rsidR="003345E7">
        <w:t xml:space="preserve"> </w:t>
      </w:r>
      <w:r w:rsidRPr="00114F63">
        <w:t>somewhat</w:t>
      </w:r>
      <w:r w:rsidR="003345E7">
        <w:t xml:space="preserve"> </w:t>
      </w:r>
      <w:r w:rsidRPr="00114F63">
        <w:t>deficient,</w:t>
      </w:r>
      <w:r w:rsidR="003345E7">
        <w:t xml:space="preserve"> </w:t>
      </w:r>
      <w:r w:rsidRPr="00114F63">
        <w:t>or</w:t>
      </w:r>
      <w:r w:rsidR="003345E7">
        <w:t xml:space="preserve"> </w:t>
      </w:r>
      <w:r w:rsidRPr="00114F63">
        <w:t>that</w:t>
      </w:r>
      <w:r w:rsidR="003345E7">
        <w:t xml:space="preserve"> </w:t>
      </w:r>
      <w:r w:rsidRPr="00114F63">
        <w:t>procedures</w:t>
      </w:r>
      <w:r w:rsidR="003345E7">
        <w:t xml:space="preserve"> </w:t>
      </w:r>
      <w:r w:rsidRPr="00114F63">
        <w:t>at</w:t>
      </w:r>
      <w:r w:rsidR="003345E7">
        <w:t xml:space="preserve"> </w:t>
      </w:r>
      <w:r w:rsidRPr="00114F63">
        <w:t>a</w:t>
      </w:r>
      <w:r w:rsidR="003345E7">
        <w:t xml:space="preserve"> </w:t>
      </w:r>
      <w:r w:rsidRPr="00114F63">
        <w:t>local</w:t>
      </w:r>
      <w:r w:rsidR="003345E7">
        <w:t xml:space="preserve"> </w:t>
      </w:r>
      <w:r w:rsidRPr="00114F63">
        <w:t>authority</w:t>
      </w:r>
      <w:r w:rsidR="003345E7">
        <w:t xml:space="preserve"> </w:t>
      </w:r>
      <w:r w:rsidRPr="00114F63">
        <w:t>level</w:t>
      </w:r>
      <w:r w:rsidR="003345E7">
        <w:t xml:space="preserve"> </w:t>
      </w:r>
      <w:r w:rsidRPr="00114F63">
        <w:t>aren</w:t>
      </w:r>
      <w:r w:rsidR="00932942">
        <w:t>’</w:t>
      </w:r>
      <w:r w:rsidRPr="00114F63">
        <w:t>t</w:t>
      </w:r>
      <w:r w:rsidR="003345E7">
        <w:t xml:space="preserve"> </w:t>
      </w:r>
      <w:r w:rsidRPr="00114F63">
        <w:t>effective.</w:t>
      </w:r>
      <w:r w:rsidR="003345E7">
        <w:t xml:space="preserve"> </w:t>
      </w:r>
      <w:r w:rsidRPr="00114F63">
        <w:t>Among</w:t>
      </w:r>
      <w:r w:rsidR="003345E7">
        <w:t xml:space="preserve"> </w:t>
      </w:r>
      <w:r w:rsidRPr="00114F63">
        <w:t>reasons</w:t>
      </w:r>
      <w:r w:rsidR="003345E7">
        <w:t xml:space="preserve"> </w:t>
      </w:r>
      <w:r w:rsidRPr="00114F63">
        <w:t>provided</w:t>
      </w:r>
      <w:r w:rsidR="003345E7">
        <w:t xml:space="preserve"> </w:t>
      </w:r>
      <w:r w:rsidRPr="00114F63">
        <w:t>include</w:t>
      </w:r>
      <w:r w:rsidR="003345E7">
        <w:t xml:space="preserve"> </w:t>
      </w:r>
      <w:r w:rsidRPr="00114F63">
        <w:t>the</w:t>
      </w:r>
      <w:r w:rsidR="003345E7">
        <w:t xml:space="preserve"> </w:t>
      </w:r>
      <w:r w:rsidRPr="00114F63">
        <w:t>varying</w:t>
      </w:r>
      <w:r w:rsidR="003345E7">
        <w:t xml:space="preserve"> </w:t>
      </w:r>
      <w:r w:rsidRPr="00114F63">
        <w:t>quality</w:t>
      </w:r>
      <w:r w:rsidR="003345E7">
        <w:t xml:space="preserve"> </w:t>
      </w:r>
      <w:r w:rsidRPr="00114F63">
        <w:t>of</w:t>
      </w:r>
      <w:r w:rsidR="003345E7">
        <w:t xml:space="preserve"> </w:t>
      </w:r>
      <w:r w:rsidRPr="00114F63">
        <w:t>each</w:t>
      </w:r>
      <w:r w:rsidR="003345E7">
        <w:t xml:space="preserve"> </w:t>
      </w:r>
      <w:r w:rsidRPr="00114F63">
        <w:t>authority</w:t>
      </w:r>
      <w:r w:rsidR="00932942">
        <w:t>’</w:t>
      </w:r>
      <w:r w:rsidRPr="00114F63">
        <w:t>s</w:t>
      </w:r>
      <w:r w:rsidR="003345E7">
        <w:t xml:space="preserve"> </w:t>
      </w:r>
      <w:r w:rsidRPr="00114F63">
        <w:t>WESPs;</w:t>
      </w:r>
      <w:r w:rsidR="003345E7">
        <w:t xml:space="preserve"> </w:t>
      </w:r>
      <w:r w:rsidRPr="00114F63">
        <w:t>different</w:t>
      </w:r>
      <w:r w:rsidR="003345E7">
        <w:t xml:space="preserve"> </w:t>
      </w:r>
      <w:r w:rsidRPr="00114F63">
        <w:t>starting</w:t>
      </w:r>
      <w:r w:rsidR="003345E7">
        <w:t xml:space="preserve"> </w:t>
      </w:r>
      <w:r w:rsidRPr="00114F63">
        <w:t>points</w:t>
      </w:r>
      <w:r w:rsidR="003345E7">
        <w:t xml:space="preserve"> </w:t>
      </w:r>
      <w:r w:rsidRPr="00114F63">
        <w:t>for</w:t>
      </w:r>
      <w:r w:rsidR="003345E7">
        <w:t xml:space="preserve"> </w:t>
      </w:r>
      <w:r w:rsidRPr="00114F63">
        <w:t>each</w:t>
      </w:r>
      <w:r w:rsidR="003345E7">
        <w:t xml:space="preserve"> </w:t>
      </w:r>
      <w:r w:rsidRPr="00114F63">
        <w:t>school;</w:t>
      </w:r>
      <w:r w:rsidR="003345E7">
        <w:t xml:space="preserve"> </w:t>
      </w:r>
      <w:r w:rsidRPr="00114F63">
        <w:t>and</w:t>
      </w:r>
      <w:r w:rsidR="003345E7">
        <w:t xml:space="preserve"> </w:t>
      </w:r>
      <w:r w:rsidRPr="00114F63">
        <w:t>reductions</w:t>
      </w:r>
      <w:r w:rsidR="003345E7">
        <w:t xml:space="preserve"> </w:t>
      </w:r>
      <w:r w:rsidRPr="00114F63">
        <w:t>in</w:t>
      </w:r>
      <w:r w:rsidR="003345E7">
        <w:t xml:space="preserve"> </w:t>
      </w:r>
      <w:r w:rsidRPr="00114F63">
        <w:t>support</w:t>
      </w:r>
      <w:r w:rsidR="003345E7">
        <w:t xml:space="preserve"> </w:t>
      </w:r>
      <w:r w:rsidRPr="00114F63">
        <w:t>to</w:t>
      </w:r>
      <w:r w:rsidR="003345E7">
        <w:t xml:space="preserve"> </w:t>
      </w:r>
      <w:r w:rsidRPr="00114F63">
        <w:t>schools</w:t>
      </w:r>
      <w:r w:rsidR="003345E7">
        <w:t xml:space="preserve"> </w:t>
      </w:r>
      <w:r w:rsidRPr="00114F63">
        <w:t>to</w:t>
      </w:r>
      <w:r w:rsidR="003345E7">
        <w:t xml:space="preserve"> </w:t>
      </w:r>
      <w:r w:rsidRPr="00114F63">
        <w:t>deliver</w:t>
      </w:r>
      <w:r w:rsidR="003345E7">
        <w:t xml:space="preserve"> </w:t>
      </w:r>
      <w:r w:rsidRPr="00114F63">
        <w:t>WESP</w:t>
      </w:r>
      <w:r w:rsidR="003345E7">
        <w:t xml:space="preserve"> </w:t>
      </w:r>
      <w:r w:rsidRPr="00114F63">
        <w:t>requirements.</w:t>
      </w:r>
      <w:r w:rsidRPr="00BF522E">
        <w:rPr>
          <w:rStyle w:val="FootnoteReference"/>
          <w:rFonts w:asciiTheme="minorHAnsi" w:hAnsiTheme="minorHAnsi"/>
          <w:sz w:val="20"/>
          <w:szCs w:val="20"/>
        </w:rPr>
        <w:footnoteReference w:id="31"/>
      </w:r>
      <w:r w:rsidR="003345E7">
        <w:t xml:space="preserve"> </w:t>
      </w:r>
      <w:r w:rsidRPr="00114F63">
        <w:t>Another</w:t>
      </w:r>
      <w:r w:rsidR="003345E7">
        <w:t xml:space="preserve"> </w:t>
      </w:r>
      <w:r w:rsidRPr="00114F63">
        <w:t>teaching</w:t>
      </w:r>
      <w:r w:rsidR="003345E7">
        <w:t xml:space="preserve"> </w:t>
      </w:r>
      <w:r w:rsidRPr="00114F63">
        <w:t>union,</w:t>
      </w:r>
      <w:r w:rsidR="003345E7">
        <w:t xml:space="preserve"> </w:t>
      </w:r>
      <w:r w:rsidRPr="00114F63">
        <w:t>UCAC,</w:t>
      </w:r>
      <w:r w:rsidR="003345E7">
        <w:t xml:space="preserve"> </w:t>
      </w:r>
      <w:r w:rsidRPr="00114F63">
        <w:t>told</w:t>
      </w:r>
      <w:r w:rsidR="003345E7">
        <w:t xml:space="preserve"> </w:t>
      </w:r>
      <w:r w:rsidRPr="00114F63">
        <w:t>us</w:t>
      </w:r>
      <w:r w:rsidR="003345E7">
        <w:t xml:space="preserve"> </w:t>
      </w:r>
      <w:r w:rsidRPr="00114F63">
        <w:t>that</w:t>
      </w:r>
      <w:r w:rsidR="003345E7">
        <w:t xml:space="preserve"> </w:t>
      </w:r>
      <w:r w:rsidRPr="00114F63">
        <w:t>while</w:t>
      </w:r>
      <w:r w:rsidR="003345E7">
        <w:t xml:space="preserve"> </w:t>
      </w:r>
      <w:r w:rsidRPr="00114F63">
        <w:t>it</w:t>
      </w:r>
      <w:r w:rsidR="003345E7">
        <w:t xml:space="preserve"> </w:t>
      </w:r>
      <w:r w:rsidRPr="00114F63">
        <w:t>accepted</w:t>
      </w:r>
      <w:r w:rsidR="003345E7">
        <w:t xml:space="preserve"> </w:t>
      </w:r>
      <w:r w:rsidRPr="00114F63">
        <w:t>the</w:t>
      </w:r>
      <w:r w:rsidR="003345E7">
        <w:t xml:space="preserve"> </w:t>
      </w:r>
      <w:r w:rsidRPr="00114F63">
        <w:t>situation</w:t>
      </w:r>
      <w:r w:rsidR="003345E7">
        <w:t xml:space="preserve"> </w:t>
      </w:r>
      <w:r w:rsidRPr="00114F63">
        <w:t>on</w:t>
      </w:r>
      <w:r w:rsidR="003345E7">
        <w:t xml:space="preserve"> </w:t>
      </w:r>
      <w:r w:rsidRPr="00114F63">
        <w:t>the</w:t>
      </w:r>
      <w:r w:rsidR="003345E7">
        <w:t xml:space="preserve"> </w:t>
      </w:r>
      <w:r w:rsidRPr="00114F63">
        <w:t>ground</w:t>
      </w:r>
      <w:r w:rsidR="003345E7">
        <w:t xml:space="preserve"> </w:t>
      </w:r>
      <w:r w:rsidRPr="00114F63">
        <w:t>was</w:t>
      </w:r>
      <w:r w:rsidR="003345E7">
        <w:t xml:space="preserve"> </w:t>
      </w:r>
      <w:r w:rsidRPr="00114F63">
        <w:t>improving,</w:t>
      </w:r>
      <w:r w:rsidR="003345E7">
        <w:t xml:space="preserve"> </w:t>
      </w:r>
      <w:r w:rsidRPr="00114F63">
        <w:t>there</w:t>
      </w:r>
      <w:r w:rsidR="003345E7">
        <w:t xml:space="preserve"> </w:t>
      </w:r>
      <w:r w:rsidRPr="00114F63">
        <w:t>is</w:t>
      </w:r>
      <w:r w:rsidR="003345E7">
        <w:t xml:space="preserve"> </w:t>
      </w:r>
      <w:r w:rsidRPr="00114F63">
        <w:t>a</w:t>
      </w:r>
      <w:r w:rsidR="003345E7">
        <w:t xml:space="preserve"> </w:t>
      </w:r>
      <w:r w:rsidRPr="00114F63">
        <w:t>need</w:t>
      </w:r>
      <w:r w:rsidR="003345E7">
        <w:t xml:space="preserve"> </w:t>
      </w:r>
      <w:r w:rsidRPr="00114F63">
        <w:t>for</w:t>
      </w:r>
      <w:r w:rsidR="003345E7">
        <w:t xml:space="preserve"> </w:t>
      </w:r>
      <w:r w:rsidRPr="00114F63">
        <w:t>clearer</w:t>
      </w:r>
      <w:r w:rsidR="003345E7">
        <w:t xml:space="preserve"> </w:t>
      </w:r>
      <w:r w:rsidRPr="00114F63">
        <w:t>and</w:t>
      </w:r>
      <w:r w:rsidR="003345E7">
        <w:t xml:space="preserve"> </w:t>
      </w:r>
      <w:r w:rsidRPr="00114F63">
        <w:t>stronger</w:t>
      </w:r>
      <w:r w:rsidR="003345E7">
        <w:t xml:space="preserve"> </w:t>
      </w:r>
      <w:r w:rsidRPr="00114F63">
        <w:t>structures,</w:t>
      </w:r>
      <w:r w:rsidR="003345E7">
        <w:t xml:space="preserve"> </w:t>
      </w:r>
      <w:r w:rsidRPr="00114F63">
        <w:t>as</w:t>
      </w:r>
      <w:r w:rsidR="003345E7">
        <w:t xml:space="preserve"> </w:t>
      </w:r>
      <w:r w:rsidRPr="00114F63">
        <w:t>well</w:t>
      </w:r>
      <w:r w:rsidR="003345E7">
        <w:t xml:space="preserve"> </w:t>
      </w:r>
      <w:r w:rsidRPr="00114F63">
        <w:t>as</w:t>
      </w:r>
      <w:r w:rsidR="003345E7">
        <w:t xml:space="preserve"> </w:t>
      </w:r>
      <w:r w:rsidRPr="00114F63">
        <w:t>better</w:t>
      </w:r>
      <w:r w:rsidR="003345E7">
        <w:t xml:space="preserve"> </w:t>
      </w:r>
      <w:r w:rsidRPr="00114F63">
        <w:t>use</w:t>
      </w:r>
      <w:r w:rsidR="003345E7">
        <w:t xml:space="preserve"> </w:t>
      </w:r>
      <w:r w:rsidRPr="00114F63">
        <w:t>of</w:t>
      </w:r>
      <w:r w:rsidR="003345E7">
        <w:t xml:space="preserve"> </w:t>
      </w:r>
      <w:r w:rsidRPr="00114F63">
        <w:t>data</w:t>
      </w:r>
      <w:r w:rsidR="003345E7">
        <w:t xml:space="preserve"> </w:t>
      </w:r>
      <w:r w:rsidRPr="00114F63">
        <w:t>on</w:t>
      </w:r>
      <w:r w:rsidR="003345E7">
        <w:t xml:space="preserve"> </w:t>
      </w:r>
      <w:r w:rsidRPr="00114F63">
        <w:t>a</w:t>
      </w:r>
      <w:r w:rsidR="003345E7">
        <w:t xml:space="preserve"> </w:t>
      </w:r>
      <w:r w:rsidRPr="00114F63">
        <w:t>local</w:t>
      </w:r>
      <w:r w:rsidR="003345E7">
        <w:t xml:space="preserve"> </w:t>
      </w:r>
      <w:r w:rsidRPr="00114F63">
        <w:t>level.</w:t>
      </w:r>
      <w:r w:rsidRPr="00BF522E">
        <w:rPr>
          <w:rStyle w:val="FootnoteReference"/>
          <w:rFonts w:asciiTheme="minorHAnsi" w:hAnsiTheme="minorHAnsi"/>
          <w:sz w:val="20"/>
          <w:szCs w:val="20"/>
        </w:rPr>
        <w:footnoteReference w:id="32"/>
      </w:r>
    </w:p>
    <w:p w14:paraId="158147A8" w14:textId="0A650C42" w:rsidR="00FD7A72" w:rsidRPr="00114F63" w:rsidRDefault="00FD7A72" w:rsidP="00EE2F97">
      <w:pPr>
        <w:pStyle w:val="Numbered-paragraph-text"/>
      </w:pPr>
      <w:r w:rsidRPr="00114F63">
        <w:t>Most</w:t>
      </w:r>
      <w:r w:rsidR="003345E7">
        <w:t xml:space="preserve"> </w:t>
      </w:r>
      <w:r w:rsidRPr="00114F63">
        <w:t>stakeholders</w:t>
      </w:r>
      <w:r w:rsidR="003345E7">
        <w:t xml:space="preserve"> </w:t>
      </w:r>
      <w:r w:rsidRPr="00114F63">
        <w:t>were</w:t>
      </w:r>
      <w:r w:rsidR="003345E7">
        <w:t xml:space="preserve"> </w:t>
      </w:r>
      <w:r w:rsidRPr="00114F63">
        <w:t>of</w:t>
      </w:r>
      <w:r w:rsidR="003345E7">
        <w:t xml:space="preserve"> </w:t>
      </w:r>
      <w:r w:rsidRPr="00114F63">
        <w:t>the</w:t>
      </w:r>
      <w:r w:rsidR="003345E7">
        <w:t xml:space="preserve"> </w:t>
      </w:r>
      <w:r w:rsidRPr="00114F63">
        <w:t>view</w:t>
      </w:r>
      <w:r w:rsidR="003345E7">
        <w:t xml:space="preserve"> </w:t>
      </w:r>
      <w:r w:rsidRPr="00114F63">
        <w:t>that</w:t>
      </w:r>
      <w:r w:rsidR="003345E7">
        <w:t xml:space="preserve"> </w:t>
      </w:r>
      <w:r w:rsidRPr="00114F63">
        <w:t>what</w:t>
      </w:r>
      <w:r w:rsidR="00932942">
        <w:t>’</w:t>
      </w:r>
      <w:r w:rsidRPr="00114F63">
        <w:t>s</w:t>
      </w:r>
      <w:r w:rsidR="003345E7">
        <w:t xml:space="preserve"> </w:t>
      </w:r>
      <w:r w:rsidRPr="00114F63">
        <w:t>required</w:t>
      </w:r>
      <w:r w:rsidR="003345E7">
        <w:t xml:space="preserve"> </w:t>
      </w:r>
      <w:r w:rsidRPr="00114F63">
        <w:t>is</w:t>
      </w:r>
      <w:r w:rsidR="003345E7">
        <w:t xml:space="preserve"> </w:t>
      </w:r>
      <w:r w:rsidRPr="00114F63">
        <w:t>a</w:t>
      </w:r>
      <w:r w:rsidR="003345E7">
        <w:t xml:space="preserve"> </w:t>
      </w:r>
      <w:r w:rsidRPr="00114F63">
        <w:t>process</w:t>
      </w:r>
      <w:r w:rsidR="003345E7">
        <w:t xml:space="preserve"> </w:t>
      </w:r>
      <w:r w:rsidRPr="00114F63">
        <w:t>to</w:t>
      </w:r>
      <w:r w:rsidR="003345E7">
        <w:t xml:space="preserve"> </w:t>
      </w:r>
      <w:r w:rsidRPr="00114F63">
        <w:t>strengthen</w:t>
      </w:r>
      <w:r w:rsidR="003345E7">
        <w:t xml:space="preserve"> </w:t>
      </w:r>
      <w:r w:rsidRPr="00114F63">
        <w:t>and</w:t>
      </w:r>
      <w:r w:rsidR="003345E7">
        <w:t xml:space="preserve"> </w:t>
      </w:r>
      <w:r w:rsidRPr="00114F63">
        <w:t>refine</w:t>
      </w:r>
      <w:r w:rsidR="003345E7">
        <w:t xml:space="preserve"> </w:t>
      </w:r>
      <w:r w:rsidRPr="00114F63">
        <w:t>the</w:t>
      </w:r>
      <w:r w:rsidR="003345E7">
        <w:t xml:space="preserve"> </w:t>
      </w:r>
      <w:r w:rsidRPr="00114F63">
        <w:t>framework,</w:t>
      </w:r>
      <w:r w:rsidR="003345E7">
        <w:t xml:space="preserve"> </w:t>
      </w:r>
      <w:r w:rsidRPr="00114F63">
        <w:t>as</w:t>
      </w:r>
      <w:r w:rsidR="003345E7">
        <w:t xml:space="preserve"> </w:t>
      </w:r>
      <w:r w:rsidRPr="00114F63">
        <w:t>opposed</w:t>
      </w:r>
      <w:r w:rsidR="003345E7">
        <w:t xml:space="preserve"> </w:t>
      </w:r>
      <w:r w:rsidRPr="00114F63">
        <w:t>to</w:t>
      </w:r>
      <w:r w:rsidR="003345E7">
        <w:t xml:space="preserve"> </w:t>
      </w:r>
      <w:r w:rsidRPr="00114F63">
        <w:t>wholesale</w:t>
      </w:r>
      <w:r w:rsidR="003345E7">
        <w:t xml:space="preserve"> </w:t>
      </w:r>
      <w:r w:rsidRPr="00114F63">
        <w:t>changes.</w:t>
      </w:r>
      <w:r w:rsidR="003345E7">
        <w:t xml:space="preserve"> </w:t>
      </w:r>
      <w:r w:rsidRPr="00114F63">
        <w:t>The</w:t>
      </w:r>
      <w:r w:rsidR="003345E7">
        <w:t xml:space="preserve"> </w:t>
      </w:r>
      <w:r w:rsidRPr="00114F63">
        <w:t>Welsh</w:t>
      </w:r>
      <w:r w:rsidR="003345E7">
        <w:t xml:space="preserve"> </w:t>
      </w:r>
      <w:r w:rsidRPr="00114F63">
        <w:t>Language</w:t>
      </w:r>
      <w:r w:rsidR="003345E7">
        <w:t xml:space="preserve"> </w:t>
      </w:r>
      <w:r w:rsidRPr="00114F63">
        <w:t>Commissioner</w:t>
      </w:r>
      <w:r w:rsidR="003345E7">
        <w:t xml:space="preserve"> </w:t>
      </w:r>
      <w:r w:rsidRPr="00114F63">
        <w:t>alluded</w:t>
      </w:r>
      <w:r w:rsidR="003345E7">
        <w:t xml:space="preserve"> </w:t>
      </w:r>
      <w:r w:rsidRPr="00114F63">
        <w:t>to</w:t>
      </w:r>
      <w:r w:rsidR="003345E7">
        <w:t xml:space="preserve"> </w:t>
      </w:r>
      <w:r w:rsidRPr="00114F63">
        <w:t>the</w:t>
      </w:r>
      <w:r w:rsidR="003345E7">
        <w:t xml:space="preserve"> </w:t>
      </w:r>
      <w:r w:rsidRPr="00114F63">
        <w:t>fact</w:t>
      </w:r>
      <w:r w:rsidR="003345E7">
        <w:t xml:space="preserve"> </w:t>
      </w:r>
      <w:r w:rsidRPr="00114F63">
        <w:t>that</w:t>
      </w:r>
      <w:r w:rsidR="003345E7">
        <w:t xml:space="preserve"> </w:t>
      </w:r>
      <w:r w:rsidRPr="00114F63">
        <w:t>the</w:t>
      </w:r>
      <w:r w:rsidR="003345E7">
        <w:t xml:space="preserve"> </w:t>
      </w:r>
      <w:r w:rsidRPr="00114F63">
        <w:t>framework</w:t>
      </w:r>
      <w:r w:rsidR="003345E7">
        <w:t xml:space="preserve"> </w:t>
      </w:r>
      <w:r w:rsidRPr="00114F63">
        <w:t>isn</w:t>
      </w:r>
      <w:r w:rsidR="00932942">
        <w:t>’</w:t>
      </w:r>
      <w:r w:rsidRPr="00114F63">
        <w:t>t,</w:t>
      </w:r>
      <w:r w:rsidR="003345E7">
        <w:t xml:space="preserve"> </w:t>
      </w:r>
      <w:r w:rsidRPr="00114F63">
        <w:t>as</w:t>
      </w:r>
      <w:r w:rsidR="003345E7">
        <w:t xml:space="preserve"> </w:t>
      </w:r>
      <w:r w:rsidRPr="00114F63">
        <w:t>it</w:t>
      </w:r>
      <w:r w:rsidR="003345E7">
        <w:t xml:space="preserve"> </w:t>
      </w:r>
      <w:r w:rsidRPr="00114F63">
        <w:lastRenderedPageBreak/>
        <w:t>stands,</w:t>
      </w:r>
      <w:r w:rsidR="003345E7">
        <w:t xml:space="preserve"> </w:t>
      </w:r>
      <w:r w:rsidRPr="00114F63">
        <w:t>complete,</w:t>
      </w:r>
      <w:r w:rsidR="003345E7">
        <w:t xml:space="preserve"> </w:t>
      </w:r>
      <w:r w:rsidRPr="00114F63">
        <w:t>and</w:t>
      </w:r>
      <w:r w:rsidR="003345E7">
        <w:t xml:space="preserve"> </w:t>
      </w:r>
      <w:r w:rsidRPr="00114F63">
        <w:t>that</w:t>
      </w:r>
      <w:r w:rsidR="003345E7">
        <w:t xml:space="preserve"> </w:t>
      </w:r>
      <w:r w:rsidRPr="00114F63">
        <w:t>a</w:t>
      </w:r>
      <w:r w:rsidR="003345E7">
        <w:t xml:space="preserve"> </w:t>
      </w:r>
      <w:r w:rsidRPr="00114F63">
        <w:t>Welsh</w:t>
      </w:r>
      <w:r w:rsidR="003345E7">
        <w:t xml:space="preserve"> </w:t>
      </w:r>
      <w:r w:rsidRPr="00114F63">
        <w:t>Language</w:t>
      </w:r>
      <w:r w:rsidR="003345E7">
        <w:t xml:space="preserve"> </w:t>
      </w:r>
      <w:r w:rsidRPr="00100140">
        <w:t>Ed</w:t>
      </w:r>
      <w:r w:rsidRPr="00114F63">
        <w:t>ucation</w:t>
      </w:r>
      <w:r w:rsidR="003345E7">
        <w:t xml:space="preserve"> </w:t>
      </w:r>
      <w:r w:rsidRPr="00114F63">
        <w:t>Bill</w:t>
      </w:r>
      <w:r w:rsidR="003345E7">
        <w:t xml:space="preserve"> </w:t>
      </w:r>
      <w:r w:rsidRPr="00114F63">
        <w:t>is</w:t>
      </w:r>
      <w:r w:rsidR="003345E7">
        <w:t xml:space="preserve"> </w:t>
      </w:r>
      <w:r w:rsidRPr="00114F63">
        <w:t>required</w:t>
      </w:r>
      <w:r w:rsidR="003345E7">
        <w:t xml:space="preserve"> </w:t>
      </w:r>
      <w:r w:rsidRPr="00114F63">
        <w:t>to</w:t>
      </w:r>
      <w:r w:rsidR="003345E7">
        <w:t xml:space="preserve"> </w:t>
      </w:r>
      <w:r w:rsidRPr="00114F63">
        <w:t>build</w:t>
      </w:r>
      <w:r w:rsidR="003345E7">
        <w:t xml:space="preserve"> </w:t>
      </w:r>
      <w:r w:rsidRPr="00114F63">
        <w:t>on</w:t>
      </w:r>
      <w:r w:rsidR="003345E7">
        <w:t xml:space="preserve"> </w:t>
      </w:r>
      <w:r w:rsidRPr="00114F63">
        <w:t>positive</w:t>
      </w:r>
      <w:r w:rsidR="003345E7">
        <w:t xml:space="preserve"> </w:t>
      </w:r>
      <w:r w:rsidRPr="00114F63">
        <w:t>developments</w:t>
      </w:r>
      <w:r w:rsidR="003345E7">
        <w:t xml:space="preserve"> </w:t>
      </w:r>
      <w:r w:rsidRPr="00114F63">
        <w:t>over</w:t>
      </w:r>
      <w:r w:rsidR="003345E7">
        <w:t xml:space="preserve"> </w:t>
      </w:r>
      <w:r w:rsidRPr="00114F63">
        <w:t>the</w:t>
      </w:r>
      <w:r w:rsidR="003345E7">
        <w:t xml:space="preserve"> </w:t>
      </w:r>
      <w:r w:rsidRPr="00114F63">
        <w:t>past</w:t>
      </w:r>
      <w:r w:rsidR="003345E7">
        <w:t xml:space="preserve"> </w:t>
      </w:r>
      <w:r w:rsidRPr="00114F63">
        <w:t>decade</w:t>
      </w:r>
      <w:r w:rsidR="003345E7">
        <w:t xml:space="preserve"> </w:t>
      </w:r>
      <w:r w:rsidRPr="00114F63">
        <w:t>and</w:t>
      </w:r>
      <w:r w:rsidR="003345E7">
        <w:t xml:space="preserve"> </w:t>
      </w:r>
      <w:r w:rsidRPr="00114F63">
        <w:t>strengthen</w:t>
      </w:r>
      <w:r w:rsidR="003345E7">
        <w:t xml:space="preserve"> </w:t>
      </w:r>
      <w:r w:rsidRPr="00114F63">
        <w:t>elements</w:t>
      </w:r>
      <w:r w:rsidR="003345E7">
        <w:t xml:space="preserve"> </w:t>
      </w:r>
      <w:r w:rsidRPr="00114F63">
        <w:t>of</w:t>
      </w:r>
      <w:r w:rsidR="003345E7">
        <w:t xml:space="preserve"> </w:t>
      </w:r>
      <w:r w:rsidRPr="00114F63">
        <w:t>the</w:t>
      </w:r>
      <w:r w:rsidR="003345E7">
        <w:t xml:space="preserve"> </w:t>
      </w:r>
      <w:r w:rsidRPr="00114F63">
        <w:t>strategy.</w:t>
      </w:r>
      <w:r w:rsidRPr="00BF522E">
        <w:rPr>
          <w:rStyle w:val="FootnoteReference"/>
          <w:rFonts w:asciiTheme="minorHAnsi" w:hAnsiTheme="minorHAnsi"/>
          <w:sz w:val="20"/>
          <w:szCs w:val="20"/>
        </w:rPr>
        <w:footnoteReference w:id="33"/>
      </w:r>
      <w:r w:rsidR="003345E7">
        <w:t xml:space="preserve"> </w:t>
      </w:r>
      <w:proofErr w:type="spellStart"/>
      <w:r w:rsidRPr="00114F63">
        <w:t>Rhieni</w:t>
      </w:r>
      <w:proofErr w:type="spellEnd"/>
      <w:r w:rsidR="003345E7">
        <w:t xml:space="preserve"> </w:t>
      </w:r>
      <w:proofErr w:type="spellStart"/>
      <w:r w:rsidRPr="00114F63">
        <w:t>Dros</w:t>
      </w:r>
      <w:proofErr w:type="spellEnd"/>
      <w:r w:rsidR="003345E7">
        <w:t xml:space="preserve"> </w:t>
      </w:r>
      <w:r w:rsidRPr="00114F63">
        <w:t>Addysg</w:t>
      </w:r>
      <w:r w:rsidR="003345E7">
        <w:t xml:space="preserve"> </w:t>
      </w:r>
      <w:r w:rsidRPr="00114F63">
        <w:t>Gymraeg</w:t>
      </w:r>
      <w:r w:rsidR="003345E7">
        <w:t xml:space="preserve"> </w:t>
      </w:r>
      <w:r w:rsidRPr="00114F63">
        <w:t>(</w:t>
      </w:r>
      <w:proofErr w:type="spellStart"/>
      <w:r w:rsidRPr="00114F63">
        <w:t>RhAG</w:t>
      </w:r>
      <w:proofErr w:type="spellEnd"/>
      <w:r w:rsidRPr="00114F63">
        <w:t>)</w:t>
      </w:r>
      <w:r w:rsidR="003345E7">
        <w:t xml:space="preserve"> </w:t>
      </w:r>
      <w:r w:rsidRPr="00114F63">
        <w:t>told</w:t>
      </w:r>
      <w:r w:rsidR="003345E7">
        <w:t xml:space="preserve"> </w:t>
      </w:r>
      <w:r w:rsidRPr="00114F63">
        <w:t>us</w:t>
      </w:r>
      <w:r w:rsidR="003345E7">
        <w:t xml:space="preserve"> </w:t>
      </w:r>
      <w:r w:rsidRPr="00114F63">
        <w:t>that:</w:t>
      </w:r>
    </w:p>
    <w:p w14:paraId="1BA6A85D" w14:textId="42B84A10" w:rsidR="00FD7A72" w:rsidRDefault="00932942" w:rsidP="00EE2F97">
      <w:pPr>
        <w:pStyle w:val="Quote"/>
      </w:pPr>
      <w:r>
        <w:t>“</w:t>
      </w:r>
      <w:r w:rsidR="00FD7A72" w:rsidRPr="008D7177">
        <w:t>At</w:t>
      </w:r>
      <w:r w:rsidR="003345E7">
        <w:t xml:space="preserve"> </w:t>
      </w:r>
      <w:r w:rsidR="00FD7A72" w:rsidRPr="008D7177">
        <w:t>the</w:t>
      </w:r>
      <w:r w:rsidR="003345E7">
        <w:t xml:space="preserve"> </w:t>
      </w:r>
      <w:r w:rsidR="00FD7A72" w:rsidRPr="008D7177">
        <w:t>moment,</w:t>
      </w:r>
      <w:r w:rsidR="003345E7">
        <w:t xml:space="preserve"> </w:t>
      </w:r>
      <w:r w:rsidR="00FD7A72" w:rsidRPr="008D7177">
        <w:t>legislation</w:t>
      </w:r>
      <w:r w:rsidR="003345E7">
        <w:t xml:space="preserve"> </w:t>
      </w:r>
      <w:r w:rsidR="00FD7A72" w:rsidRPr="008D7177">
        <w:t>with</w:t>
      </w:r>
      <w:r w:rsidR="003345E7">
        <w:t xml:space="preserve"> </w:t>
      </w:r>
      <w:r w:rsidR="00FD7A72" w:rsidRPr="008D7177">
        <w:t>regard</w:t>
      </w:r>
      <w:r w:rsidR="003345E7">
        <w:t xml:space="preserve"> </w:t>
      </w:r>
      <w:r w:rsidR="00FD7A72" w:rsidRPr="008D7177">
        <w:t>to</w:t>
      </w:r>
      <w:r w:rsidR="003345E7">
        <w:t xml:space="preserve"> </w:t>
      </w:r>
      <w:r w:rsidR="00FD7A72" w:rsidRPr="008D7177">
        <w:t>education</w:t>
      </w:r>
      <w:r w:rsidR="003345E7">
        <w:t xml:space="preserve"> </w:t>
      </w:r>
      <w:r w:rsidR="00FD7A72" w:rsidRPr="008D7177">
        <w:t>is</w:t>
      </w:r>
      <w:r w:rsidR="003345E7">
        <w:t xml:space="preserve"> </w:t>
      </w:r>
      <w:r w:rsidR="00FD7A72" w:rsidRPr="008D7177">
        <w:t>all</w:t>
      </w:r>
      <w:r w:rsidR="003345E7">
        <w:t xml:space="preserve"> </w:t>
      </w:r>
      <w:r w:rsidR="00FD7A72" w:rsidRPr="008D7177">
        <w:t>over</w:t>
      </w:r>
      <w:r w:rsidR="003345E7">
        <w:t xml:space="preserve"> </w:t>
      </w:r>
      <w:r w:rsidR="00FD7A72" w:rsidRPr="008D7177">
        <w:t>the</w:t>
      </w:r>
      <w:r w:rsidR="003345E7">
        <w:t xml:space="preserve"> </w:t>
      </w:r>
      <w:r w:rsidR="00FD7A72" w:rsidRPr="008D7177">
        <w:t>shop.</w:t>
      </w:r>
      <w:r w:rsidR="003345E7">
        <w:t xml:space="preserve"> </w:t>
      </w:r>
      <w:r w:rsidR="00FD7A72" w:rsidRPr="008D7177">
        <w:t>We</w:t>
      </w:r>
      <w:r w:rsidR="003345E7">
        <w:t xml:space="preserve"> </w:t>
      </w:r>
      <w:r w:rsidR="00FD7A72" w:rsidRPr="008D7177">
        <w:t>need</w:t>
      </w:r>
      <w:r w:rsidR="003345E7">
        <w:t xml:space="preserve"> </w:t>
      </w:r>
      <w:r w:rsidR="00FD7A72" w:rsidRPr="008D7177">
        <w:t>one</w:t>
      </w:r>
      <w:r w:rsidR="003345E7">
        <w:t xml:space="preserve"> </w:t>
      </w:r>
      <w:r w:rsidR="00FD7A72" w:rsidRPr="008D7177">
        <w:t>central</w:t>
      </w:r>
      <w:r w:rsidR="003345E7">
        <w:t xml:space="preserve"> </w:t>
      </w:r>
      <w:r w:rsidR="00FD7A72" w:rsidRPr="008D7177">
        <w:t>point,</w:t>
      </w:r>
      <w:r w:rsidR="003345E7">
        <w:t xml:space="preserve"> </w:t>
      </w:r>
      <w:r w:rsidR="00FD7A72" w:rsidRPr="008D7177">
        <w:t>one</w:t>
      </w:r>
      <w:r w:rsidR="003345E7">
        <w:t xml:space="preserve"> </w:t>
      </w:r>
      <w:r w:rsidR="00FD7A72" w:rsidRPr="008D7177">
        <w:t>central</w:t>
      </w:r>
      <w:r w:rsidR="003345E7">
        <w:t xml:space="preserve"> </w:t>
      </w:r>
      <w:r w:rsidR="00FD7A72" w:rsidRPr="008D7177">
        <w:t>piece</w:t>
      </w:r>
      <w:r w:rsidR="003345E7">
        <w:t xml:space="preserve"> </w:t>
      </w:r>
      <w:r w:rsidR="00FD7A72" w:rsidRPr="008D7177">
        <w:t>of</w:t>
      </w:r>
      <w:r w:rsidR="003345E7">
        <w:t xml:space="preserve"> </w:t>
      </w:r>
      <w:r w:rsidR="00FD7A72" w:rsidRPr="008D7177">
        <w:t>legislation</w:t>
      </w:r>
      <w:r w:rsidR="003345E7">
        <w:t xml:space="preserve"> </w:t>
      </w:r>
      <w:r w:rsidR="00FD7A72" w:rsidRPr="008D7177">
        <w:t>that</w:t>
      </w:r>
      <w:r w:rsidR="003345E7">
        <w:t xml:space="preserve"> </w:t>
      </w:r>
      <w:r w:rsidR="00FD7A72" w:rsidRPr="008D7177">
        <w:t>ensures</w:t>
      </w:r>
      <w:r w:rsidR="003345E7">
        <w:t xml:space="preserve"> </w:t>
      </w:r>
      <w:r w:rsidR="00FD7A72" w:rsidRPr="008D7177">
        <w:t>that</w:t>
      </w:r>
      <w:r w:rsidR="003345E7">
        <w:t xml:space="preserve"> </w:t>
      </w:r>
      <w:r w:rsidR="00FD7A72" w:rsidRPr="008D7177">
        <w:t>all</w:t>
      </w:r>
      <w:r w:rsidR="003345E7">
        <w:t xml:space="preserve"> </w:t>
      </w:r>
      <w:r w:rsidR="00FD7A72" w:rsidRPr="008D7177">
        <w:t>of</w:t>
      </w:r>
      <w:r w:rsidR="003345E7">
        <w:t xml:space="preserve"> </w:t>
      </w:r>
      <w:r w:rsidR="00FD7A72" w:rsidRPr="008D7177">
        <w:t>these</w:t>
      </w:r>
      <w:r w:rsidR="003345E7">
        <w:t xml:space="preserve"> </w:t>
      </w:r>
      <w:r w:rsidR="00FD7A72" w:rsidRPr="008D7177">
        <w:t>challenges</w:t>
      </w:r>
      <w:r w:rsidR="003345E7">
        <w:t xml:space="preserve"> </w:t>
      </w:r>
      <w:r w:rsidR="00FD7A72" w:rsidRPr="008D7177">
        <w:t>can</w:t>
      </w:r>
      <w:r w:rsidR="003345E7">
        <w:t xml:space="preserve"> </w:t>
      </w:r>
      <w:r w:rsidR="00FD7A72" w:rsidRPr="008D7177">
        <w:t>be</w:t>
      </w:r>
      <w:r w:rsidR="003345E7">
        <w:t xml:space="preserve"> </w:t>
      </w:r>
      <w:r w:rsidR="00FD7A72" w:rsidRPr="008D7177">
        <w:t>faced,</w:t>
      </w:r>
      <w:r w:rsidR="003345E7">
        <w:t xml:space="preserve"> </w:t>
      </w:r>
      <w:r w:rsidR="00FD7A72" w:rsidRPr="008D7177">
        <w:t>and</w:t>
      </w:r>
      <w:r w:rsidR="003345E7">
        <w:t xml:space="preserve"> </w:t>
      </w:r>
      <w:r w:rsidR="00FD7A72" w:rsidRPr="008D7177">
        <w:t>that</w:t>
      </w:r>
      <w:r w:rsidR="003345E7">
        <w:t xml:space="preserve"> </w:t>
      </w:r>
      <w:r w:rsidR="00FD7A72" w:rsidRPr="008D7177">
        <w:t>we</w:t>
      </w:r>
      <w:r w:rsidR="003345E7">
        <w:t xml:space="preserve"> </w:t>
      </w:r>
      <w:r w:rsidR="00FD7A72" w:rsidRPr="008D7177">
        <w:t>ensure</w:t>
      </w:r>
      <w:r w:rsidR="003345E7">
        <w:t xml:space="preserve"> </w:t>
      </w:r>
      <w:r w:rsidR="00FD7A72" w:rsidRPr="008D7177">
        <w:t>that</w:t>
      </w:r>
      <w:r w:rsidR="003345E7">
        <w:t xml:space="preserve"> </w:t>
      </w:r>
      <w:r w:rsidR="00FD7A72" w:rsidRPr="008D7177">
        <w:t>Welsh</w:t>
      </w:r>
      <w:r w:rsidR="003345E7">
        <w:t xml:space="preserve"> </w:t>
      </w:r>
      <w:r w:rsidR="00FD7A72" w:rsidRPr="008D7177">
        <w:t>education</w:t>
      </w:r>
      <w:r w:rsidR="003345E7">
        <w:t xml:space="preserve"> </w:t>
      </w:r>
      <w:r w:rsidR="00FD7A72" w:rsidRPr="008D7177">
        <w:t>is</w:t>
      </w:r>
      <w:r w:rsidR="003345E7">
        <w:t xml:space="preserve"> </w:t>
      </w:r>
      <w:r w:rsidR="00FD7A72" w:rsidRPr="008D7177">
        <w:t>accessible</w:t>
      </w:r>
      <w:r w:rsidR="003345E7">
        <w:t xml:space="preserve"> </w:t>
      </w:r>
      <w:r w:rsidR="00FD7A72" w:rsidRPr="008D7177">
        <w:t>in</w:t>
      </w:r>
      <w:r w:rsidR="003345E7">
        <w:t xml:space="preserve"> </w:t>
      </w:r>
      <w:r w:rsidR="00FD7A72" w:rsidRPr="008D7177">
        <w:t>the</w:t>
      </w:r>
      <w:r w:rsidR="003345E7">
        <w:t xml:space="preserve"> </w:t>
      </w:r>
      <w:r w:rsidR="00FD7A72" w:rsidRPr="008D7177">
        <w:t>local</w:t>
      </w:r>
      <w:r w:rsidR="003345E7">
        <w:t xml:space="preserve"> </w:t>
      </w:r>
      <w:r w:rsidR="00FD7A72" w:rsidRPr="008D7177">
        <w:t>area</w:t>
      </w:r>
      <w:r w:rsidR="003345E7">
        <w:t xml:space="preserve"> </w:t>
      </w:r>
      <w:r w:rsidR="00FD7A72" w:rsidRPr="008D7177">
        <w:t>for</w:t>
      </w:r>
      <w:r w:rsidR="003345E7">
        <w:t xml:space="preserve"> </w:t>
      </w:r>
      <w:r w:rsidR="00FD7A72" w:rsidRPr="008D7177">
        <w:t>every</w:t>
      </w:r>
      <w:r w:rsidR="003345E7">
        <w:t xml:space="preserve"> </w:t>
      </w:r>
      <w:r w:rsidR="00FD7A72" w:rsidRPr="008D7177">
        <w:t>child,</w:t>
      </w:r>
      <w:r w:rsidR="003345E7">
        <w:t xml:space="preserve"> </w:t>
      </w:r>
      <w:r w:rsidR="00FD7A72" w:rsidRPr="008D7177">
        <w:t>from</w:t>
      </w:r>
      <w:r w:rsidR="003345E7">
        <w:t xml:space="preserve"> </w:t>
      </w:r>
      <w:r w:rsidR="00FD7A72" w:rsidRPr="008D7177">
        <w:t>the</w:t>
      </w:r>
      <w:r w:rsidR="003345E7">
        <w:t xml:space="preserve"> </w:t>
      </w:r>
      <w:r w:rsidR="00FD7A72" w:rsidRPr="008D7177">
        <w:t>age</w:t>
      </w:r>
      <w:r w:rsidR="003345E7">
        <w:t xml:space="preserve"> </w:t>
      </w:r>
      <w:r w:rsidR="00FD7A72" w:rsidRPr="008D7177">
        <w:t>of</w:t>
      </w:r>
      <w:r w:rsidR="003345E7">
        <w:t xml:space="preserve"> </w:t>
      </w:r>
      <w:r w:rsidR="00FD7A72" w:rsidRPr="008D7177">
        <w:t>five</w:t>
      </w:r>
      <w:r w:rsidR="003345E7">
        <w:t xml:space="preserve"> </w:t>
      </w:r>
      <w:r w:rsidR="00FD7A72" w:rsidRPr="008D7177">
        <w:t>to</w:t>
      </w:r>
      <w:r w:rsidR="003345E7">
        <w:t xml:space="preserve"> </w:t>
      </w:r>
      <w:r w:rsidR="00FD7A72" w:rsidRPr="008D7177">
        <w:t>19.</w:t>
      </w:r>
      <w:r>
        <w:t>”</w:t>
      </w:r>
      <w:r w:rsidR="00FD7A72" w:rsidRPr="00BF522E">
        <w:rPr>
          <w:rStyle w:val="FootnoteReference"/>
          <w:rFonts w:asciiTheme="minorHAnsi" w:hAnsiTheme="minorHAnsi"/>
          <w:i w:val="0"/>
          <w:iCs w:val="0"/>
          <w:sz w:val="20"/>
          <w:szCs w:val="20"/>
        </w:rPr>
        <w:footnoteReference w:id="34"/>
      </w:r>
    </w:p>
    <w:p w14:paraId="6395B154" w14:textId="7F710281" w:rsidR="00FD7A72" w:rsidRDefault="00FD7A72" w:rsidP="00EE2F97">
      <w:pPr>
        <w:pStyle w:val="Numbered-paragraph-text"/>
      </w:pPr>
      <w:r>
        <w:t>In</w:t>
      </w:r>
      <w:r w:rsidR="003345E7">
        <w:t xml:space="preserve"> </w:t>
      </w:r>
      <w:r>
        <w:t>written</w:t>
      </w:r>
      <w:r w:rsidR="003345E7">
        <w:t xml:space="preserve"> </w:t>
      </w:r>
      <w:r>
        <w:t>evidence</w:t>
      </w:r>
      <w:r w:rsidRPr="00BF522E">
        <w:rPr>
          <w:rStyle w:val="FootnoteReference"/>
          <w:rFonts w:asciiTheme="minorHAnsi" w:hAnsiTheme="minorHAnsi"/>
          <w:sz w:val="20"/>
          <w:szCs w:val="20"/>
        </w:rPr>
        <w:footnoteReference w:id="35"/>
      </w:r>
      <w:r>
        <w:t>,</w:t>
      </w:r>
      <w:r w:rsidR="003345E7">
        <w:t xml:space="preserve"> </w:t>
      </w:r>
      <w:r>
        <w:t>t</w:t>
      </w:r>
      <w:r w:rsidRPr="00267C86">
        <w:t>he</w:t>
      </w:r>
      <w:r w:rsidR="003345E7">
        <w:t xml:space="preserve"> </w:t>
      </w:r>
      <w:r w:rsidRPr="00267C86">
        <w:t>Minister</w:t>
      </w:r>
      <w:r w:rsidR="003345E7">
        <w:t xml:space="preserve"> </w:t>
      </w:r>
      <w:r>
        <w:t>for</w:t>
      </w:r>
      <w:r w:rsidR="003345E7">
        <w:t xml:space="preserve"> </w:t>
      </w:r>
      <w:r>
        <w:t>Education</w:t>
      </w:r>
      <w:r w:rsidR="003345E7">
        <w:t xml:space="preserve"> </w:t>
      </w:r>
      <w:r>
        <w:t>and</w:t>
      </w:r>
      <w:r w:rsidR="003345E7">
        <w:t xml:space="preserve"> </w:t>
      </w:r>
      <w:r>
        <w:t>Welsh</w:t>
      </w:r>
      <w:r w:rsidR="003345E7">
        <w:t xml:space="preserve"> </w:t>
      </w:r>
      <w:r>
        <w:t>Language,</w:t>
      </w:r>
      <w:r w:rsidR="003345E7">
        <w:t xml:space="preserve"> </w:t>
      </w:r>
      <w:r>
        <w:t>Jeremy</w:t>
      </w:r>
      <w:r w:rsidR="003345E7">
        <w:t xml:space="preserve"> </w:t>
      </w:r>
      <w:r>
        <w:t>Miles</w:t>
      </w:r>
      <w:r w:rsidR="003345E7">
        <w:t xml:space="preserve"> </w:t>
      </w:r>
      <w:r>
        <w:t>MS</w:t>
      </w:r>
      <w:r w:rsidR="003345E7">
        <w:t xml:space="preserve"> </w:t>
      </w:r>
      <w:r w:rsidRPr="00267C86">
        <w:t>reflect</w:t>
      </w:r>
      <w:r>
        <w:t>ed</w:t>
      </w:r>
      <w:r w:rsidR="003345E7">
        <w:t xml:space="preserve"> </w:t>
      </w:r>
      <w:r w:rsidRPr="00267C86">
        <w:t>on</w:t>
      </w:r>
      <w:r w:rsidR="003345E7">
        <w:t xml:space="preserve"> </w:t>
      </w:r>
      <w:r w:rsidRPr="00267C86">
        <w:t>the</w:t>
      </w:r>
      <w:r w:rsidR="003345E7">
        <w:t xml:space="preserve"> </w:t>
      </w:r>
      <w:r w:rsidRPr="00267C86">
        <w:t>recommendations</w:t>
      </w:r>
      <w:r w:rsidR="003345E7">
        <w:t xml:space="preserve"> </w:t>
      </w:r>
      <w:r w:rsidRPr="00267C86">
        <w:t>made</w:t>
      </w:r>
      <w:r w:rsidR="003345E7">
        <w:t xml:space="preserve"> </w:t>
      </w:r>
      <w:r w:rsidRPr="00267C86">
        <w:t>by</w:t>
      </w:r>
      <w:r w:rsidR="003345E7">
        <w:t xml:space="preserve"> </w:t>
      </w:r>
      <w:r w:rsidRPr="00267C86">
        <w:t>the</w:t>
      </w:r>
      <w:r w:rsidR="003345E7">
        <w:t xml:space="preserve"> </w:t>
      </w:r>
      <w:r>
        <w:t>Children,</w:t>
      </w:r>
      <w:r w:rsidR="003345E7">
        <w:t xml:space="preserve"> </w:t>
      </w:r>
      <w:r>
        <w:t>Young</w:t>
      </w:r>
      <w:r w:rsidR="003345E7">
        <w:t xml:space="preserve"> </w:t>
      </w:r>
      <w:r>
        <w:t>People</w:t>
      </w:r>
      <w:r w:rsidR="003345E7">
        <w:t xml:space="preserve"> </w:t>
      </w:r>
      <w:r>
        <w:t>and</w:t>
      </w:r>
      <w:r w:rsidR="003345E7">
        <w:t xml:space="preserve"> </w:t>
      </w:r>
      <w:r>
        <w:t>Education</w:t>
      </w:r>
      <w:r w:rsidR="003345E7">
        <w:t xml:space="preserve"> </w:t>
      </w:r>
      <w:r w:rsidRPr="00267C86">
        <w:t>Committee</w:t>
      </w:r>
      <w:r w:rsidR="003345E7">
        <w:t xml:space="preserve"> </w:t>
      </w:r>
      <w:r w:rsidRPr="00267C86">
        <w:t>in</w:t>
      </w:r>
      <w:r w:rsidR="003345E7">
        <w:t xml:space="preserve"> </w:t>
      </w:r>
      <w:r w:rsidRPr="00267C86">
        <w:t>the</w:t>
      </w:r>
      <w:r w:rsidR="003345E7">
        <w:t xml:space="preserve"> </w:t>
      </w:r>
      <w:r>
        <w:t>Fourth</w:t>
      </w:r>
      <w:r w:rsidR="003345E7">
        <w:t xml:space="preserve"> </w:t>
      </w:r>
      <w:r w:rsidRPr="00267C86">
        <w:t>Senedd,</w:t>
      </w:r>
      <w:r w:rsidR="003345E7">
        <w:t xml:space="preserve"> </w:t>
      </w:r>
      <w:r w:rsidRPr="00267C86">
        <w:t>and</w:t>
      </w:r>
      <w:r w:rsidR="003345E7">
        <w:t xml:space="preserve"> </w:t>
      </w:r>
      <w:r w:rsidRPr="00267C86">
        <w:t>subsequent</w:t>
      </w:r>
      <w:r w:rsidR="003345E7">
        <w:t xml:space="preserve"> </w:t>
      </w:r>
      <w:r w:rsidRPr="00267C86">
        <w:t>Rapid</w:t>
      </w:r>
      <w:r w:rsidR="003345E7">
        <w:t xml:space="preserve"> </w:t>
      </w:r>
      <w:r w:rsidRPr="00267C86">
        <w:t>Review</w:t>
      </w:r>
      <w:r w:rsidR="003345E7">
        <w:t xml:space="preserve"> </w:t>
      </w:r>
      <w:r w:rsidRPr="00267C86">
        <w:t>undertaken</w:t>
      </w:r>
      <w:r w:rsidR="003345E7">
        <w:t xml:space="preserve"> </w:t>
      </w:r>
      <w:r w:rsidRPr="00267C86">
        <w:t>by</w:t>
      </w:r>
      <w:r w:rsidR="003345E7">
        <w:t xml:space="preserve"> </w:t>
      </w:r>
      <w:r w:rsidRPr="00267C86">
        <w:t>Aled</w:t>
      </w:r>
      <w:r w:rsidR="003345E7">
        <w:t xml:space="preserve"> </w:t>
      </w:r>
      <w:r w:rsidRPr="00267C86">
        <w:t>Roberts</w:t>
      </w:r>
      <w:r w:rsidR="003345E7">
        <w:t xml:space="preserve"> </w:t>
      </w:r>
      <w:r w:rsidRPr="00267C86">
        <w:t>in</w:t>
      </w:r>
      <w:r w:rsidR="003345E7">
        <w:t xml:space="preserve"> </w:t>
      </w:r>
      <w:r w:rsidRPr="00267C86">
        <w:t>2017.</w:t>
      </w:r>
      <w:r w:rsidR="003345E7">
        <w:t xml:space="preserve"> </w:t>
      </w:r>
      <w:r w:rsidRPr="00267C86">
        <w:t>One</w:t>
      </w:r>
      <w:r w:rsidR="003345E7">
        <w:t xml:space="preserve"> </w:t>
      </w:r>
      <w:r w:rsidRPr="00267C86">
        <w:t>of</w:t>
      </w:r>
      <w:r w:rsidR="003345E7">
        <w:t xml:space="preserve"> </w:t>
      </w:r>
      <w:r w:rsidRPr="00267C86">
        <w:t>the</w:t>
      </w:r>
      <w:r w:rsidR="003345E7">
        <w:t xml:space="preserve"> </w:t>
      </w:r>
      <w:r w:rsidRPr="00267C86">
        <w:t>recommendations</w:t>
      </w:r>
      <w:r w:rsidR="003345E7">
        <w:t xml:space="preserve"> </w:t>
      </w:r>
      <w:r w:rsidRPr="00267C86">
        <w:t>of</w:t>
      </w:r>
      <w:r w:rsidR="003345E7">
        <w:t xml:space="preserve"> </w:t>
      </w:r>
      <w:r w:rsidRPr="00267C86">
        <w:t>the</w:t>
      </w:r>
      <w:r w:rsidR="003345E7">
        <w:t xml:space="preserve"> </w:t>
      </w:r>
      <w:r w:rsidRPr="00267C86">
        <w:t>Rapid</w:t>
      </w:r>
      <w:r w:rsidR="003345E7">
        <w:t xml:space="preserve"> </w:t>
      </w:r>
      <w:r w:rsidRPr="00267C86">
        <w:t>Review</w:t>
      </w:r>
      <w:r w:rsidR="003345E7">
        <w:t xml:space="preserve"> </w:t>
      </w:r>
      <w:r w:rsidRPr="00267C86">
        <w:t>was</w:t>
      </w:r>
      <w:r w:rsidR="003345E7">
        <w:t xml:space="preserve"> </w:t>
      </w:r>
      <w:r w:rsidRPr="00267C86">
        <w:t>to</w:t>
      </w:r>
      <w:r w:rsidR="003345E7">
        <w:t xml:space="preserve"> </w:t>
      </w:r>
      <w:r w:rsidRPr="00267C86">
        <w:t>“examine</w:t>
      </w:r>
      <w:r w:rsidR="003345E7">
        <w:t xml:space="preserve"> </w:t>
      </w:r>
      <w:r w:rsidRPr="00267C86">
        <w:t>the</w:t>
      </w:r>
      <w:r w:rsidR="003345E7">
        <w:t xml:space="preserve"> </w:t>
      </w:r>
      <w:r w:rsidRPr="00267C86">
        <w:t>legislation</w:t>
      </w:r>
      <w:r w:rsidR="003345E7">
        <w:t xml:space="preserve"> </w:t>
      </w:r>
      <w:r w:rsidRPr="00267C86">
        <w:t>underpinning</w:t>
      </w:r>
      <w:r w:rsidR="003345E7">
        <w:t xml:space="preserve"> </w:t>
      </w:r>
      <w:r w:rsidRPr="00267C86">
        <w:t>Welsh</w:t>
      </w:r>
      <w:r w:rsidR="003345E7">
        <w:t xml:space="preserve"> </w:t>
      </w:r>
      <w:r w:rsidRPr="00267C86">
        <w:t>in</w:t>
      </w:r>
      <w:r w:rsidR="003345E7">
        <w:t xml:space="preserve"> </w:t>
      </w:r>
      <w:r w:rsidRPr="00267C86">
        <w:t>education</w:t>
      </w:r>
      <w:r w:rsidR="003345E7">
        <w:t xml:space="preserve"> </w:t>
      </w:r>
      <w:r w:rsidRPr="00267C86">
        <w:t>planning”.</w:t>
      </w:r>
      <w:r w:rsidR="003345E7">
        <w:t xml:space="preserve"> </w:t>
      </w:r>
      <w:r w:rsidRPr="00267C86">
        <w:t>A</w:t>
      </w:r>
      <w:r w:rsidR="003345E7">
        <w:t xml:space="preserve"> </w:t>
      </w:r>
      <w:r w:rsidRPr="00267C86">
        <w:t>WESP</w:t>
      </w:r>
      <w:r w:rsidR="003345E7">
        <w:t xml:space="preserve"> </w:t>
      </w:r>
      <w:r w:rsidRPr="00267C86">
        <w:t>Advisory</w:t>
      </w:r>
      <w:r w:rsidR="003345E7">
        <w:t xml:space="preserve"> </w:t>
      </w:r>
      <w:r w:rsidRPr="00267C86">
        <w:t>Board</w:t>
      </w:r>
      <w:r w:rsidR="003345E7">
        <w:t xml:space="preserve"> </w:t>
      </w:r>
      <w:r w:rsidRPr="00267C86">
        <w:t>was</w:t>
      </w:r>
      <w:r w:rsidR="003345E7">
        <w:t xml:space="preserve"> </w:t>
      </w:r>
      <w:r w:rsidRPr="00267C86">
        <w:t>established</w:t>
      </w:r>
      <w:r w:rsidR="003345E7">
        <w:t xml:space="preserve"> </w:t>
      </w:r>
      <w:r>
        <w:t>to</w:t>
      </w:r>
      <w:r w:rsidR="003345E7">
        <w:t xml:space="preserve"> </w:t>
      </w:r>
      <w:r>
        <w:t>address</w:t>
      </w:r>
      <w:r w:rsidR="003345E7">
        <w:t xml:space="preserve"> </w:t>
      </w:r>
      <w:r>
        <w:t>the</w:t>
      </w:r>
      <w:r w:rsidR="003345E7">
        <w:t xml:space="preserve"> </w:t>
      </w:r>
      <w:r>
        <w:t>recommendations.</w:t>
      </w:r>
      <w:r w:rsidR="003345E7">
        <w:t xml:space="preserve"> </w:t>
      </w:r>
      <w:r>
        <w:t>This</w:t>
      </w:r>
      <w:r w:rsidR="003345E7">
        <w:t xml:space="preserve"> </w:t>
      </w:r>
      <w:r>
        <w:t>led</w:t>
      </w:r>
      <w:r w:rsidR="003345E7">
        <w:t xml:space="preserve"> </w:t>
      </w:r>
      <w:r>
        <w:t>to</w:t>
      </w:r>
      <w:r w:rsidR="003345E7">
        <w:t xml:space="preserve"> </w:t>
      </w:r>
      <w:r>
        <w:t>new</w:t>
      </w:r>
      <w:r w:rsidR="003345E7">
        <w:t xml:space="preserve"> </w:t>
      </w:r>
      <w:r>
        <w:t>Regulations</w:t>
      </w:r>
      <w:r w:rsidR="003345E7">
        <w:t xml:space="preserve"> </w:t>
      </w:r>
      <w:r>
        <w:t>(The</w:t>
      </w:r>
      <w:r w:rsidR="003345E7">
        <w:t xml:space="preserve"> </w:t>
      </w:r>
      <w:r>
        <w:t>Welsh</w:t>
      </w:r>
      <w:r w:rsidR="003345E7">
        <w:t xml:space="preserve"> </w:t>
      </w:r>
      <w:r>
        <w:t>in</w:t>
      </w:r>
      <w:r w:rsidR="003345E7">
        <w:t xml:space="preserve"> </w:t>
      </w:r>
      <w:r>
        <w:t>Education</w:t>
      </w:r>
      <w:r w:rsidR="003345E7">
        <w:t xml:space="preserve"> </w:t>
      </w:r>
      <w:r>
        <w:t>Strategic</w:t>
      </w:r>
      <w:r w:rsidR="003345E7">
        <w:t xml:space="preserve"> </w:t>
      </w:r>
      <w:r>
        <w:t>Plans</w:t>
      </w:r>
      <w:r w:rsidR="003345E7">
        <w:t xml:space="preserve"> </w:t>
      </w:r>
      <w:r>
        <w:t>(Wales)</w:t>
      </w:r>
      <w:r w:rsidR="003345E7">
        <w:t xml:space="preserve"> </w:t>
      </w:r>
      <w:r>
        <w:t>Regulations</w:t>
      </w:r>
      <w:r w:rsidR="003345E7">
        <w:t xml:space="preserve">  </w:t>
      </w:r>
      <w:r>
        <w:t>2019).</w:t>
      </w:r>
      <w:r w:rsidR="003345E7">
        <w:t xml:space="preserve"> </w:t>
      </w:r>
      <w:r>
        <w:t>Among</w:t>
      </w:r>
      <w:r w:rsidR="003345E7">
        <w:t xml:space="preserve"> </w:t>
      </w:r>
      <w:r>
        <w:t>the</w:t>
      </w:r>
      <w:r w:rsidR="003345E7">
        <w:t xml:space="preserve"> </w:t>
      </w:r>
      <w:r>
        <w:t>changes</w:t>
      </w:r>
      <w:r w:rsidR="003345E7">
        <w:t xml:space="preserve"> </w:t>
      </w:r>
      <w:r>
        <w:t>were:</w:t>
      </w:r>
    </w:p>
    <w:p w14:paraId="00C0D08A" w14:textId="2356A28C" w:rsidR="00FD7A72" w:rsidRPr="00A008C9" w:rsidRDefault="00FD7A72" w:rsidP="00EE2F97">
      <w:pPr>
        <w:pStyle w:val="ListBullet"/>
      </w:pPr>
      <w:r w:rsidRPr="00A008C9">
        <w:t>Removing</w:t>
      </w:r>
      <w:r w:rsidR="003345E7">
        <w:t xml:space="preserve"> </w:t>
      </w:r>
      <w:r w:rsidRPr="00A008C9">
        <w:t>the</w:t>
      </w:r>
      <w:r w:rsidR="003345E7">
        <w:t xml:space="preserve"> </w:t>
      </w:r>
      <w:r w:rsidRPr="00A008C9">
        <w:t>duty</w:t>
      </w:r>
      <w:r w:rsidR="003345E7">
        <w:t xml:space="preserve"> </w:t>
      </w:r>
      <w:r w:rsidRPr="00A008C9">
        <w:t>to</w:t>
      </w:r>
      <w:r w:rsidR="003345E7">
        <w:t xml:space="preserve"> </w:t>
      </w:r>
      <w:r w:rsidRPr="00A008C9">
        <w:t>carry</w:t>
      </w:r>
      <w:r w:rsidR="003345E7">
        <w:t xml:space="preserve"> </w:t>
      </w:r>
      <w:r w:rsidRPr="00A008C9">
        <w:t>out</w:t>
      </w:r>
      <w:r w:rsidR="003345E7">
        <w:t xml:space="preserve"> </w:t>
      </w:r>
      <w:r w:rsidRPr="00A008C9">
        <w:t>a</w:t>
      </w:r>
      <w:r w:rsidR="003345E7">
        <w:t xml:space="preserve"> </w:t>
      </w:r>
      <w:r w:rsidRPr="00A008C9">
        <w:t>Welsh-medium</w:t>
      </w:r>
      <w:r w:rsidR="003345E7">
        <w:t xml:space="preserve"> </w:t>
      </w:r>
      <w:r w:rsidRPr="00A008C9">
        <w:t>parental</w:t>
      </w:r>
      <w:r w:rsidR="003345E7">
        <w:t xml:space="preserve"> </w:t>
      </w:r>
      <w:r w:rsidRPr="00A008C9">
        <w:t>demand</w:t>
      </w:r>
      <w:r w:rsidR="003345E7">
        <w:t xml:space="preserve"> </w:t>
      </w:r>
      <w:r w:rsidRPr="00A008C9">
        <w:t>assessment</w:t>
      </w:r>
      <w:r>
        <w:t>;</w:t>
      </w:r>
    </w:p>
    <w:p w14:paraId="000CFCA1" w14:textId="2A9D707A" w:rsidR="00FD7A72" w:rsidRPr="002C64AC" w:rsidRDefault="00FD7A72" w:rsidP="00EE2F97">
      <w:pPr>
        <w:pStyle w:val="ListBullet"/>
      </w:pPr>
      <w:r>
        <w:t>Extending</w:t>
      </w:r>
      <w:r w:rsidR="003345E7">
        <w:t xml:space="preserve"> </w:t>
      </w:r>
      <w:r>
        <w:t>the</w:t>
      </w:r>
      <w:r w:rsidR="003345E7">
        <w:t xml:space="preserve"> </w:t>
      </w:r>
      <w:r>
        <w:t>duration</w:t>
      </w:r>
      <w:r w:rsidR="003345E7">
        <w:t xml:space="preserve"> </w:t>
      </w:r>
      <w:r>
        <w:t>of</w:t>
      </w:r>
      <w:r w:rsidR="003345E7">
        <w:t xml:space="preserve"> </w:t>
      </w:r>
      <w:r>
        <w:t>a</w:t>
      </w:r>
      <w:r w:rsidR="003345E7">
        <w:t xml:space="preserve"> </w:t>
      </w:r>
      <w:r>
        <w:t>WESP</w:t>
      </w:r>
      <w:r w:rsidR="003345E7">
        <w:t xml:space="preserve"> </w:t>
      </w:r>
      <w:r>
        <w:t>from</w:t>
      </w:r>
      <w:r w:rsidR="003345E7">
        <w:t xml:space="preserve"> </w:t>
      </w:r>
      <w:r>
        <w:t>3</w:t>
      </w:r>
      <w:r w:rsidR="003345E7">
        <w:t xml:space="preserve"> </w:t>
      </w:r>
      <w:r>
        <w:t>to</w:t>
      </w:r>
      <w:r w:rsidR="003345E7">
        <w:t xml:space="preserve"> </w:t>
      </w:r>
      <w:r>
        <w:t>10</w:t>
      </w:r>
      <w:r w:rsidR="003345E7">
        <w:t xml:space="preserve"> </w:t>
      </w:r>
      <w:r>
        <w:t>year</w:t>
      </w:r>
      <w:r w:rsidR="003345E7">
        <w:t xml:space="preserve"> </w:t>
      </w:r>
      <w:r>
        <w:t>planning</w:t>
      </w:r>
      <w:r w:rsidR="003345E7">
        <w:t xml:space="preserve"> </w:t>
      </w:r>
      <w:r>
        <w:t>cycle;</w:t>
      </w:r>
    </w:p>
    <w:p w14:paraId="0D444C56" w14:textId="3F222E76" w:rsidR="00FD7A72" w:rsidRPr="00556D1F" w:rsidRDefault="00FD7A72" w:rsidP="00EE2F97">
      <w:pPr>
        <w:pStyle w:val="ListBullet"/>
      </w:pPr>
      <w:r>
        <w:t>Strengthening</w:t>
      </w:r>
      <w:r w:rsidR="003345E7">
        <w:t xml:space="preserve"> </w:t>
      </w:r>
      <w:r>
        <w:t>links</w:t>
      </w:r>
      <w:r w:rsidR="003345E7">
        <w:t xml:space="preserve"> </w:t>
      </w:r>
      <w:r>
        <w:t>between</w:t>
      </w:r>
      <w:r w:rsidR="003345E7">
        <w:t xml:space="preserve"> </w:t>
      </w:r>
      <w:r>
        <w:t>Welsh-medium</w:t>
      </w:r>
      <w:r w:rsidR="003345E7">
        <w:t xml:space="preserve"> </w:t>
      </w:r>
      <w:r>
        <w:t>childcare</w:t>
      </w:r>
      <w:r w:rsidR="003345E7">
        <w:t xml:space="preserve"> </w:t>
      </w:r>
      <w:r>
        <w:t>provision</w:t>
      </w:r>
      <w:r w:rsidR="003345E7">
        <w:t xml:space="preserve"> </w:t>
      </w:r>
      <w:r>
        <w:t>and</w:t>
      </w:r>
      <w:r w:rsidR="003345E7">
        <w:t xml:space="preserve"> </w:t>
      </w:r>
      <w:r>
        <w:t>Welsh-medium</w:t>
      </w:r>
      <w:r w:rsidR="003345E7">
        <w:t xml:space="preserve"> </w:t>
      </w:r>
      <w:r>
        <w:t>education</w:t>
      </w:r>
      <w:r w:rsidR="003345E7">
        <w:t xml:space="preserve"> </w:t>
      </w:r>
      <w:r>
        <w:t>setting.</w:t>
      </w:r>
    </w:p>
    <w:p w14:paraId="103145CA" w14:textId="5B9CA8EA" w:rsidR="00FD7A72" w:rsidRDefault="00FD7A72" w:rsidP="00EE2F97">
      <w:pPr>
        <w:pStyle w:val="Numbered-paragraph-text"/>
      </w:pPr>
      <w:r w:rsidRPr="00925A3B">
        <w:t>The</w:t>
      </w:r>
      <w:r w:rsidR="003345E7">
        <w:t xml:space="preserve"> </w:t>
      </w:r>
      <w:r>
        <w:t>Minister</w:t>
      </w:r>
      <w:r w:rsidR="003345E7">
        <w:t xml:space="preserve"> </w:t>
      </w:r>
      <w:r>
        <w:t>also</w:t>
      </w:r>
      <w:r w:rsidR="003345E7">
        <w:t xml:space="preserve"> </w:t>
      </w:r>
      <w:r>
        <w:t>told</w:t>
      </w:r>
      <w:r w:rsidR="003345E7">
        <w:t xml:space="preserve"> </w:t>
      </w:r>
      <w:r>
        <w:t>us</w:t>
      </w:r>
      <w:r w:rsidR="003345E7">
        <w:t xml:space="preserve"> </w:t>
      </w:r>
      <w:r>
        <w:t>in</w:t>
      </w:r>
      <w:r w:rsidR="003345E7">
        <w:t xml:space="preserve"> </w:t>
      </w:r>
      <w:r>
        <w:t>writing</w:t>
      </w:r>
      <w:r w:rsidR="003345E7">
        <w:t xml:space="preserve"> </w:t>
      </w:r>
      <w:r>
        <w:t>that</w:t>
      </w:r>
      <w:r w:rsidR="003345E7">
        <w:t xml:space="preserve"> </w:t>
      </w:r>
      <w:r>
        <w:t>the</w:t>
      </w:r>
      <w:r w:rsidR="003345E7">
        <w:t xml:space="preserve"> </w:t>
      </w:r>
      <w:r>
        <w:t>Welsh</w:t>
      </w:r>
      <w:r w:rsidR="003345E7">
        <w:t xml:space="preserve"> </w:t>
      </w:r>
      <w:r>
        <w:t>Government</w:t>
      </w:r>
      <w:r w:rsidR="003345E7">
        <w:t xml:space="preserve"> </w:t>
      </w:r>
      <w:r>
        <w:t>has</w:t>
      </w:r>
      <w:r w:rsidR="003345E7">
        <w:t xml:space="preserve"> </w:t>
      </w:r>
      <w:r>
        <w:t>committed</w:t>
      </w:r>
      <w:r w:rsidR="003345E7">
        <w:t xml:space="preserve"> </w:t>
      </w:r>
      <w:r>
        <w:t>to</w:t>
      </w:r>
      <w:r w:rsidR="003345E7">
        <w:t xml:space="preserve"> </w:t>
      </w:r>
      <w:r>
        <w:t>introduce</w:t>
      </w:r>
      <w:r w:rsidR="003345E7">
        <w:t xml:space="preserve"> </w:t>
      </w:r>
      <w:r>
        <w:t>a</w:t>
      </w:r>
      <w:r w:rsidR="003345E7">
        <w:t xml:space="preserve"> </w:t>
      </w:r>
      <w:r>
        <w:t>Welsh</w:t>
      </w:r>
      <w:r w:rsidR="003345E7">
        <w:t xml:space="preserve"> </w:t>
      </w:r>
      <w:r>
        <w:t>Language</w:t>
      </w:r>
      <w:r w:rsidR="003345E7">
        <w:t xml:space="preserve"> </w:t>
      </w:r>
      <w:r>
        <w:t>Education</w:t>
      </w:r>
      <w:r w:rsidR="003345E7">
        <w:t xml:space="preserve"> </w:t>
      </w:r>
      <w:r>
        <w:t>Bill</w:t>
      </w:r>
      <w:r w:rsidR="003345E7">
        <w:t xml:space="preserve"> </w:t>
      </w:r>
      <w:r>
        <w:t>in</w:t>
      </w:r>
      <w:r w:rsidR="003345E7">
        <w:t xml:space="preserve"> </w:t>
      </w:r>
      <w:r>
        <w:t>this</w:t>
      </w:r>
      <w:r w:rsidR="003345E7">
        <w:t xml:space="preserve"> </w:t>
      </w:r>
      <w:r>
        <w:t>Senedd</w:t>
      </w:r>
      <w:r w:rsidR="003345E7">
        <w:t xml:space="preserve"> </w:t>
      </w:r>
      <w:r>
        <w:t>term,</w:t>
      </w:r>
      <w:r w:rsidR="003345E7">
        <w:t xml:space="preserve"> </w:t>
      </w:r>
      <w:r>
        <w:t>noting</w:t>
      </w:r>
      <w:r w:rsidR="003345E7">
        <w:t xml:space="preserve"> </w:t>
      </w:r>
      <w:r>
        <w:t>that</w:t>
      </w:r>
      <w:r w:rsidR="003345E7">
        <w:t xml:space="preserve"> </w:t>
      </w:r>
      <w:r>
        <w:t>the</w:t>
      </w:r>
      <w:r w:rsidR="003345E7">
        <w:t xml:space="preserve"> </w:t>
      </w:r>
      <w:r>
        <w:t>purpose</w:t>
      </w:r>
      <w:r w:rsidR="003345E7">
        <w:t xml:space="preserve"> </w:t>
      </w:r>
      <w:r>
        <w:t>of</w:t>
      </w:r>
      <w:r w:rsidR="003345E7">
        <w:t xml:space="preserve"> </w:t>
      </w:r>
      <w:r>
        <w:t>the</w:t>
      </w:r>
      <w:r w:rsidR="003345E7">
        <w:t xml:space="preserve"> </w:t>
      </w:r>
      <w:r>
        <w:t>Bill</w:t>
      </w:r>
      <w:r w:rsidR="003345E7">
        <w:t xml:space="preserve"> </w:t>
      </w:r>
      <w:r>
        <w:t>will</w:t>
      </w:r>
      <w:r w:rsidR="003345E7">
        <w:t xml:space="preserve"> </w:t>
      </w:r>
      <w:r>
        <w:t>be</w:t>
      </w:r>
      <w:r w:rsidR="003345E7">
        <w:t xml:space="preserve"> </w:t>
      </w:r>
      <w:r>
        <w:t>to</w:t>
      </w:r>
      <w:r w:rsidR="003345E7">
        <w:t xml:space="preserve"> </w:t>
      </w:r>
      <w:r>
        <w:t>“strengthen</w:t>
      </w:r>
      <w:r w:rsidR="003345E7">
        <w:t xml:space="preserve"> </w:t>
      </w:r>
      <w:r>
        <w:t>and</w:t>
      </w:r>
      <w:r w:rsidR="003345E7">
        <w:t xml:space="preserve"> </w:t>
      </w:r>
      <w:r>
        <w:t>increase</w:t>
      </w:r>
      <w:r w:rsidR="003345E7">
        <w:t xml:space="preserve"> </w:t>
      </w:r>
      <w:r>
        <w:t>Welsh</w:t>
      </w:r>
      <w:r w:rsidR="003345E7">
        <w:t xml:space="preserve"> </w:t>
      </w:r>
      <w:r>
        <w:t>language</w:t>
      </w:r>
      <w:r w:rsidR="003345E7">
        <w:t xml:space="preserve"> </w:t>
      </w:r>
      <w:r>
        <w:t>education</w:t>
      </w:r>
      <w:r w:rsidR="003345E7">
        <w:t xml:space="preserve"> </w:t>
      </w:r>
      <w:r>
        <w:t>provision</w:t>
      </w:r>
      <w:r w:rsidR="003345E7">
        <w:t xml:space="preserve"> </w:t>
      </w:r>
      <w:r>
        <w:t>across</w:t>
      </w:r>
      <w:r w:rsidR="003345E7">
        <w:t xml:space="preserve"> </w:t>
      </w:r>
      <w:r>
        <w:t>Wales</w:t>
      </w:r>
      <w:r w:rsidR="003345E7">
        <w:t xml:space="preserve"> </w:t>
      </w:r>
      <w:r>
        <w:t>to</w:t>
      </w:r>
      <w:r w:rsidR="003345E7">
        <w:t xml:space="preserve"> </w:t>
      </w:r>
      <w:r>
        <w:t>meet</w:t>
      </w:r>
      <w:r w:rsidR="003345E7">
        <w:t xml:space="preserve"> </w:t>
      </w:r>
      <w:r>
        <w:t>our</w:t>
      </w:r>
      <w:r w:rsidR="003345E7">
        <w:t xml:space="preserve"> </w:t>
      </w:r>
      <w:r w:rsidRPr="00F850DA">
        <w:rPr>
          <w:i/>
          <w:iCs/>
        </w:rPr>
        <w:t>Cymraeg</w:t>
      </w:r>
      <w:r w:rsidR="003345E7">
        <w:rPr>
          <w:i/>
          <w:iCs/>
        </w:rPr>
        <w:t xml:space="preserve"> </w:t>
      </w:r>
      <w:r w:rsidRPr="00F850DA">
        <w:rPr>
          <w:i/>
          <w:iCs/>
        </w:rPr>
        <w:t>2050</w:t>
      </w:r>
      <w:r w:rsidR="003345E7">
        <w:t xml:space="preserve"> </w:t>
      </w:r>
      <w:r>
        <w:t>targets”.</w:t>
      </w:r>
      <w:r w:rsidR="003345E7">
        <w:t xml:space="preserve"> </w:t>
      </w:r>
    </w:p>
    <w:p w14:paraId="4D4F08C3" w14:textId="1388EA52" w:rsidR="00FD7A72" w:rsidRDefault="00FD7A72" w:rsidP="00EE2F97">
      <w:pPr>
        <w:pStyle w:val="Numbered-paragraph-text"/>
      </w:pPr>
      <w:r>
        <w:t>During</w:t>
      </w:r>
      <w:r w:rsidR="003345E7">
        <w:t xml:space="preserve"> </w:t>
      </w:r>
      <w:r>
        <w:t>our</w:t>
      </w:r>
      <w:r w:rsidR="003345E7">
        <w:t xml:space="preserve"> </w:t>
      </w:r>
      <w:r>
        <w:t>scrutiny</w:t>
      </w:r>
      <w:r w:rsidR="003345E7">
        <w:t xml:space="preserve"> </w:t>
      </w:r>
      <w:r>
        <w:t>session,</w:t>
      </w:r>
      <w:r w:rsidR="003345E7">
        <w:t xml:space="preserve"> </w:t>
      </w:r>
      <w:r>
        <w:t>the</w:t>
      </w:r>
      <w:r w:rsidR="003345E7">
        <w:t xml:space="preserve"> </w:t>
      </w:r>
      <w:r>
        <w:t>Minister</w:t>
      </w:r>
      <w:r w:rsidR="003345E7">
        <w:t xml:space="preserve"> </w:t>
      </w:r>
      <w:r>
        <w:t>told</w:t>
      </w:r>
      <w:r w:rsidR="003345E7">
        <w:t xml:space="preserve"> </w:t>
      </w:r>
      <w:r>
        <w:t>us</w:t>
      </w:r>
      <w:r w:rsidR="003345E7">
        <w:t xml:space="preserve"> </w:t>
      </w:r>
      <w:r>
        <w:t>that,</w:t>
      </w:r>
      <w:r w:rsidR="003345E7">
        <w:t xml:space="preserve"> </w:t>
      </w:r>
      <w:r>
        <w:t>while</w:t>
      </w:r>
      <w:r w:rsidR="003345E7">
        <w:t xml:space="preserve"> </w:t>
      </w:r>
      <w:r>
        <w:t>WESPs</w:t>
      </w:r>
      <w:r w:rsidR="003345E7">
        <w:t xml:space="preserve"> </w:t>
      </w:r>
      <w:r>
        <w:t>have</w:t>
      </w:r>
      <w:r w:rsidR="003345E7">
        <w:t xml:space="preserve"> </w:t>
      </w:r>
      <w:r>
        <w:t>been</w:t>
      </w:r>
      <w:r w:rsidR="003345E7">
        <w:t xml:space="preserve"> </w:t>
      </w:r>
      <w:r>
        <w:t>strengthened</w:t>
      </w:r>
      <w:r w:rsidR="003345E7">
        <w:t xml:space="preserve"> </w:t>
      </w:r>
      <w:r>
        <w:t>recently,</w:t>
      </w:r>
      <w:r w:rsidR="003345E7">
        <w:t xml:space="preserve"> </w:t>
      </w:r>
      <w:r>
        <w:t>there</w:t>
      </w:r>
      <w:r w:rsidR="003345E7">
        <w:t xml:space="preserve"> </w:t>
      </w:r>
      <w:r>
        <w:t>“</w:t>
      </w:r>
      <w:r w:rsidRPr="00BA65A8">
        <w:t>is</w:t>
      </w:r>
      <w:r w:rsidR="003345E7">
        <w:t xml:space="preserve"> </w:t>
      </w:r>
      <w:r w:rsidRPr="00BA65A8">
        <w:t>scope</w:t>
      </w:r>
      <w:r w:rsidR="003345E7">
        <w:t xml:space="preserve"> </w:t>
      </w:r>
      <w:r w:rsidRPr="00BA65A8">
        <w:t>to</w:t>
      </w:r>
      <w:r w:rsidR="003345E7">
        <w:t xml:space="preserve"> </w:t>
      </w:r>
      <w:r w:rsidRPr="00BA65A8">
        <w:t>strengthen</w:t>
      </w:r>
      <w:r w:rsidR="003345E7">
        <w:t xml:space="preserve"> </w:t>
      </w:r>
      <w:r w:rsidRPr="00BA65A8">
        <w:t>even</w:t>
      </w:r>
      <w:r w:rsidR="003345E7">
        <w:t xml:space="preserve"> </w:t>
      </w:r>
      <w:r w:rsidRPr="00BA65A8">
        <w:t>further</w:t>
      </w:r>
      <w:r w:rsidR="003345E7">
        <w:t xml:space="preserve"> </w:t>
      </w:r>
      <w:r w:rsidRPr="00BA65A8">
        <w:t>what</w:t>
      </w:r>
      <w:r w:rsidR="003345E7">
        <w:t xml:space="preserve"> </w:t>
      </w:r>
      <w:r w:rsidRPr="00BA65A8">
        <w:t>we</w:t>
      </w:r>
      <w:r w:rsidR="003345E7">
        <w:t xml:space="preserve"> </w:t>
      </w:r>
      <w:r w:rsidRPr="00BA65A8">
        <w:t>have</w:t>
      </w:r>
      <w:r w:rsidR="003345E7">
        <w:t xml:space="preserve"> </w:t>
      </w:r>
      <w:r w:rsidRPr="00BA65A8">
        <w:t>as</w:t>
      </w:r>
      <w:r w:rsidR="003345E7">
        <w:t xml:space="preserve"> </w:t>
      </w:r>
      <w:r w:rsidRPr="00BA65A8">
        <w:t>a</w:t>
      </w:r>
      <w:r w:rsidR="003345E7">
        <w:t xml:space="preserve"> </w:t>
      </w:r>
      <w:r w:rsidRPr="00BA65A8">
        <w:t>legislative</w:t>
      </w:r>
      <w:r w:rsidR="003345E7">
        <w:t xml:space="preserve"> </w:t>
      </w:r>
      <w:r w:rsidRPr="00BA65A8">
        <w:t>framework</w:t>
      </w:r>
      <w:r w:rsidR="003345E7">
        <w:t xml:space="preserve"> </w:t>
      </w:r>
      <w:r w:rsidRPr="00BA65A8">
        <w:t>in</w:t>
      </w:r>
      <w:r w:rsidR="003345E7">
        <w:t xml:space="preserve"> </w:t>
      </w:r>
      <w:r w:rsidRPr="00BA65A8">
        <w:t>terms</w:t>
      </w:r>
      <w:r w:rsidR="003345E7">
        <w:t xml:space="preserve"> </w:t>
      </w:r>
      <w:r w:rsidRPr="00BA65A8">
        <w:t>of</w:t>
      </w:r>
      <w:r w:rsidR="003345E7">
        <w:t xml:space="preserve"> </w:t>
      </w:r>
      <w:r w:rsidRPr="00BA65A8">
        <w:t>Welsh-medium</w:t>
      </w:r>
      <w:r w:rsidR="003345E7">
        <w:t xml:space="preserve"> </w:t>
      </w:r>
      <w:r w:rsidRPr="00BA65A8">
        <w:t>education.</w:t>
      </w:r>
      <w:r w:rsidR="003345E7">
        <w:t xml:space="preserve"> </w:t>
      </w:r>
      <w:r w:rsidRPr="00BA65A8">
        <w:t>So,</w:t>
      </w:r>
      <w:r w:rsidR="003345E7">
        <w:t xml:space="preserve"> </w:t>
      </w:r>
      <w:r w:rsidRPr="00BA65A8">
        <w:t>we</w:t>
      </w:r>
      <w:r w:rsidR="003345E7">
        <w:t xml:space="preserve"> </w:t>
      </w:r>
      <w:r w:rsidRPr="00BA65A8">
        <w:t>have</w:t>
      </w:r>
      <w:r w:rsidR="003345E7">
        <w:t xml:space="preserve"> </w:t>
      </w:r>
      <w:r w:rsidRPr="00BA65A8">
        <w:t>an</w:t>
      </w:r>
      <w:r w:rsidR="003345E7">
        <w:t xml:space="preserve"> </w:t>
      </w:r>
      <w:r w:rsidRPr="00BA65A8">
        <w:t>opportunity</w:t>
      </w:r>
      <w:r w:rsidR="003345E7">
        <w:t xml:space="preserve"> </w:t>
      </w:r>
      <w:r w:rsidRPr="00BA65A8">
        <w:t>in</w:t>
      </w:r>
      <w:r w:rsidR="003345E7">
        <w:t xml:space="preserve"> </w:t>
      </w:r>
      <w:r w:rsidRPr="00BA65A8">
        <w:t>the</w:t>
      </w:r>
      <w:r w:rsidR="003345E7">
        <w:t xml:space="preserve"> </w:t>
      </w:r>
      <w:r w:rsidRPr="00BA65A8">
        <w:t>Bill</w:t>
      </w:r>
      <w:r w:rsidR="003345E7">
        <w:t xml:space="preserve"> </w:t>
      </w:r>
      <w:r w:rsidRPr="00BA65A8">
        <w:t>to</w:t>
      </w:r>
      <w:r w:rsidR="003345E7">
        <w:t xml:space="preserve"> </w:t>
      </w:r>
      <w:r w:rsidRPr="00BA65A8">
        <w:t>do</w:t>
      </w:r>
      <w:r w:rsidR="003345E7">
        <w:t xml:space="preserve"> </w:t>
      </w:r>
      <w:r w:rsidRPr="00BA65A8">
        <w:t>that,</w:t>
      </w:r>
      <w:r w:rsidR="003345E7">
        <w:t xml:space="preserve"> </w:t>
      </w:r>
      <w:r w:rsidRPr="00BA65A8">
        <w:t>but,</w:t>
      </w:r>
      <w:r w:rsidR="003345E7">
        <w:t xml:space="preserve"> </w:t>
      </w:r>
      <w:r w:rsidRPr="00BA65A8">
        <w:t>at</w:t>
      </w:r>
      <w:r w:rsidR="003345E7">
        <w:t xml:space="preserve"> </w:t>
      </w:r>
      <w:r w:rsidRPr="00BA65A8">
        <w:t>the</w:t>
      </w:r>
      <w:r w:rsidR="003345E7">
        <w:t xml:space="preserve"> </w:t>
      </w:r>
      <w:r w:rsidRPr="00BA65A8">
        <w:t>moment,</w:t>
      </w:r>
      <w:r w:rsidR="003345E7">
        <w:t xml:space="preserve"> </w:t>
      </w:r>
      <w:r w:rsidRPr="00BA65A8">
        <w:t>we</w:t>
      </w:r>
      <w:r w:rsidR="00932942">
        <w:t>’</w:t>
      </w:r>
      <w:r w:rsidRPr="00BA65A8">
        <w:t>re</w:t>
      </w:r>
      <w:r w:rsidR="003345E7">
        <w:t xml:space="preserve"> </w:t>
      </w:r>
      <w:r w:rsidRPr="00BA65A8">
        <w:t>looking</w:t>
      </w:r>
      <w:r w:rsidR="003345E7">
        <w:t xml:space="preserve"> </w:t>
      </w:r>
      <w:r w:rsidRPr="00BA65A8">
        <w:t>at</w:t>
      </w:r>
      <w:r w:rsidR="003345E7">
        <w:t xml:space="preserve"> </w:t>
      </w:r>
      <w:r w:rsidRPr="00BA65A8">
        <w:t>the</w:t>
      </w:r>
      <w:r w:rsidR="003345E7">
        <w:t xml:space="preserve"> </w:t>
      </w:r>
      <w:r w:rsidRPr="00BA65A8">
        <w:t>details</w:t>
      </w:r>
      <w:r w:rsidR="003345E7">
        <w:t xml:space="preserve"> </w:t>
      </w:r>
      <w:r w:rsidRPr="00BA65A8">
        <w:lastRenderedPageBreak/>
        <w:t>of</w:t>
      </w:r>
      <w:r w:rsidR="003345E7">
        <w:t xml:space="preserve"> </w:t>
      </w:r>
      <w:r w:rsidRPr="00BA65A8">
        <w:t>what</w:t>
      </w:r>
      <w:r w:rsidR="003345E7">
        <w:t xml:space="preserve"> </w:t>
      </w:r>
      <w:r w:rsidRPr="00BA65A8">
        <w:t>we</w:t>
      </w:r>
      <w:r w:rsidR="00932942">
        <w:t>’</w:t>
      </w:r>
      <w:r w:rsidRPr="00BA65A8">
        <w:t>re</w:t>
      </w:r>
      <w:r w:rsidR="003345E7">
        <w:t xml:space="preserve"> </w:t>
      </w:r>
      <w:r w:rsidRPr="00BA65A8">
        <w:t>going</w:t>
      </w:r>
      <w:r w:rsidR="003345E7">
        <w:t xml:space="preserve"> </w:t>
      </w:r>
      <w:r w:rsidRPr="00BA65A8">
        <w:t>to</w:t>
      </w:r>
      <w:r w:rsidR="003345E7">
        <w:t xml:space="preserve"> </w:t>
      </w:r>
      <w:r w:rsidRPr="00BA65A8">
        <w:t>consult</w:t>
      </w:r>
      <w:r w:rsidR="003345E7">
        <w:t xml:space="preserve"> </w:t>
      </w:r>
      <w:r w:rsidRPr="00BA65A8">
        <w:t>on</w:t>
      </w:r>
      <w:r>
        <w:t>”</w:t>
      </w:r>
      <w:r w:rsidR="00932942">
        <w:t>.</w:t>
      </w:r>
      <w:r w:rsidRPr="00BF522E">
        <w:rPr>
          <w:rStyle w:val="FootnoteReference"/>
          <w:rFonts w:asciiTheme="minorHAnsi" w:hAnsiTheme="minorHAnsi"/>
          <w:sz w:val="20"/>
          <w:szCs w:val="20"/>
        </w:rPr>
        <w:footnoteReference w:id="36"/>
      </w:r>
      <w:r w:rsidR="003345E7">
        <w:t xml:space="preserve"> </w:t>
      </w:r>
      <w:r>
        <w:t>We</w:t>
      </w:r>
      <w:r w:rsidR="003345E7">
        <w:t xml:space="preserve"> </w:t>
      </w:r>
      <w:r>
        <w:t>discuss</w:t>
      </w:r>
      <w:r w:rsidR="003345E7">
        <w:t xml:space="preserve"> </w:t>
      </w:r>
      <w:r>
        <w:t>this</w:t>
      </w:r>
      <w:r w:rsidR="003345E7">
        <w:t xml:space="preserve"> </w:t>
      </w:r>
      <w:r>
        <w:t>further</w:t>
      </w:r>
      <w:r w:rsidR="003345E7">
        <w:t xml:space="preserve"> </w:t>
      </w:r>
      <w:r>
        <w:t>in</w:t>
      </w:r>
      <w:r w:rsidR="003345E7">
        <w:t xml:space="preserve"> </w:t>
      </w:r>
      <w:r>
        <w:t>chapter</w:t>
      </w:r>
      <w:r w:rsidR="003345E7">
        <w:t xml:space="preserve"> </w:t>
      </w:r>
      <w:r w:rsidR="00CB3CC2">
        <w:fldChar w:fldCharType="begin"/>
      </w:r>
      <w:r w:rsidR="00CB3CC2">
        <w:instrText xml:space="preserve"> REF _Ref135208689 \n \h </w:instrText>
      </w:r>
      <w:r w:rsidR="00CB3CC2">
        <w:fldChar w:fldCharType="separate"/>
      </w:r>
      <w:r w:rsidR="0018475E">
        <w:t>3</w:t>
      </w:r>
      <w:r w:rsidR="00CB3CC2">
        <w:fldChar w:fldCharType="end"/>
      </w:r>
      <w:r w:rsidR="003345E7">
        <w:t xml:space="preserve"> </w:t>
      </w:r>
      <w:r>
        <w:t>of</w:t>
      </w:r>
      <w:r w:rsidR="003345E7">
        <w:t xml:space="preserve"> </w:t>
      </w:r>
      <w:r>
        <w:t>our</w:t>
      </w:r>
      <w:r w:rsidR="003345E7">
        <w:t xml:space="preserve"> </w:t>
      </w:r>
      <w:r>
        <w:t>report</w:t>
      </w:r>
      <w:r w:rsidR="003345E7">
        <w:t xml:space="preserve"> </w:t>
      </w:r>
      <w:r>
        <w:t>(“Developing</w:t>
      </w:r>
      <w:r w:rsidR="003345E7">
        <w:t xml:space="preserve"> </w:t>
      </w:r>
      <w:r>
        <w:t>and</w:t>
      </w:r>
      <w:r w:rsidR="003345E7">
        <w:t xml:space="preserve"> </w:t>
      </w:r>
      <w:r>
        <w:t>delivering</w:t>
      </w:r>
      <w:r w:rsidR="003345E7">
        <w:t xml:space="preserve"> </w:t>
      </w:r>
      <w:r>
        <w:t>WESPs”).</w:t>
      </w:r>
    </w:p>
    <w:p w14:paraId="6C10047E" w14:textId="43747C6C" w:rsidR="00FD7A72" w:rsidRDefault="00FD7A72" w:rsidP="00EE2F97">
      <w:pPr>
        <w:pStyle w:val="Numbered-paragraph-text"/>
      </w:pPr>
      <w:r>
        <w:t>While</w:t>
      </w:r>
      <w:r w:rsidR="003345E7">
        <w:t xml:space="preserve"> </w:t>
      </w:r>
      <w:r>
        <w:t>the</w:t>
      </w:r>
      <w:r w:rsidR="003345E7">
        <w:t xml:space="preserve"> </w:t>
      </w:r>
      <w:r>
        <w:t>Minister</w:t>
      </w:r>
      <w:r w:rsidR="003345E7">
        <w:t xml:space="preserve"> </w:t>
      </w:r>
      <w:r>
        <w:t>was</w:t>
      </w:r>
      <w:r w:rsidR="003345E7">
        <w:t xml:space="preserve"> </w:t>
      </w:r>
      <w:r>
        <w:t>unable</w:t>
      </w:r>
      <w:r w:rsidR="003345E7">
        <w:t xml:space="preserve"> </w:t>
      </w:r>
      <w:r>
        <w:t>to</w:t>
      </w:r>
      <w:r w:rsidR="003345E7">
        <w:t xml:space="preserve"> </w:t>
      </w:r>
      <w:r>
        <w:t>comment</w:t>
      </w:r>
      <w:r w:rsidR="003345E7">
        <w:t xml:space="preserve"> </w:t>
      </w:r>
      <w:r>
        <w:t>on</w:t>
      </w:r>
      <w:r w:rsidR="003345E7">
        <w:t xml:space="preserve"> </w:t>
      </w:r>
      <w:r>
        <w:t>the</w:t>
      </w:r>
      <w:r w:rsidR="003345E7">
        <w:t xml:space="preserve"> </w:t>
      </w:r>
      <w:r>
        <w:t>specifics</w:t>
      </w:r>
      <w:r w:rsidR="003345E7">
        <w:t xml:space="preserve"> </w:t>
      </w:r>
      <w:r>
        <w:t>of</w:t>
      </w:r>
      <w:r w:rsidR="003345E7">
        <w:t xml:space="preserve"> </w:t>
      </w:r>
      <w:r>
        <w:t>the</w:t>
      </w:r>
      <w:r w:rsidR="003345E7">
        <w:t xml:space="preserve"> </w:t>
      </w:r>
      <w:r>
        <w:t>forthcoming</w:t>
      </w:r>
      <w:r w:rsidR="003345E7">
        <w:t xml:space="preserve"> </w:t>
      </w:r>
      <w:r>
        <w:t>Bill,</w:t>
      </w:r>
      <w:r w:rsidR="003345E7">
        <w:t xml:space="preserve"> </w:t>
      </w:r>
      <w:r>
        <w:t>he</w:t>
      </w:r>
      <w:r w:rsidR="003345E7">
        <w:t xml:space="preserve"> </w:t>
      </w:r>
      <w:r>
        <w:t>did</w:t>
      </w:r>
      <w:r w:rsidR="003345E7">
        <w:t xml:space="preserve"> </w:t>
      </w:r>
      <w:r>
        <w:t>note</w:t>
      </w:r>
      <w:r w:rsidR="003345E7">
        <w:t xml:space="preserve"> </w:t>
      </w:r>
      <w:r>
        <w:t>that</w:t>
      </w:r>
      <w:r w:rsidR="003345E7">
        <w:t xml:space="preserve"> </w:t>
      </w:r>
      <w:r>
        <w:t>he</w:t>
      </w:r>
      <w:r w:rsidR="003345E7">
        <w:t xml:space="preserve"> </w:t>
      </w:r>
      <w:r>
        <w:t>wants</w:t>
      </w:r>
      <w:r w:rsidR="003345E7">
        <w:t xml:space="preserve"> </w:t>
      </w:r>
      <w:r>
        <w:t>every</w:t>
      </w:r>
      <w:r w:rsidR="003345E7">
        <w:t xml:space="preserve"> </w:t>
      </w:r>
      <w:r>
        <w:t>part</w:t>
      </w:r>
      <w:r w:rsidR="003345E7">
        <w:t xml:space="preserve"> </w:t>
      </w:r>
      <w:r>
        <w:t>of</w:t>
      </w:r>
      <w:r w:rsidR="003345E7">
        <w:t xml:space="preserve"> </w:t>
      </w:r>
      <w:r>
        <w:t>the</w:t>
      </w:r>
      <w:r w:rsidR="003345E7">
        <w:t xml:space="preserve"> </w:t>
      </w:r>
      <w:r>
        <w:t>education</w:t>
      </w:r>
      <w:r w:rsidR="003345E7">
        <w:t xml:space="preserve"> </w:t>
      </w:r>
      <w:r>
        <w:t>system</w:t>
      </w:r>
      <w:r w:rsidR="003345E7">
        <w:t xml:space="preserve"> </w:t>
      </w:r>
      <w:r>
        <w:t>working</w:t>
      </w:r>
      <w:r w:rsidR="003345E7">
        <w:t xml:space="preserve"> </w:t>
      </w:r>
      <w:r>
        <w:t>towards</w:t>
      </w:r>
      <w:r w:rsidR="003345E7">
        <w:t xml:space="preserve"> </w:t>
      </w:r>
      <w:r>
        <w:t>increasing</w:t>
      </w:r>
      <w:r w:rsidR="003345E7">
        <w:t xml:space="preserve"> </w:t>
      </w:r>
      <w:r>
        <w:t>the</w:t>
      </w:r>
      <w:r w:rsidR="003345E7">
        <w:t xml:space="preserve"> </w:t>
      </w:r>
      <w:r>
        <w:t>number</w:t>
      </w:r>
      <w:r w:rsidR="003345E7">
        <w:t xml:space="preserve"> </w:t>
      </w:r>
      <w:r>
        <w:t>of</w:t>
      </w:r>
      <w:r w:rsidR="003345E7">
        <w:t xml:space="preserve"> </w:t>
      </w:r>
      <w:r>
        <w:t>Welsh</w:t>
      </w:r>
      <w:r w:rsidR="003345E7">
        <w:t xml:space="preserve"> </w:t>
      </w:r>
      <w:r>
        <w:t>speakers.</w:t>
      </w:r>
      <w:r w:rsidR="003345E7">
        <w:t xml:space="preserve"> </w:t>
      </w:r>
    </w:p>
    <w:p w14:paraId="3D8945F1" w14:textId="05925633" w:rsidR="00FD7A72" w:rsidRDefault="00FD7A72" w:rsidP="00EE2F97">
      <w:pPr>
        <w:pStyle w:val="Numbered-paragraph-text"/>
      </w:pPr>
      <w:r>
        <w:t>With</w:t>
      </w:r>
      <w:r w:rsidR="003345E7">
        <w:t xml:space="preserve"> </w:t>
      </w:r>
      <w:r>
        <w:t>regards</w:t>
      </w:r>
      <w:r w:rsidR="003345E7">
        <w:t xml:space="preserve"> </w:t>
      </w:r>
      <w:r>
        <w:t>to</w:t>
      </w:r>
      <w:r w:rsidR="003345E7">
        <w:t xml:space="preserve"> </w:t>
      </w:r>
      <w:r>
        <w:t>the</w:t>
      </w:r>
      <w:r w:rsidR="003345E7">
        <w:t xml:space="preserve"> </w:t>
      </w:r>
      <w:r>
        <w:t>current</w:t>
      </w:r>
      <w:r w:rsidR="003345E7">
        <w:t xml:space="preserve"> </w:t>
      </w:r>
      <w:r>
        <w:t>framework,</w:t>
      </w:r>
      <w:r w:rsidR="003345E7">
        <w:t xml:space="preserve"> </w:t>
      </w:r>
      <w:r>
        <w:t>the</w:t>
      </w:r>
      <w:r w:rsidR="003345E7">
        <w:t xml:space="preserve"> </w:t>
      </w:r>
      <w:r>
        <w:t>Minister</w:t>
      </w:r>
      <w:r w:rsidR="003345E7">
        <w:t xml:space="preserve"> </w:t>
      </w:r>
      <w:r>
        <w:t>told</w:t>
      </w:r>
      <w:r w:rsidR="003345E7">
        <w:t xml:space="preserve"> </w:t>
      </w:r>
      <w:r>
        <w:t>us</w:t>
      </w:r>
      <w:r w:rsidR="003345E7">
        <w:t xml:space="preserve"> </w:t>
      </w:r>
      <w:r>
        <w:t>that</w:t>
      </w:r>
      <w:r w:rsidR="003345E7">
        <w:t xml:space="preserve"> </w:t>
      </w:r>
      <w:r>
        <w:t>a</w:t>
      </w:r>
      <w:r w:rsidR="003345E7">
        <w:t xml:space="preserve"> </w:t>
      </w:r>
      <w:r>
        <w:t>lot</w:t>
      </w:r>
      <w:r w:rsidR="003345E7">
        <w:t xml:space="preserve"> </w:t>
      </w:r>
      <w:r>
        <w:t>of</w:t>
      </w:r>
      <w:r w:rsidR="003345E7">
        <w:t xml:space="preserve"> </w:t>
      </w:r>
      <w:r>
        <w:t>previous</w:t>
      </w:r>
      <w:r w:rsidR="003345E7">
        <w:t xml:space="preserve"> </w:t>
      </w:r>
      <w:r>
        <w:t>weaknesses</w:t>
      </w:r>
      <w:r w:rsidR="003345E7">
        <w:t xml:space="preserve"> </w:t>
      </w:r>
      <w:r>
        <w:t>have</w:t>
      </w:r>
      <w:r w:rsidR="003345E7">
        <w:t xml:space="preserve"> </w:t>
      </w:r>
      <w:r>
        <w:t>been</w:t>
      </w:r>
      <w:r w:rsidR="003345E7">
        <w:t xml:space="preserve"> </w:t>
      </w:r>
      <w:r>
        <w:t>fixed</w:t>
      </w:r>
      <w:r w:rsidR="003345E7">
        <w:t xml:space="preserve"> </w:t>
      </w:r>
      <w:r>
        <w:t>in</w:t>
      </w:r>
      <w:r w:rsidR="003345E7">
        <w:t xml:space="preserve"> </w:t>
      </w:r>
      <w:r>
        <w:t>the</w:t>
      </w:r>
      <w:r w:rsidR="003345E7">
        <w:t xml:space="preserve"> </w:t>
      </w:r>
      <w:r>
        <w:t>current</w:t>
      </w:r>
      <w:r w:rsidR="003345E7">
        <w:t xml:space="preserve"> </w:t>
      </w:r>
      <w:r>
        <w:t>system.</w:t>
      </w:r>
      <w:r w:rsidR="003345E7">
        <w:t xml:space="preserve"> </w:t>
      </w:r>
      <w:r>
        <w:t>This</w:t>
      </w:r>
      <w:r w:rsidR="003345E7">
        <w:t xml:space="preserve"> </w:t>
      </w:r>
      <w:r>
        <w:t>includes</w:t>
      </w:r>
      <w:r w:rsidR="003345E7">
        <w:t xml:space="preserve"> </w:t>
      </w:r>
      <w:r>
        <w:t>moving</w:t>
      </w:r>
      <w:r w:rsidR="003345E7">
        <w:t xml:space="preserve"> </w:t>
      </w:r>
      <w:r>
        <w:t>from</w:t>
      </w:r>
      <w:r w:rsidR="003345E7">
        <w:t xml:space="preserve"> </w:t>
      </w:r>
      <w:r>
        <w:t>a</w:t>
      </w:r>
      <w:r w:rsidR="003345E7">
        <w:t xml:space="preserve"> </w:t>
      </w:r>
      <w:r>
        <w:t>demand</w:t>
      </w:r>
      <w:r w:rsidR="003345E7">
        <w:t xml:space="preserve"> </w:t>
      </w:r>
      <w:r>
        <w:t>assessment</w:t>
      </w:r>
      <w:r w:rsidR="003345E7">
        <w:t xml:space="preserve"> </w:t>
      </w:r>
      <w:r>
        <w:t>to</w:t>
      </w:r>
      <w:r w:rsidR="003345E7">
        <w:t xml:space="preserve"> </w:t>
      </w:r>
      <w:r>
        <w:t>proactive</w:t>
      </w:r>
      <w:r w:rsidR="003345E7">
        <w:t xml:space="preserve"> </w:t>
      </w:r>
      <w:r>
        <w:t>planning,</w:t>
      </w:r>
      <w:r w:rsidR="003345E7">
        <w:t xml:space="preserve"> </w:t>
      </w:r>
      <w:r>
        <w:t>and</w:t>
      </w:r>
      <w:r w:rsidR="003345E7">
        <w:t xml:space="preserve"> </w:t>
      </w:r>
      <w:r>
        <w:t>better</w:t>
      </w:r>
      <w:r w:rsidR="003345E7">
        <w:t xml:space="preserve"> </w:t>
      </w:r>
      <w:r>
        <w:t>collaboration</w:t>
      </w:r>
      <w:r w:rsidR="003345E7">
        <w:t xml:space="preserve"> </w:t>
      </w:r>
      <w:r>
        <w:t>at</w:t>
      </w:r>
      <w:r w:rsidR="003345E7">
        <w:t xml:space="preserve"> </w:t>
      </w:r>
      <w:r>
        <w:t>the</w:t>
      </w:r>
      <w:r w:rsidR="003345E7">
        <w:t xml:space="preserve"> </w:t>
      </w:r>
      <w:r>
        <w:t>local</w:t>
      </w:r>
      <w:r w:rsidR="003345E7">
        <w:t xml:space="preserve"> </w:t>
      </w:r>
      <w:r>
        <w:t>level</w:t>
      </w:r>
      <w:r w:rsidR="003345E7">
        <w:t xml:space="preserve"> </w:t>
      </w:r>
      <w:r>
        <w:t>with</w:t>
      </w:r>
      <w:r w:rsidR="003345E7">
        <w:t xml:space="preserve"> </w:t>
      </w:r>
      <w:r>
        <w:t>local</w:t>
      </w:r>
      <w:r w:rsidR="003345E7">
        <w:t xml:space="preserve"> </w:t>
      </w:r>
      <w:r>
        <w:t>authorities</w:t>
      </w:r>
      <w:r w:rsidR="003345E7">
        <w:t xml:space="preserve"> </w:t>
      </w:r>
      <w:r>
        <w:t>designing</w:t>
      </w:r>
      <w:r w:rsidR="003345E7">
        <w:t xml:space="preserve"> </w:t>
      </w:r>
      <w:r>
        <w:t>WESPs</w:t>
      </w:r>
      <w:r w:rsidR="003345E7">
        <w:t xml:space="preserve"> </w:t>
      </w:r>
      <w:r>
        <w:t>with</w:t>
      </w:r>
      <w:r w:rsidR="003345E7">
        <w:t xml:space="preserve"> </w:t>
      </w:r>
      <w:r>
        <w:t>partners.</w:t>
      </w:r>
      <w:r w:rsidR="003345E7">
        <w:t xml:space="preserve"> </w:t>
      </w:r>
      <w:r>
        <w:t>However,</w:t>
      </w:r>
      <w:r w:rsidR="003345E7">
        <w:t xml:space="preserve"> </w:t>
      </w:r>
      <w:r>
        <w:t>the</w:t>
      </w:r>
      <w:r w:rsidR="003345E7">
        <w:t xml:space="preserve"> </w:t>
      </w:r>
      <w:r>
        <w:t>Minister</w:t>
      </w:r>
      <w:r w:rsidR="003345E7">
        <w:t xml:space="preserve"> </w:t>
      </w:r>
      <w:r>
        <w:t>recognised</w:t>
      </w:r>
      <w:r w:rsidR="003345E7">
        <w:t xml:space="preserve"> </w:t>
      </w:r>
      <w:r>
        <w:t>that</w:t>
      </w:r>
      <w:r w:rsidR="003345E7">
        <w:t xml:space="preserve"> </w:t>
      </w:r>
      <w:r>
        <w:t>there</w:t>
      </w:r>
      <w:r w:rsidR="003345E7">
        <w:t xml:space="preserve"> </w:t>
      </w:r>
      <w:r>
        <w:t>is</w:t>
      </w:r>
      <w:r w:rsidR="003345E7">
        <w:t xml:space="preserve"> </w:t>
      </w:r>
      <w:r>
        <w:t>more</w:t>
      </w:r>
      <w:r w:rsidR="003345E7">
        <w:t xml:space="preserve"> </w:t>
      </w:r>
      <w:r>
        <w:t>that</w:t>
      </w:r>
      <w:r w:rsidR="003345E7">
        <w:t xml:space="preserve"> </w:t>
      </w:r>
      <w:r>
        <w:t>could</w:t>
      </w:r>
      <w:r w:rsidR="003345E7">
        <w:t xml:space="preserve"> </w:t>
      </w:r>
      <w:r>
        <w:t>be</w:t>
      </w:r>
      <w:r w:rsidR="003345E7">
        <w:t xml:space="preserve"> </w:t>
      </w:r>
      <w:r>
        <w:t>done,</w:t>
      </w:r>
      <w:r w:rsidR="003345E7">
        <w:t xml:space="preserve"> </w:t>
      </w:r>
      <w:r>
        <w:t>such</w:t>
      </w:r>
      <w:r w:rsidR="003345E7">
        <w:t xml:space="preserve"> </w:t>
      </w:r>
      <w:r>
        <w:t>as</w:t>
      </w:r>
      <w:r w:rsidR="003345E7">
        <w:t xml:space="preserve"> </w:t>
      </w:r>
      <w:r>
        <w:t>aligning</w:t>
      </w:r>
      <w:r w:rsidR="003345E7">
        <w:t xml:space="preserve"> </w:t>
      </w:r>
      <w:r>
        <w:t>WESPs</w:t>
      </w:r>
      <w:r w:rsidR="003345E7">
        <w:t xml:space="preserve"> </w:t>
      </w:r>
      <w:r>
        <w:t>with</w:t>
      </w:r>
      <w:r w:rsidR="003345E7">
        <w:t xml:space="preserve"> </w:t>
      </w:r>
      <w:r>
        <w:t>other</w:t>
      </w:r>
      <w:r w:rsidR="003345E7">
        <w:t xml:space="preserve"> </w:t>
      </w:r>
      <w:r>
        <w:t>government</w:t>
      </w:r>
      <w:r w:rsidR="003345E7">
        <w:t xml:space="preserve"> </w:t>
      </w:r>
      <w:r>
        <w:t>plans</w:t>
      </w:r>
      <w:r w:rsidR="003345E7">
        <w:t xml:space="preserve"> </w:t>
      </w:r>
      <w:r>
        <w:t>and</w:t>
      </w:r>
      <w:r w:rsidR="003345E7">
        <w:t xml:space="preserve"> </w:t>
      </w:r>
      <w:r>
        <w:t>capital</w:t>
      </w:r>
      <w:r w:rsidR="003345E7">
        <w:t xml:space="preserve"> </w:t>
      </w:r>
      <w:r>
        <w:t>investment</w:t>
      </w:r>
      <w:r w:rsidR="003345E7">
        <w:t xml:space="preserve"> </w:t>
      </w:r>
      <w:r>
        <w:t>in</w:t>
      </w:r>
      <w:r w:rsidR="003345E7">
        <w:t xml:space="preserve"> </w:t>
      </w:r>
      <w:r>
        <w:t>schools.</w:t>
      </w:r>
      <w:r w:rsidRPr="00BF522E">
        <w:rPr>
          <w:rStyle w:val="FootnoteReference"/>
          <w:rFonts w:asciiTheme="minorHAnsi" w:hAnsiTheme="minorHAnsi"/>
          <w:sz w:val="20"/>
          <w:szCs w:val="20"/>
        </w:rPr>
        <w:footnoteReference w:id="37"/>
      </w:r>
    </w:p>
    <w:p w14:paraId="564D053E" w14:textId="76718B07" w:rsidR="00FD7A72" w:rsidRDefault="00FD7A72" w:rsidP="00EE2F97">
      <w:pPr>
        <w:pStyle w:val="Numbered-paragraph-text"/>
      </w:pPr>
      <w:r>
        <w:t>The</w:t>
      </w:r>
      <w:r w:rsidR="003345E7">
        <w:t xml:space="preserve"> </w:t>
      </w:r>
      <w:r>
        <w:t>Minister</w:t>
      </w:r>
      <w:r w:rsidR="003345E7">
        <w:t xml:space="preserve"> </w:t>
      </w:r>
      <w:r>
        <w:t>also</w:t>
      </w:r>
      <w:r w:rsidR="003345E7">
        <w:t xml:space="preserve"> </w:t>
      </w:r>
      <w:r>
        <w:t>told</w:t>
      </w:r>
      <w:r w:rsidR="003345E7">
        <w:t xml:space="preserve"> </w:t>
      </w:r>
      <w:r>
        <w:t>us</w:t>
      </w:r>
      <w:r w:rsidR="003345E7">
        <w:t xml:space="preserve"> </w:t>
      </w:r>
      <w:r>
        <w:t>that</w:t>
      </w:r>
      <w:r w:rsidR="003345E7">
        <w:t xml:space="preserve"> </w:t>
      </w:r>
      <w:r>
        <w:t>one</w:t>
      </w:r>
      <w:r w:rsidR="003345E7">
        <w:t xml:space="preserve"> </w:t>
      </w:r>
      <w:r>
        <w:t>challenge</w:t>
      </w:r>
      <w:r w:rsidR="003345E7">
        <w:t xml:space="preserve"> </w:t>
      </w:r>
      <w:r>
        <w:t>of</w:t>
      </w:r>
      <w:r w:rsidR="003345E7">
        <w:t xml:space="preserve"> </w:t>
      </w:r>
      <w:r>
        <w:t>the</w:t>
      </w:r>
      <w:r w:rsidR="003345E7">
        <w:t xml:space="preserve"> </w:t>
      </w:r>
      <w:r>
        <w:t>current</w:t>
      </w:r>
      <w:r w:rsidR="003345E7">
        <w:t xml:space="preserve"> </w:t>
      </w:r>
      <w:r>
        <w:t>model</w:t>
      </w:r>
      <w:r w:rsidR="003345E7">
        <w:t xml:space="preserve"> </w:t>
      </w:r>
      <w:r>
        <w:t>is</w:t>
      </w:r>
      <w:r w:rsidR="003345E7">
        <w:t xml:space="preserve"> </w:t>
      </w:r>
      <w:r>
        <w:t>the</w:t>
      </w:r>
      <w:r w:rsidR="003345E7">
        <w:t xml:space="preserve"> </w:t>
      </w:r>
      <w:r>
        <w:t>geographic</w:t>
      </w:r>
      <w:r w:rsidR="003345E7">
        <w:t xml:space="preserve"> </w:t>
      </w:r>
      <w:r>
        <w:t>barriers</w:t>
      </w:r>
      <w:r w:rsidR="003345E7">
        <w:t xml:space="preserve"> </w:t>
      </w:r>
      <w:r>
        <w:t>to</w:t>
      </w:r>
      <w:r w:rsidR="003345E7">
        <w:t xml:space="preserve"> </w:t>
      </w:r>
      <w:r>
        <w:t>learner</w:t>
      </w:r>
      <w:r w:rsidR="003345E7">
        <w:t xml:space="preserve"> </w:t>
      </w:r>
      <w:r>
        <w:t>travel.</w:t>
      </w:r>
      <w:r w:rsidR="003345E7">
        <w:t xml:space="preserve"> </w:t>
      </w:r>
      <w:r>
        <w:t>The</w:t>
      </w:r>
      <w:r w:rsidR="003345E7">
        <w:t xml:space="preserve"> </w:t>
      </w:r>
      <w:hyperlink r:id="rId27" w:history="1">
        <w:r w:rsidRPr="000E7D56">
          <w:rPr>
            <w:rStyle w:val="Hyperlink"/>
            <w:i/>
            <w:iCs/>
          </w:rPr>
          <w:t>Learner</w:t>
        </w:r>
        <w:r w:rsidR="003345E7" w:rsidRPr="000E7D56">
          <w:rPr>
            <w:rStyle w:val="Hyperlink"/>
            <w:i/>
            <w:iCs/>
          </w:rPr>
          <w:t xml:space="preserve"> </w:t>
        </w:r>
        <w:r w:rsidRPr="000E7D56">
          <w:rPr>
            <w:rStyle w:val="Hyperlink"/>
            <w:i/>
            <w:iCs/>
          </w:rPr>
          <w:t>Travel</w:t>
        </w:r>
        <w:r w:rsidR="003345E7" w:rsidRPr="000E7D56">
          <w:rPr>
            <w:rStyle w:val="Hyperlink"/>
            <w:i/>
            <w:iCs/>
          </w:rPr>
          <w:t xml:space="preserve"> </w:t>
        </w:r>
        <w:r w:rsidRPr="000E7D56">
          <w:rPr>
            <w:rStyle w:val="Hyperlink"/>
            <w:i/>
            <w:iCs/>
          </w:rPr>
          <w:t>(Wales)Measure</w:t>
        </w:r>
        <w:r w:rsidR="003345E7" w:rsidRPr="000E7D56">
          <w:rPr>
            <w:rStyle w:val="Hyperlink"/>
            <w:i/>
            <w:iCs/>
          </w:rPr>
          <w:t xml:space="preserve"> </w:t>
        </w:r>
        <w:r w:rsidRPr="000E7D56">
          <w:rPr>
            <w:rStyle w:val="Hyperlink"/>
            <w:i/>
            <w:iCs/>
          </w:rPr>
          <w:t>2008</w:t>
        </w:r>
      </w:hyperlink>
      <w:r w:rsidR="003345E7">
        <w:t xml:space="preserve"> </w:t>
      </w:r>
      <w:r>
        <w:t>requires</w:t>
      </w:r>
      <w:r w:rsidR="003345E7">
        <w:t xml:space="preserve"> </w:t>
      </w:r>
      <w:r>
        <w:t>local</w:t>
      </w:r>
      <w:r w:rsidR="003345E7">
        <w:t xml:space="preserve"> </w:t>
      </w:r>
      <w:r>
        <w:t>authorities</w:t>
      </w:r>
      <w:r w:rsidR="003345E7">
        <w:t xml:space="preserve"> </w:t>
      </w:r>
      <w:r>
        <w:t>to</w:t>
      </w:r>
      <w:r w:rsidR="003345E7">
        <w:t xml:space="preserve"> </w:t>
      </w:r>
      <w:r>
        <w:t>make</w:t>
      </w:r>
      <w:r w:rsidR="003345E7">
        <w:t xml:space="preserve"> </w:t>
      </w:r>
      <w:r>
        <w:t>specific</w:t>
      </w:r>
      <w:r w:rsidR="003345E7">
        <w:t xml:space="preserve"> </w:t>
      </w:r>
      <w:r>
        <w:t>provisions.</w:t>
      </w:r>
      <w:r w:rsidR="003345E7">
        <w:t xml:space="preserve"> </w:t>
      </w:r>
      <w:r>
        <w:t>The</w:t>
      </w:r>
      <w:r w:rsidR="003345E7">
        <w:t xml:space="preserve"> </w:t>
      </w:r>
      <w:r>
        <w:t>Minister</w:t>
      </w:r>
      <w:r w:rsidR="003345E7">
        <w:t xml:space="preserve"> </w:t>
      </w:r>
      <w:r>
        <w:t>said</w:t>
      </w:r>
      <w:r w:rsidR="003345E7">
        <w:t xml:space="preserve"> </w:t>
      </w:r>
      <w:r>
        <w:t>that:</w:t>
      </w:r>
      <w:r w:rsidR="003345E7">
        <w:t xml:space="preserve"> </w:t>
      </w:r>
    </w:p>
    <w:p w14:paraId="63CEFB6E" w14:textId="3D6E7CA7" w:rsidR="00FD7A72" w:rsidRDefault="00FD7A72" w:rsidP="00EE2F97">
      <w:pPr>
        <w:pStyle w:val="Quote"/>
      </w:pPr>
      <w:r>
        <w:t>“</w:t>
      </w:r>
      <w:r w:rsidRPr="00592779">
        <w:t>Some</w:t>
      </w:r>
      <w:r w:rsidR="003345E7">
        <w:t xml:space="preserve"> </w:t>
      </w:r>
      <w:r w:rsidRPr="00592779">
        <w:t>have</w:t>
      </w:r>
      <w:r w:rsidR="003345E7">
        <w:t xml:space="preserve"> </w:t>
      </w:r>
      <w:r w:rsidRPr="00592779">
        <w:t>changed</w:t>
      </w:r>
      <w:r w:rsidR="003345E7">
        <w:t xml:space="preserve"> </w:t>
      </w:r>
      <w:r w:rsidRPr="00592779">
        <w:t>their</w:t>
      </w:r>
      <w:r w:rsidR="003345E7">
        <w:t xml:space="preserve"> </w:t>
      </w:r>
      <w:r w:rsidRPr="00592779">
        <w:t>transport</w:t>
      </w:r>
      <w:r w:rsidR="003345E7">
        <w:t xml:space="preserve"> </w:t>
      </w:r>
      <w:r w:rsidRPr="00592779">
        <w:t>policies</w:t>
      </w:r>
      <w:r w:rsidR="003345E7">
        <w:t xml:space="preserve"> </w:t>
      </w:r>
      <w:r w:rsidRPr="00592779">
        <w:t>so</w:t>
      </w:r>
      <w:r w:rsidR="003345E7">
        <w:t xml:space="preserve"> </w:t>
      </w:r>
      <w:r w:rsidRPr="00592779">
        <w:t>they</w:t>
      </w:r>
      <w:r w:rsidR="003345E7">
        <w:t xml:space="preserve"> </w:t>
      </w:r>
      <w:r w:rsidRPr="00592779">
        <w:t>perhaps</w:t>
      </w:r>
      <w:r w:rsidR="003345E7">
        <w:t xml:space="preserve"> </w:t>
      </w:r>
      <w:r w:rsidRPr="00592779">
        <w:t>don</w:t>
      </w:r>
      <w:r w:rsidR="00932942">
        <w:t>’</w:t>
      </w:r>
      <w:r w:rsidRPr="00592779">
        <w:t>t</w:t>
      </w:r>
      <w:r w:rsidR="003345E7">
        <w:t xml:space="preserve"> </w:t>
      </w:r>
      <w:r w:rsidRPr="00592779">
        <w:t>support</w:t>
      </w:r>
      <w:r w:rsidR="003345E7">
        <w:t xml:space="preserve"> </w:t>
      </w:r>
      <w:r w:rsidRPr="00592779">
        <w:t>the</w:t>
      </w:r>
      <w:r w:rsidR="003345E7">
        <w:t xml:space="preserve"> </w:t>
      </w:r>
      <w:r w:rsidRPr="00592779">
        <w:t>regional</w:t>
      </w:r>
      <w:r w:rsidR="003345E7">
        <w:t xml:space="preserve"> </w:t>
      </w:r>
      <w:r w:rsidRPr="00592779">
        <w:t>picture</w:t>
      </w:r>
      <w:r w:rsidR="003345E7">
        <w:t xml:space="preserve"> </w:t>
      </w:r>
      <w:r w:rsidRPr="00592779">
        <w:t>in</w:t>
      </w:r>
      <w:r w:rsidR="003345E7">
        <w:t xml:space="preserve"> </w:t>
      </w:r>
      <w:r w:rsidRPr="00592779">
        <w:t>terms</w:t>
      </w:r>
      <w:r w:rsidR="003345E7">
        <w:t xml:space="preserve"> </w:t>
      </w:r>
      <w:r w:rsidRPr="00592779">
        <w:t>of</w:t>
      </w:r>
      <w:r w:rsidR="003345E7">
        <w:t xml:space="preserve"> </w:t>
      </w:r>
      <w:r w:rsidRPr="00592779">
        <w:t>education,</w:t>
      </w:r>
      <w:r w:rsidR="003345E7">
        <w:t xml:space="preserve"> </w:t>
      </w:r>
      <w:r w:rsidRPr="00592779">
        <w:t>if</w:t>
      </w:r>
      <w:r w:rsidR="003345E7">
        <w:t xml:space="preserve"> </w:t>
      </w:r>
      <w:r w:rsidRPr="00592779">
        <w:t>you</w:t>
      </w:r>
      <w:r w:rsidR="003345E7">
        <w:t xml:space="preserve"> </w:t>
      </w:r>
      <w:r w:rsidRPr="00592779">
        <w:t>like,</w:t>
      </w:r>
      <w:r w:rsidR="003345E7">
        <w:t xml:space="preserve"> </w:t>
      </w:r>
      <w:r w:rsidRPr="00592779">
        <w:t>even</w:t>
      </w:r>
      <w:r w:rsidR="003345E7">
        <w:t xml:space="preserve"> </w:t>
      </w:r>
      <w:r w:rsidRPr="00592779">
        <w:t>though</w:t>
      </w:r>
      <w:r w:rsidR="003345E7">
        <w:t xml:space="preserve"> </w:t>
      </w:r>
      <w:r w:rsidRPr="00592779">
        <w:t>they</w:t>
      </w:r>
      <w:r w:rsidR="003345E7">
        <w:t xml:space="preserve"> </w:t>
      </w:r>
      <w:r w:rsidRPr="00592779">
        <w:t>do</w:t>
      </w:r>
      <w:r w:rsidR="003345E7">
        <w:t xml:space="preserve"> </w:t>
      </w:r>
      <w:r w:rsidRPr="00592779">
        <w:t>support</w:t>
      </w:r>
      <w:r w:rsidR="003345E7">
        <w:t xml:space="preserve"> </w:t>
      </w:r>
      <w:r w:rsidRPr="00592779">
        <w:t>the</w:t>
      </w:r>
      <w:r w:rsidR="003345E7">
        <w:t xml:space="preserve"> </w:t>
      </w:r>
      <w:r w:rsidRPr="00592779">
        <w:t>local</w:t>
      </w:r>
      <w:r w:rsidR="003345E7">
        <w:t xml:space="preserve"> </w:t>
      </w:r>
      <w:r w:rsidRPr="00592779">
        <w:t>plans</w:t>
      </w:r>
      <w:r w:rsidR="003345E7">
        <w:t xml:space="preserve"> </w:t>
      </w:r>
      <w:r w:rsidRPr="00592779">
        <w:t>that</w:t>
      </w:r>
      <w:r w:rsidR="003345E7">
        <w:t xml:space="preserve"> </w:t>
      </w:r>
      <w:r w:rsidRPr="00592779">
        <w:t>they</w:t>
      </w:r>
      <w:r w:rsidR="003345E7">
        <w:t xml:space="preserve"> </w:t>
      </w:r>
      <w:r w:rsidRPr="00592779">
        <w:t>have.</w:t>
      </w:r>
      <w:r w:rsidR="003345E7">
        <w:t xml:space="preserve"> </w:t>
      </w:r>
      <w:r w:rsidRPr="00592779">
        <w:t>So,</w:t>
      </w:r>
      <w:r w:rsidR="003345E7">
        <w:t xml:space="preserve"> </w:t>
      </w:r>
      <w:r w:rsidRPr="00592779">
        <w:t>that</w:t>
      </w:r>
      <w:r w:rsidR="00932942">
        <w:t>’</w:t>
      </w:r>
      <w:r w:rsidRPr="00592779">
        <w:t>s</w:t>
      </w:r>
      <w:r w:rsidR="003345E7">
        <w:t xml:space="preserve"> </w:t>
      </w:r>
      <w:r w:rsidRPr="00592779">
        <w:t>one</w:t>
      </w:r>
      <w:r w:rsidR="003345E7">
        <w:t xml:space="preserve"> </w:t>
      </w:r>
      <w:r w:rsidRPr="00592779">
        <w:t>element,</w:t>
      </w:r>
      <w:r w:rsidR="003345E7">
        <w:t xml:space="preserve"> </w:t>
      </w:r>
      <w:r w:rsidRPr="00592779">
        <w:t>perhaps,</w:t>
      </w:r>
      <w:r w:rsidR="003345E7">
        <w:t xml:space="preserve"> </w:t>
      </w:r>
      <w:r w:rsidRPr="00592779">
        <w:t>that</w:t>
      </w:r>
      <w:r w:rsidR="003345E7">
        <w:t xml:space="preserve"> </w:t>
      </w:r>
      <w:r w:rsidRPr="00592779">
        <w:t>can</w:t>
      </w:r>
      <w:r w:rsidR="003345E7">
        <w:t xml:space="preserve"> </w:t>
      </w:r>
      <w:r w:rsidRPr="00592779">
        <w:t>be</w:t>
      </w:r>
      <w:r w:rsidR="003345E7">
        <w:t xml:space="preserve"> </w:t>
      </w:r>
      <w:r w:rsidRPr="00592779">
        <w:t>challenging.</w:t>
      </w:r>
      <w:r w:rsidR="00932942">
        <w:t>”</w:t>
      </w:r>
      <w:r w:rsidRPr="00BF522E">
        <w:rPr>
          <w:rStyle w:val="FootnoteReference"/>
          <w:rFonts w:asciiTheme="minorHAnsi" w:hAnsiTheme="minorHAnsi"/>
          <w:i w:val="0"/>
          <w:sz w:val="20"/>
          <w:szCs w:val="20"/>
        </w:rPr>
        <w:footnoteReference w:id="38"/>
      </w:r>
    </w:p>
    <w:p w14:paraId="169097FC" w14:textId="412EEB2E" w:rsidR="00FD7A72" w:rsidRDefault="00FD7A72" w:rsidP="00EE2F97">
      <w:pPr>
        <w:pStyle w:val="Heading2"/>
      </w:pPr>
      <w:bookmarkStart w:id="37" w:name="_Toc130916287"/>
      <w:bookmarkStart w:id="38" w:name="_Toc135210854"/>
      <w:r>
        <w:t>Our</w:t>
      </w:r>
      <w:r w:rsidR="003345E7">
        <w:t xml:space="preserve"> </w:t>
      </w:r>
      <w:r>
        <w:t>view</w:t>
      </w:r>
      <w:bookmarkEnd w:id="37"/>
      <w:bookmarkEnd w:id="38"/>
    </w:p>
    <w:p w14:paraId="44235D0A" w14:textId="2DCE8242" w:rsidR="00FD7A72" w:rsidRDefault="00FD7A72" w:rsidP="00EE2F97">
      <w:pPr>
        <w:pStyle w:val="Numbered-paragraph-text"/>
      </w:pPr>
      <w:r>
        <w:t>As</w:t>
      </w:r>
      <w:r w:rsidR="003345E7">
        <w:t xml:space="preserve"> </w:t>
      </w:r>
      <w:r>
        <w:t>outlined,</w:t>
      </w:r>
      <w:r w:rsidR="003345E7">
        <w:t xml:space="preserve"> </w:t>
      </w:r>
      <w:r>
        <w:t>most</w:t>
      </w:r>
      <w:r w:rsidR="003345E7">
        <w:t xml:space="preserve"> </w:t>
      </w:r>
      <w:r>
        <w:t>witnesses</w:t>
      </w:r>
      <w:r w:rsidR="003345E7">
        <w:t xml:space="preserve"> </w:t>
      </w:r>
      <w:r>
        <w:t>are</w:t>
      </w:r>
      <w:r w:rsidR="003345E7">
        <w:t xml:space="preserve"> </w:t>
      </w:r>
      <w:r>
        <w:t>of</w:t>
      </w:r>
      <w:r w:rsidR="003345E7">
        <w:t xml:space="preserve"> </w:t>
      </w:r>
      <w:r>
        <w:t>the</w:t>
      </w:r>
      <w:r w:rsidR="003345E7">
        <w:t xml:space="preserve"> </w:t>
      </w:r>
      <w:r>
        <w:t>view</w:t>
      </w:r>
      <w:r w:rsidR="003345E7">
        <w:t xml:space="preserve"> </w:t>
      </w:r>
      <w:r>
        <w:t>that</w:t>
      </w:r>
      <w:r w:rsidR="003345E7">
        <w:t xml:space="preserve"> </w:t>
      </w:r>
      <w:r>
        <w:t>the</w:t>
      </w:r>
      <w:r w:rsidR="003345E7">
        <w:t xml:space="preserve"> </w:t>
      </w:r>
      <w:r>
        <w:t>current</w:t>
      </w:r>
      <w:r w:rsidR="003345E7">
        <w:t xml:space="preserve"> </w:t>
      </w:r>
      <w:r>
        <w:t>system</w:t>
      </w:r>
      <w:r w:rsidR="003345E7">
        <w:t xml:space="preserve"> </w:t>
      </w:r>
      <w:r>
        <w:t>is</w:t>
      </w:r>
      <w:r w:rsidR="003345E7">
        <w:t xml:space="preserve"> </w:t>
      </w:r>
      <w:r>
        <w:t>an</w:t>
      </w:r>
      <w:r w:rsidR="003345E7">
        <w:t xml:space="preserve"> </w:t>
      </w:r>
      <w:r>
        <w:t>improvement</w:t>
      </w:r>
      <w:r w:rsidR="003345E7">
        <w:t xml:space="preserve"> </w:t>
      </w:r>
      <w:r>
        <w:t>on</w:t>
      </w:r>
      <w:r w:rsidR="003345E7">
        <w:t xml:space="preserve"> </w:t>
      </w:r>
      <w:r>
        <w:t>the</w:t>
      </w:r>
      <w:r w:rsidR="003345E7">
        <w:t xml:space="preserve"> </w:t>
      </w:r>
      <w:r>
        <w:t>previous</w:t>
      </w:r>
      <w:r w:rsidR="003345E7">
        <w:t xml:space="preserve"> </w:t>
      </w:r>
      <w:r>
        <w:t>WESP</w:t>
      </w:r>
      <w:r w:rsidR="003345E7">
        <w:t xml:space="preserve"> </w:t>
      </w:r>
      <w:r>
        <w:t>framework,</w:t>
      </w:r>
      <w:r w:rsidR="003345E7">
        <w:t xml:space="preserve"> </w:t>
      </w:r>
      <w:r>
        <w:t>but</w:t>
      </w:r>
      <w:r w:rsidR="003345E7">
        <w:t xml:space="preserve"> </w:t>
      </w:r>
      <w:r>
        <w:t>that</w:t>
      </w:r>
      <w:r w:rsidR="003345E7">
        <w:t xml:space="preserve"> </w:t>
      </w:r>
      <w:r>
        <w:t>it</w:t>
      </w:r>
      <w:r w:rsidR="003345E7">
        <w:t xml:space="preserve"> </w:t>
      </w:r>
      <w:r>
        <w:t>requires</w:t>
      </w:r>
      <w:r w:rsidR="003345E7">
        <w:t xml:space="preserve"> </w:t>
      </w:r>
      <w:r>
        <w:t>further</w:t>
      </w:r>
      <w:r w:rsidR="003345E7">
        <w:t xml:space="preserve"> </w:t>
      </w:r>
      <w:r>
        <w:t>refinement</w:t>
      </w:r>
      <w:r w:rsidR="003345E7">
        <w:t xml:space="preserve"> </w:t>
      </w:r>
      <w:r>
        <w:t>and</w:t>
      </w:r>
      <w:r w:rsidR="003345E7">
        <w:t xml:space="preserve"> </w:t>
      </w:r>
      <w:r>
        <w:t>amendments.</w:t>
      </w:r>
      <w:r w:rsidR="003345E7">
        <w:t xml:space="preserve"> </w:t>
      </w:r>
      <w:r>
        <w:t>We</w:t>
      </w:r>
      <w:r w:rsidR="003345E7">
        <w:t xml:space="preserve"> </w:t>
      </w:r>
      <w:r>
        <w:t>heard</w:t>
      </w:r>
      <w:r w:rsidR="003345E7">
        <w:t xml:space="preserve"> </w:t>
      </w:r>
      <w:r>
        <w:t>from</w:t>
      </w:r>
      <w:r w:rsidR="003345E7">
        <w:t xml:space="preserve"> </w:t>
      </w:r>
      <w:r>
        <w:t>the</w:t>
      </w:r>
      <w:r w:rsidR="003345E7">
        <w:t xml:space="preserve"> </w:t>
      </w:r>
      <w:r>
        <w:t>Minister</w:t>
      </w:r>
      <w:r w:rsidR="003345E7">
        <w:t xml:space="preserve"> </w:t>
      </w:r>
      <w:r>
        <w:t>that</w:t>
      </w:r>
      <w:r w:rsidR="003345E7">
        <w:t xml:space="preserve"> </w:t>
      </w:r>
      <w:r>
        <w:t>many</w:t>
      </w:r>
      <w:r w:rsidR="003345E7">
        <w:t xml:space="preserve"> </w:t>
      </w:r>
      <w:r>
        <w:t>of</w:t>
      </w:r>
      <w:r w:rsidR="003345E7">
        <w:t xml:space="preserve"> </w:t>
      </w:r>
      <w:r>
        <w:t>the</w:t>
      </w:r>
      <w:r w:rsidR="003345E7">
        <w:t xml:space="preserve"> </w:t>
      </w:r>
      <w:r>
        <w:t>weaknesses</w:t>
      </w:r>
      <w:r w:rsidR="003345E7">
        <w:t xml:space="preserve"> </w:t>
      </w:r>
      <w:r>
        <w:t>identified</w:t>
      </w:r>
      <w:r w:rsidR="003345E7">
        <w:t xml:space="preserve"> </w:t>
      </w:r>
      <w:r>
        <w:t>within</w:t>
      </w:r>
      <w:r w:rsidR="003345E7">
        <w:t xml:space="preserve"> </w:t>
      </w:r>
      <w:r>
        <w:t>the</w:t>
      </w:r>
      <w:r w:rsidR="003345E7">
        <w:t xml:space="preserve"> </w:t>
      </w:r>
      <w:r>
        <w:t>system</w:t>
      </w:r>
      <w:r w:rsidR="003345E7">
        <w:t xml:space="preserve"> </w:t>
      </w:r>
      <w:r>
        <w:t>have</w:t>
      </w:r>
      <w:r w:rsidR="003345E7">
        <w:t xml:space="preserve"> </w:t>
      </w:r>
      <w:r>
        <w:t>been</w:t>
      </w:r>
      <w:r w:rsidR="003345E7">
        <w:t xml:space="preserve"> </w:t>
      </w:r>
      <w:r>
        <w:t>fixed</w:t>
      </w:r>
      <w:r w:rsidRPr="004B2869">
        <w:t>.</w:t>
      </w:r>
      <w:r w:rsidR="003345E7">
        <w:t xml:space="preserve"> </w:t>
      </w:r>
      <w:r w:rsidRPr="004B2869">
        <w:t>This</w:t>
      </w:r>
      <w:r w:rsidR="003345E7">
        <w:t xml:space="preserve"> </w:t>
      </w:r>
      <w:r w:rsidRPr="004B2869">
        <w:t>includes</w:t>
      </w:r>
      <w:r w:rsidR="003345E7">
        <w:t xml:space="preserve"> </w:t>
      </w:r>
      <w:r w:rsidRPr="004B2869">
        <w:t>moving</w:t>
      </w:r>
      <w:r w:rsidR="003345E7">
        <w:t xml:space="preserve"> </w:t>
      </w:r>
      <w:r w:rsidRPr="004B2869">
        <w:t>from</w:t>
      </w:r>
      <w:r w:rsidR="003345E7">
        <w:t xml:space="preserve"> </w:t>
      </w:r>
      <w:r w:rsidRPr="004B2869">
        <w:t>a</w:t>
      </w:r>
      <w:r w:rsidR="003345E7">
        <w:t xml:space="preserve"> </w:t>
      </w:r>
      <w:r w:rsidRPr="004B2869">
        <w:t>demand</w:t>
      </w:r>
      <w:r w:rsidR="003345E7">
        <w:t xml:space="preserve"> </w:t>
      </w:r>
      <w:r w:rsidRPr="004B2869">
        <w:t>led</w:t>
      </w:r>
      <w:r w:rsidR="003345E7">
        <w:t xml:space="preserve"> </w:t>
      </w:r>
      <w:r w:rsidRPr="004B2869">
        <w:t>assessment</w:t>
      </w:r>
      <w:r w:rsidR="003345E7">
        <w:t xml:space="preserve"> </w:t>
      </w:r>
      <w:r w:rsidRPr="004B2869">
        <w:t>of</w:t>
      </w:r>
      <w:r w:rsidR="003345E7">
        <w:t xml:space="preserve"> </w:t>
      </w:r>
      <w:r w:rsidRPr="004B2869">
        <w:t>Welsh-medium</w:t>
      </w:r>
      <w:r w:rsidR="003345E7">
        <w:t xml:space="preserve"> </w:t>
      </w:r>
      <w:r w:rsidRPr="004B2869">
        <w:t>education</w:t>
      </w:r>
      <w:r w:rsidR="003345E7">
        <w:t xml:space="preserve"> </w:t>
      </w:r>
      <w:r w:rsidRPr="004B2869">
        <w:t>need</w:t>
      </w:r>
      <w:r w:rsidR="003345E7">
        <w:t xml:space="preserve"> </w:t>
      </w:r>
      <w:r w:rsidRPr="004B2869">
        <w:t>to</w:t>
      </w:r>
      <w:r w:rsidR="003345E7">
        <w:t xml:space="preserve"> </w:t>
      </w:r>
      <w:r w:rsidRPr="004B2869">
        <w:t>a</w:t>
      </w:r>
      <w:r w:rsidR="003345E7">
        <w:t xml:space="preserve"> </w:t>
      </w:r>
      <w:r w:rsidRPr="004B2869">
        <w:t>proactive</w:t>
      </w:r>
      <w:r w:rsidR="003345E7">
        <w:t xml:space="preserve"> </w:t>
      </w:r>
      <w:r w:rsidRPr="004B2869">
        <w:t>planning</w:t>
      </w:r>
      <w:r w:rsidR="003345E7">
        <w:t xml:space="preserve"> </w:t>
      </w:r>
      <w:r w:rsidRPr="004B2869">
        <w:t>system</w:t>
      </w:r>
      <w:r w:rsidR="003345E7">
        <w:t xml:space="preserve"> </w:t>
      </w:r>
      <w:r w:rsidRPr="004B2869">
        <w:t>on</w:t>
      </w:r>
      <w:r w:rsidR="003345E7">
        <w:t xml:space="preserve"> </w:t>
      </w:r>
      <w:r w:rsidRPr="004B2869">
        <w:t>a</w:t>
      </w:r>
      <w:r w:rsidR="003345E7">
        <w:t xml:space="preserve"> </w:t>
      </w:r>
      <w:r w:rsidRPr="004B2869">
        <w:t>ten-year</w:t>
      </w:r>
      <w:r w:rsidR="003345E7">
        <w:t xml:space="preserve"> </w:t>
      </w:r>
      <w:r w:rsidRPr="004B2869">
        <w:t>cycle,</w:t>
      </w:r>
      <w:r w:rsidR="003345E7">
        <w:t xml:space="preserve"> </w:t>
      </w:r>
      <w:r w:rsidRPr="004B2869">
        <w:t>as</w:t>
      </w:r>
      <w:r w:rsidR="003345E7">
        <w:t xml:space="preserve"> </w:t>
      </w:r>
      <w:r w:rsidRPr="004B2869">
        <w:t>well</w:t>
      </w:r>
      <w:r w:rsidR="003345E7">
        <w:t xml:space="preserve"> </w:t>
      </w:r>
      <w:r w:rsidRPr="004B2869">
        <w:t>as</w:t>
      </w:r>
      <w:r w:rsidR="003345E7">
        <w:t xml:space="preserve"> </w:t>
      </w:r>
      <w:r w:rsidRPr="004B2869">
        <w:t>improving</w:t>
      </w:r>
      <w:r w:rsidR="003345E7">
        <w:t xml:space="preserve"> </w:t>
      </w:r>
      <w:r w:rsidRPr="004B2869">
        <w:t>collaboration</w:t>
      </w:r>
      <w:r w:rsidR="003345E7">
        <w:t xml:space="preserve"> </w:t>
      </w:r>
      <w:r w:rsidRPr="004B2869">
        <w:t>between</w:t>
      </w:r>
      <w:r w:rsidR="003345E7">
        <w:t xml:space="preserve"> </w:t>
      </w:r>
      <w:r w:rsidRPr="004B2869">
        <w:t>local</w:t>
      </w:r>
      <w:r w:rsidR="003345E7">
        <w:t xml:space="preserve"> </w:t>
      </w:r>
      <w:r w:rsidRPr="004B2869">
        <w:t>partners.</w:t>
      </w:r>
      <w:r w:rsidR="003345E7">
        <w:t xml:space="preserve"> </w:t>
      </w:r>
      <w:r w:rsidRPr="004B2869">
        <w:t>Such</w:t>
      </w:r>
      <w:r w:rsidR="003345E7">
        <w:t xml:space="preserve"> </w:t>
      </w:r>
      <w:r w:rsidRPr="004B2869">
        <w:t>changes</w:t>
      </w:r>
      <w:r w:rsidR="003345E7">
        <w:t xml:space="preserve"> </w:t>
      </w:r>
      <w:r w:rsidRPr="004B2869">
        <w:t>are</w:t>
      </w:r>
      <w:r w:rsidR="003345E7">
        <w:t xml:space="preserve"> </w:t>
      </w:r>
      <w:r w:rsidRPr="004B2869">
        <w:t>most</w:t>
      </w:r>
      <w:r w:rsidR="003345E7">
        <w:t xml:space="preserve"> </w:t>
      </w:r>
      <w:r w:rsidRPr="004B2869">
        <w:t>certainly</w:t>
      </w:r>
      <w:r w:rsidR="003345E7">
        <w:t xml:space="preserve"> </w:t>
      </w:r>
      <w:r w:rsidRPr="004B2869">
        <w:t>welcome.</w:t>
      </w:r>
      <w:r w:rsidR="003345E7">
        <w:t xml:space="preserve"> </w:t>
      </w:r>
    </w:p>
    <w:p w14:paraId="1BB50ED8" w14:textId="75D65BB6" w:rsidR="00FD7A72" w:rsidRDefault="00FD7A72" w:rsidP="00EE2F97">
      <w:pPr>
        <w:pStyle w:val="Numbered-paragraph-text"/>
        <w:rPr>
          <w:lang w:eastAsia="en-GB"/>
        </w:rPr>
      </w:pPr>
      <w:r>
        <w:rPr>
          <w:lang w:eastAsia="en-GB"/>
        </w:rPr>
        <w:t>A</w:t>
      </w:r>
      <w:r w:rsidR="003345E7">
        <w:rPr>
          <w:lang w:eastAsia="en-GB"/>
        </w:rPr>
        <w:t xml:space="preserve"> </w:t>
      </w:r>
      <w:r>
        <w:rPr>
          <w:lang w:eastAsia="en-GB"/>
        </w:rPr>
        <w:t>WESP</w:t>
      </w:r>
      <w:r w:rsidR="003345E7">
        <w:rPr>
          <w:lang w:eastAsia="en-GB"/>
        </w:rPr>
        <w:t xml:space="preserve"> </w:t>
      </w:r>
      <w:r>
        <w:rPr>
          <w:lang w:eastAsia="en-GB"/>
        </w:rPr>
        <w:t>is,</w:t>
      </w:r>
      <w:r w:rsidR="003345E7">
        <w:rPr>
          <w:lang w:eastAsia="en-GB"/>
        </w:rPr>
        <w:t xml:space="preserve"> </w:t>
      </w:r>
      <w:r>
        <w:rPr>
          <w:lang w:eastAsia="en-GB"/>
        </w:rPr>
        <w:t>at</w:t>
      </w:r>
      <w:r w:rsidR="003345E7">
        <w:rPr>
          <w:lang w:eastAsia="en-GB"/>
        </w:rPr>
        <w:t xml:space="preserve"> </w:t>
      </w:r>
      <w:r>
        <w:rPr>
          <w:lang w:eastAsia="en-GB"/>
        </w:rPr>
        <w:t>its</w:t>
      </w:r>
      <w:r w:rsidR="003345E7">
        <w:rPr>
          <w:lang w:eastAsia="en-GB"/>
        </w:rPr>
        <w:t xml:space="preserve"> </w:t>
      </w:r>
      <w:r>
        <w:rPr>
          <w:lang w:eastAsia="en-GB"/>
        </w:rPr>
        <w:t>most</w:t>
      </w:r>
      <w:r w:rsidR="003345E7">
        <w:rPr>
          <w:lang w:eastAsia="en-GB"/>
        </w:rPr>
        <w:t xml:space="preserve"> </w:t>
      </w:r>
      <w:r>
        <w:rPr>
          <w:lang w:eastAsia="en-GB"/>
        </w:rPr>
        <w:t>fundamental</w:t>
      </w:r>
      <w:r w:rsidR="003345E7">
        <w:rPr>
          <w:lang w:eastAsia="en-GB"/>
        </w:rPr>
        <w:t xml:space="preserve"> </w:t>
      </w:r>
      <w:r>
        <w:rPr>
          <w:lang w:eastAsia="en-GB"/>
        </w:rPr>
        <w:t>a</w:t>
      </w:r>
      <w:r w:rsidR="003345E7">
        <w:rPr>
          <w:lang w:eastAsia="en-GB"/>
        </w:rPr>
        <w:t xml:space="preserve"> </w:t>
      </w:r>
      <w:r>
        <w:rPr>
          <w:lang w:eastAsia="en-GB"/>
        </w:rPr>
        <w:t>local</w:t>
      </w:r>
      <w:r w:rsidR="003345E7">
        <w:rPr>
          <w:lang w:eastAsia="en-GB"/>
        </w:rPr>
        <w:t xml:space="preserve"> </w:t>
      </w:r>
      <w:r>
        <w:rPr>
          <w:lang w:eastAsia="en-GB"/>
        </w:rPr>
        <w:t>authority</w:t>
      </w:r>
      <w:r w:rsidR="00932942">
        <w:rPr>
          <w:lang w:eastAsia="en-GB"/>
        </w:rPr>
        <w:t>’</w:t>
      </w:r>
      <w:r>
        <w:rPr>
          <w:lang w:eastAsia="en-GB"/>
        </w:rPr>
        <w:t>s</w:t>
      </w:r>
      <w:r w:rsidR="003345E7">
        <w:rPr>
          <w:lang w:eastAsia="en-GB"/>
        </w:rPr>
        <w:t xml:space="preserve"> </w:t>
      </w:r>
      <w:r>
        <w:rPr>
          <w:lang w:eastAsia="en-GB"/>
        </w:rPr>
        <w:t>strategy</w:t>
      </w:r>
      <w:r w:rsidR="003345E7">
        <w:rPr>
          <w:lang w:eastAsia="en-GB"/>
        </w:rPr>
        <w:t xml:space="preserve"> </w:t>
      </w:r>
      <w:r>
        <w:rPr>
          <w:lang w:eastAsia="en-GB"/>
        </w:rPr>
        <w:t>to</w:t>
      </w:r>
      <w:r w:rsidR="003345E7">
        <w:rPr>
          <w:lang w:eastAsia="en-GB"/>
        </w:rPr>
        <w:t xml:space="preserve"> </w:t>
      </w:r>
      <w:r>
        <w:rPr>
          <w:lang w:eastAsia="en-GB"/>
        </w:rPr>
        <w:t>improve</w:t>
      </w:r>
      <w:r w:rsidR="003345E7">
        <w:rPr>
          <w:lang w:eastAsia="en-GB"/>
        </w:rPr>
        <w:t xml:space="preserve"> </w:t>
      </w:r>
      <w:r>
        <w:rPr>
          <w:lang w:eastAsia="en-GB"/>
        </w:rPr>
        <w:t>the</w:t>
      </w:r>
      <w:r w:rsidR="003345E7">
        <w:rPr>
          <w:lang w:eastAsia="en-GB"/>
        </w:rPr>
        <w:t xml:space="preserve"> </w:t>
      </w:r>
      <w:r>
        <w:rPr>
          <w:lang w:eastAsia="en-GB"/>
        </w:rPr>
        <w:t>planning</w:t>
      </w:r>
      <w:r w:rsidR="003345E7">
        <w:rPr>
          <w:lang w:eastAsia="en-GB"/>
        </w:rPr>
        <w:t xml:space="preserve"> </w:t>
      </w:r>
      <w:r>
        <w:rPr>
          <w:lang w:eastAsia="en-GB"/>
        </w:rPr>
        <w:t>and</w:t>
      </w:r>
      <w:r w:rsidR="003345E7">
        <w:rPr>
          <w:lang w:eastAsia="en-GB"/>
        </w:rPr>
        <w:t xml:space="preserve"> </w:t>
      </w:r>
      <w:r>
        <w:rPr>
          <w:lang w:eastAsia="en-GB"/>
        </w:rPr>
        <w:t>development</w:t>
      </w:r>
      <w:r w:rsidR="003345E7">
        <w:rPr>
          <w:lang w:eastAsia="en-GB"/>
        </w:rPr>
        <w:t xml:space="preserve"> </w:t>
      </w:r>
      <w:r>
        <w:rPr>
          <w:lang w:eastAsia="en-GB"/>
        </w:rPr>
        <w:t>of</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in</w:t>
      </w:r>
      <w:r w:rsidR="003345E7">
        <w:rPr>
          <w:lang w:eastAsia="en-GB"/>
        </w:rPr>
        <w:t xml:space="preserve"> </w:t>
      </w:r>
      <w:r>
        <w:rPr>
          <w:lang w:eastAsia="en-GB"/>
        </w:rPr>
        <w:t>that</w:t>
      </w:r>
      <w:r w:rsidR="003345E7">
        <w:rPr>
          <w:lang w:eastAsia="en-GB"/>
        </w:rPr>
        <w:t xml:space="preserve"> </w:t>
      </w:r>
      <w:r>
        <w:rPr>
          <w:lang w:eastAsia="en-GB"/>
        </w:rPr>
        <w:t>area.</w:t>
      </w:r>
      <w:r w:rsidR="003345E7">
        <w:rPr>
          <w:lang w:eastAsia="en-GB"/>
        </w:rPr>
        <w:t xml:space="preserve"> </w:t>
      </w:r>
      <w:r>
        <w:rPr>
          <w:lang w:eastAsia="en-GB"/>
        </w:rPr>
        <w:t>We</w:t>
      </w:r>
      <w:r w:rsidR="003345E7">
        <w:rPr>
          <w:lang w:eastAsia="en-GB"/>
        </w:rPr>
        <w:t xml:space="preserve"> </w:t>
      </w:r>
      <w:r>
        <w:rPr>
          <w:lang w:eastAsia="en-GB"/>
        </w:rPr>
        <w:t>agree</w:t>
      </w:r>
      <w:r w:rsidR="003345E7">
        <w:rPr>
          <w:lang w:eastAsia="en-GB"/>
        </w:rPr>
        <w:t xml:space="preserve"> </w:t>
      </w:r>
      <w:r>
        <w:rPr>
          <w:lang w:eastAsia="en-GB"/>
        </w:rPr>
        <w:lastRenderedPageBreak/>
        <w:t>that</w:t>
      </w:r>
      <w:r w:rsidR="003345E7">
        <w:rPr>
          <w:lang w:eastAsia="en-GB"/>
        </w:rPr>
        <w:t xml:space="preserve"> </w:t>
      </w:r>
      <w:r>
        <w:rPr>
          <w:lang w:eastAsia="en-GB"/>
        </w:rPr>
        <w:t>a</w:t>
      </w:r>
      <w:r w:rsidR="003345E7">
        <w:rPr>
          <w:lang w:eastAsia="en-GB"/>
        </w:rPr>
        <w:t xml:space="preserve"> </w:t>
      </w:r>
      <w:r>
        <w:rPr>
          <w:lang w:eastAsia="en-GB"/>
        </w:rPr>
        <w:t>WESP</w:t>
      </w:r>
      <w:r w:rsidR="003345E7">
        <w:rPr>
          <w:lang w:eastAsia="en-GB"/>
        </w:rPr>
        <w:t xml:space="preserve"> </w:t>
      </w:r>
      <w:r>
        <w:rPr>
          <w:lang w:eastAsia="en-GB"/>
        </w:rPr>
        <w:t>should</w:t>
      </w:r>
      <w:r w:rsidR="003345E7">
        <w:rPr>
          <w:lang w:eastAsia="en-GB"/>
        </w:rPr>
        <w:t xml:space="preserve"> </w:t>
      </w:r>
      <w:r>
        <w:rPr>
          <w:lang w:eastAsia="en-GB"/>
        </w:rPr>
        <w:t>focus</w:t>
      </w:r>
      <w:r w:rsidR="003345E7">
        <w:rPr>
          <w:lang w:eastAsia="en-GB"/>
        </w:rPr>
        <w:t xml:space="preserve"> </w:t>
      </w:r>
      <w:r>
        <w:rPr>
          <w:lang w:eastAsia="en-GB"/>
        </w:rPr>
        <w:t>on</w:t>
      </w:r>
      <w:r w:rsidR="003345E7">
        <w:rPr>
          <w:lang w:eastAsia="en-GB"/>
        </w:rPr>
        <w:t xml:space="preserve"> </w:t>
      </w:r>
      <w:r>
        <w:rPr>
          <w:lang w:eastAsia="en-GB"/>
        </w:rPr>
        <w:t>local</w:t>
      </w:r>
      <w:r w:rsidR="003345E7">
        <w:rPr>
          <w:lang w:eastAsia="en-GB"/>
        </w:rPr>
        <w:t xml:space="preserve"> </w:t>
      </w:r>
      <w:r>
        <w:rPr>
          <w:lang w:eastAsia="en-GB"/>
        </w:rPr>
        <w:t>needs</w:t>
      </w:r>
      <w:r w:rsidR="003345E7">
        <w:rPr>
          <w:lang w:eastAsia="en-GB"/>
        </w:rPr>
        <w:t xml:space="preserve"> </w:t>
      </w:r>
      <w:r>
        <w:rPr>
          <w:lang w:eastAsia="en-GB"/>
        </w:rPr>
        <w:t>and</w:t>
      </w:r>
      <w:r w:rsidR="003345E7">
        <w:rPr>
          <w:lang w:eastAsia="en-GB"/>
        </w:rPr>
        <w:t xml:space="preserve"> </w:t>
      </w:r>
      <w:r>
        <w:rPr>
          <w:lang w:eastAsia="en-GB"/>
        </w:rPr>
        <w:t>provision,</w:t>
      </w:r>
      <w:r w:rsidR="003345E7">
        <w:rPr>
          <w:lang w:eastAsia="en-GB"/>
        </w:rPr>
        <w:t xml:space="preserve"> </w:t>
      </w:r>
      <w:r>
        <w:rPr>
          <w:lang w:eastAsia="en-GB"/>
        </w:rPr>
        <w:t>and</w:t>
      </w:r>
      <w:r w:rsidR="003345E7">
        <w:rPr>
          <w:lang w:eastAsia="en-GB"/>
        </w:rPr>
        <w:t xml:space="preserve"> </w:t>
      </w:r>
      <w:r>
        <w:rPr>
          <w:lang w:eastAsia="en-GB"/>
        </w:rPr>
        <w:t>reflect</w:t>
      </w:r>
      <w:r w:rsidR="003345E7">
        <w:rPr>
          <w:lang w:eastAsia="en-GB"/>
        </w:rPr>
        <w:t xml:space="preserve"> </w:t>
      </w:r>
      <w:r>
        <w:rPr>
          <w:lang w:eastAsia="en-GB"/>
        </w:rPr>
        <w:t>the</w:t>
      </w:r>
      <w:r w:rsidR="003345E7">
        <w:rPr>
          <w:lang w:eastAsia="en-GB"/>
        </w:rPr>
        <w:t xml:space="preserve"> </w:t>
      </w:r>
      <w:r>
        <w:rPr>
          <w:lang w:eastAsia="en-GB"/>
        </w:rPr>
        <w:t>views</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local</w:t>
      </w:r>
      <w:r w:rsidR="003345E7">
        <w:rPr>
          <w:lang w:eastAsia="en-GB"/>
        </w:rPr>
        <w:t xml:space="preserve"> </w:t>
      </w:r>
      <w:r>
        <w:rPr>
          <w:lang w:eastAsia="en-GB"/>
        </w:rPr>
        <w:t>population.</w:t>
      </w:r>
      <w:r w:rsidR="003345E7">
        <w:rPr>
          <w:lang w:eastAsia="en-GB"/>
        </w:rPr>
        <w:t xml:space="preserve"> </w:t>
      </w:r>
    </w:p>
    <w:p w14:paraId="0C072F84" w14:textId="666B092D" w:rsidR="00FD7A72" w:rsidRDefault="00FD7A72" w:rsidP="00EE2F97">
      <w:pPr>
        <w:pStyle w:val="Numbered-paragraph-text"/>
        <w:rPr>
          <w:lang w:eastAsia="en-GB"/>
        </w:rPr>
      </w:pPr>
      <w:r>
        <w:rPr>
          <w:lang w:eastAsia="en-GB"/>
        </w:rPr>
        <w:t>However,</w:t>
      </w:r>
      <w:r w:rsidR="003345E7">
        <w:rPr>
          <w:lang w:eastAsia="en-GB"/>
        </w:rPr>
        <w:t xml:space="preserve"> </w:t>
      </w:r>
      <w:r>
        <w:rPr>
          <w:lang w:eastAsia="en-GB"/>
        </w:rPr>
        <w:t>we</w:t>
      </w:r>
      <w:r w:rsidR="003345E7">
        <w:rPr>
          <w:lang w:eastAsia="en-GB"/>
        </w:rPr>
        <w:t xml:space="preserve"> </w:t>
      </w:r>
      <w:r>
        <w:rPr>
          <w:lang w:eastAsia="en-GB"/>
        </w:rPr>
        <w:t>are</w:t>
      </w:r>
      <w:r w:rsidR="003345E7">
        <w:rPr>
          <w:lang w:eastAsia="en-GB"/>
        </w:rPr>
        <w:t xml:space="preserve"> </w:t>
      </w:r>
      <w:r>
        <w:rPr>
          <w:lang w:eastAsia="en-GB"/>
        </w:rPr>
        <w:t>also</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view</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delivery</w:t>
      </w:r>
      <w:r w:rsidR="003345E7">
        <w:rPr>
          <w:lang w:eastAsia="en-GB"/>
        </w:rPr>
        <w:t xml:space="preserve"> </w:t>
      </w:r>
      <w:r>
        <w:rPr>
          <w:lang w:eastAsia="en-GB"/>
        </w:rPr>
        <w:t>of</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in</w:t>
      </w:r>
      <w:r w:rsidR="003345E7">
        <w:rPr>
          <w:lang w:eastAsia="en-GB"/>
        </w:rPr>
        <w:t xml:space="preserve"> </w:t>
      </w:r>
      <w:r>
        <w:rPr>
          <w:lang w:eastAsia="en-GB"/>
        </w:rPr>
        <w:t>some</w:t>
      </w:r>
      <w:r w:rsidR="003345E7">
        <w:rPr>
          <w:lang w:eastAsia="en-GB"/>
        </w:rPr>
        <w:t xml:space="preserve"> </w:t>
      </w:r>
      <w:r>
        <w:rPr>
          <w:lang w:eastAsia="en-GB"/>
        </w:rPr>
        <w:t>cases</w:t>
      </w:r>
      <w:r w:rsidR="003345E7">
        <w:rPr>
          <w:lang w:eastAsia="en-GB"/>
        </w:rPr>
        <w:t xml:space="preserve"> </w:t>
      </w:r>
      <w:r>
        <w:rPr>
          <w:lang w:eastAsia="en-GB"/>
        </w:rPr>
        <w:t>also</w:t>
      </w:r>
      <w:r w:rsidR="003345E7">
        <w:rPr>
          <w:lang w:eastAsia="en-GB"/>
        </w:rPr>
        <w:t xml:space="preserve"> </w:t>
      </w:r>
      <w:r>
        <w:rPr>
          <w:lang w:eastAsia="en-GB"/>
        </w:rPr>
        <w:t>requires</w:t>
      </w:r>
      <w:r w:rsidR="003345E7">
        <w:rPr>
          <w:lang w:eastAsia="en-GB"/>
        </w:rPr>
        <w:t xml:space="preserve"> </w:t>
      </w:r>
      <w:r>
        <w:rPr>
          <w:lang w:eastAsia="en-GB"/>
        </w:rPr>
        <w:t>a</w:t>
      </w:r>
      <w:r w:rsidR="003345E7">
        <w:rPr>
          <w:lang w:eastAsia="en-GB"/>
        </w:rPr>
        <w:t xml:space="preserve"> </w:t>
      </w:r>
      <w:r>
        <w:rPr>
          <w:lang w:eastAsia="en-GB"/>
        </w:rPr>
        <w:t>much</w:t>
      </w:r>
      <w:r w:rsidR="003345E7">
        <w:rPr>
          <w:lang w:eastAsia="en-GB"/>
        </w:rPr>
        <w:t xml:space="preserve"> </w:t>
      </w:r>
      <w:r>
        <w:rPr>
          <w:lang w:eastAsia="en-GB"/>
        </w:rPr>
        <w:t>broader</w:t>
      </w:r>
      <w:r w:rsidR="003345E7">
        <w:rPr>
          <w:lang w:eastAsia="en-GB"/>
        </w:rPr>
        <w:t xml:space="preserve"> </w:t>
      </w:r>
      <w:r>
        <w:rPr>
          <w:lang w:eastAsia="en-GB"/>
        </w:rPr>
        <w:t>regional</w:t>
      </w:r>
      <w:r w:rsidR="003345E7">
        <w:rPr>
          <w:lang w:eastAsia="en-GB"/>
        </w:rPr>
        <w:t xml:space="preserve"> </w:t>
      </w:r>
      <w:r>
        <w:rPr>
          <w:lang w:eastAsia="en-GB"/>
        </w:rPr>
        <w:t>approach</w:t>
      </w:r>
      <w:r w:rsidR="003345E7">
        <w:rPr>
          <w:lang w:eastAsia="en-GB"/>
        </w:rPr>
        <w:t xml:space="preserve"> </w:t>
      </w:r>
      <w:r>
        <w:rPr>
          <w:lang w:eastAsia="en-GB"/>
        </w:rPr>
        <w:t>and</w:t>
      </w:r>
      <w:r w:rsidR="003345E7">
        <w:rPr>
          <w:lang w:eastAsia="en-GB"/>
        </w:rPr>
        <w:t xml:space="preserve"> </w:t>
      </w:r>
      <w:r>
        <w:rPr>
          <w:lang w:eastAsia="en-GB"/>
        </w:rPr>
        <w:t>collaboration.</w:t>
      </w:r>
      <w:r w:rsidR="003345E7">
        <w:rPr>
          <w:lang w:eastAsia="en-GB"/>
        </w:rPr>
        <w:t xml:space="preserve"> </w:t>
      </w:r>
      <w:r>
        <w:rPr>
          <w:lang w:eastAsia="en-GB"/>
        </w:rPr>
        <w:t>The</w:t>
      </w:r>
      <w:r w:rsidR="003345E7">
        <w:rPr>
          <w:lang w:eastAsia="en-GB"/>
        </w:rPr>
        <w:t xml:space="preserve"> </w:t>
      </w:r>
      <w:r>
        <w:rPr>
          <w:lang w:eastAsia="en-GB"/>
        </w:rPr>
        <w:t>two</w:t>
      </w:r>
      <w:r w:rsidR="003345E7">
        <w:rPr>
          <w:lang w:eastAsia="en-GB"/>
        </w:rPr>
        <w:t xml:space="preserve"> </w:t>
      </w:r>
      <w:r>
        <w:rPr>
          <w:lang w:eastAsia="en-GB"/>
        </w:rPr>
        <w:t>key</w:t>
      </w:r>
      <w:r w:rsidR="003345E7">
        <w:rPr>
          <w:lang w:eastAsia="en-GB"/>
        </w:rPr>
        <w:t xml:space="preserve"> </w:t>
      </w:r>
      <w:r>
        <w:rPr>
          <w:lang w:eastAsia="en-GB"/>
        </w:rPr>
        <w:t>issues</w:t>
      </w:r>
      <w:r w:rsidR="003345E7">
        <w:rPr>
          <w:lang w:eastAsia="en-GB"/>
        </w:rPr>
        <w:t xml:space="preserve"> </w:t>
      </w:r>
      <w:r>
        <w:rPr>
          <w:lang w:eastAsia="en-GB"/>
        </w:rPr>
        <w:t>that</w:t>
      </w:r>
      <w:r w:rsidR="003345E7">
        <w:rPr>
          <w:lang w:eastAsia="en-GB"/>
        </w:rPr>
        <w:t xml:space="preserve"> </w:t>
      </w:r>
      <w:r>
        <w:rPr>
          <w:lang w:eastAsia="en-GB"/>
        </w:rPr>
        <w:t>clearly</w:t>
      </w:r>
      <w:r w:rsidR="003345E7">
        <w:rPr>
          <w:lang w:eastAsia="en-GB"/>
        </w:rPr>
        <w:t xml:space="preserve"> </w:t>
      </w:r>
      <w:r>
        <w:rPr>
          <w:lang w:eastAsia="en-GB"/>
        </w:rPr>
        <w:t>require</w:t>
      </w:r>
      <w:r w:rsidR="003345E7">
        <w:rPr>
          <w:lang w:eastAsia="en-GB"/>
        </w:rPr>
        <w:t xml:space="preserve"> </w:t>
      </w:r>
      <w:r>
        <w:rPr>
          <w:lang w:eastAsia="en-GB"/>
        </w:rPr>
        <w:t>regional</w:t>
      </w:r>
      <w:r w:rsidR="003345E7">
        <w:rPr>
          <w:lang w:eastAsia="en-GB"/>
        </w:rPr>
        <w:t xml:space="preserve"> </w:t>
      </w:r>
      <w:r>
        <w:rPr>
          <w:lang w:eastAsia="en-GB"/>
        </w:rPr>
        <w:t>cooperation</w:t>
      </w:r>
      <w:r w:rsidR="003345E7">
        <w:rPr>
          <w:lang w:eastAsia="en-GB"/>
        </w:rPr>
        <w:t xml:space="preserve"> </w:t>
      </w:r>
      <w:r>
        <w:rPr>
          <w:lang w:eastAsia="en-GB"/>
        </w:rPr>
        <w:t>are</w:t>
      </w:r>
      <w:r w:rsidR="003345E7">
        <w:rPr>
          <w:lang w:eastAsia="en-GB"/>
        </w:rPr>
        <w:t xml:space="preserve"> </w:t>
      </w:r>
      <w:r>
        <w:rPr>
          <w:lang w:eastAsia="en-GB"/>
        </w:rPr>
        <w:t>matters</w:t>
      </w:r>
      <w:r w:rsidR="003345E7">
        <w:rPr>
          <w:lang w:eastAsia="en-GB"/>
        </w:rPr>
        <w:t xml:space="preserve"> </w:t>
      </w:r>
      <w:r w:rsidRPr="006E2FEB">
        <w:rPr>
          <w:lang w:eastAsia="en-GB"/>
        </w:rPr>
        <w:t>arising</w:t>
      </w:r>
      <w:r w:rsidR="003345E7">
        <w:rPr>
          <w:lang w:eastAsia="en-GB"/>
        </w:rPr>
        <w:t xml:space="preserve"> </w:t>
      </w:r>
      <w:r w:rsidRPr="006E2FEB">
        <w:rPr>
          <w:lang w:eastAsia="en-GB"/>
        </w:rPr>
        <w:t>from</w:t>
      </w:r>
      <w:r w:rsidR="003345E7">
        <w:rPr>
          <w:lang w:eastAsia="en-GB"/>
        </w:rPr>
        <w:t xml:space="preserve"> </w:t>
      </w:r>
      <w:r w:rsidRPr="006E2FEB">
        <w:rPr>
          <w:lang w:eastAsia="en-GB"/>
        </w:rPr>
        <w:t>the</w:t>
      </w:r>
      <w:r w:rsidR="003345E7">
        <w:rPr>
          <w:lang w:eastAsia="en-GB"/>
        </w:rPr>
        <w:t xml:space="preserve"> </w:t>
      </w:r>
      <w:r w:rsidRPr="006E2FEB">
        <w:rPr>
          <w:lang w:eastAsia="en-GB"/>
        </w:rPr>
        <w:t>implementation</w:t>
      </w:r>
      <w:r w:rsidR="003345E7">
        <w:rPr>
          <w:lang w:eastAsia="en-GB"/>
        </w:rPr>
        <w:t xml:space="preserve"> </w:t>
      </w:r>
      <w:r w:rsidRPr="006E2FEB">
        <w:rPr>
          <w:lang w:eastAsia="en-GB"/>
        </w:rPr>
        <w:t>of</w:t>
      </w:r>
      <w:r w:rsidR="003345E7">
        <w:rPr>
          <w:lang w:eastAsia="en-GB"/>
        </w:rPr>
        <w:t xml:space="preserve"> </w:t>
      </w:r>
      <w:r>
        <w:rPr>
          <w:lang w:eastAsia="en-GB"/>
        </w:rPr>
        <w:t>the</w:t>
      </w:r>
      <w:r w:rsidR="003345E7">
        <w:rPr>
          <w:lang w:eastAsia="en-GB"/>
        </w:rPr>
        <w:t xml:space="preserve"> </w:t>
      </w:r>
      <w:r>
        <w:rPr>
          <w:lang w:eastAsia="en-GB"/>
        </w:rPr>
        <w:t>Learner</w:t>
      </w:r>
      <w:r w:rsidR="003345E7">
        <w:rPr>
          <w:lang w:eastAsia="en-GB"/>
        </w:rPr>
        <w:t xml:space="preserve"> </w:t>
      </w:r>
      <w:r>
        <w:rPr>
          <w:lang w:eastAsia="en-GB"/>
        </w:rPr>
        <w:t>Travel</w:t>
      </w:r>
      <w:r w:rsidR="003345E7">
        <w:rPr>
          <w:lang w:eastAsia="en-GB"/>
        </w:rPr>
        <w:t xml:space="preserve"> </w:t>
      </w:r>
      <w:r>
        <w:rPr>
          <w:lang w:eastAsia="en-GB"/>
        </w:rPr>
        <w:t>(Wales)</w:t>
      </w:r>
      <w:r w:rsidR="003345E7">
        <w:rPr>
          <w:lang w:eastAsia="en-GB"/>
        </w:rPr>
        <w:t xml:space="preserve"> </w:t>
      </w:r>
      <w:r>
        <w:rPr>
          <w:lang w:eastAsia="en-GB"/>
        </w:rPr>
        <w:t>Measure</w:t>
      </w:r>
      <w:r w:rsidR="003345E7">
        <w:rPr>
          <w:lang w:eastAsia="en-GB"/>
        </w:rPr>
        <w:t xml:space="preserve"> </w:t>
      </w:r>
      <w:r>
        <w:rPr>
          <w:lang w:eastAsia="en-GB"/>
        </w:rPr>
        <w:t>2008</w:t>
      </w:r>
      <w:r w:rsidR="003345E7">
        <w:rPr>
          <w:lang w:eastAsia="en-GB"/>
        </w:rPr>
        <w:t xml:space="preserve"> </w:t>
      </w:r>
      <w:r>
        <w:rPr>
          <w:lang w:eastAsia="en-GB"/>
        </w:rPr>
        <w:t>and</w:t>
      </w:r>
      <w:r w:rsidR="003345E7">
        <w:rPr>
          <w:lang w:eastAsia="en-GB"/>
        </w:rPr>
        <w:t xml:space="preserve"> </w:t>
      </w:r>
      <w:r>
        <w:rPr>
          <w:lang w:eastAsia="en-GB"/>
        </w:rPr>
        <w:t>access</w:t>
      </w:r>
      <w:r w:rsidR="003345E7">
        <w:rPr>
          <w:lang w:eastAsia="en-GB"/>
        </w:rPr>
        <w:t xml:space="preserve"> </w:t>
      </w:r>
      <w:r>
        <w:rPr>
          <w:lang w:eastAsia="en-GB"/>
        </w:rPr>
        <w:t>to</w:t>
      </w:r>
      <w:r w:rsidR="003345E7">
        <w:rPr>
          <w:lang w:eastAsia="en-GB"/>
        </w:rPr>
        <w:t xml:space="preserve"> </w:t>
      </w:r>
      <w:r>
        <w:rPr>
          <w:lang w:eastAsia="en-GB"/>
        </w:rPr>
        <w:t>post-16</w:t>
      </w:r>
      <w:r w:rsidR="003345E7">
        <w:rPr>
          <w:lang w:eastAsia="en-GB"/>
        </w:rPr>
        <w:t xml:space="preserve"> </w:t>
      </w:r>
      <w:r>
        <w:rPr>
          <w:lang w:eastAsia="en-GB"/>
        </w:rPr>
        <w:t>education.</w:t>
      </w:r>
      <w:r w:rsidR="003345E7">
        <w:rPr>
          <w:lang w:eastAsia="en-GB"/>
        </w:rPr>
        <w:t xml:space="preserve"> </w:t>
      </w:r>
    </w:p>
    <w:p w14:paraId="0AB69387" w14:textId="3CD4E59D" w:rsidR="00FD7A72" w:rsidRDefault="00FD7A72" w:rsidP="00EE2F97">
      <w:pPr>
        <w:pStyle w:val="Numbered-paragraph-text"/>
        <w:rPr>
          <w:lang w:eastAsia="en-GB"/>
        </w:rPr>
      </w:pPr>
      <w:r w:rsidRPr="006E2FEB">
        <w:rPr>
          <w:lang w:eastAsia="en-GB"/>
        </w:rPr>
        <w:t>The</w:t>
      </w:r>
      <w:r w:rsidR="003345E7">
        <w:rPr>
          <w:lang w:eastAsia="en-GB"/>
        </w:rPr>
        <w:t xml:space="preserve"> </w:t>
      </w:r>
      <w:r w:rsidRPr="006E2FEB">
        <w:rPr>
          <w:lang w:eastAsia="en-GB"/>
        </w:rPr>
        <w:t>Minister</w:t>
      </w:r>
      <w:r w:rsidR="003345E7">
        <w:rPr>
          <w:lang w:eastAsia="en-GB"/>
        </w:rPr>
        <w:t xml:space="preserve"> </w:t>
      </w:r>
      <w:r w:rsidRPr="006E2FEB">
        <w:rPr>
          <w:lang w:eastAsia="en-GB"/>
        </w:rPr>
        <w:t>has</w:t>
      </w:r>
      <w:r w:rsidR="003345E7">
        <w:rPr>
          <w:lang w:eastAsia="en-GB"/>
        </w:rPr>
        <w:t xml:space="preserve"> </w:t>
      </w:r>
      <w:r w:rsidRPr="006E2FEB">
        <w:rPr>
          <w:lang w:eastAsia="en-GB"/>
        </w:rPr>
        <w:t>recognised</w:t>
      </w:r>
      <w:r w:rsidR="003345E7">
        <w:rPr>
          <w:lang w:eastAsia="en-GB"/>
        </w:rPr>
        <w:t xml:space="preserve"> </w:t>
      </w:r>
      <w:r w:rsidRPr="006E2FEB">
        <w:rPr>
          <w:lang w:eastAsia="en-GB"/>
        </w:rPr>
        <w:t>the</w:t>
      </w:r>
      <w:r w:rsidR="003345E7">
        <w:rPr>
          <w:lang w:eastAsia="en-GB"/>
        </w:rPr>
        <w:t xml:space="preserve"> </w:t>
      </w:r>
      <w:r w:rsidRPr="006E2FEB">
        <w:rPr>
          <w:lang w:eastAsia="en-GB"/>
        </w:rPr>
        <w:t>geographic</w:t>
      </w:r>
      <w:r w:rsidR="003345E7">
        <w:rPr>
          <w:lang w:eastAsia="en-GB"/>
        </w:rPr>
        <w:t xml:space="preserve"> </w:t>
      </w:r>
      <w:r w:rsidRPr="006E2FEB">
        <w:rPr>
          <w:lang w:eastAsia="en-GB"/>
        </w:rPr>
        <w:t>barriers</w:t>
      </w:r>
      <w:r w:rsidR="003345E7">
        <w:rPr>
          <w:lang w:eastAsia="en-GB"/>
        </w:rPr>
        <w:t xml:space="preserve"> </w:t>
      </w:r>
      <w:r w:rsidRPr="006E2FEB">
        <w:rPr>
          <w:lang w:eastAsia="en-GB"/>
        </w:rPr>
        <w:t>and</w:t>
      </w:r>
      <w:r w:rsidR="003345E7">
        <w:rPr>
          <w:lang w:eastAsia="en-GB"/>
        </w:rPr>
        <w:t xml:space="preserve"> </w:t>
      </w:r>
      <w:r w:rsidRPr="006E2FEB">
        <w:rPr>
          <w:lang w:eastAsia="en-GB"/>
        </w:rPr>
        <w:t>challenges</w:t>
      </w:r>
      <w:r w:rsidR="003345E7">
        <w:rPr>
          <w:lang w:eastAsia="en-GB"/>
        </w:rPr>
        <w:t xml:space="preserve"> </w:t>
      </w:r>
      <w:r w:rsidRPr="006E2FEB">
        <w:rPr>
          <w:lang w:eastAsia="en-GB"/>
        </w:rPr>
        <w:t>of</w:t>
      </w:r>
      <w:r w:rsidR="003345E7">
        <w:rPr>
          <w:lang w:eastAsia="en-GB"/>
        </w:rPr>
        <w:t xml:space="preserve"> </w:t>
      </w:r>
      <w:r w:rsidRPr="006E2FEB">
        <w:rPr>
          <w:lang w:eastAsia="en-GB"/>
        </w:rPr>
        <w:t>the</w:t>
      </w:r>
      <w:r w:rsidR="003345E7">
        <w:rPr>
          <w:lang w:eastAsia="en-GB"/>
        </w:rPr>
        <w:t xml:space="preserve"> </w:t>
      </w:r>
      <w:r w:rsidRPr="006E2FEB">
        <w:rPr>
          <w:lang w:eastAsia="en-GB"/>
        </w:rPr>
        <w:t>current</w:t>
      </w:r>
      <w:r w:rsidR="003345E7">
        <w:rPr>
          <w:lang w:eastAsia="en-GB"/>
        </w:rPr>
        <w:t xml:space="preserve"> </w:t>
      </w:r>
      <w:r w:rsidRPr="006E2FEB">
        <w:rPr>
          <w:lang w:eastAsia="en-GB"/>
        </w:rPr>
        <w:t>framework,</w:t>
      </w:r>
      <w:r w:rsidR="003345E7">
        <w:rPr>
          <w:lang w:eastAsia="en-GB"/>
        </w:rPr>
        <w:t xml:space="preserve"> </w:t>
      </w:r>
      <w:r w:rsidRPr="006E2FEB">
        <w:rPr>
          <w:lang w:eastAsia="en-GB"/>
        </w:rPr>
        <w:t>but</w:t>
      </w:r>
      <w:r w:rsidR="003345E7">
        <w:rPr>
          <w:lang w:eastAsia="en-GB"/>
        </w:rPr>
        <w:t xml:space="preserve"> </w:t>
      </w:r>
      <w:r w:rsidRPr="006E2FEB">
        <w:rPr>
          <w:lang w:eastAsia="en-GB"/>
        </w:rPr>
        <w:t>the</w:t>
      </w:r>
      <w:r w:rsidR="003345E7">
        <w:rPr>
          <w:lang w:eastAsia="en-GB"/>
        </w:rPr>
        <w:t xml:space="preserve"> </w:t>
      </w:r>
      <w:r w:rsidRPr="006E2FEB">
        <w:rPr>
          <w:lang w:eastAsia="en-GB"/>
        </w:rPr>
        <w:t>fact</w:t>
      </w:r>
      <w:r w:rsidR="003345E7">
        <w:rPr>
          <w:lang w:eastAsia="en-GB"/>
        </w:rPr>
        <w:t xml:space="preserve"> </w:t>
      </w:r>
      <w:r w:rsidRPr="006E2FEB">
        <w:rPr>
          <w:lang w:eastAsia="en-GB"/>
        </w:rPr>
        <w:t>that</w:t>
      </w:r>
      <w:r w:rsidR="003345E7">
        <w:rPr>
          <w:lang w:eastAsia="en-GB"/>
        </w:rPr>
        <w:t xml:space="preserve"> </w:t>
      </w:r>
      <w:r w:rsidRPr="006E2FEB">
        <w:rPr>
          <w:lang w:eastAsia="en-GB"/>
        </w:rPr>
        <w:t>some</w:t>
      </w:r>
      <w:r w:rsidR="003345E7">
        <w:rPr>
          <w:lang w:eastAsia="en-GB"/>
        </w:rPr>
        <w:t xml:space="preserve"> </w:t>
      </w:r>
      <w:r w:rsidRPr="006E2FEB">
        <w:rPr>
          <w:lang w:eastAsia="en-GB"/>
        </w:rPr>
        <w:t>learners</w:t>
      </w:r>
      <w:r w:rsidR="00932942">
        <w:rPr>
          <w:lang w:eastAsia="en-GB"/>
        </w:rPr>
        <w:t>’</w:t>
      </w:r>
      <w:r w:rsidR="003345E7">
        <w:rPr>
          <w:lang w:eastAsia="en-GB"/>
        </w:rPr>
        <w:t xml:space="preserve"> </w:t>
      </w:r>
      <w:r w:rsidRPr="006E2FEB">
        <w:rPr>
          <w:lang w:eastAsia="en-GB"/>
        </w:rPr>
        <w:t>access</w:t>
      </w:r>
      <w:r w:rsidR="003345E7">
        <w:rPr>
          <w:lang w:eastAsia="en-GB"/>
        </w:rPr>
        <w:t xml:space="preserve"> </w:t>
      </w:r>
      <w:r w:rsidRPr="006E2FEB">
        <w:rPr>
          <w:lang w:eastAsia="en-GB"/>
        </w:rPr>
        <w:t>to</w:t>
      </w:r>
      <w:r w:rsidR="003345E7">
        <w:rPr>
          <w:lang w:eastAsia="en-GB"/>
        </w:rPr>
        <w:t xml:space="preserve"> </w:t>
      </w:r>
      <w:r w:rsidRPr="006E2FEB">
        <w:rPr>
          <w:lang w:eastAsia="en-GB"/>
        </w:rPr>
        <w:t>Welsh-medium</w:t>
      </w:r>
      <w:r w:rsidR="003345E7">
        <w:rPr>
          <w:lang w:eastAsia="en-GB"/>
        </w:rPr>
        <w:t xml:space="preserve"> </w:t>
      </w:r>
      <w:r w:rsidRPr="006E2FEB">
        <w:rPr>
          <w:lang w:eastAsia="en-GB"/>
        </w:rPr>
        <w:t>education</w:t>
      </w:r>
      <w:r w:rsidR="003345E7">
        <w:rPr>
          <w:lang w:eastAsia="en-GB"/>
        </w:rPr>
        <w:t xml:space="preserve"> </w:t>
      </w:r>
      <w:r w:rsidRPr="006E2FEB">
        <w:rPr>
          <w:lang w:eastAsia="en-GB"/>
        </w:rPr>
        <w:t>is</w:t>
      </w:r>
      <w:r w:rsidR="003345E7">
        <w:rPr>
          <w:lang w:eastAsia="en-GB"/>
        </w:rPr>
        <w:t xml:space="preserve"> </w:t>
      </w:r>
      <w:r w:rsidRPr="006E2FEB">
        <w:rPr>
          <w:lang w:eastAsia="en-GB"/>
        </w:rPr>
        <w:t>inhibited</w:t>
      </w:r>
      <w:r w:rsidR="003345E7">
        <w:rPr>
          <w:lang w:eastAsia="en-GB"/>
        </w:rPr>
        <w:t xml:space="preserve"> </w:t>
      </w:r>
      <w:r w:rsidRPr="006E2FEB">
        <w:rPr>
          <w:lang w:eastAsia="en-GB"/>
        </w:rPr>
        <w:t>due</w:t>
      </w:r>
      <w:r w:rsidR="003345E7">
        <w:rPr>
          <w:lang w:eastAsia="en-GB"/>
        </w:rPr>
        <w:t xml:space="preserve"> </w:t>
      </w:r>
      <w:r w:rsidRPr="006E2FEB">
        <w:rPr>
          <w:lang w:eastAsia="en-GB"/>
        </w:rPr>
        <w:t>to</w:t>
      </w:r>
      <w:r w:rsidR="003345E7">
        <w:rPr>
          <w:lang w:eastAsia="en-GB"/>
        </w:rPr>
        <w:t xml:space="preserve"> </w:t>
      </w:r>
      <w:r w:rsidRPr="006E2FEB">
        <w:rPr>
          <w:lang w:eastAsia="en-GB"/>
        </w:rPr>
        <w:t>local</w:t>
      </w:r>
      <w:r w:rsidR="003345E7">
        <w:rPr>
          <w:lang w:eastAsia="en-GB"/>
        </w:rPr>
        <w:t xml:space="preserve"> </w:t>
      </w:r>
      <w:r w:rsidRPr="006E2FEB">
        <w:rPr>
          <w:lang w:eastAsia="en-GB"/>
        </w:rPr>
        <w:t>transport</w:t>
      </w:r>
      <w:r w:rsidR="003345E7">
        <w:rPr>
          <w:lang w:eastAsia="en-GB"/>
        </w:rPr>
        <w:t xml:space="preserve"> </w:t>
      </w:r>
      <w:r w:rsidRPr="006E2FEB">
        <w:rPr>
          <w:lang w:eastAsia="en-GB"/>
        </w:rPr>
        <w:t>policies</w:t>
      </w:r>
      <w:r w:rsidR="003345E7">
        <w:rPr>
          <w:lang w:eastAsia="en-GB"/>
        </w:rPr>
        <w:t xml:space="preserve"> </w:t>
      </w:r>
      <w:r w:rsidRPr="006E2FEB">
        <w:rPr>
          <w:lang w:eastAsia="en-GB"/>
        </w:rPr>
        <w:t>is</w:t>
      </w:r>
      <w:r w:rsidR="003345E7">
        <w:rPr>
          <w:lang w:eastAsia="en-GB"/>
        </w:rPr>
        <w:t xml:space="preserve"> </w:t>
      </w:r>
      <w:r w:rsidRPr="006E2FEB">
        <w:rPr>
          <w:lang w:eastAsia="en-GB"/>
        </w:rPr>
        <w:t>of</w:t>
      </w:r>
      <w:r w:rsidR="003345E7">
        <w:rPr>
          <w:lang w:eastAsia="en-GB"/>
        </w:rPr>
        <w:t xml:space="preserve"> </w:t>
      </w:r>
      <w:r w:rsidRPr="006E2FEB">
        <w:rPr>
          <w:lang w:eastAsia="en-GB"/>
        </w:rPr>
        <w:t>concern</w:t>
      </w:r>
      <w:r w:rsidR="003345E7">
        <w:rPr>
          <w:lang w:eastAsia="en-GB"/>
        </w:rPr>
        <w:t xml:space="preserve"> </w:t>
      </w:r>
      <w:r w:rsidRPr="006E2FEB">
        <w:rPr>
          <w:lang w:eastAsia="en-GB"/>
        </w:rPr>
        <w:t>to</w:t>
      </w:r>
      <w:r w:rsidR="003345E7">
        <w:rPr>
          <w:lang w:eastAsia="en-GB"/>
        </w:rPr>
        <w:t xml:space="preserve"> </w:t>
      </w:r>
      <w:r w:rsidRPr="006E2FEB">
        <w:rPr>
          <w:lang w:eastAsia="en-GB"/>
        </w:rPr>
        <w:t>us.</w:t>
      </w:r>
      <w:r w:rsidR="003345E7">
        <w:rPr>
          <w:lang w:eastAsia="en-GB"/>
        </w:rPr>
        <w:t xml:space="preserve"> </w:t>
      </w:r>
      <w:r w:rsidRPr="006E2FEB">
        <w:rPr>
          <w:lang w:eastAsia="en-GB"/>
        </w:rPr>
        <w:t>The</w:t>
      </w:r>
      <w:r w:rsidR="003345E7">
        <w:rPr>
          <w:lang w:eastAsia="en-GB"/>
        </w:rPr>
        <w:t xml:space="preserve"> </w:t>
      </w:r>
      <w:r w:rsidRPr="006E2FEB">
        <w:rPr>
          <w:lang w:eastAsia="en-GB"/>
        </w:rPr>
        <w:t>lack</w:t>
      </w:r>
      <w:r w:rsidR="003345E7">
        <w:rPr>
          <w:lang w:eastAsia="en-GB"/>
        </w:rPr>
        <w:t xml:space="preserve"> </w:t>
      </w:r>
      <w:r w:rsidRPr="006E2FEB">
        <w:rPr>
          <w:lang w:eastAsia="en-GB"/>
        </w:rPr>
        <w:t>of</w:t>
      </w:r>
      <w:r w:rsidR="003345E7">
        <w:rPr>
          <w:lang w:eastAsia="en-GB"/>
        </w:rPr>
        <w:t xml:space="preserve"> </w:t>
      </w:r>
      <w:r w:rsidRPr="006E2FEB">
        <w:rPr>
          <w:lang w:eastAsia="en-GB"/>
        </w:rPr>
        <w:t>transport</w:t>
      </w:r>
      <w:r w:rsidR="003345E7">
        <w:rPr>
          <w:lang w:eastAsia="en-GB"/>
        </w:rPr>
        <w:t xml:space="preserve"> </w:t>
      </w:r>
      <w:r w:rsidRPr="006E2FEB">
        <w:rPr>
          <w:lang w:eastAsia="en-GB"/>
        </w:rPr>
        <w:t>provision</w:t>
      </w:r>
      <w:r w:rsidR="003345E7">
        <w:rPr>
          <w:lang w:eastAsia="en-GB"/>
        </w:rPr>
        <w:t xml:space="preserve"> </w:t>
      </w:r>
      <w:r w:rsidRPr="006E2FEB">
        <w:rPr>
          <w:lang w:eastAsia="en-GB"/>
        </w:rPr>
        <w:t>and</w:t>
      </w:r>
      <w:r w:rsidR="003345E7">
        <w:rPr>
          <w:lang w:eastAsia="en-GB"/>
        </w:rPr>
        <w:t xml:space="preserve"> </w:t>
      </w:r>
      <w:r w:rsidRPr="006E2FEB">
        <w:rPr>
          <w:lang w:eastAsia="en-GB"/>
        </w:rPr>
        <w:t>the</w:t>
      </w:r>
      <w:r w:rsidR="003345E7">
        <w:rPr>
          <w:lang w:eastAsia="en-GB"/>
        </w:rPr>
        <w:t xml:space="preserve"> </w:t>
      </w:r>
      <w:r w:rsidRPr="006E2FEB">
        <w:rPr>
          <w:lang w:eastAsia="en-GB"/>
        </w:rPr>
        <w:t>distance</w:t>
      </w:r>
      <w:r w:rsidR="003345E7">
        <w:rPr>
          <w:lang w:eastAsia="en-GB"/>
        </w:rPr>
        <w:t xml:space="preserve"> </w:t>
      </w:r>
      <w:r w:rsidRPr="006E2FEB">
        <w:rPr>
          <w:lang w:eastAsia="en-GB"/>
        </w:rPr>
        <w:t>to</w:t>
      </w:r>
      <w:r w:rsidR="003345E7">
        <w:rPr>
          <w:lang w:eastAsia="en-GB"/>
        </w:rPr>
        <w:t xml:space="preserve"> </w:t>
      </w:r>
      <w:r w:rsidRPr="006E2FEB">
        <w:rPr>
          <w:lang w:eastAsia="en-GB"/>
        </w:rPr>
        <w:t>travel</w:t>
      </w:r>
      <w:r w:rsidR="003345E7">
        <w:rPr>
          <w:lang w:eastAsia="en-GB"/>
        </w:rPr>
        <w:t xml:space="preserve"> </w:t>
      </w:r>
      <w:r w:rsidRPr="006E2FEB">
        <w:rPr>
          <w:lang w:eastAsia="en-GB"/>
        </w:rPr>
        <w:t>may</w:t>
      </w:r>
      <w:r w:rsidR="003345E7">
        <w:rPr>
          <w:lang w:eastAsia="en-GB"/>
        </w:rPr>
        <w:t xml:space="preserve"> </w:t>
      </w:r>
      <w:r w:rsidRPr="006E2FEB">
        <w:rPr>
          <w:lang w:eastAsia="en-GB"/>
        </w:rPr>
        <w:t>discourage</w:t>
      </w:r>
      <w:r w:rsidR="003345E7">
        <w:rPr>
          <w:lang w:eastAsia="en-GB"/>
        </w:rPr>
        <w:t xml:space="preserve"> </w:t>
      </w:r>
      <w:r w:rsidRPr="006E2FEB">
        <w:rPr>
          <w:lang w:eastAsia="en-GB"/>
        </w:rPr>
        <w:t>some</w:t>
      </w:r>
      <w:r w:rsidR="003345E7">
        <w:rPr>
          <w:lang w:eastAsia="en-GB"/>
        </w:rPr>
        <w:t xml:space="preserve"> </w:t>
      </w:r>
      <w:r w:rsidRPr="006E2FEB">
        <w:rPr>
          <w:lang w:eastAsia="en-GB"/>
        </w:rPr>
        <w:t>parents</w:t>
      </w:r>
      <w:r w:rsidR="003345E7">
        <w:rPr>
          <w:lang w:eastAsia="en-GB"/>
        </w:rPr>
        <w:t xml:space="preserve"> </w:t>
      </w:r>
      <w:r w:rsidRPr="006E2FEB">
        <w:rPr>
          <w:lang w:eastAsia="en-GB"/>
        </w:rPr>
        <w:t>and</w:t>
      </w:r>
      <w:r w:rsidR="003345E7">
        <w:rPr>
          <w:lang w:eastAsia="en-GB"/>
        </w:rPr>
        <w:t xml:space="preserve"> </w:t>
      </w:r>
      <w:r w:rsidRPr="006E2FEB">
        <w:rPr>
          <w:lang w:eastAsia="en-GB"/>
        </w:rPr>
        <w:t>children</w:t>
      </w:r>
      <w:r w:rsidR="003345E7">
        <w:rPr>
          <w:lang w:eastAsia="en-GB"/>
        </w:rPr>
        <w:t xml:space="preserve"> </w:t>
      </w:r>
      <w:r w:rsidRPr="006E2FEB">
        <w:rPr>
          <w:lang w:eastAsia="en-GB"/>
        </w:rPr>
        <w:t>from</w:t>
      </w:r>
      <w:r w:rsidR="003345E7">
        <w:rPr>
          <w:lang w:eastAsia="en-GB"/>
        </w:rPr>
        <w:t xml:space="preserve"> </w:t>
      </w:r>
      <w:r w:rsidRPr="006E2FEB">
        <w:rPr>
          <w:lang w:eastAsia="en-GB"/>
        </w:rPr>
        <w:t>attending</w:t>
      </w:r>
      <w:r w:rsidR="003345E7">
        <w:rPr>
          <w:lang w:eastAsia="en-GB"/>
        </w:rPr>
        <w:t xml:space="preserve"> </w:t>
      </w:r>
      <w:r w:rsidRPr="006E2FEB">
        <w:rPr>
          <w:lang w:eastAsia="en-GB"/>
        </w:rPr>
        <w:t>a</w:t>
      </w:r>
      <w:r w:rsidR="003345E7">
        <w:rPr>
          <w:lang w:eastAsia="en-GB"/>
        </w:rPr>
        <w:t xml:space="preserve"> </w:t>
      </w:r>
      <w:r w:rsidRPr="006E2FEB">
        <w:rPr>
          <w:lang w:eastAsia="en-GB"/>
        </w:rPr>
        <w:t>Welsh-medium</w:t>
      </w:r>
      <w:r w:rsidR="003345E7">
        <w:rPr>
          <w:lang w:eastAsia="en-GB"/>
        </w:rPr>
        <w:t xml:space="preserve"> </w:t>
      </w:r>
      <w:r w:rsidRPr="006E2FEB">
        <w:rPr>
          <w:lang w:eastAsia="en-GB"/>
        </w:rPr>
        <w:t>school,</w:t>
      </w:r>
      <w:r w:rsidR="003345E7">
        <w:rPr>
          <w:lang w:eastAsia="en-GB"/>
        </w:rPr>
        <w:t xml:space="preserve"> </w:t>
      </w:r>
      <w:r w:rsidRPr="006E2FEB">
        <w:rPr>
          <w:lang w:eastAsia="en-GB"/>
        </w:rPr>
        <w:t>with</w:t>
      </w:r>
      <w:r w:rsidR="003345E7">
        <w:rPr>
          <w:lang w:eastAsia="en-GB"/>
        </w:rPr>
        <w:t xml:space="preserve"> </w:t>
      </w:r>
      <w:r w:rsidRPr="006E2FEB">
        <w:rPr>
          <w:lang w:eastAsia="en-GB"/>
        </w:rPr>
        <w:t>an</w:t>
      </w:r>
      <w:r w:rsidR="003345E7">
        <w:rPr>
          <w:lang w:eastAsia="en-GB"/>
        </w:rPr>
        <w:t xml:space="preserve"> </w:t>
      </w:r>
      <w:r w:rsidRPr="006E2FEB">
        <w:rPr>
          <w:lang w:eastAsia="en-GB"/>
        </w:rPr>
        <w:t>inevitable</w:t>
      </w:r>
      <w:r w:rsidR="003345E7">
        <w:rPr>
          <w:lang w:eastAsia="en-GB"/>
        </w:rPr>
        <w:t xml:space="preserve"> </w:t>
      </w:r>
      <w:r w:rsidRPr="006E2FEB">
        <w:rPr>
          <w:lang w:eastAsia="en-GB"/>
        </w:rPr>
        <w:t>impact</w:t>
      </w:r>
      <w:r w:rsidR="003345E7">
        <w:rPr>
          <w:lang w:eastAsia="en-GB"/>
        </w:rPr>
        <w:t xml:space="preserve"> </w:t>
      </w:r>
      <w:r w:rsidRPr="006E2FEB">
        <w:rPr>
          <w:lang w:eastAsia="en-GB"/>
        </w:rPr>
        <w:t>on</w:t>
      </w:r>
      <w:r w:rsidR="003345E7">
        <w:rPr>
          <w:lang w:eastAsia="en-GB"/>
        </w:rPr>
        <w:t xml:space="preserve"> </w:t>
      </w:r>
      <w:r w:rsidRPr="006E2FEB">
        <w:rPr>
          <w:lang w:eastAsia="en-GB"/>
        </w:rPr>
        <w:t>the</w:t>
      </w:r>
      <w:r w:rsidR="003345E7">
        <w:rPr>
          <w:lang w:eastAsia="en-GB"/>
        </w:rPr>
        <w:t xml:space="preserve"> </w:t>
      </w:r>
      <w:r w:rsidRPr="006E2FEB">
        <w:rPr>
          <w:lang w:eastAsia="en-GB"/>
        </w:rPr>
        <w:t>Welsh</w:t>
      </w:r>
      <w:r w:rsidR="003345E7">
        <w:rPr>
          <w:lang w:eastAsia="en-GB"/>
        </w:rPr>
        <w:t xml:space="preserve"> </w:t>
      </w:r>
      <w:r w:rsidRPr="006E2FEB">
        <w:rPr>
          <w:lang w:eastAsia="en-GB"/>
        </w:rPr>
        <w:t>Government</w:t>
      </w:r>
      <w:r w:rsidR="00932942">
        <w:rPr>
          <w:lang w:eastAsia="en-GB"/>
        </w:rPr>
        <w:t>’</w:t>
      </w:r>
      <w:r w:rsidRPr="006E2FEB">
        <w:rPr>
          <w:lang w:eastAsia="en-GB"/>
        </w:rPr>
        <w:t>s</w:t>
      </w:r>
      <w:r w:rsidR="003345E7">
        <w:rPr>
          <w:lang w:eastAsia="en-GB"/>
        </w:rPr>
        <w:t xml:space="preserve"> </w:t>
      </w:r>
      <w:r w:rsidRPr="006E2FEB">
        <w:rPr>
          <w:lang w:eastAsia="en-GB"/>
        </w:rPr>
        <w:t>Cymraeg</w:t>
      </w:r>
      <w:r w:rsidR="003345E7">
        <w:rPr>
          <w:lang w:eastAsia="en-GB"/>
        </w:rPr>
        <w:t xml:space="preserve"> </w:t>
      </w:r>
      <w:r w:rsidRPr="006E2FEB">
        <w:rPr>
          <w:lang w:eastAsia="en-GB"/>
        </w:rPr>
        <w:t>2050</w:t>
      </w:r>
      <w:r w:rsidR="003345E7">
        <w:rPr>
          <w:lang w:eastAsia="en-GB"/>
        </w:rPr>
        <w:t xml:space="preserve"> </w:t>
      </w:r>
      <w:r w:rsidRPr="006E2FEB">
        <w:rPr>
          <w:lang w:eastAsia="en-GB"/>
        </w:rPr>
        <w:t>targets.</w:t>
      </w:r>
      <w:r w:rsidR="003345E7">
        <w:rPr>
          <w:lang w:eastAsia="en-GB"/>
        </w:rPr>
        <w:t xml:space="preserve"> </w:t>
      </w:r>
      <w:r w:rsidRPr="006E2FEB">
        <w:rPr>
          <w:lang w:eastAsia="en-GB"/>
        </w:rPr>
        <w:t>We</w:t>
      </w:r>
      <w:r w:rsidR="003345E7">
        <w:rPr>
          <w:lang w:eastAsia="en-GB"/>
        </w:rPr>
        <w:t xml:space="preserve"> </w:t>
      </w:r>
      <w:r w:rsidRPr="006E2FEB">
        <w:rPr>
          <w:lang w:eastAsia="en-GB"/>
        </w:rPr>
        <w:t>strongly</w:t>
      </w:r>
      <w:r w:rsidR="003345E7">
        <w:rPr>
          <w:lang w:eastAsia="en-GB"/>
        </w:rPr>
        <w:t xml:space="preserve"> </w:t>
      </w:r>
      <w:r w:rsidRPr="006E2FEB">
        <w:rPr>
          <w:lang w:eastAsia="en-GB"/>
        </w:rPr>
        <w:t>believe</w:t>
      </w:r>
      <w:r w:rsidR="003345E7">
        <w:rPr>
          <w:lang w:eastAsia="en-GB"/>
        </w:rPr>
        <w:t xml:space="preserve"> </w:t>
      </w:r>
      <w:r w:rsidRPr="006E2FEB">
        <w:rPr>
          <w:lang w:eastAsia="en-GB"/>
        </w:rPr>
        <w:t>that</w:t>
      </w:r>
      <w:r w:rsidR="003345E7">
        <w:rPr>
          <w:lang w:eastAsia="en-GB"/>
        </w:rPr>
        <w:t xml:space="preserve"> </w:t>
      </w:r>
      <w:r w:rsidRPr="006E2FEB">
        <w:rPr>
          <w:lang w:eastAsia="en-GB"/>
        </w:rPr>
        <w:t>no</w:t>
      </w:r>
      <w:r w:rsidR="003345E7">
        <w:rPr>
          <w:lang w:eastAsia="en-GB"/>
        </w:rPr>
        <w:t xml:space="preserve"> </w:t>
      </w:r>
      <w:r w:rsidRPr="006E2FEB">
        <w:rPr>
          <w:lang w:eastAsia="en-GB"/>
        </w:rPr>
        <w:t>parent</w:t>
      </w:r>
      <w:r w:rsidR="003345E7">
        <w:rPr>
          <w:lang w:eastAsia="en-GB"/>
        </w:rPr>
        <w:t xml:space="preserve"> </w:t>
      </w:r>
      <w:r w:rsidRPr="006E2FEB">
        <w:rPr>
          <w:lang w:eastAsia="en-GB"/>
        </w:rPr>
        <w:t>or</w:t>
      </w:r>
      <w:r w:rsidR="003345E7">
        <w:rPr>
          <w:lang w:eastAsia="en-GB"/>
        </w:rPr>
        <w:t xml:space="preserve"> </w:t>
      </w:r>
      <w:r w:rsidRPr="006E2FEB">
        <w:rPr>
          <w:lang w:eastAsia="en-GB"/>
        </w:rPr>
        <w:t>guardian</w:t>
      </w:r>
      <w:r w:rsidR="003345E7">
        <w:rPr>
          <w:lang w:eastAsia="en-GB"/>
        </w:rPr>
        <w:t xml:space="preserve"> </w:t>
      </w:r>
      <w:r w:rsidRPr="006E2FEB">
        <w:rPr>
          <w:lang w:eastAsia="en-GB"/>
        </w:rPr>
        <w:t>should</w:t>
      </w:r>
      <w:r w:rsidR="003345E7">
        <w:rPr>
          <w:lang w:eastAsia="en-GB"/>
        </w:rPr>
        <w:t xml:space="preserve"> </w:t>
      </w:r>
      <w:r w:rsidRPr="006E2FEB">
        <w:rPr>
          <w:lang w:eastAsia="en-GB"/>
        </w:rPr>
        <w:t>have</w:t>
      </w:r>
      <w:r w:rsidR="003345E7">
        <w:rPr>
          <w:lang w:eastAsia="en-GB"/>
        </w:rPr>
        <w:t xml:space="preserve"> </w:t>
      </w:r>
      <w:r w:rsidRPr="006E2FEB">
        <w:rPr>
          <w:lang w:eastAsia="en-GB"/>
        </w:rPr>
        <w:t>to</w:t>
      </w:r>
      <w:r w:rsidR="003345E7">
        <w:rPr>
          <w:lang w:eastAsia="en-GB"/>
        </w:rPr>
        <w:t xml:space="preserve"> </w:t>
      </w:r>
      <w:r w:rsidRPr="006E2FEB">
        <w:rPr>
          <w:lang w:eastAsia="en-GB"/>
        </w:rPr>
        <w:t>make</w:t>
      </w:r>
      <w:r w:rsidR="003345E7">
        <w:rPr>
          <w:lang w:eastAsia="en-GB"/>
        </w:rPr>
        <w:t xml:space="preserve"> </w:t>
      </w:r>
      <w:r w:rsidRPr="006E2FEB">
        <w:rPr>
          <w:lang w:eastAsia="en-GB"/>
        </w:rPr>
        <w:t>decisions</w:t>
      </w:r>
      <w:r w:rsidR="003345E7">
        <w:rPr>
          <w:lang w:eastAsia="en-GB"/>
        </w:rPr>
        <w:t xml:space="preserve"> </w:t>
      </w:r>
      <w:r w:rsidRPr="006E2FEB">
        <w:rPr>
          <w:lang w:eastAsia="en-GB"/>
        </w:rPr>
        <w:t>about</w:t>
      </w:r>
      <w:r w:rsidR="003345E7">
        <w:rPr>
          <w:lang w:eastAsia="en-GB"/>
        </w:rPr>
        <w:t xml:space="preserve"> </w:t>
      </w:r>
      <w:r w:rsidRPr="006E2FEB">
        <w:rPr>
          <w:lang w:eastAsia="en-GB"/>
        </w:rPr>
        <w:t>the</w:t>
      </w:r>
      <w:r w:rsidR="003345E7">
        <w:rPr>
          <w:lang w:eastAsia="en-GB"/>
        </w:rPr>
        <w:t xml:space="preserve"> </w:t>
      </w:r>
      <w:r w:rsidRPr="006E2FEB">
        <w:rPr>
          <w:lang w:eastAsia="en-GB"/>
        </w:rPr>
        <w:t>language</w:t>
      </w:r>
      <w:r w:rsidR="003345E7">
        <w:rPr>
          <w:lang w:eastAsia="en-GB"/>
        </w:rPr>
        <w:t xml:space="preserve"> </w:t>
      </w:r>
      <w:r w:rsidRPr="006E2FEB">
        <w:rPr>
          <w:lang w:eastAsia="en-GB"/>
        </w:rPr>
        <w:t>of</w:t>
      </w:r>
      <w:r w:rsidR="003345E7">
        <w:rPr>
          <w:lang w:eastAsia="en-GB"/>
        </w:rPr>
        <w:t xml:space="preserve"> </w:t>
      </w:r>
      <w:r w:rsidRPr="006E2FEB">
        <w:rPr>
          <w:lang w:eastAsia="en-GB"/>
        </w:rPr>
        <w:t>a</w:t>
      </w:r>
      <w:r w:rsidR="003345E7">
        <w:rPr>
          <w:lang w:eastAsia="en-GB"/>
        </w:rPr>
        <w:t xml:space="preserve"> </w:t>
      </w:r>
      <w:r w:rsidRPr="006E2FEB">
        <w:rPr>
          <w:lang w:eastAsia="en-GB"/>
        </w:rPr>
        <w:t>child</w:t>
      </w:r>
      <w:r w:rsidR="00932942">
        <w:rPr>
          <w:lang w:eastAsia="en-GB"/>
        </w:rPr>
        <w:t>’</w:t>
      </w:r>
      <w:r w:rsidRPr="006E2FEB">
        <w:rPr>
          <w:lang w:eastAsia="en-GB"/>
        </w:rPr>
        <w:t>s</w:t>
      </w:r>
      <w:r w:rsidR="003345E7">
        <w:rPr>
          <w:lang w:eastAsia="en-GB"/>
        </w:rPr>
        <w:t xml:space="preserve"> </w:t>
      </w:r>
      <w:r w:rsidRPr="006E2FEB">
        <w:rPr>
          <w:lang w:eastAsia="en-GB"/>
        </w:rPr>
        <w:t>education</w:t>
      </w:r>
      <w:r w:rsidR="003345E7">
        <w:rPr>
          <w:lang w:eastAsia="en-GB"/>
        </w:rPr>
        <w:t xml:space="preserve"> </w:t>
      </w:r>
      <w:r w:rsidRPr="006E2FEB">
        <w:rPr>
          <w:lang w:eastAsia="en-GB"/>
        </w:rPr>
        <w:t>based</w:t>
      </w:r>
      <w:r w:rsidR="003345E7">
        <w:rPr>
          <w:lang w:eastAsia="en-GB"/>
        </w:rPr>
        <w:t xml:space="preserve"> </w:t>
      </w:r>
      <w:r w:rsidRPr="006E2FEB">
        <w:rPr>
          <w:lang w:eastAsia="en-GB"/>
        </w:rPr>
        <w:t>on</w:t>
      </w:r>
      <w:r w:rsidR="003345E7">
        <w:rPr>
          <w:lang w:eastAsia="en-GB"/>
        </w:rPr>
        <w:t xml:space="preserve"> </w:t>
      </w:r>
      <w:r w:rsidRPr="006E2FEB">
        <w:rPr>
          <w:lang w:eastAsia="en-GB"/>
        </w:rPr>
        <w:t>the</w:t>
      </w:r>
      <w:r w:rsidR="003345E7">
        <w:rPr>
          <w:lang w:eastAsia="en-GB"/>
        </w:rPr>
        <w:t xml:space="preserve"> </w:t>
      </w:r>
      <w:r w:rsidRPr="006E2FEB">
        <w:rPr>
          <w:lang w:eastAsia="en-GB"/>
        </w:rPr>
        <w:t>availability</w:t>
      </w:r>
      <w:r w:rsidR="003345E7">
        <w:rPr>
          <w:lang w:eastAsia="en-GB"/>
        </w:rPr>
        <w:t xml:space="preserve"> </w:t>
      </w:r>
      <w:r w:rsidRPr="006E2FEB">
        <w:rPr>
          <w:lang w:eastAsia="en-GB"/>
        </w:rPr>
        <w:t>of</w:t>
      </w:r>
      <w:r w:rsidR="003345E7">
        <w:rPr>
          <w:lang w:eastAsia="en-GB"/>
        </w:rPr>
        <w:t xml:space="preserve"> </w:t>
      </w:r>
      <w:r w:rsidRPr="006E2FEB">
        <w:rPr>
          <w:lang w:eastAsia="en-GB"/>
        </w:rPr>
        <w:t>school</w:t>
      </w:r>
      <w:r w:rsidR="003345E7">
        <w:rPr>
          <w:lang w:eastAsia="en-GB"/>
        </w:rPr>
        <w:t xml:space="preserve"> </w:t>
      </w:r>
      <w:r w:rsidRPr="006E2FEB">
        <w:rPr>
          <w:lang w:eastAsia="en-GB"/>
        </w:rPr>
        <w:t>transport</w:t>
      </w:r>
      <w:r w:rsidR="003345E7">
        <w:rPr>
          <w:lang w:eastAsia="en-GB"/>
        </w:rPr>
        <w:t xml:space="preserve"> </w:t>
      </w:r>
      <w:r w:rsidRPr="006E2FEB">
        <w:rPr>
          <w:lang w:eastAsia="en-GB"/>
        </w:rPr>
        <w:t>or</w:t>
      </w:r>
      <w:r w:rsidR="003345E7">
        <w:rPr>
          <w:lang w:eastAsia="en-GB"/>
        </w:rPr>
        <w:t xml:space="preserve"> </w:t>
      </w:r>
      <w:r w:rsidRPr="006E2FEB">
        <w:rPr>
          <w:lang w:eastAsia="en-GB"/>
        </w:rPr>
        <w:t>the</w:t>
      </w:r>
      <w:r w:rsidR="003345E7">
        <w:rPr>
          <w:lang w:eastAsia="en-GB"/>
        </w:rPr>
        <w:t xml:space="preserve"> </w:t>
      </w:r>
      <w:r w:rsidRPr="006E2FEB">
        <w:rPr>
          <w:lang w:eastAsia="en-GB"/>
        </w:rPr>
        <w:t>distance</w:t>
      </w:r>
      <w:r w:rsidR="003345E7">
        <w:rPr>
          <w:lang w:eastAsia="en-GB"/>
        </w:rPr>
        <w:t xml:space="preserve"> </w:t>
      </w:r>
      <w:r w:rsidRPr="006E2FEB">
        <w:rPr>
          <w:lang w:eastAsia="en-GB"/>
        </w:rPr>
        <w:t>to</w:t>
      </w:r>
      <w:r w:rsidR="003345E7">
        <w:rPr>
          <w:lang w:eastAsia="en-GB"/>
        </w:rPr>
        <w:t xml:space="preserve"> </w:t>
      </w:r>
      <w:r w:rsidRPr="006E2FEB">
        <w:rPr>
          <w:lang w:eastAsia="en-GB"/>
        </w:rPr>
        <w:t>that</w:t>
      </w:r>
      <w:r w:rsidR="003345E7">
        <w:rPr>
          <w:lang w:eastAsia="en-GB"/>
        </w:rPr>
        <w:t xml:space="preserve"> </w:t>
      </w:r>
      <w:r w:rsidRPr="006E2FEB">
        <w:rPr>
          <w:lang w:eastAsia="en-GB"/>
        </w:rPr>
        <w:t>provision</w:t>
      </w:r>
      <w:r w:rsidR="003345E7">
        <w:rPr>
          <w:lang w:eastAsia="en-GB"/>
        </w:rPr>
        <w:t xml:space="preserve"> </w:t>
      </w:r>
      <w:r w:rsidRPr="006E2FEB">
        <w:rPr>
          <w:lang w:eastAsia="en-GB"/>
        </w:rPr>
        <w:t>from</w:t>
      </w:r>
      <w:r w:rsidR="003345E7">
        <w:rPr>
          <w:lang w:eastAsia="en-GB"/>
        </w:rPr>
        <w:t xml:space="preserve"> </w:t>
      </w:r>
      <w:r w:rsidRPr="006E2FEB">
        <w:rPr>
          <w:lang w:eastAsia="en-GB"/>
        </w:rPr>
        <w:t>their</w:t>
      </w:r>
      <w:r w:rsidR="003345E7">
        <w:rPr>
          <w:lang w:eastAsia="en-GB"/>
        </w:rPr>
        <w:t xml:space="preserve"> </w:t>
      </w:r>
      <w:r w:rsidRPr="006E2FEB">
        <w:rPr>
          <w:lang w:eastAsia="en-GB"/>
        </w:rPr>
        <w:t>home.</w:t>
      </w:r>
      <w:r w:rsidR="003345E7">
        <w:rPr>
          <w:lang w:eastAsia="en-GB"/>
        </w:rPr>
        <w:t xml:space="preserve"> </w:t>
      </w:r>
      <w:r w:rsidRPr="006E2FEB">
        <w:rPr>
          <w:lang w:eastAsia="en-GB"/>
        </w:rPr>
        <w:t>We</w:t>
      </w:r>
      <w:r w:rsidR="003345E7">
        <w:rPr>
          <w:lang w:eastAsia="en-GB"/>
        </w:rPr>
        <w:t xml:space="preserve"> </w:t>
      </w:r>
      <w:r w:rsidRPr="006E2FEB">
        <w:rPr>
          <w:lang w:eastAsia="en-GB"/>
        </w:rPr>
        <w:t>acknowledge</w:t>
      </w:r>
      <w:r w:rsidR="003345E7">
        <w:rPr>
          <w:lang w:eastAsia="en-GB"/>
        </w:rPr>
        <w:t xml:space="preserve"> </w:t>
      </w:r>
      <w:r w:rsidRPr="006E2FEB">
        <w:rPr>
          <w:lang w:eastAsia="en-GB"/>
        </w:rPr>
        <w:t>the</w:t>
      </w:r>
      <w:r w:rsidR="003345E7">
        <w:rPr>
          <w:lang w:eastAsia="en-GB"/>
        </w:rPr>
        <w:t xml:space="preserve"> </w:t>
      </w:r>
      <w:r w:rsidRPr="006E2FEB">
        <w:rPr>
          <w:lang w:eastAsia="en-GB"/>
        </w:rPr>
        <w:t>Minister</w:t>
      </w:r>
      <w:r w:rsidR="00932942">
        <w:rPr>
          <w:lang w:eastAsia="en-GB"/>
        </w:rPr>
        <w:t>’</w:t>
      </w:r>
      <w:r w:rsidRPr="006E2FEB">
        <w:rPr>
          <w:lang w:eastAsia="en-GB"/>
        </w:rPr>
        <w:t>s</w:t>
      </w:r>
      <w:r w:rsidR="003345E7">
        <w:rPr>
          <w:lang w:eastAsia="en-GB"/>
        </w:rPr>
        <w:t xml:space="preserve"> </w:t>
      </w:r>
      <w:r w:rsidRPr="006E2FEB">
        <w:rPr>
          <w:lang w:eastAsia="en-GB"/>
        </w:rPr>
        <w:t>comments</w:t>
      </w:r>
      <w:r w:rsidR="003345E7">
        <w:rPr>
          <w:lang w:eastAsia="en-GB"/>
        </w:rPr>
        <w:t xml:space="preserve"> </w:t>
      </w:r>
      <w:r w:rsidRPr="006E2FEB">
        <w:rPr>
          <w:lang w:eastAsia="en-GB"/>
        </w:rPr>
        <w:t>regarding</w:t>
      </w:r>
      <w:r w:rsidR="003345E7">
        <w:rPr>
          <w:lang w:eastAsia="en-GB"/>
        </w:rPr>
        <w:t xml:space="preserve"> </w:t>
      </w:r>
      <w:r w:rsidRPr="006E2FEB">
        <w:rPr>
          <w:lang w:eastAsia="en-GB"/>
        </w:rPr>
        <w:t>the</w:t>
      </w:r>
      <w:r w:rsidR="003345E7">
        <w:rPr>
          <w:lang w:eastAsia="en-GB"/>
        </w:rPr>
        <w:t xml:space="preserve"> </w:t>
      </w:r>
      <w:r w:rsidRPr="006E2FEB">
        <w:rPr>
          <w:lang w:eastAsia="en-GB"/>
        </w:rPr>
        <w:t>challenges</w:t>
      </w:r>
      <w:r w:rsidR="003345E7">
        <w:rPr>
          <w:lang w:eastAsia="en-GB"/>
        </w:rPr>
        <w:t xml:space="preserve"> </w:t>
      </w:r>
      <w:r w:rsidRPr="006E2FEB">
        <w:rPr>
          <w:lang w:eastAsia="en-GB"/>
        </w:rPr>
        <w:t>around</w:t>
      </w:r>
      <w:r w:rsidR="003345E7">
        <w:rPr>
          <w:lang w:eastAsia="en-GB"/>
        </w:rPr>
        <w:t xml:space="preserve"> </w:t>
      </w:r>
      <w:r w:rsidRPr="006E2FEB">
        <w:rPr>
          <w:lang w:eastAsia="en-GB"/>
        </w:rPr>
        <w:t>this,</w:t>
      </w:r>
      <w:r w:rsidR="003345E7">
        <w:rPr>
          <w:lang w:eastAsia="en-GB"/>
        </w:rPr>
        <w:t xml:space="preserve"> </w:t>
      </w:r>
      <w:r w:rsidRPr="006E2FEB">
        <w:rPr>
          <w:lang w:eastAsia="en-GB"/>
        </w:rPr>
        <w:t>but</w:t>
      </w:r>
      <w:r w:rsidR="003345E7">
        <w:rPr>
          <w:lang w:eastAsia="en-GB"/>
        </w:rPr>
        <w:t xml:space="preserve"> </w:t>
      </w:r>
      <w:r w:rsidRPr="006E2FEB">
        <w:rPr>
          <w:lang w:eastAsia="en-GB"/>
        </w:rPr>
        <w:t>call</w:t>
      </w:r>
      <w:r w:rsidR="003345E7">
        <w:rPr>
          <w:lang w:eastAsia="en-GB"/>
        </w:rPr>
        <w:t xml:space="preserve"> </w:t>
      </w:r>
      <w:r w:rsidRPr="006E2FEB">
        <w:rPr>
          <w:lang w:eastAsia="en-GB"/>
        </w:rPr>
        <w:t>on</w:t>
      </w:r>
      <w:r w:rsidR="003345E7">
        <w:rPr>
          <w:lang w:eastAsia="en-GB"/>
        </w:rPr>
        <w:t xml:space="preserve"> </w:t>
      </w:r>
      <w:r w:rsidRPr="006E2FEB">
        <w:rPr>
          <w:lang w:eastAsia="en-GB"/>
        </w:rPr>
        <w:t>the</w:t>
      </w:r>
      <w:r w:rsidR="003345E7">
        <w:rPr>
          <w:lang w:eastAsia="en-GB"/>
        </w:rPr>
        <w:t xml:space="preserve"> </w:t>
      </w:r>
      <w:r w:rsidRPr="006E2FEB">
        <w:rPr>
          <w:lang w:eastAsia="en-GB"/>
        </w:rPr>
        <w:t>Welsh</w:t>
      </w:r>
      <w:r w:rsidR="003345E7">
        <w:rPr>
          <w:lang w:eastAsia="en-GB"/>
        </w:rPr>
        <w:t xml:space="preserve"> </w:t>
      </w:r>
      <w:r w:rsidRPr="006E2FEB">
        <w:rPr>
          <w:lang w:eastAsia="en-GB"/>
        </w:rPr>
        <w:t>Government</w:t>
      </w:r>
      <w:r w:rsidR="003345E7">
        <w:rPr>
          <w:lang w:eastAsia="en-GB"/>
        </w:rPr>
        <w:t xml:space="preserve"> </w:t>
      </w:r>
      <w:r w:rsidRPr="006E2FEB">
        <w:rPr>
          <w:lang w:eastAsia="en-GB"/>
        </w:rPr>
        <w:t>to</w:t>
      </w:r>
      <w:r w:rsidR="003345E7">
        <w:rPr>
          <w:lang w:eastAsia="en-GB"/>
        </w:rPr>
        <w:t xml:space="preserve"> </w:t>
      </w:r>
      <w:r w:rsidRPr="006E2FEB">
        <w:rPr>
          <w:lang w:eastAsia="en-GB"/>
        </w:rPr>
        <w:t>review</w:t>
      </w:r>
      <w:r w:rsidR="003345E7">
        <w:rPr>
          <w:lang w:eastAsia="en-GB"/>
        </w:rPr>
        <w:t xml:space="preserve"> </w:t>
      </w:r>
      <w:r w:rsidRPr="006E2FEB">
        <w:rPr>
          <w:lang w:eastAsia="en-GB"/>
        </w:rPr>
        <w:t>and</w:t>
      </w:r>
      <w:r w:rsidR="003345E7">
        <w:rPr>
          <w:lang w:eastAsia="en-GB"/>
        </w:rPr>
        <w:t xml:space="preserve"> </w:t>
      </w:r>
      <w:r w:rsidRPr="006E2FEB">
        <w:rPr>
          <w:lang w:eastAsia="en-GB"/>
        </w:rPr>
        <w:t>rectify</w:t>
      </w:r>
      <w:r w:rsidR="003345E7">
        <w:rPr>
          <w:lang w:eastAsia="en-GB"/>
        </w:rPr>
        <w:t xml:space="preserve"> </w:t>
      </w:r>
      <w:r w:rsidRPr="006E2FEB">
        <w:rPr>
          <w:lang w:eastAsia="en-GB"/>
        </w:rPr>
        <w:t>it</w:t>
      </w:r>
      <w:r w:rsidR="003345E7">
        <w:rPr>
          <w:lang w:eastAsia="en-GB"/>
        </w:rPr>
        <w:t xml:space="preserve"> </w:t>
      </w:r>
      <w:r w:rsidRPr="006E2FEB">
        <w:rPr>
          <w:lang w:eastAsia="en-GB"/>
        </w:rPr>
        <w:t>as</w:t>
      </w:r>
      <w:r w:rsidR="003345E7">
        <w:rPr>
          <w:lang w:eastAsia="en-GB"/>
        </w:rPr>
        <w:t xml:space="preserve"> </w:t>
      </w:r>
      <w:r w:rsidRPr="006E2FEB">
        <w:rPr>
          <w:lang w:eastAsia="en-GB"/>
        </w:rPr>
        <w:t>soon</w:t>
      </w:r>
      <w:r w:rsidR="003345E7">
        <w:rPr>
          <w:lang w:eastAsia="en-GB"/>
        </w:rPr>
        <w:t xml:space="preserve"> </w:t>
      </w:r>
      <w:r w:rsidRPr="006E2FEB">
        <w:rPr>
          <w:lang w:eastAsia="en-GB"/>
        </w:rPr>
        <w:t>as</w:t>
      </w:r>
      <w:r w:rsidR="003345E7">
        <w:rPr>
          <w:lang w:eastAsia="en-GB"/>
        </w:rPr>
        <w:t xml:space="preserve"> </w:t>
      </w:r>
      <w:r w:rsidRPr="006E2FEB">
        <w:rPr>
          <w:lang w:eastAsia="en-GB"/>
        </w:rPr>
        <w:t>possible.</w:t>
      </w:r>
      <w:r w:rsidR="003345E7">
        <w:rPr>
          <w:lang w:eastAsia="en-GB"/>
        </w:rPr>
        <w:t xml:space="preserve"> </w:t>
      </w:r>
      <w:r>
        <w:rPr>
          <w:lang w:eastAsia="en-GB"/>
        </w:rPr>
        <w:t>Awaiting</w:t>
      </w:r>
      <w:r w:rsidR="003345E7">
        <w:rPr>
          <w:lang w:eastAsia="en-GB"/>
        </w:rPr>
        <w:t xml:space="preserve"> </w:t>
      </w:r>
      <w:r>
        <w:rPr>
          <w:lang w:eastAsia="en-GB"/>
        </w:rPr>
        <w:t>for</w:t>
      </w:r>
      <w:r w:rsidR="003345E7">
        <w:rPr>
          <w:lang w:eastAsia="en-GB"/>
        </w:rPr>
        <w:t xml:space="preserve"> </w:t>
      </w:r>
      <w:r>
        <w:rPr>
          <w:lang w:eastAsia="en-GB"/>
        </w:rPr>
        <w:t>changes</w:t>
      </w:r>
      <w:r w:rsidR="003345E7">
        <w:rPr>
          <w:lang w:eastAsia="en-GB"/>
        </w:rPr>
        <w:t xml:space="preserve"> </w:t>
      </w:r>
      <w:r>
        <w:rPr>
          <w:lang w:eastAsia="en-GB"/>
        </w:rPr>
        <w:t>to</w:t>
      </w:r>
      <w:r w:rsidR="003345E7">
        <w:rPr>
          <w:lang w:eastAsia="en-GB"/>
        </w:rPr>
        <w:t xml:space="preserve"> </w:t>
      </w:r>
      <w:r>
        <w:rPr>
          <w:lang w:eastAsia="en-GB"/>
        </w:rPr>
        <w:t>the</w:t>
      </w:r>
      <w:r w:rsidR="003345E7">
        <w:rPr>
          <w:lang w:eastAsia="en-GB"/>
        </w:rPr>
        <w:t xml:space="preserve"> </w:t>
      </w:r>
      <w:r>
        <w:rPr>
          <w:lang w:eastAsia="en-GB"/>
        </w:rPr>
        <w:t>framework</w:t>
      </w:r>
      <w:r w:rsidR="003345E7">
        <w:rPr>
          <w:lang w:eastAsia="en-GB"/>
        </w:rPr>
        <w:t xml:space="preserve"> </w:t>
      </w:r>
      <w:r>
        <w:rPr>
          <w:lang w:eastAsia="en-GB"/>
        </w:rPr>
        <w:t>or</w:t>
      </w:r>
      <w:r w:rsidR="003345E7">
        <w:rPr>
          <w:lang w:eastAsia="en-GB"/>
        </w:rPr>
        <w:t xml:space="preserve"> </w:t>
      </w:r>
      <w:r>
        <w:rPr>
          <w:lang w:eastAsia="en-GB"/>
        </w:rPr>
        <w:t>for</w:t>
      </w:r>
      <w:r w:rsidR="003345E7">
        <w:rPr>
          <w:lang w:eastAsia="en-GB"/>
        </w:rPr>
        <w:t xml:space="preserve"> </w:t>
      </w:r>
      <w:r>
        <w:rPr>
          <w:lang w:eastAsia="en-GB"/>
        </w:rPr>
        <w:t>the</w:t>
      </w:r>
      <w:r w:rsidR="003345E7">
        <w:rPr>
          <w:lang w:eastAsia="en-GB"/>
        </w:rPr>
        <w:t xml:space="preserve"> </w:t>
      </w:r>
      <w:r>
        <w:rPr>
          <w:lang w:eastAsia="en-GB"/>
        </w:rPr>
        <w:t>implementation</w:t>
      </w:r>
      <w:r w:rsidR="003345E7">
        <w:rPr>
          <w:lang w:eastAsia="en-GB"/>
        </w:rPr>
        <w:t xml:space="preserve"> </w:t>
      </w:r>
      <w:r>
        <w:rPr>
          <w:lang w:eastAsia="en-GB"/>
        </w:rPr>
        <w:t>of</w:t>
      </w:r>
      <w:r w:rsidR="003345E7">
        <w:rPr>
          <w:lang w:eastAsia="en-GB"/>
        </w:rPr>
        <w:t xml:space="preserve"> </w:t>
      </w:r>
      <w:r>
        <w:rPr>
          <w:lang w:eastAsia="en-GB"/>
        </w:rPr>
        <w:t>primary</w:t>
      </w:r>
      <w:r w:rsidR="003345E7">
        <w:rPr>
          <w:lang w:eastAsia="en-GB"/>
        </w:rPr>
        <w:t xml:space="preserve"> </w:t>
      </w:r>
      <w:r>
        <w:rPr>
          <w:lang w:eastAsia="en-GB"/>
        </w:rPr>
        <w:t>legislation</w:t>
      </w:r>
      <w:r w:rsidR="003345E7">
        <w:rPr>
          <w:lang w:eastAsia="en-GB"/>
        </w:rPr>
        <w:t xml:space="preserve"> </w:t>
      </w:r>
      <w:r>
        <w:rPr>
          <w:lang w:eastAsia="en-GB"/>
        </w:rPr>
        <w:t>alone</w:t>
      </w:r>
      <w:r w:rsidR="003345E7">
        <w:rPr>
          <w:lang w:eastAsia="en-GB"/>
        </w:rPr>
        <w:t xml:space="preserve"> </w:t>
      </w:r>
      <w:r>
        <w:rPr>
          <w:lang w:eastAsia="en-GB"/>
        </w:rPr>
        <w:t>to</w:t>
      </w:r>
      <w:r w:rsidR="003345E7">
        <w:rPr>
          <w:lang w:eastAsia="en-GB"/>
        </w:rPr>
        <w:t xml:space="preserve"> </w:t>
      </w:r>
      <w:r>
        <w:rPr>
          <w:lang w:eastAsia="en-GB"/>
        </w:rPr>
        <w:t>address</w:t>
      </w:r>
      <w:r w:rsidR="003345E7">
        <w:rPr>
          <w:lang w:eastAsia="en-GB"/>
        </w:rPr>
        <w:t xml:space="preserve">  </w:t>
      </w:r>
      <w:r>
        <w:rPr>
          <w:lang w:eastAsia="en-GB"/>
        </w:rPr>
        <w:t>these</w:t>
      </w:r>
      <w:r w:rsidR="003345E7">
        <w:rPr>
          <w:lang w:eastAsia="en-GB"/>
        </w:rPr>
        <w:t xml:space="preserve"> </w:t>
      </w:r>
      <w:r>
        <w:rPr>
          <w:lang w:eastAsia="en-GB"/>
        </w:rPr>
        <w:t>issues,</w:t>
      </w:r>
      <w:r w:rsidR="003345E7">
        <w:rPr>
          <w:lang w:eastAsia="en-GB"/>
        </w:rPr>
        <w:t xml:space="preserve"> </w:t>
      </w:r>
      <w:r>
        <w:rPr>
          <w:lang w:eastAsia="en-GB"/>
        </w:rPr>
        <w:t>will</w:t>
      </w:r>
      <w:r w:rsidR="003345E7">
        <w:rPr>
          <w:lang w:eastAsia="en-GB"/>
        </w:rPr>
        <w:t xml:space="preserve"> </w:t>
      </w:r>
      <w:r>
        <w:rPr>
          <w:lang w:eastAsia="en-GB"/>
        </w:rPr>
        <w:t>be</w:t>
      </w:r>
      <w:r w:rsidR="003345E7">
        <w:rPr>
          <w:lang w:eastAsia="en-GB"/>
        </w:rPr>
        <w:t xml:space="preserve"> </w:t>
      </w:r>
      <w:r>
        <w:rPr>
          <w:lang w:eastAsia="en-GB"/>
        </w:rPr>
        <w:t>a</w:t>
      </w:r>
      <w:r w:rsidR="003345E7">
        <w:rPr>
          <w:lang w:eastAsia="en-GB"/>
        </w:rPr>
        <w:t xml:space="preserve"> </w:t>
      </w:r>
      <w:r>
        <w:rPr>
          <w:lang w:eastAsia="en-GB"/>
        </w:rPr>
        <w:t>wait</w:t>
      </w:r>
      <w:r w:rsidR="003345E7">
        <w:rPr>
          <w:lang w:eastAsia="en-GB"/>
        </w:rPr>
        <w:t xml:space="preserve"> </w:t>
      </w:r>
      <w:r>
        <w:rPr>
          <w:lang w:eastAsia="en-GB"/>
        </w:rPr>
        <w:t>too</w:t>
      </w:r>
      <w:r w:rsidR="003345E7">
        <w:rPr>
          <w:lang w:eastAsia="en-GB"/>
        </w:rPr>
        <w:t xml:space="preserve"> </w:t>
      </w:r>
      <w:r>
        <w:rPr>
          <w:lang w:eastAsia="en-GB"/>
        </w:rPr>
        <w:t>long</w:t>
      </w:r>
      <w:r w:rsidR="003345E7">
        <w:rPr>
          <w:lang w:eastAsia="en-GB"/>
        </w:rPr>
        <w:t xml:space="preserve"> </w:t>
      </w:r>
      <w:r>
        <w:rPr>
          <w:lang w:eastAsia="en-GB"/>
        </w:rPr>
        <w:t>for</w:t>
      </w:r>
      <w:r w:rsidR="003345E7">
        <w:rPr>
          <w:lang w:eastAsia="en-GB"/>
        </w:rPr>
        <w:t xml:space="preserve"> </w:t>
      </w:r>
      <w:r>
        <w:rPr>
          <w:lang w:eastAsia="en-GB"/>
        </w:rPr>
        <w:t>many</w:t>
      </w:r>
      <w:r w:rsidR="003345E7">
        <w:rPr>
          <w:lang w:eastAsia="en-GB"/>
        </w:rPr>
        <w:t xml:space="preserve"> </w:t>
      </w:r>
      <w:r>
        <w:rPr>
          <w:lang w:eastAsia="en-GB"/>
        </w:rPr>
        <w:t>learners.</w:t>
      </w:r>
      <w:r w:rsidR="003345E7">
        <w:rPr>
          <w:lang w:eastAsia="en-GB"/>
        </w:rPr>
        <w:t xml:space="preserve"> </w:t>
      </w:r>
    </w:p>
    <w:p w14:paraId="19465AD7" w14:textId="2A14E0E4" w:rsidR="00FD7A72" w:rsidRDefault="00FD7A72" w:rsidP="00EE2F97">
      <w:pPr>
        <w:pStyle w:val="Numbered-paragraph-text"/>
        <w:rPr>
          <w:lang w:eastAsia="en-GB"/>
        </w:rPr>
      </w:pPr>
      <w:r>
        <w:rPr>
          <w:lang w:eastAsia="en-GB"/>
        </w:rPr>
        <w:t>We</w:t>
      </w:r>
      <w:r w:rsidR="003345E7">
        <w:rPr>
          <w:lang w:eastAsia="en-GB"/>
        </w:rPr>
        <w:t xml:space="preserve"> </w:t>
      </w:r>
      <w:r>
        <w:rPr>
          <w:lang w:eastAsia="en-GB"/>
        </w:rPr>
        <w:t>believe</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should</w:t>
      </w:r>
      <w:r w:rsidR="003345E7">
        <w:rPr>
          <w:lang w:eastAsia="en-GB"/>
        </w:rPr>
        <w:t xml:space="preserve"> </w:t>
      </w:r>
      <w:r>
        <w:rPr>
          <w:lang w:eastAsia="en-GB"/>
        </w:rPr>
        <w:t>urgently</w:t>
      </w:r>
      <w:r w:rsidR="003345E7">
        <w:rPr>
          <w:lang w:eastAsia="en-GB"/>
        </w:rPr>
        <w:t xml:space="preserve"> </w:t>
      </w:r>
      <w:r>
        <w:rPr>
          <w:lang w:eastAsia="en-GB"/>
        </w:rPr>
        <w:t>commission</w:t>
      </w:r>
      <w:r w:rsidR="003345E7">
        <w:rPr>
          <w:lang w:eastAsia="en-GB"/>
        </w:rPr>
        <w:t xml:space="preserve"> </w:t>
      </w:r>
      <w:r>
        <w:rPr>
          <w:lang w:eastAsia="en-GB"/>
        </w:rPr>
        <w:t>a</w:t>
      </w:r>
      <w:r w:rsidR="003345E7">
        <w:rPr>
          <w:lang w:eastAsia="en-GB"/>
        </w:rPr>
        <w:t xml:space="preserve"> </w:t>
      </w:r>
      <w:r>
        <w:rPr>
          <w:lang w:eastAsia="en-GB"/>
        </w:rPr>
        <w:t>review</w:t>
      </w:r>
      <w:r w:rsidR="003345E7">
        <w:rPr>
          <w:lang w:eastAsia="en-GB"/>
        </w:rPr>
        <w:t xml:space="preserve"> </w:t>
      </w:r>
      <w:r>
        <w:rPr>
          <w:lang w:eastAsia="en-GB"/>
        </w:rPr>
        <w:t>to</w:t>
      </w:r>
      <w:r w:rsidR="003345E7">
        <w:rPr>
          <w:lang w:eastAsia="en-GB"/>
        </w:rPr>
        <w:t xml:space="preserve"> </w:t>
      </w:r>
      <w:r>
        <w:rPr>
          <w:lang w:eastAsia="en-GB"/>
        </w:rPr>
        <w:t>identify</w:t>
      </w:r>
      <w:r w:rsidR="003345E7">
        <w:rPr>
          <w:lang w:eastAsia="en-GB"/>
        </w:rPr>
        <w:t xml:space="preserve"> </w:t>
      </w:r>
      <w:r>
        <w:rPr>
          <w:lang w:eastAsia="en-GB"/>
        </w:rPr>
        <w:t>which</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are</w:t>
      </w:r>
      <w:r w:rsidR="003345E7">
        <w:rPr>
          <w:lang w:eastAsia="en-GB"/>
        </w:rPr>
        <w:t xml:space="preserve"> </w:t>
      </w:r>
      <w:r>
        <w:rPr>
          <w:lang w:eastAsia="en-GB"/>
        </w:rPr>
        <w:t>affected</w:t>
      </w:r>
      <w:r w:rsidR="003345E7">
        <w:rPr>
          <w:lang w:eastAsia="en-GB"/>
        </w:rPr>
        <w:t xml:space="preserve"> </w:t>
      </w:r>
      <w:r>
        <w:rPr>
          <w:lang w:eastAsia="en-GB"/>
        </w:rPr>
        <w:t>by</w:t>
      </w:r>
      <w:r w:rsidR="003345E7">
        <w:rPr>
          <w:lang w:eastAsia="en-GB"/>
        </w:rPr>
        <w:t xml:space="preserve"> </w:t>
      </w:r>
      <w:r>
        <w:rPr>
          <w:lang w:eastAsia="en-GB"/>
        </w:rPr>
        <w:t>this</w:t>
      </w:r>
      <w:r w:rsidR="003345E7">
        <w:rPr>
          <w:lang w:eastAsia="en-GB"/>
        </w:rPr>
        <w:t xml:space="preserve"> </w:t>
      </w:r>
      <w:r>
        <w:rPr>
          <w:lang w:eastAsia="en-GB"/>
        </w:rPr>
        <w:t>issue</w:t>
      </w:r>
      <w:r w:rsidR="003345E7">
        <w:rPr>
          <w:lang w:eastAsia="en-GB"/>
        </w:rPr>
        <w:t xml:space="preserve"> </w:t>
      </w:r>
      <w:r>
        <w:rPr>
          <w:lang w:eastAsia="en-GB"/>
        </w:rPr>
        <w:t>and</w:t>
      </w:r>
      <w:r w:rsidR="003345E7">
        <w:rPr>
          <w:lang w:eastAsia="en-GB"/>
        </w:rPr>
        <w:t xml:space="preserve"> </w:t>
      </w:r>
      <w:r>
        <w:rPr>
          <w:lang w:eastAsia="en-GB"/>
        </w:rPr>
        <w:t>how</w:t>
      </w:r>
      <w:r w:rsidR="003345E7">
        <w:rPr>
          <w:lang w:eastAsia="en-GB"/>
        </w:rPr>
        <w:t xml:space="preserve"> </w:t>
      </w:r>
      <w:r>
        <w:rPr>
          <w:lang w:eastAsia="en-GB"/>
        </w:rPr>
        <w:t>many</w:t>
      </w:r>
      <w:r w:rsidR="003345E7">
        <w:rPr>
          <w:lang w:eastAsia="en-GB"/>
        </w:rPr>
        <w:t xml:space="preserve"> </w:t>
      </w:r>
      <w:r>
        <w:rPr>
          <w:lang w:eastAsia="en-GB"/>
        </w:rPr>
        <w:t>learners</w:t>
      </w:r>
      <w:r w:rsidR="003345E7">
        <w:rPr>
          <w:lang w:eastAsia="en-GB"/>
        </w:rPr>
        <w:t xml:space="preserve"> </w:t>
      </w:r>
      <w:r>
        <w:rPr>
          <w:lang w:eastAsia="en-GB"/>
        </w:rPr>
        <w:t>are</w:t>
      </w:r>
      <w:r w:rsidR="003345E7">
        <w:rPr>
          <w:lang w:eastAsia="en-GB"/>
        </w:rPr>
        <w:t xml:space="preserve"> </w:t>
      </w:r>
      <w:r>
        <w:rPr>
          <w:lang w:eastAsia="en-GB"/>
        </w:rPr>
        <w:t>impacted.</w:t>
      </w:r>
      <w:r w:rsidR="003345E7">
        <w:rPr>
          <w:lang w:eastAsia="en-GB"/>
        </w:rPr>
        <w:t xml:space="preserve"> </w:t>
      </w:r>
      <w:r>
        <w:rPr>
          <w:lang w:eastAsia="en-GB"/>
        </w:rPr>
        <w:t>The</w:t>
      </w:r>
      <w:r w:rsidR="003345E7">
        <w:rPr>
          <w:lang w:eastAsia="en-GB"/>
        </w:rPr>
        <w:t xml:space="preserve"> </w:t>
      </w:r>
      <w:r>
        <w:rPr>
          <w:lang w:eastAsia="en-GB"/>
        </w:rPr>
        <w:t>review</w:t>
      </w:r>
      <w:r w:rsidR="003345E7">
        <w:rPr>
          <w:lang w:eastAsia="en-GB"/>
        </w:rPr>
        <w:t xml:space="preserve"> </w:t>
      </w:r>
      <w:r>
        <w:rPr>
          <w:lang w:eastAsia="en-GB"/>
        </w:rPr>
        <w:t>should</w:t>
      </w:r>
      <w:r w:rsidR="003345E7">
        <w:rPr>
          <w:lang w:eastAsia="en-GB"/>
        </w:rPr>
        <w:t xml:space="preserve"> </w:t>
      </w:r>
      <w:r>
        <w:rPr>
          <w:lang w:eastAsia="en-GB"/>
        </w:rPr>
        <w:t>also</w:t>
      </w:r>
      <w:r w:rsidR="003345E7">
        <w:rPr>
          <w:lang w:eastAsia="en-GB"/>
        </w:rPr>
        <w:t xml:space="preserve"> </w:t>
      </w:r>
      <w:r>
        <w:rPr>
          <w:lang w:eastAsia="en-GB"/>
        </w:rPr>
        <w:t>recommend</w:t>
      </w:r>
      <w:r w:rsidR="003345E7">
        <w:rPr>
          <w:lang w:eastAsia="en-GB"/>
        </w:rPr>
        <w:t xml:space="preserve"> </w:t>
      </w:r>
      <w:r>
        <w:rPr>
          <w:lang w:eastAsia="en-GB"/>
        </w:rPr>
        <w:t>what</w:t>
      </w:r>
      <w:r w:rsidR="003345E7">
        <w:rPr>
          <w:lang w:eastAsia="en-GB"/>
        </w:rPr>
        <w:t xml:space="preserve"> </w:t>
      </w:r>
      <w:r>
        <w:rPr>
          <w:lang w:eastAsia="en-GB"/>
        </w:rPr>
        <w:t>support</w:t>
      </w:r>
      <w:r w:rsidR="003345E7">
        <w:rPr>
          <w:lang w:eastAsia="en-GB"/>
        </w:rPr>
        <w:t xml:space="preserve"> </w:t>
      </w:r>
      <w:r>
        <w:rPr>
          <w:lang w:eastAsia="en-GB"/>
        </w:rPr>
        <w:t>is</w:t>
      </w:r>
      <w:r w:rsidR="003345E7">
        <w:rPr>
          <w:lang w:eastAsia="en-GB"/>
        </w:rPr>
        <w:t xml:space="preserve"> </w:t>
      </w:r>
      <w:r>
        <w:rPr>
          <w:lang w:eastAsia="en-GB"/>
        </w:rPr>
        <w:t>required</w:t>
      </w:r>
      <w:r w:rsidR="003345E7">
        <w:rPr>
          <w:lang w:eastAsia="en-GB"/>
        </w:rPr>
        <w:t xml:space="preserve"> </w:t>
      </w:r>
      <w:r>
        <w:rPr>
          <w:lang w:eastAsia="en-GB"/>
        </w:rPr>
        <w:t>to</w:t>
      </w:r>
      <w:r w:rsidR="003345E7">
        <w:rPr>
          <w:lang w:eastAsia="en-GB"/>
        </w:rPr>
        <w:t xml:space="preserve"> </w:t>
      </w:r>
      <w:r>
        <w:rPr>
          <w:lang w:eastAsia="en-GB"/>
        </w:rPr>
        <w:t>fix</w:t>
      </w:r>
      <w:r w:rsidR="003345E7">
        <w:rPr>
          <w:lang w:eastAsia="en-GB"/>
        </w:rPr>
        <w:t xml:space="preserve"> </w:t>
      </w:r>
      <w:r>
        <w:rPr>
          <w:lang w:eastAsia="en-GB"/>
        </w:rPr>
        <w:t>the</w:t>
      </w:r>
      <w:r w:rsidR="003345E7">
        <w:rPr>
          <w:lang w:eastAsia="en-GB"/>
        </w:rPr>
        <w:t xml:space="preserve"> </w:t>
      </w:r>
      <w:r>
        <w:rPr>
          <w:lang w:eastAsia="en-GB"/>
        </w:rPr>
        <w:t>issue</w:t>
      </w:r>
      <w:r w:rsidR="003345E7">
        <w:rPr>
          <w:lang w:eastAsia="en-GB"/>
        </w:rPr>
        <w:t xml:space="preserve"> </w:t>
      </w:r>
      <w:r>
        <w:rPr>
          <w:lang w:eastAsia="en-GB"/>
        </w:rPr>
        <w:t>in</w:t>
      </w:r>
      <w:r w:rsidR="003345E7">
        <w:rPr>
          <w:lang w:eastAsia="en-GB"/>
        </w:rPr>
        <w:t xml:space="preserve"> </w:t>
      </w:r>
      <w:r>
        <w:rPr>
          <w:lang w:eastAsia="en-GB"/>
        </w:rPr>
        <w:t>the</w:t>
      </w:r>
      <w:r w:rsidR="003345E7">
        <w:rPr>
          <w:lang w:eastAsia="en-GB"/>
        </w:rPr>
        <w:t xml:space="preserve"> </w:t>
      </w:r>
      <w:r>
        <w:rPr>
          <w:lang w:eastAsia="en-GB"/>
        </w:rPr>
        <w:t>short</w:t>
      </w:r>
      <w:r w:rsidR="003345E7">
        <w:rPr>
          <w:lang w:eastAsia="en-GB"/>
        </w:rPr>
        <w:t xml:space="preserve"> </w:t>
      </w:r>
      <w:r>
        <w:rPr>
          <w:lang w:eastAsia="en-GB"/>
        </w:rPr>
        <w:t>to</w:t>
      </w:r>
      <w:r w:rsidR="003345E7">
        <w:rPr>
          <w:lang w:eastAsia="en-GB"/>
        </w:rPr>
        <w:t xml:space="preserve"> </w:t>
      </w:r>
      <w:r>
        <w:rPr>
          <w:lang w:eastAsia="en-GB"/>
        </w:rPr>
        <w:t>medium</w:t>
      </w:r>
      <w:r w:rsidR="003345E7">
        <w:rPr>
          <w:lang w:eastAsia="en-GB"/>
        </w:rPr>
        <w:t xml:space="preserve"> </w:t>
      </w:r>
      <w:r>
        <w:rPr>
          <w:lang w:eastAsia="en-GB"/>
        </w:rPr>
        <w:t>term.</w:t>
      </w:r>
      <w:r w:rsidR="003345E7">
        <w:rPr>
          <w:lang w:eastAsia="en-GB"/>
        </w:rPr>
        <w:t xml:space="preserve"> </w:t>
      </w:r>
      <w:r w:rsidRPr="006E2FEB">
        <w:rPr>
          <w:lang w:eastAsia="en-GB"/>
        </w:rPr>
        <w:t>We</w:t>
      </w:r>
      <w:r w:rsidR="003345E7">
        <w:rPr>
          <w:lang w:eastAsia="en-GB"/>
        </w:rPr>
        <w:t xml:space="preserve"> </w:t>
      </w:r>
      <w:r w:rsidRPr="006E2FEB">
        <w:rPr>
          <w:lang w:eastAsia="en-GB"/>
        </w:rPr>
        <w:t>realise</w:t>
      </w:r>
      <w:r w:rsidR="003345E7">
        <w:rPr>
          <w:lang w:eastAsia="en-GB"/>
        </w:rPr>
        <w:t xml:space="preserve"> </w:t>
      </w:r>
      <w:r w:rsidRPr="006E2FEB">
        <w:rPr>
          <w:lang w:eastAsia="en-GB"/>
        </w:rPr>
        <w:t>that</w:t>
      </w:r>
      <w:r w:rsidR="003345E7">
        <w:rPr>
          <w:lang w:eastAsia="en-GB"/>
        </w:rPr>
        <w:t xml:space="preserve"> </w:t>
      </w:r>
      <w:r w:rsidRPr="006E2FEB">
        <w:rPr>
          <w:lang w:eastAsia="en-GB"/>
        </w:rPr>
        <w:t>a</w:t>
      </w:r>
      <w:r w:rsidR="003345E7">
        <w:rPr>
          <w:lang w:eastAsia="en-GB"/>
        </w:rPr>
        <w:t xml:space="preserve"> </w:t>
      </w:r>
      <w:r w:rsidRPr="006E2FEB">
        <w:rPr>
          <w:lang w:eastAsia="en-GB"/>
        </w:rPr>
        <w:t>major</w:t>
      </w:r>
      <w:r w:rsidR="003345E7">
        <w:rPr>
          <w:lang w:eastAsia="en-GB"/>
        </w:rPr>
        <w:t xml:space="preserve"> </w:t>
      </w:r>
      <w:r w:rsidRPr="006E2FEB">
        <w:rPr>
          <w:lang w:eastAsia="en-GB"/>
        </w:rPr>
        <w:t>review</w:t>
      </w:r>
      <w:r w:rsidR="003345E7">
        <w:rPr>
          <w:lang w:eastAsia="en-GB"/>
        </w:rPr>
        <w:t xml:space="preserve"> </w:t>
      </w:r>
      <w:r w:rsidRPr="006E2FEB">
        <w:rPr>
          <w:lang w:eastAsia="en-GB"/>
        </w:rPr>
        <w:t>of</w:t>
      </w:r>
      <w:r w:rsidR="003345E7">
        <w:rPr>
          <w:lang w:eastAsia="en-GB"/>
        </w:rPr>
        <w:t xml:space="preserve"> </w:t>
      </w:r>
      <w:r w:rsidRPr="006E2FEB">
        <w:rPr>
          <w:lang w:eastAsia="en-GB"/>
        </w:rPr>
        <w:t>the</w:t>
      </w:r>
      <w:r w:rsidR="003345E7">
        <w:rPr>
          <w:lang w:eastAsia="en-GB"/>
        </w:rPr>
        <w:t xml:space="preserve"> </w:t>
      </w:r>
      <w:r w:rsidRPr="006E2FEB">
        <w:rPr>
          <w:lang w:eastAsia="en-GB"/>
        </w:rPr>
        <w:t>Learner</w:t>
      </w:r>
      <w:r w:rsidR="003345E7">
        <w:rPr>
          <w:lang w:eastAsia="en-GB"/>
        </w:rPr>
        <w:t xml:space="preserve"> </w:t>
      </w:r>
      <w:r w:rsidRPr="006E2FEB">
        <w:rPr>
          <w:lang w:eastAsia="en-GB"/>
        </w:rPr>
        <w:t>Travel</w:t>
      </w:r>
      <w:r w:rsidR="003345E7">
        <w:rPr>
          <w:lang w:eastAsia="en-GB"/>
        </w:rPr>
        <w:t xml:space="preserve"> </w:t>
      </w:r>
      <w:r w:rsidRPr="006E2FEB">
        <w:rPr>
          <w:lang w:eastAsia="en-GB"/>
        </w:rPr>
        <w:t>(Wales)</w:t>
      </w:r>
      <w:r w:rsidR="003345E7">
        <w:rPr>
          <w:lang w:eastAsia="en-GB"/>
        </w:rPr>
        <w:t xml:space="preserve"> </w:t>
      </w:r>
      <w:r w:rsidRPr="006E2FEB">
        <w:rPr>
          <w:lang w:eastAsia="en-GB"/>
        </w:rPr>
        <w:t>Measure</w:t>
      </w:r>
      <w:r w:rsidR="003345E7">
        <w:rPr>
          <w:lang w:eastAsia="en-GB"/>
        </w:rPr>
        <w:t xml:space="preserve"> </w:t>
      </w:r>
      <w:r w:rsidRPr="006E2FEB">
        <w:rPr>
          <w:lang w:eastAsia="en-GB"/>
        </w:rPr>
        <w:t>2008</w:t>
      </w:r>
      <w:r w:rsidR="003345E7">
        <w:rPr>
          <w:lang w:eastAsia="en-GB"/>
        </w:rPr>
        <w:t xml:space="preserve"> </w:t>
      </w:r>
      <w:r w:rsidRPr="006E2FEB">
        <w:rPr>
          <w:lang w:eastAsia="en-GB"/>
        </w:rPr>
        <w:t>is</w:t>
      </w:r>
      <w:r w:rsidR="003345E7">
        <w:rPr>
          <w:lang w:eastAsia="en-GB"/>
        </w:rPr>
        <w:t xml:space="preserve"> </w:t>
      </w:r>
      <w:r w:rsidRPr="006E2FEB">
        <w:rPr>
          <w:lang w:eastAsia="en-GB"/>
        </w:rPr>
        <w:t>currently</w:t>
      </w:r>
      <w:r w:rsidR="003345E7">
        <w:rPr>
          <w:lang w:eastAsia="en-GB"/>
        </w:rPr>
        <w:t xml:space="preserve"> </w:t>
      </w:r>
      <w:r w:rsidRPr="006E2FEB">
        <w:rPr>
          <w:lang w:eastAsia="en-GB"/>
        </w:rPr>
        <w:t>being</w:t>
      </w:r>
      <w:r w:rsidR="003345E7">
        <w:rPr>
          <w:lang w:eastAsia="en-GB"/>
        </w:rPr>
        <w:t xml:space="preserve"> </w:t>
      </w:r>
      <w:r w:rsidRPr="006E2FEB">
        <w:rPr>
          <w:lang w:eastAsia="en-GB"/>
        </w:rPr>
        <w:t>considered</w:t>
      </w:r>
      <w:r w:rsidR="003345E7">
        <w:rPr>
          <w:lang w:eastAsia="en-GB"/>
        </w:rPr>
        <w:t xml:space="preserve"> </w:t>
      </w:r>
      <w:r w:rsidRPr="006E2FEB">
        <w:rPr>
          <w:lang w:eastAsia="en-GB"/>
        </w:rPr>
        <w:t>and</w:t>
      </w:r>
      <w:r w:rsidR="003345E7">
        <w:rPr>
          <w:lang w:eastAsia="en-GB"/>
        </w:rPr>
        <w:t xml:space="preserve"> </w:t>
      </w:r>
      <w:r w:rsidRPr="006E2FEB">
        <w:rPr>
          <w:lang w:eastAsia="en-GB"/>
        </w:rPr>
        <w:t>believe</w:t>
      </w:r>
      <w:r w:rsidR="003345E7">
        <w:rPr>
          <w:lang w:eastAsia="en-GB"/>
        </w:rPr>
        <w:t xml:space="preserve"> </w:t>
      </w:r>
      <w:r w:rsidRPr="006E2FEB">
        <w:rPr>
          <w:lang w:eastAsia="en-GB"/>
        </w:rPr>
        <w:t>that</w:t>
      </w:r>
      <w:r w:rsidR="003345E7">
        <w:rPr>
          <w:lang w:eastAsia="en-GB"/>
        </w:rPr>
        <w:t xml:space="preserve"> </w:t>
      </w:r>
      <w:r w:rsidRPr="006E2FEB">
        <w:rPr>
          <w:lang w:eastAsia="en-GB"/>
        </w:rPr>
        <w:t>this</w:t>
      </w:r>
      <w:r w:rsidR="003345E7">
        <w:rPr>
          <w:lang w:eastAsia="en-GB"/>
        </w:rPr>
        <w:t xml:space="preserve"> </w:t>
      </w:r>
      <w:r w:rsidRPr="006E2FEB">
        <w:rPr>
          <w:lang w:eastAsia="en-GB"/>
        </w:rPr>
        <w:t>should</w:t>
      </w:r>
      <w:r w:rsidR="003345E7">
        <w:rPr>
          <w:lang w:eastAsia="en-GB"/>
        </w:rPr>
        <w:t xml:space="preserve"> </w:t>
      </w:r>
      <w:r w:rsidRPr="006E2FEB">
        <w:rPr>
          <w:lang w:eastAsia="en-GB"/>
        </w:rPr>
        <w:t>either</w:t>
      </w:r>
      <w:r w:rsidR="003345E7">
        <w:rPr>
          <w:lang w:eastAsia="en-GB"/>
        </w:rPr>
        <w:t xml:space="preserve"> </w:t>
      </w:r>
      <w:r w:rsidRPr="006E2FEB">
        <w:rPr>
          <w:lang w:eastAsia="en-GB"/>
        </w:rPr>
        <w:t>include</w:t>
      </w:r>
      <w:r w:rsidR="003345E7">
        <w:rPr>
          <w:lang w:eastAsia="en-GB"/>
        </w:rPr>
        <w:t xml:space="preserve"> </w:t>
      </w:r>
      <w:r w:rsidRPr="006E2FEB">
        <w:rPr>
          <w:lang w:eastAsia="en-GB"/>
        </w:rPr>
        <w:t>these</w:t>
      </w:r>
      <w:r w:rsidR="003345E7">
        <w:rPr>
          <w:lang w:eastAsia="en-GB"/>
        </w:rPr>
        <w:t xml:space="preserve"> </w:t>
      </w:r>
      <w:r w:rsidRPr="006E2FEB">
        <w:rPr>
          <w:lang w:eastAsia="en-GB"/>
        </w:rPr>
        <w:t>issues</w:t>
      </w:r>
      <w:r w:rsidR="003345E7">
        <w:rPr>
          <w:lang w:eastAsia="en-GB"/>
        </w:rPr>
        <w:t xml:space="preserve"> </w:t>
      </w:r>
      <w:r w:rsidRPr="006E2FEB">
        <w:rPr>
          <w:lang w:eastAsia="en-GB"/>
        </w:rPr>
        <w:t>or</w:t>
      </w:r>
      <w:r w:rsidR="003345E7">
        <w:rPr>
          <w:lang w:eastAsia="en-GB"/>
        </w:rPr>
        <w:t xml:space="preserve"> </w:t>
      </w:r>
      <w:r w:rsidRPr="006E2FEB">
        <w:rPr>
          <w:lang w:eastAsia="en-GB"/>
        </w:rPr>
        <w:t>they</w:t>
      </w:r>
      <w:r w:rsidR="003345E7">
        <w:rPr>
          <w:lang w:eastAsia="en-GB"/>
        </w:rPr>
        <w:t xml:space="preserve"> </w:t>
      </w:r>
      <w:r w:rsidRPr="006E2FEB">
        <w:rPr>
          <w:lang w:eastAsia="en-GB"/>
        </w:rPr>
        <w:t>should</w:t>
      </w:r>
      <w:r w:rsidR="003345E7">
        <w:rPr>
          <w:lang w:eastAsia="en-GB"/>
        </w:rPr>
        <w:t xml:space="preserve"> </w:t>
      </w:r>
      <w:r w:rsidRPr="006E2FEB">
        <w:rPr>
          <w:lang w:eastAsia="en-GB"/>
        </w:rPr>
        <w:t>otherwise</w:t>
      </w:r>
      <w:r w:rsidR="003345E7">
        <w:rPr>
          <w:lang w:eastAsia="en-GB"/>
        </w:rPr>
        <w:t xml:space="preserve"> </w:t>
      </w:r>
      <w:r w:rsidRPr="006E2FEB">
        <w:rPr>
          <w:lang w:eastAsia="en-GB"/>
        </w:rPr>
        <w:t>be</w:t>
      </w:r>
      <w:r w:rsidR="003345E7">
        <w:rPr>
          <w:lang w:eastAsia="en-GB"/>
        </w:rPr>
        <w:t xml:space="preserve"> </w:t>
      </w:r>
      <w:r w:rsidRPr="006E2FEB">
        <w:rPr>
          <w:lang w:eastAsia="en-GB"/>
        </w:rPr>
        <w:t>considered</w:t>
      </w:r>
      <w:r w:rsidR="003345E7">
        <w:rPr>
          <w:lang w:eastAsia="en-GB"/>
        </w:rPr>
        <w:t xml:space="preserve"> </w:t>
      </w:r>
      <w:r w:rsidRPr="006E2FEB">
        <w:rPr>
          <w:lang w:eastAsia="en-GB"/>
        </w:rPr>
        <w:t>in</w:t>
      </w:r>
      <w:r w:rsidR="003345E7">
        <w:rPr>
          <w:lang w:eastAsia="en-GB"/>
        </w:rPr>
        <w:t xml:space="preserve"> </w:t>
      </w:r>
      <w:r w:rsidRPr="006E2FEB">
        <w:rPr>
          <w:lang w:eastAsia="en-GB"/>
        </w:rPr>
        <w:t>their</w:t>
      </w:r>
      <w:r w:rsidR="003345E7">
        <w:rPr>
          <w:lang w:eastAsia="en-GB"/>
        </w:rPr>
        <w:t xml:space="preserve"> </w:t>
      </w:r>
      <w:r w:rsidRPr="006E2FEB">
        <w:rPr>
          <w:lang w:eastAsia="en-GB"/>
        </w:rPr>
        <w:t>own</w:t>
      </w:r>
      <w:r w:rsidR="003345E7">
        <w:rPr>
          <w:lang w:eastAsia="en-GB"/>
        </w:rPr>
        <w:t xml:space="preserve"> </w:t>
      </w:r>
      <w:r w:rsidRPr="006E2FEB">
        <w:rPr>
          <w:lang w:eastAsia="en-GB"/>
        </w:rPr>
        <w:t>right.</w:t>
      </w:r>
      <w:r w:rsidR="003345E7">
        <w:rPr>
          <w:lang w:eastAsia="en-GB"/>
        </w:rPr>
        <w:t xml:space="preserve"> </w:t>
      </w:r>
    </w:p>
    <w:p w14:paraId="3B17B7CF" w14:textId="2ADC317F" w:rsidR="00FD7A72" w:rsidRDefault="00FD7A72" w:rsidP="00EE2F97">
      <w:pPr>
        <w:pStyle w:val="Numbered-paragraph-text"/>
        <w:rPr>
          <w:lang w:eastAsia="en-GB"/>
        </w:rPr>
      </w:pPr>
      <w:r>
        <w:rPr>
          <w:lang w:eastAsia="en-GB"/>
        </w:rPr>
        <w:t>Rectifying</w:t>
      </w:r>
      <w:r w:rsidR="003345E7">
        <w:rPr>
          <w:lang w:eastAsia="en-GB"/>
        </w:rPr>
        <w:t xml:space="preserve"> </w:t>
      </w:r>
      <w:r>
        <w:rPr>
          <w:lang w:eastAsia="en-GB"/>
        </w:rPr>
        <w:t>issues</w:t>
      </w:r>
      <w:r w:rsidR="003345E7">
        <w:rPr>
          <w:lang w:eastAsia="en-GB"/>
        </w:rPr>
        <w:t xml:space="preserve"> </w:t>
      </w:r>
      <w:r>
        <w:rPr>
          <w:lang w:eastAsia="en-GB"/>
        </w:rPr>
        <w:t>related</w:t>
      </w:r>
      <w:r w:rsidR="003345E7">
        <w:rPr>
          <w:lang w:eastAsia="en-GB"/>
        </w:rPr>
        <w:t xml:space="preserve"> </w:t>
      </w:r>
      <w:r>
        <w:rPr>
          <w:lang w:eastAsia="en-GB"/>
        </w:rPr>
        <w:t>to</w:t>
      </w:r>
      <w:r w:rsidR="003345E7">
        <w:rPr>
          <w:lang w:eastAsia="en-GB"/>
        </w:rPr>
        <w:t xml:space="preserve"> </w:t>
      </w:r>
      <w:r>
        <w:rPr>
          <w:lang w:eastAsia="en-GB"/>
        </w:rPr>
        <w:t>learner</w:t>
      </w:r>
      <w:r w:rsidR="003345E7">
        <w:rPr>
          <w:lang w:eastAsia="en-GB"/>
        </w:rPr>
        <w:t xml:space="preserve"> </w:t>
      </w:r>
      <w:r>
        <w:rPr>
          <w:lang w:eastAsia="en-GB"/>
        </w:rPr>
        <w:t>travel</w:t>
      </w:r>
      <w:r w:rsidR="003345E7">
        <w:rPr>
          <w:lang w:eastAsia="en-GB"/>
        </w:rPr>
        <w:t xml:space="preserve"> </w:t>
      </w:r>
      <w:r>
        <w:rPr>
          <w:lang w:eastAsia="en-GB"/>
        </w:rPr>
        <w:t>will</w:t>
      </w:r>
      <w:r w:rsidR="003345E7">
        <w:rPr>
          <w:lang w:eastAsia="en-GB"/>
        </w:rPr>
        <w:t xml:space="preserve"> </w:t>
      </w:r>
      <w:r>
        <w:rPr>
          <w:lang w:eastAsia="en-GB"/>
        </w:rPr>
        <w:t>also</w:t>
      </w:r>
      <w:r w:rsidR="003345E7">
        <w:rPr>
          <w:lang w:eastAsia="en-GB"/>
        </w:rPr>
        <w:t xml:space="preserve"> </w:t>
      </w:r>
      <w:r>
        <w:rPr>
          <w:lang w:eastAsia="en-GB"/>
        </w:rPr>
        <w:t>go</w:t>
      </w:r>
      <w:r w:rsidR="003345E7">
        <w:rPr>
          <w:lang w:eastAsia="en-GB"/>
        </w:rPr>
        <w:t xml:space="preserve"> </w:t>
      </w:r>
      <w:r>
        <w:rPr>
          <w:lang w:eastAsia="en-GB"/>
        </w:rPr>
        <w:t>some</w:t>
      </w:r>
      <w:r w:rsidR="003345E7">
        <w:rPr>
          <w:lang w:eastAsia="en-GB"/>
        </w:rPr>
        <w:t xml:space="preserve"> </w:t>
      </w:r>
      <w:r>
        <w:rPr>
          <w:lang w:eastAsia="en-GB"/>
        </w:rPr>
        <w:t>way</w:t>
      </w:r>
      <w:r w:rsidR="003345E7">
        <w:rPr>
          <w:lang w:eastAsia="en-GB"/>
        </w:rPr>
        <w:t xml:space="preserve"> </w:t>
      </w:r>
      <w:r>
        <w:rPr>
          <w:lang w:eastAsia="en-GB"/>
        </w:rPr>
        <w:t>to</w:t>
      </w:r>
      <w:r w:rsidR="003345E7">
        <w:rPr>
          <w:lang w:eastAsia="en-GB"/>
        </w:rPr>
        <w:t xml:space="preserve"> </w:t>
      </w:r>
      <w:r>
        <w:rPr>
          <w:lang w:eastAsia="en-GB"/>
        </w:rPr>
        <w:t>helping</w:t>
      </w:r>
      <w:r w:rsidR="003345E7">
        <w:rPr>
          <w:lang w:eastAsia="en-GB"/>
        </w:rPr>
        <w:t xml:space="preserve"> </w:t>
      </w:r>
      <w:r>
        <w:rPr>
          <w:lang w:eastAsia="en-GB"/>
        </w:rPr>
        <w:t>mitigate</w:t>
      </w:r>
      <w:r w:rsidR="003345E7">
        <w:rPr>
          <w:lang w:eastAsia="en-GB"/>
        </w:rPr>
        <w:t xml:space="preserve"> </w:t>
      </w:r>
      <w:r>
        <w:rPr>
          <w:lang w:eastAsia="en-GB"/>
        </w:rPr>
        <w:t>issues</w:t>
      </w:r>
      <w:r w:rsidR="003345E7">
        <w:rPr>
          <w:lang w:eastAsia="en-GB"/>
        </w:rPr>
        <w:t xml:space="preserve"> </w:t>
      </w:r>
      <w:r>
        <w:rPr>
          <w:lang w:eastAsia="en-GB"/>
        </w:rPr>
        <w:t>related</w:t>
      </w:r>
      <w:r w:rsidR="003345E7">
        <w:rPr>
          <w:lang w:eastAsia="en-GB"/>
        </w:rPr>
        <w:t xml:space="preserve"> </w:t>
      </w:r>
      <w:r>
        <w:rPr>
          <w:lang w:eastAsia="en-GB"/>
        </w:rPr>
        <w:t>to</w:t>
      </w:r>
      <w:r w:rsidR="003345E7">
        <w:rPr>
          <w:lang w:eastAsia="en-GB"/>
        </w:rPr>
        <w:t xml:space="preserve"> </w:t>
      </w:r>
      <w:r>
        <w:rPr>
          <w:lang w:eastAsia="en-GB"/>
        </w:rPr>
        <w:t>access</w:t>
      </w:r>
      <w:r w:rsidR="003345E7">
        <w:rPr>
          <w:lang w:eastAsia="en-GB"/>
        </w:rPr>
        <w:t xml:space="preserve"> </w:t>
      </w:r>
      <w:r>
        <w:rPr>
          <w:lang w:eastAsia="en-GB"/>
        </w:rPr>
        <w:t>to</w:t>
      </w:r>
      <w:r w:rsidR="003345E7">
        <w:rPr>
          <w:lang w:eastAsia="en-GB"/>
        </w:rPr>
        <w:t xml:space="preserve"> </w:t>
      </w:r>
      <w:r>
        <w:rPr>
          <w:lang w:eastAsia="en-GB"/>
        </w:rPr>
        <w:t>further</w:t>
      </w:r>
      <w:r w:rsidR="003345E7">
        <w:rPr>
          <w:lang w:eastAsia="en-GB"/>
        </w:rPr>
        <w:t xml:space="preserve"> </w:t>
      </w:r>
      <w:r>
        <w:rPr>
          <w:lang w:eastAsia="en-GB"/>
        </w:rPr>
        <w:t>education,</w:t>
      </w:r>
      <w:r w:rsidR="003345E7">
        <w:rPr>
          <w:lang w:eastAsia="en-GB"/>
        </w:rPr>
        <w:t xml:space="preserve"> </w:t>
      </w:r>
      <w:r>
        <w:rPr>
          <w:lang w:eastAsia="en-GB"/>
        </w:rPr>
        <w:t>given</w:t>
      </w:r>
      <w:r w:rsidR="003345E7">
        <w:rPr>
          <w:lang w:eastAsia="en-GB"/>
        </w:rPr>
        <w:t xml:space="preserve"> </w:t>
      </w:r>
      <w:r>
        <w:rPr>
          <w:lang w:eastAsia="en-GB"/>
        </w:rPr>
        <w:t>that</w:t>
      </w:r>
      <w:r w:rsidR="003345E7">
        <w:rPr>
          <w:lang w:eastAsia="en-GB"/>
        </w:rPr>
        <w:t xml:space="preserve"> </w:t>
      </w:r>
      <w:r>
        <w:rPr>
          <w:lang w:eastAsia="en-GB"/>
        </w:rPr>
        <w:t>many</w:t>
      </w:r>
      <w:r w:rsidR="003345E7">
        <w:rPr>
          <w:lang w:eastAsia="en-GB"/>
        </w:rPr>
        <w:t xml:space="preserve"> </w:t>
      </w:r>
      <w:r>
        <w:rPr>
          <w:lang w:eastAsia="en-GB"/>
        </w:rPr>
        <w:t>colleges</w:t>
      </w:r>
      <w:r w:rsidR="003345E7">
        <w:rPr>
          <w:lang w:eastAsia="en-GB"/>
        </w:rPr>
        <w:t xml:space="preserve"> </w:t>
      </w:r>
      <w:r>
        <w:rPr>
          <w:lang w:eastAsia="en-GB"/>
        </w:rPr>
        <w:t>now</w:t>
      </w:r>
      <w:r w:rsidR="003345E7">
        <w:rPr>
          <w:lang w:eastAsia="en-GB"/>
        </w:rPr>
        <w:t xml:space="preserve"> </w:t>
      </w:r>
      <w:r>
        <w:rPr>
          <w:lang w:eastAsia="en-GB"/>
        </w:rPr>
        <w:t>span</w:t>
      </w:r>
      <w:r w:rsidR="003345E7">
        <w:rPr>
          <w:lang w:eastAsia="en-GB"/>
        </w:rPr>
        <w:t xml:space="preserve"> </w:t>
      </w:r>
      <w:r>
        <w:rPr>
          <w:lang w:eastAsia="en-GB"/>
        </w:rPr>
        <w:t>several</w:t>
      </w:r>
      <w:r w:rsidR="003345E7">
        <w:rPr>
          <w:lang w:eastAsia="en-GB"/>
        </w:rPr>
        <w:t xml:space="preserve"> </w:t>
      </w:r>
      <w:r>
        <w:rPr>
          <w:lang w:eastAsia="en-GB"/>
        </w:rPr>
        <w:t>local</w:t>
      </w:r>
      <w:r w:rsidR="003345E7">
        <w:rPr>
          <w:lang w:eastAsia="en-GB"/>
        </w:rPr>
        <w:t xml:space="preserve"> </w:t>
      </w:r>
      <w:r>
        <w:rPr>
          <w:lang w:eastAsia="en-GB"/>
        </w:rPr>
        <w:t>authority</w:t>
      </w:r>
      <w:r w:rsidR="003345E7">
        <w:rPr>
          <w:lang w:eastAsia="en-GB"/>
        </w:rPr>
        <w:t xml:space="preserve"> </w:t>
      </w:r>
      <w:r>
        <w:rPr>
          <w:lang w:eastAsia="en-GB"/>
        </w:rPr>
        <w:t>areas.</w:t>
      </w:r>
      <w:r w:rsidR="003345E7">
        <w:rPr>
          <w:lang w:eastAsia="en-GB"/>
        </w:rPr>
        <w:t xml:space="preserve"> </w:t>
      </w:r>
      <w:r>
        <w:rPr>
          <w:lang w:eastAsia="en-GB"/>
        </w:rPr>
        <w:t>This</w:t>
      </w:r>
      <w:r w:rsidR="003345E7">
        <w:rPr>
          <w:lang w:eastAsia="en-GB"/>
        </w:rPr>
        <w:t xml:space="preserve"> </w:t>
      </w:r>
      <w:r>
        <w:rPr>
          <w:lang w:eastAsia="en-GB"/>
        </w:rPr>
        <w:t>work</w:t>
      </w:r>
      <w:r w:rsidR="003345E7">
        <w:rPr>
          <w:lang w:eastAsia="en-GB"/>
        </w:rPr>
        <w:t xml:space="preserve"> </w:t>
      </w:r>
      <w:r>
        <w:rPr>
          <w:lang w:eastAsia="en-GB"/>
        </w:rPr>
        <w:t>in</w:t>
      </w:r>
      <w:r w:rsidR="003345E7">
        <w:rPr>
          <w:lang w:eastAsia="en-GB"/>
        </w:rPr>
        <w:t xml:space="preserve"> </w:t>
      </w:r>
      <w:r>
        <w:rPr>
          <w:lang w:eastAsia="en-GB"/>
        </w:rPr>
        <w:t>turn</w:t>
      </w:r>
      <w:r w:rsidR="003345E7">
        <w:rPr>
          <w:lang w:eastAsia="en-GB"/>
        </w:rPr>
        <w:t xml:space="preserve"> </w:t>
      </w:r>
      <w:r>
        <w:rPr>
          <w:lang w:eastAsia="en-GB"/>
        </w:rPr>
        <w:t>will</w:t>
      </w:r>
      <w:r w:rsidR="003345E7">
        <w:rPr>
          <w:lang w:eastAsia="en-GB"/>
        </w:rPr>
        <w:t xml:space="preserve"> </w:t>
      </w:r>
      <w:r>
        <w:rPr>
          <w:lang w:eastAsia="en-GB"/>
        </w:rPr>
        <w:t>help</w:t>
      </w:r>
      <w:r w:rsidR="003345E7">
        <w:rPr>
          <w:lang w:eastAsia="en-GB"/>
        </w:rPr>
        <w:t xml:space="preserve"> </w:t>
      </w:r>
      <w:r>
        <w:rPr>
          <w:lang w:eastAsia="en-GB"/>
        </w:rPr>
        <w:t>prepare</w:t>
      </w:r>
      <w:r w:rsidR="003345E7">
        <w:rPr>
          <w:lang w:eastAsia="en-GB"/>
        </w:rPr>
        <w:t xml:space="preserve"> </w:t>
      </w:r>
      <w:r>
        <w:rPr>
          <w:lang w:eastAsia="en-GB"/>
        </w:rPr>
        <w:t>the</w:t>
      </w:r>
      <w:r w:rsidR="003345E7">
        <w:rPr>
          <w:lang w:eastAsia="en-GB"/>
        </w:rPr>
        <w:t xml:space="preserve"> </w:t>
      </w:r>
      <w:r>
        <w:rPr>
          <w:lang w:eastAsia="en-GB"/>
        </w:rPr>
        <w:t>ground</w:t>
      </w:r>
      <w:r w:rsidR="003345E7">
        <w:rPr>
          <w:lang w:eastAsia="en-GB"/>
        </w:rPr>
        <w:t xml:space="preserve"> </w:t>
      </w:r>
      <w:r>
        <w:rPr>
          <w:lang w:eastAsia="en-GB"/>
        </w:rPr>
        <w:t>for</w:t>
      </w:r>
      <w:r w:rsidR="003345E7">
        <w:rPr>
          <w:lang w:eastAsia="en-GB"/>
        </w:rPr>
        <w:t xml:space="preserve"> </w:t>
      </w:r>
      <w:r>
        <w:rPr>
          <w:lang w:eastAsia="en-GB"/>
        </w:rPr>
        <w:t>forthcoming</w:t>
      </w:r>
      <w:r w:rsidR="003345E7">
        <w:rPr>
          <w:lang w:eastAsia="en-GB"/>
        </w:rPr>
        <w:t xml:space="preserve"> </w:t>
      </w:r>
      <w:r>
        <w:rPr>
          <w:lang w:eastAsia="en-GB"/>
        </w:rPr>
        <w:t>primary</w:t>
      </w:r>
      <w:r w:rsidR="003345E7">
        <w:rPr>
          <w:lang w:eastAsia="en-GB"/>
        </w:rPr>
        <w:t xml:space="preserve"> </w:t>
      </w:r>
      <w:r>
        <w:rPr>
          <w:lang w:eastAsia="en-GB"/>
        </w:rPr>
        <w:t>legislation</w:t>
      </w:r>
      <w:r w:rsidR="003345E7">
        <w:rPr>
          <w:lang w:eastAsia="en-GB"/>
        </w:rPr>
        <w:t xml:space="preserve"> </w:t>
      </w:r>
      <w:r>
        <w:rPr>
          <w:lang w:eastAsia="en-GB"/>
        </w:rPr>
        <w:t>on</w:t>
      </w:r>
      <w:r w:rsidR="003345E7">
        <w:rPr>
          <w:lang w:eastAsia="en-GB"/>
        </w:rPr>
        <w:t xml:space="preserve"> </w:t>
      </w:r>
      <w:r>
        <w:rPr>
          <w:lang w:eastAsia="en-GB"/>
        </w:rPr>
        <w:t>Welsh-medium</w:t>
      </w:r>
      <w:r w:rsidR="003345E7">
        <w:rPr>
          <w:lang w:eastAsia="en-GB"/>
        </w:rPr>
        <w:t xml:space="preserve"> </w:t>
      </w:r>
      <w:r>
        <w:rPr>
          <w:lang w:eastAsia="en-GB"/>
        </w:rPr>
        <w:t>education.</w:t>
      </w:r>
    </w:p>
    <w:p w14:paraId="17F3418A" w14:textId="49764F93" w:rsidR="00FD7A72" w:rsidRDefault="00FD7A72" w:rsidP="00EE2F97">
      <w:pPr>
        <w:pStyle w:val="Recommendation"/>
        <w:rPr>
          <w:lang w:eastAsia="en-GB"/>
        </w:rPr>
      </w:pPr>
      <w:bookmarkStart w:id="39" w:name="_Toc135210529"/>
      <w:r>
        <w:rPr>
          <w:lang w:eastAsia="en-GB"/>
        </w:rPr>
        <w:t>We</w:t>
      </w:r>
      <w:r w:rsidR="003345E7">
        <w:rPr>
          <w:lang w:eastAsia="en-GB"/>
        </w:rPr>
        <w:t xml:space="preserve"> </w:t>
      </w:r>
      <w:r>
        <w:rPr>
          <w:lang w:eastAsia="en-GB"/>
        </w:rPr>
        <w:t>recommend</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urgently</w:t>
      </w:r>
      <w:r w:rsidR="003345E7">
        <w:rPr>
          <w:lang w:eastAsia="en-GB"/>
        </w:rPr>
        <w:t xml:space="preserve"> </w:t>
      </w:r>
      <w:r>
        <w:rPr>
          <w:lang w:eastAsia="en-GB"/>
        </w:rPr>
        <w:t>commissions</w:t>
      </w:r>
      <w:r w:rsidR="003345E7">
        <w:rPr>
          <w:lang w:eastAsia="en-GB"/>
        </w:rPr>
        <w:t xml:space="preserve"> </w:t>
      </w:r>
      <w:r>
        <w:rPr>
          <w:lang w:eastAsia="en-GB"/>
        </w:rPr>
        <w:t>a</w:t>
      </w:r>
      <w:r w:rsidR="003345E7">
        <w:rPr>
          <w:lang w:eastAsia="en-GB"/>
        </w:rPr>
        <w:t xml:space="preserve"> </w:t>
      </w:r>
      <w:r>
        <w:rPr>
          <w:lang w:eastAsia="en-GB"/>
        </w:rPr>
        <w:t>rapid</w:t>
      </w:r>
      <w:r w:rsidR="003345E7">
        <w:rPr>
          <w:lang w:eastAsia="en-GB"/>
        </w:rPr>
        <w:t xml:space="preserve"> </w:t>
      </w:r>
      <w:r>
        <w:rPr>
          <w:lang w:eastAsia="en-GB"/>
        </w:rPr>
        <w:t>review</w:t>
      </w:r>
      <w:r w:rsidR="003345E7">
        <w:rPr>
          <w:lang w:eastAsia="en-GB"/>
        </w:rPr>
        <w:t xml:space="preserve"> </w:t>
      </w:r>
      <w:r>
        <w:rPr>
          <w:lang w:eastAsia="en-GB"/>
        </w:rPr>
        <w:t>of</w:t>
      </w:r>
      <w:r w:rsidR="003345E7">
        <w:rPr>
          <w:lang w:eastAsia="en-GB"/>
        </w:rPr>
        <w:t xml:space="preserve"> </w:t>
      </w:r>
      <w:r>
        <w:rPr>
          <w:lang w:eastAsia="en-GB"/>
        </w:rPr>
        <w:t>transport</w:t>
      </w:r>
      <w:r w:rsidR="003345E7">
        <w:rPr>
          <w:lang w:eastAsia="en-GB"/>
        </w:rPr>
        <w:t xml:space="preserve"> </w:t>
      </w:r>
      <w:r>
        <w:rPr>
          <w:lang w:eastAsia="en-GB"/>
        </w:rPr>
        <w:t>policies</w:t>
      </w:r>
      <w:r w:rsidR="003345E7">
        <w:rPr>
          <w:lang w:eastAsia="en-GB"/>
        </w:rPr>
        <w:t xml:space="preserve"> </w:t>
      </w:r>
      <w:r>
        <w:rPr>
          <w:lang w:eastAsia="en-GB"/>
        </w:rPr>
        <w:t>of</w:t>
      </w:r>
      <w:r w:rsidR="003345E7">
        <w:rPr>
          <w:lang w:eastAsia="en-GB"/>
        </w:rPr>
        <w:t xml:space="preserve"> </w:t>
      </w:r>
      <w:r>
        <w:rPr>
          <w:lang w:eastAsia="en-GB"/>
        </w:rPr>
        <w:t>each</w:t>
      </w:r>
      <w:r w:rsidR="003345E7">
        <w:rPr>
          <w:lang w:eastAsia="en-GB"/>
        </w:rPr>
        <w:t xml:space="preserve"> </w:t>
      </w:r>
      <w:r>
        <w:rPr>
          <w:lang w:eastAsia="en-GB"/>
        </w:rPr>
        <w:t>local</w:t>
      </w:r>
      <w:r w:rsidR="003345E7">
        <w:rPr>
          <w:lang w:eastAsia="en-GB"/>
        </w:rPr>
        <w:t xml:space="preserve"> </w:t>
      </w:r>
      <w:r>
        <w:rPr>
          <w:lang w:eastAsia="en-GB"/>
        </w:rPr>
        <w:t>authority</w:t>
      </w:r>
      <w:r w:rsidR="003345E7">
        <w:rPr>
          <w:lang w:eastAsia="en-GB"/>
        </w:rPr>
        <w:t xml:space="preserve"> </w:t>
      </w:r>
      <w:r>
        <w:rPr>
          <w:lang w:eastAsia="en-GB"/>
        </w:rPr>
        <w:t>in</w:t>
      </w:r>
      <w:r w:rsidR="003345E7">
        <w:rPr>
          <w:lang w:eastAsia="en-GB"/>
        </w:rPr>
        <w:t xml:space="preserve"> </w:t>
      </w:r>
      <w:r>
        <w:rPr>
          <w:lang w:eastAsia="en-GB"/>
        </w:rPr>
        <w:t>Wales</w:t>
      </w:r>
      <w:r w:rsidR="003345E7">
        <w:rPr>
          <w:lang w:eastAsia="en-GB"/>
        </w:rPr>
        <w:t xml:space="preserve"> </w:t>
      </w:r>
      <w:r>
        <w:rPr>
          <w:lang w:eastAsia="en-GB"/>
        </w:rPr>
        <w:t>to</w:t>
      </w:r>
      <w:r w:rsidR="003345E7">
        <w:rPr>
          <w:lang w:eastAsia="en-GB"/>
        </w:rPr>
        <w:t xml:space="preserve"> </w:t>
      </w:r>
      <w:r>
        <w:rPr>
          <w:lang w:eastAsia="en-GB"/>
        </w:rPr>
        <w:t>identify</w:t>
      </w:r>
      <w:r w:rsidR="003345E7">
        <w:rPr>
          <w:lang w:eastAsia="en-GB"/>
        </w:rPr>
        <w:t xml:space="preserve"> </w:t>
      </w:r>
      <w:r>
        <w:rPr>
          <w:lang w:eastAsia="en-GB"/>
        </w:rPr>
        <w:t>the</w:t>
      </w:r>
      <w:r w:rsidR="003345E7">
        <w:rPr>
          <w:lang w:eastAsia="en-GB"/>
        </w:rPr>
        <w:t xml:space="preserve"> </w:t>
      </w:r>
      <w:r>
        <w:rPr>
          <w:lang w:eastAsia="en-GB"/>
        </w:rPr>
        <w:t>areas</w:t>
      </w:r>
      <w:r w:rsidR="003345E7">
        <w:rPr>
          <w:lang w:eastAsia="en-GB"/>
        </w:rPr>
        <w:t xml:space="preserve"> </w:t>
      </w:r>
      <w:r>
        <w:rPr>
          <w:lang w:eastAsia="en-GB"/>
        </w:rPr>
        <w:t>which</w:t>
      </w:r>
      <w:r w:rsidR="003345E7">
        <w:rPr>
          <w:lang w:eastAsia="en-GB"/>
        </w:rPr>
        <w:t xml:space="preserve"> </w:t>
      </w:r>
      <w:r>
        <w:rPr>
          <w:lang w:eastAsia="en-GB"/>
        </w:rPr>
        <w:t>inhibit</w:t>
      </w:r>
      <w:r w:rsidR="003345E7">
        <w:rPr>
          <w:lang w:eastAsia="en-GB"/>
        </w:rPr>
        <w:t xml:space="preserve"> </w:t>
      </w:r>
      <w:r>
        <w:rPr>
          <w:lang w:eastAsia="en-GB"/>
        </w:rPr>
        <w:t>access</w:t>
      </w:r>
      <w:r w:rsidR="003345E7">
        <w:rPr>
          <w:lang w:eastAsia="en-GB"/>
        </w:rPr>
        <w:t xml:space="preserve"> </w:t>
      </w:r>
      <w:r>
        <w:rPr>
          <w:lang w:eastAsia="en-GB"/>
        </w:rPr>
        <w:t>to</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provision.</w:t>
      </w:r>
      <w:r w:rsidR="003345E7">
        <w:rPr>
          <w:lang w:eastAsia="en-GB"/>
        </w:rPr>
        <w:t xml:space="preserve"> </w:t>
      </w:r>
      <w:r>
        <w:rPr>
          <w:lang w:eastAsia="en-GB"/>
        </w:rPr>
        <w:t>The</w:t>
      </w:r>
      <w:r w:rsidR="003345E7">
        <w:rPr>
          <w:lang w:eastAsia="en-GB"/>
        </w:rPr>
        <w:t xml:space="preserve"> </w:t>
      </w:r>
      <w:r>
        <w:rPr>
          <w:lang w:eastAsia="en-GB"/>
        </w:rPr>
        <w:t>review</w:t>
      </w:r>
      <w:r w:rsidR="003345E7">
        <w:rPr>
          <w:lang w:eastAsia="en-GB"/>
        </w:rPr>
        <w:t xml:space="preserve"> </w:t>
      </w:r>
      <w:r>
        <w:rPr>
          <w:lang w:eastAsia="en-GB"/>
        </w:rPr>
        <w:t>should</w:t>
      </w:r>
      <w:r w:rsidR="003345E7">
        <w:rPr>
          <w:lang w:eastAsia="en-GB"/>
        </w:rPr>
        <w:t xml:space="preserve"> </w:t>
      </w:r>
      <w:r>
        <w:rPr>
          <w:lang w:eastAsia="en-GB"/>
        </w:rPr>
        <w:t>also</w:t>
      </w:r>
      <w:r w:rsidR="003345E7">
        <w:rPr>
          <w:lang w:eastAsia="en-GB"/>
        </w:rPr>
        <w:t xml:space="preserve"> </w:t>
      </w:r>
      <w:r>
        <w:rPr>
          <w:lang w:eastAsia="en-GB"/>
        </w:rPr>
        <w:t>recommend</w:t>
      </w:r>
      <w:r w:rsidR="003345E7">
        <w:rPr>
          <w:lang w:eastAsia="en-GB"/>
        </w:rPr>
        <w:t xml:space="preserve"> </w:t>
      </w:r>
      <w:r>
        <w:rPr>
          <w:lang w:eastAsia="en-GB"/>
        </w:rPr>
        <w:t>what</w:t>
      </w:r>
      <w:r w:rsidR="003345E7">
        <w:rPr>
          <w:lang w:eastAsia="en-GB"/>
        </w:rPr>
        <w:t xml:space="preserve"> </w:t>
      </w:r>
      <w:r>
        <w:rPr>
          <w:lang w:eastAsia="en-GB"/>
        </w:rPr>
        <w:t>support</w:t>
      </w:r>
      <w:r w:rsidR="003345E7">
        <w:rPr>
          <w:lang w:eastAsia="en-GB"/>
        </w:rPr>
        <w:t xml:space="preserve"> </w:t>
      </w:r>
      <w:r>
        <w:rPr>
          <w:lang w:eastAsia="en-GB"/>
        </w:rPr>
        <w:t>is</w:t>
      </w:r>
      <w:r w:rsidR="003345E7">
        <w:rPr>
          <w:lang w:eastAsia="en-GB"/>
        </w:rPr>
        <w:t xml:space="preserve"> </w:t>
      </w:r>
      <w:r>
        <w:rPr>
          <w:lang w:eastAsia="en-GB"/>
        </w:rPr>
        <w:t>required</w:t>
      </w:r>
      <w:r w:rsidR="003345E7">
        <w:rPr>
          <w:lang w:eastAsia="en-GB"/>
        </w:rPr>
        <w:t xml:space="preserve"> </w:t>
      </w:r>
      <w:r>
        <w:rPr>
          <w:lang w:eastAsia="en-GB"/>
        </w:rPr>
        <w:t>to</w:t>
      </w:r>
      <w:r w:rsidR="003345E7">
        <w:rPr>
          <w:lang w:eastAsia="en-GB"/>
        </w:rPr>
        <w:t xml:space="preserve"> </w:t>
      </w:r>
      <w:r>
        <w:rPr>
          <w:lang w:eastAsia="en-GB"/>
        </w:rPr>
        <w:t>address</w:t>
      </w:r>
      <w:r w:rsidR="003345E7">
        <w:rPr>
          <w:lang w:eastAsia="en-GB"/>
        </w:rPr>
        <w:t xml:space="preserve"> </w:t>
      </w:r>
      <w:r>
        <w:rPr>
          <w:lang w:eastAsia="en-GB"/>
        </w:rPr>
        <w:t>the</w:t>
      </w:r>
      <w:r w:rsidR="003345E7">
        <w:rPr>
          <w:lang w:eastAsia="en-GB"/>
        </w:rPr>
        <w:t xml:space="preserve"> </w:t>
      </w:r>
      <w:r>
        <w:rPr>
          <w:lang w:eastAsia="en-GB"/>
        </w:rPr>
        <w:t>issue</w:t>
      </w:r>
      <w:r w:rsidR="003345E7">
        <w:rPr>
          <w:lang w:eastAsia="en-GB"/>
        </w:rPr>
        <w:t xml:space="preserve"> </w:t>
      </w:r>
      <w:r>
        <w:rPr>
          <w:lang w:eastAsia="en-GB"/>
        </w:rPr>
        <w:t>in</w:t>
      </w:r>
      <w:r w:rsidR="003345E7">
        <w:rPr>
          <w:lang w:eastAsia="en-GB"/>
        </w:rPr>
        <w:t xml:space="preserve"> </w:t>
      </w:r>
      <w:r>
        <w:rPr>
          <w:lang w:eastAsia="en-GB"/>
        </w:rPr>
        <w:t>the</w:t>
      </w:r>
      <w:r w:rsidR="003345E7">
        <w:rPr>
          <w:lang w:eastAsia="en-GB"/>
        </w:rPr>
        <w:t xml:space="preserve"> </w:t>
      </w:r>
      <w:r>
        <w:rPr>
          <w:lang w:eastAsia="en-GB"/>
        </w:rPr>
        <w:t>short</w:t>
      </w:r>
      <w:r w:rsidR="003345E7">
        <w:rPr>
          <w:lang w:eastAsia="en-GB"/>
        </w:rPr>
        <w:t xml:space="preserve"> </w:t>
      </w:r>
      <w:r>
        <w:rPr>
          <w:lang w:eastAsia="en-GB"/>
        </w:rPr>
        <w:t>term</w:t>
      </w:r>
      <w:r w:rsidR="003345E7">
        <w:rPr>
          <w:lang w:eastAsia="en-GB"/>
        </w:rPr>
        <w:t xml:space="preserve"> </w:t>
      </w:r>
      <w:r>
        <w:rPr>
          <w:lang w:eastAsia="en-GB"/>
        </w:rPr>
        <w:t>and</w:t>
      </w:r>
      <w:r w:rsidR="003345E7">
        <w:rPr>
          <w:lang w:eastAsia="en-GB"/>
        </w:rPr>
        <w:t xml:space="preserve"> </w:t>
      </w:r>
      <w:r>
        <w:rPr>
          <w:lang w:eastAsia="en-GB"/>
        </w:rPr>
        <w:t>whether</w:t>
      </w:r>
      <w:r w:rsidR="003345E7">
        <w:rPr>
          <w:lang w:eastAsia="en-GB"/>
        </w:rPr>
        <w:t xml:space="preserve"> </w:t>
      </w:r>
      <w:r>
        <w:rPr>
          <w:lang w:eastAsia="en-GB"/>
        </w:rPr>
        <w:t>or</w:t>
      </w:r>
      <w:r w:rsidR="003345E7">
        <w:rPr>
          <w:lang w:eastAsia="en-GB"/>
        </w:rPr>
        <w:t xml:space="preserve"> </w:t>
      </w:r>
      <w:r>
        <w:rPr>
          <w:lang w:eastAsia="en-GB"/>
        </w:rPr>
        <w:t>not</w:t>
      </w:r>
      <w:r w:rsidR="003345E7">
        <w:rPr>
          <w:lang w:eastAsia="en-GB"/>
        </w:rPr>
        <w:t xml:space="preserve"> </w:t>
      </w:r>
      <w:r>
        <w:rPr>
          <w:lang w:eastAsia="en-GB"/>
        </w:rPr>
        <w:t>further</w:t>
      </w:r>
      <w:r w:rsidR="003345E7">
        <w:rPr>
          <w:lang w:eastAsia="en-GB"/>
        </w:rPr>
        <w:t xml:space="preserve"> </w:t>
      </w:r>
      <w:r>
        <w:rPr>
          <w:lang w:eastAsia="en-GB"/>
        </w:rPr>
        <w:t>primary</w:t>
      </w:r>
      <w:r w:rsidR="003345E7">
        <w:rPr>
          <w:lang w:eastAsia="en-GB"/>
        </w:rPr>
        <w:t xml:space="preserve"> </w:t>
      </w:r>
      <w:r>
        <w:rPr>
          <w:lang w:eastAsia="en-GB"/>
        </w:rPr>
        <w:t>legislation</w:t>
      </w:r>
      <w:r w:rsidR="003345E7">
        <w:rPr>
          <w:lang w:eastAsia="en-GB"/>
        </w:rPr>
        <w:t xml:space="preserve"> </w:t>
      </w:r>
      <w:r>
        <w:rPr>
          <w:lang w:eastAsia="en-GB"/>
        </w:rPr>
        <w:t>is</w:t>
      </w:r>
      <w:r w:rsidR="003345E7">
        <w:rPr>
          <w:lang w:eastAsia="en-GB"/>
        </w:rPr>
        <w:t xml:space="preserve"> </w:t>
      </w:r>
      <w:r>
        <w:rPr>
          <w:lang w:eastAsia="en-GB"/>
        </w:rPr>
        <w:t>required</w:t>
      </w:r>
      <w:r w:rsidR="003345E7">
        <w:rPr>
          <w:lang w:eastAsia="en-GB"/>
        </w:rPr>
        <w:t xml:space="preserve"> </w:t>
      </w:r>
      <w:r>
        <w:rPr>
          <w:lang w:eastAsia="en-GB"/>
        </w:rPr>
        <w:t>to</w:t>
      </w:r>
      <w:r w:rsidR="003345E7">
        <w:rPr>
          <w:lang w:eastAsia="en-GB"/>
        </w:rPr>
        <w:t xml:space="preserve"> </w:t>
      </w:r>
      <w:r>
        <w:rPr>
          <w:lang w:eastAsia="en-GB"/>
        </w:rPr>
        <w:t>fix</w:t>
      </w:r>
      <w:r w:rsidR="003345E7">
        <w:rPr>
          <w:lang w:eastAsia="en-GB"/>
        </w:rPr>
        <w:t xml:space="preserve"> </w:t>
      </w:r>
      <w:r>
        <w:rPr>
          <w:lang w:eastAsia="en-GB"/>
        </w:rPr>
        <w:t>it</w:t>
      </w:r>
      <w:r w:rsidR="003345E7">
        <w:rPr>
          <w:lang w:eastAsia="en-GB"/>
        </w:rPr>
        <w:t xml:space="preserve"> </w:t>
      </w:r>
      <w:r>
        <w:rPr>
          <w:lang w:eastAsia="en-GB"/>
        </w:rPr>
        <w:lastRenderedPageBreak/>
        <w:t>in</w:t>
      </w:r>
      <w:r w:rsidR="003345E7">
        <w:rPr>
          <w:lang w:eastAsia="en-GB"/>
        </w:rPr>
        <w:t xml:space="preserve"> </w:t>
      </w:r>
      <w:r>
        <w:rPr>
          <w:lang w:eastAsia="en-GB"/>
        </w:rPr>
        <w:t>the</w:t>
      </w:r>
      <w:r w:rsidR="003345E7">
        <w:rPr>
          <w:lang w:eastAsia="en-GB"/>
        </w:rPr>
        <w:t xml:space="preserve"> </w:t>
      </w:r>
      <w:r>
        <w:rPr>
          <w:lang w:eastAsia="en-GB"/>
        </w:rPr>
        <w:t>long</w:t>
      </w:r>
      <w:r w:rsidR="003345E7">
        <w:rPr>
          <w:lang w:eastAsia="en-GB"/>
        </w:rPr>
        <w:t xml:space="preserve"> </w:t>
      </w:r>
      <w:r>
        <w:rPr>
          <w:lang w:eastAsia="en-GB"/>
        </w:rPr>
        <w:t>term.</w:t>
      </w:r>
      <w:r w:rsidR="003345E7">
        <w:rPr>
          <w:lang w:eastAsia="en-GB"/>
        </w:rPr>
        <w:t xml:space="preserve"> </w:t>
      </w:r>
      <w:r>
        <w:rPr>
          <w:lang w:eastAsia="en-GB"/>
        </w:rPr>
        <w:t>Should</w:t>
      </w:r>
      <w:r w:rsidR="003345E7">
        <w:rPr>
          <w:lang w:eastAsia="en-GB"/>
        </w:rPr>
        <w:t xml:space="preserve"> </w:t>
      </w:r>
      <w:r>
        <w:rPr>
          <w:lang w:eastAsia="en-GB"/>
        </w:rPr>
        <w:t>the</w:t>
      </w:r>
      <w:r w:rsidR="003345E7">
        <w:rPr>
          <w:lang w:eastAsia="en-GB"/>
        </w:rPr>
        <w:t xml:space="preserve"> </w:t>
      </w:r>
      <w:r>
        <w:rPr>
          <w:lang w:eastAsia="en-GB"/>
        </w:rPr>
        <w:t>Welsh</w:t>
      </w:r>
      <w:r w:rsidR="003345E7">
        <w:rPr>
          <w:lang w:eastAsia="en-GB"/>
        </w:rPr>
        <w:t xml:space="preserve"> </w:t>
      </w:r>
      <w:r>
        <w:rPr>
          <w:lang w:eastAsia="en-GB"/>
        </w:rPr>
        <w:t>Government</w:t>
      </w:r>
      <w:r w:rsidR="003345E7">
        <w:rPr>
          <w:lang w:eastAsia="en-GB"/>
        </w:rPr>
        <w:t xml:space="preserve"> </w:t>
      </w:r>
      <w:r>
        <w:rPr>
          <w:lang w:eastAsia="en-GB"/>
        </w:rPr>
        <w:t>be</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view</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review</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Learner</w:t>
      </w:r>
      <w:r w:rsidR="003345E7">
        <w:rPr>
          <w:lang w:eastAsia="en-GB"/>
        </w:rPr>
        <w:t xml:space="preserve"> </w:t>
      </w:r>
      <w:r>
        <w:rPr>
          <w:lang w:eastAsia="en-GB"/>
        </w:rPr>
        <w:t>Travel</w:t>
      </w:r>
      <w:r w:rsidR="003345E7">
        <w:rPr>
          <w:lang w:eastAsia="en-GB"/>
        </w:rPr>
        <w:t xml:space="preserve"> </w:t>
      </w:r>
      <w:r>
        <w:rPr>
          <w:lang w:eastAsia="en-GB"/>
        </w:rPr>
        <w:t>(Wales)</w:t>
      </w:r>
      <w:r w:rsidR="003345E7">
        <w:rPr>
          <w:lang w:eastAsia="en-GB"/>
        </w:rPr>
        <w:t xml:space="preserve"> </w:t>
      </w:r>
      <w:r>
        <w:rPr>
          <w:lang w:eastAsia="en-GB"/>
        </w:rPr>
        <w:t>Measure</w:t>
      </w:r>
      <w:r w:rsidR="003345E7">
        <w:rPr>
          <w:lang w:eastAsia="en-GB"/>
        </w:rPr>
        <w:t xml:space="preserve"> </w:t>
      </w:r>
      <w:r>
        <w:rPr>
          <w:lang w:eastAsia="en-GB"/>
        </w:rPr>
        <w:t>2008</w:t>
      </w:r>
      <w:r w:rsidR="003345E7">
        <w:rPr>
          <w:lang w:eastAsia="en-GB"/>
        </w:rPr>
        <w:t xml:space="preserve"> </w:t>
      </w:r>
      <w:r>
        <w:rPr>
          <w:lang w:eastAsia="en-GB"/>
        </w:rPr>
        <w:t>is</w:t>
      </w:r>
      <w:r w:rsidR="003345E7">
        <w:rPr>
          <w:lang w:eastAsia="en-GB"/>
        </w:rPr>
        <w:t xml:space="preserve"> </w:t>
      </w:r>
      <w:r>
        <w:rPr>
          <w:lang w:eastAsia="en-GB"/>
        </w:rPr>
        <w:t>the</w:t>
      </w:r>
      <w:r w:rsidR="003345E7">
        <w:rPr>
          <w:lang w:eastAsia="en-GB"/>
        </w:rPr>
        <w:t xml:space="preserve"> </w:t>
      </w:r>
      <w:r>
        <w:rPr>
          <w:lang w:eastAsia="en-GB"/>
        </w:rPr>
        <w:t>most</w:t>
      </w:r>
      <w:r w:rsidR="003345E7">
        <w:rPr>
          <w:lang w:eastAsia="en-GB"/>
        </w:rPr>
        <w:t xml:space="preserve"> </w:t>
      </w:r>
      <w:r>
        <w:rPr>
          <w:lang w:eastAsia="en-GB"/>
        </w:rPr>
        <w:t>appropriate</w:t>
      </w:r>
      <w:r w:rsidR="003345E7">
        <w:rPr>
          <w:lang w:eastAsia="en-GB"/>
        </w:rPr>
        <w:t xml:space="preserve"> </w:t>
      </w:r>
      <w:r>
        <w:rPr>
          <w:lang w:eastAsia="en-GB"/>
        </w:rPr>
        <w:t>way</w:t>
      </w:r>
      <w:r w:rsidR="003345E7">
        <w:rPr>
          <w:lang w:eastAsia="en-GB"/>
        </w:rPr>
        <w:t xml:space="preserve"> </w:t>
      </w:r>
      <w:r>
        <w:rPr>
          <w:lang w:eastAsia="en-GB"/>
        </w:rPr>
        <w:t>of</w:t>
      </w:r>
      <w:r w:rsidR="003345E7">
        <w:rPr>
          <w:lang w:eastAsia="en-GB"/>
        </w:rPr>
        <w:t xml:space="preserve"> </w:t>
      </w:r>
      <w:r>
        <w:rPr>
          <w:lang w:eastAsia="en-GB"/>
        </w:rPr>
        <w:t>doing</w:t>
      </w:r>
      <w:r w:rsidR="003345E7">
        <w:rPr>
          <w:lang w:eastAsia="en-GB"/>
        </w:rPr>
        <w:t xml:space="preserve"> </w:t>
      </w:r>
      <w:r>
        <w:rPr>
          <w:lang w:eastAsia="en-GB"/>
        </w:rPr>
        <w:t>this,</w:t>
      </w:r>
      <w:r w:rsidR="003345E7">
        <w:rPr>
          <w:lang w:eastAsia="en-GB"/>
        </w:rPr>
        <w:t xml:space="preserve"> </w:t>
      </w:r>
      <w:r>
        <w:rPr>
          <w:lang w:eastAsia="en-GB"/>
        </w:rPr>
        <w:t>then</w:t>
      </w:r>
      <w:r w:rsidR="003345E7">
        <w:rPr>
          <w:lang w:eastAsia="en-GB"/>
        </w:rPr>
        <w:t xml:space="preserve"> </w:t>
      </w:r>
      <w:r>
        <w:rPr>
          <w:lang w:eastAsia="en-GB"/>
        </w:rPr>
        <w:t>it</w:t>
      </w:r>
      <w:r w:rsidR="003345E7">
        <w:rPr>
          <w:lang w:eastAsia="en-GB"/>
        </w:rPr>
        <w:t xml:space="preserve"> </w:t>
      </w:r>
      <w:r>
        <w:rPr>
          <w:lang w:eastAsia="en-GB"/>
        </w:rPr>
        <w:t>should</w:t>
      </w:r>
      <w:r w:rsidR="003345E7">
        <w:rPr>
          <w:lang w:eastAsia="en-GB"/>
        </w:rPr>
        <w:t xml:space="preserve"> </w:t>
      </w:r>
      <w:r>
        <w:rPr>
          <w:lang w:eastAsia="en-GB"/>
        </w:rPr>
        <w:t>take</w:t>
      </w:r>
      <w:r w:rsidR="003345E7">
        <w:rPr>
          <w:lang w:eastAsia="en-GB"/>
        </w:rPr>
        <w:t xml:space="preserve"> </w:t>
      </w:r>
      <w:r>
        <w:rPr>
          <w:lang w:eastAsia="en-GB"/>
        </w:rPr>
        <w:t>into</w:t>
      </w:r>
      <w:r w:rsidR="003345E7">
        <w:rPr>
          <w:lang w:eastAsia="en-GB"/>
        </w:rPr>
        <w:t xml:space="preserve"> </w:t>
      </w:r>
      <w:r>
        <w:rPr>
          <w:lang w:eastAsia="en-GB"/>
        </w:rPr>
        <w:t>account</w:t>
      </w:r>
      <w:r w:rsidR="003345E7">
        <w:rPr>
          <w:lang w:eastAsia="en-GB"/>
        </w:rPr>
        <w:t xml:space="preserve"> </w:t>
      </w:r>
      <w:r>
        <w:rPr>
          <w:lang w:eastAsia="en-GB"/>
        </w:rPr>
        <w:t>this</w:t>
      </w:r>
      <w:r w:rsidR="003345E7">
        <w:rPr>
          <w:lang w:eastAsia="en-GB"/>
        </w:rPr>
        <w:t xml:space="preserve"> </w:t>
      </w:r>
      <w:r>
        <w:rPr>
          <w:lang w:eastAsia="en-GB"/>
        </w:rPr>
        <w:t>issue.</w:t>
      </w:r>
      <w:bookmarkEnd w:id="39"/>
    </w:p>
    <w:p w14:paraId="6A260D98" w14:textId="77777777" w:rsidR="00FD7A72" w:rsidRDefault="00FD7A72" w:rsidP="00EE2F97">
      <w:pPr>
        <w:pStyle w:val="Numbered-paragraph-text"/>
      </w:pPr>
      <w:r>
        <w:br w:type="page"/>
      </w:r>
    </w:p>
    <w:p w14:paraId="50E45E7A" w14:textId="49DD9FD6" w:rsidR="00FD7A72" w:rsidRDefault="00FD7A72" w:rsidP="00EE2F97">
      <w:pPr>
        <w:pStyle w:val="Heading1"/>
      </w:pPr>
      <w:bookmarkStart w:id="40" w:name="_Toc130916288"/>
      <w:bookmarkStart w:id="41" w:name="_Ref135208689"/>
      <w:bookmarkStart w:id="42" w:name="_Toc135210855"/>
      <w:r>
        <w:lastRenderedPageBreak/>
        <w:t>Developing</w:t>
      </w:r>
      <w:r w:rsidR="003345E7">
        <w:t xml:space="preserve"> </w:t>
      </w:r>
      <w:r>
        <w:t>and</w:t>
      </w:r>
      <w:r w:rsidR="003345E7">
        <w:t xml:space="preserve"> </w:t>
      </w:r>
      <w:r>
        <w:t>delivering</w:t>
      </w:r>
      <w:r w:rsidR="003345E7">
        <w:t xml:space="preserve"> </w:t>
      </w:r>
      <w:r>
        <w:t>WESPs</w:t>
      </w:r>
      <w:bookmarkEnd w:id="40"/>
      <w:bookmarkEnd w:id="41"/>
      <w:bookmarkEnd w:id="42"/>
    </w:p>
    <w:p w14:paraId="64095B7D" w14:textId="7D47805E" w:rsidR="00FD7A72" w:rsidRDefault="00FD7A72" w:rsidP="00EE2F97">
      <w:pPr>
        <w:pStyle w:val="Numbered-paragraph-text"/>
      </w:pPr>
      <w:r>
        <w:t>There</w:t>
      </w:r>
      <w:r w:rsidR="003345E7">
        <w:t xml:space="preserve"> </w:t>
      </w:r>
      <w:r>
        <w:t>are</w:t>
      </w:r>
      <w:r w:rsidR="003345E7">
        <w:t xml:space="preserve"> </w:t>
      </w:r>
      <w:r>
        <w:t>a</w:t>
      </w:r>
      <w:r w:rsidR="003345E7">
        <w:t xml:space="preserve"> </w:t>
      </w:r>
      <w:r>
        <w:t>number</w:t>
      </w:r>
      <w:r w:rsidR="003345E7">
        <w:t xml:space="preserve"> </w:t>
      </w:r>
      <w:r>
        <w:t>of</w:t>
      </w:r>
      <w:r w:rsidR="003345E7">
        <w:t xml:space="preserve"> </w:t>
      </w:r>
      <w:r>
        <w:t>factors</w:t>
      </w:r>
      <w:r w:rsidR="003345E7">
        <w:t xml:space="preserve"> </w:t>
      </w:r>
      <w:r>
        <w:t>associated</w:t>
      </w:r>
      <w:r w:rsidR="003345E7">
        <w:t xml:space="preserve"> </w:t>
      </w:r>
      <w:r>
        <w:t>with</w:t>
      </w:r>
      <w:r w:rsidR="003345E7">
        <w:t xml:space="preserve"> </w:t>
      </w:r>
      <w:r>
        <w:t>ensuring</w:t>
      </w:r>
      <w:r w:rsidR="003345E7">
        <w:t xml:space="preserve"> </w:t>
      </w:r>
      <w:r>
        <w:t>that</w:t>
      </w:r>
      <w:r w:rsidR="003345E7">
        <w:t xml:space="preserve"> </w:t>
      </w:r>
      <w:r>
        <w:t>the</w:t>
      </w:r>
      <w:r w:rsidR="003345E7">
        <w:t xml:space="preserve"> </w:t>
      </w:r>
      <w:r>
        <w:t>WESP</w:t>
      </w:r>
      <w:r w:rsidR="003345E7">
        <w:t xml:space="preserve"> </w:t>
      </w:r>
      <w:r>
        <w:t>framework</w:t>
      </w:r>
      <w:r w:rsidR="003345E7">
        <w:t xml:space="preserve"> </w:t>
      </w:r>
      <w:r>
        <w:t>works</w:t>
      </w:r>
      <w:r w:rsidR="003345E7">
        <w:t xml:space="preserve"> </w:t>
      </w:r>
      <w:r>
        <w:t>effectively.</w:t>
      </w:r>
      <w:r w:rsidR="003345E7">
        <w:t xml:space="preserve"> </w:t>
      </w:r>
      <w:r>
        <w:t>This</w:t>
      </w:r>
      <w:r w:rsidR="003345E7">
        <w:t xml:space="preserve"> </w:t>
      </w:r>
      <w:r>
        <w:t>section</w:t>
      </w:r>
      <w:r w:rsidR="003345E7">
        <w:t xml:space="preserve"> </w:t>
      </w:r>
      <w:r>
        <w:t>explores</w:t>
      </w:r>
      <w:r w:rsidR="003345E7">
        <w:t xml:space="preserve"> </w:t>
      </w:r>
      <w:r>
        <w:t>these</w:t>
      </w:r>
      <w:r w:rsidR="003345E7">
        <w:t xml:space="preserve"> </w:t>
      </w:r>
      <w:r>
        <w:t>factors.</w:t>
      </w:r>
    </w:p>
    <w:p w14:paraId="5607BD33" w14:textId="208B046D" w:rsidR="00FD7A72" w:rsidRDefault="00FD7A72" w:rsidP="00EE2F97">
      <w:pPr>
        <w:pStyle w:val="Heading2"/>
      </w:pPr>
      <w:bookmarkStart w:id="43" w:name="_Toc130916289"/>
      <w:bookmarkStart w:id="44" w:name="_Toc135210856"/>
      <w:r>
        <w:t>Developing</w:t>
      </w:r>
      <w:r w:rsidR="003345E7">
        <w:t xml:space="preserve"> </w:t>
      </w:r>
      <w:r>
        <w:t>WESPs</w:t>
      </w:r>
      <w:bookmarkEnd w:id="43"/>
      <w:bookmarkEnd w:id="44"/>
    </w:p>
    <w:p w14:paraId="01F231DC" w14:textId="2014A52D" w:rsidR="00FD7A72" w:rsidRDefault="00FD7A72" w:rsidP="00EE2F97">
      <w:pPr>
        <w:pStyle w:val="Numbered-paragraph-text"/>
      </w:pPr>
      <w:r>
        <w:t>The</w:t>
      </w:r>
      <w:r w:rsidR="003345E7">
        <w:t xml:space="preserve"> </w:t>
      </w:r>
      <w:r>
        <w:t>variation</w:t>
      </w:r>
      <w:r w:rsidR="003345E7">
        <w:t xml:space="preserve"> </w:t>
      </w:r>
      <w:r>
        <w:t>in</w:t>
      </w:r>
      <w:r w:rsidR="003345E7">
        <w:t xml:space="preserve"> </w:t>
      </w:r>
      <w:r>
        <w:t>standard</w:t>
      </w:r>
      <w:r w:rsidR="003345E7">
        <w:t xml:space="preserve"> </w:t>
      </w:r>
      <w:r>
        <w:t>and</w:t>
      </w:r>
      <w:r w:rsidR="003345E7">
        <w:t xml:space="preserve"> </w:t>
      </w:r>
      <w:r>
        <w:t>quality</w:t>
      </w:r>
      <w:r w:rsidR="003345E7">
        <w:t xml:space="preserve"> </w:t>
      </w:r>
      <w:r>
        <w:t>of</w:t>
      </w:r>
      <w:r w:rsidR="003345E7">
        <w:t xml:space="preserve"> </w:t>
      </w:r>
      <w:r>
        <w:t>the</w:t>
      </w:r>
      <w:r w:rsidR="003345E7">
        <w:t xml:space="preserve"> </w:t>
      </w:r>
      <w:r>
        <w:t>WESPs</w:t>
      </w:r>
      <w:r w:rsidR="003345E7">
        <w:t xml:space="preserve"> </w:t>
      </w:r>
      <w:r>
        <w:t>is</w:t>
      </w:r>
      <w:r w:rsidR="003345E7">
        <w:t xml:space="preserve"> </w:t>
      </w:r>
      <w:r>
        <w:t>still</w:t>
      </w:r>
      <w:r w:rsidR="003345E7">
        <w:t xml:space="preserve"> </w:t>
      </w:r>
      <w:r>
        <w:t>a</w:t>
      </w:r>
      <w:r w:rsidR="003345E7">
        <w:t xml:space="preserve"> </w:t>
      </w:r>
      <w:r>
        <w:t>significant</w:t>
      </w:r>
      <w:r w:rsidR="003345E7">
        <w:t xml:space="preserve"> </w:t>
      </w:r>
      <w:r>
        <w:t>issue</w:t>
      </w:r>
      <w:r w:rsidR="003345E7">
        <w:t xml:space="preserve"> </w:t>
      </w:r>
      <w:r>
        <w:t>according</w:t>
      </w:r>
      <w:r w:rsidR="003345E7">
        <w:t xml:space="preserve"> </w:t>
      </w:r>
      <w:r>
        <w:t>to</w:t>
      </w:r>
      <w:r w:rsidR="003345E7">
        <w:t xml:space="preserve"> </w:t>
      </w:r>
      <w:r>
        <w:t>witnesses,</w:t>
      </w:r>
      <w:r w:rsidR="003345E7">
        <w:t xml:space="preserve"> </w:t>
      </w:r>
      <w:r>
        <w:t>and</w:t>
      </w:r>
      <w:r w:rsidR="003345E7">
        <w:t xml:space="preserve"> </w:t>
      </w:r>
      <w:r>
        <w:t>raises</w:t>
      </w:r>
      <w:r w:rsidR="003345E7">
        <w:t xml:space="preserve"> </w:t>
      </w:r>
      <w:r>
        <w:t>questions</w:t>
      </w:r>
      <w:r w:rsidR="003345E7">
        <w:t xml:space="preserve"> </w:t>
      </w:r>
      <w:r>
        <w:t>about</w:t>
      </w:r>
      <w:r w:rsidR="003345E7">
        <w:t xml:space="preserve"> </w:t>
      </w:r>
      <w:r>
        <w:t>expectations</w:t>
      </w:r>
      <w:r w:rsidR="003345E7">
        <w:t xml:space="preserve"> </w:t>
      </w:r>
      <w:r>
        <w:t>on</w:t>
      </w:r>
      <w:r w:rsidR="003345E7">
        <w:t xml:space="preserve"> </w:t>
      </w:r>
      <w:r>
        <w:t>local</w:t>
      </w:r>
      <w:r w:rsidR="003345E7">
        <w:t xml:space="preserve"> </w:t>
      </w:r>
      <w:r>
        <w:t>authorities</w:t>
      </w:r>
      <w:r w:rsidR="003345E7">
        <w:t xml:space="preserve"> </w:t>
      </w:r>
      <w:r>
        <w:t>within</w:t>
      </w:r>
      <w:r w:rsidR="003345E7">
        <w:t xml:space="preserve"> </w:t>
      </w:r>
      <w:r>
        <w:t>the</w:t>
      </w:r>
      <w:r w:rsidR="003345E7">
        <w:t xml:space="preserve"> </w:t>
      </w:r>
      <w:r>
        <w:t>policy</w:t>
      </w:r>
      <w:r w:rsidR="003345E7">
        <w:t xml:space="preserve"> </w:t>
      </w:r>
      <w:r>
        <w:t>and</w:t>
      </w:r>
      <w:r w:rsidR="003345E7">
        <w:t xml:space="preserve"> </w:t>
      </w:r>
      <w:r>
        <w:t>legislative</w:t>
      </w:r>
      <w:r w:rsidR="003345E7">
        <w:t xml:space="preserve"> </w:t>
      </w:r>
      <w:r>
        <w:t>framework.</w:t>
      </w:r>
      <w:r w:rsidR="003345E7">
        <w:t xml:space="preserve"> </w:t>
      </w:r>
      <w:r>
        <w:t>While</w:t>
      </w:r>
      <w:r w:rsidR="003345E7">
        <w:t xml:space="preserve"> </w:t>
      </w:r>
      <w:r>
        <w:t>there</w:t>
      </w:r>
      <w:r w:rsidR="003345E7">
        <w:t xml:space="preserve"> </w:t>
      </w:r>
      <w:r>
        <w:t>was</w:t>
      </w:r>
      <w:r w:rsidR="003345E7">
        <w:t xml:space="preserve"> </w:t>
      </w:r>
      <w:r>
        <w:t>some</w:t>
      </w:r>
      <w:r w:rsidR="003345E7">
        <w:t xml:space="preserve"> </w:t>
      </w:r>
      <w:r>
        <w:t>criticism</w:t>
      </w:r>
      <w:r w:rsidR="003345E7">
        <w:t xml:space="preserve"> </w:t>
      </w:r>
      <w:r>
        <w:t>aimed</w:t>
      </w:r>
      <w:r w:rsidR="003345E7">
        <w:t xml:space="preserve"> </w:t>
      </w:r>
      <w:r>
        <w:t>at</w:t>
      </w:r>
      <w:r w:rsidR="003345E7">
        <w:t xml:space="preserve"> </w:t>
      </w:r>
      <w:r>
        <w:t>the</w:t>
      </w:r>
      <w:r w:rsidR="003345E7">
        <w:t xml:space="preserve"> </w:t>
      </w:r>
      <w:r>
        <w:t>framework</w:t>
      </w:r>
      <w:r w:rsidR="003345E7">
        <w:t xml:space="preserve"> </w:t>
      </w:r>
      <w:r>
        <w:t>itself,</w:t>
      </w:r>
      <w:r w:rsidR="003345E7">
        <w:t xml:space="preserve"> </w:t>
      </w:r>
      <w:r>
        <w:t>there</w:t>
      </w:r>
      <w:r w:rsidR="003345E7">
        <w:t xml:space="preserve"> </w:t>
      </w:r>
      <w:r>
        <w:t>was</w:t>
      </w:r>
      <w:r w:rsidR="003345E7">
        <w:t xml:space="preserve"> </w:t>
      </w:r>
      <w:r>
        <w:t>also</w:t>
      </w:r>
      <w:r w:rsidR="003345E7">
        <w:t xml:space="preserve"> </w:t>
      </w:r>
      <w:r>
        <w:t>criticism</w:t>
      </w:r>
      <w:r w:rsidR="003345E7">
        <w:t xml:space="preserve"> </w:t>
      </w:r>
      <w:r>
        <w:t>from</w:t>
      </w:r>
      <w:r w:rsidR="003345E7">
        <w:t xml:space="preserve"> </w:t>
      </w:r>
      <w:r>
        <w:t>some</w:t>
      </w:r>
      <w:r w:rsidR="003345E7">
        <w:t xml:space="preserve"> </w:t>
      </w:r>
      <w:r>
        <w:t>stakeholders</w:t>
      </w:r>
      <w:r w:rsidR="003345E7">
        <w:t xml:space="preserve"> </w:t>
      </w:r>
      <w:r>
        <w:t>of</w:t>
      </w:r>
      <w:r w:rsidR="003345E7">
        <w:t xml:space="preserve"> </w:t>
      </w:r>
      <w:r>
        <w:t>the</w:t>
      </w:r>
      <w:r w:rsidR="003345E7">
        <w:t xml:space="preserve"> </w:t>
      </w:r>
      <w:r>
        <w:t>local</w:t>
      </w:r>
      <w:r w:rsidR="003345E7">
        <w:t xml:space="preserve"> </w:t>
      </w:r>
      <w:r>
        <w:t>authorities</w:t>
      </w:r>
      <w:r w:rsidR="003345E7">
        <w:t xml:space="preserve"> </w:t>
      </w:r>
      <w:r>
        <w:t>themselves.</w:t>
      </w:r>
    </w:p>
    <w:p w14:paraId="436F80B7" w14:textId="2200B616" w:rsidR="00FD7A72" w:rsidRPr="00A250D0" w:rsidRDefault="00FD7A72" w:rsidP="00EE2F97">
      <w:pPr>
        <w:pStyle w:val="Numbered-paragraph-text"/>
      </w:pPr>
      <w:r>
        <w:t>UCAC</w:t>
      </w:r>
      <w:r w:rsidR="003345E7">
        <w:t xml:space="preserve"> </w:t>
      </w:r>
      <w:r w:rsidRPr="00A250D0">
        <w:t>told</w:t>
      </w:r>
      <w:r w:rsidR="003345E7">
        <w:t xml:space="preserve"> </w:t>
      </w:r>
      <w:r w:rsidRPr="00A250D0">
        <w:t>us</w:t>
      </w:r>
      <w:r w:rsidR="003345E7">
        <w:t xml:space="preserve"> </w:t>
      </w:r>
      <w:r w:rsidRPr="00A250D0">
        <w:t>that</w:t>
      </w:r>
      <w:r w:rsidR="003345E7">
        <w:t xml:space="preserve"> </w:t>
      </w:r>
      <w:r w:rsidRPr="00A250D0">
        <w:t>that</w:t>
      </w:r>
      <w:r w:rsidR="003345E7">
        <w:t xml:space="preserve"> </w:t>
      </w:r>
      <w:r w:rsidRPr="00A250D0">
        <w:t>some</w:t>
      </w:r>
      <w:r w:rsidR="003345E7">
        <w:t xml:space="preserve"> </w:t>
      </w:r>
      <w:r w:rsidRPr="00A250D0">
        <w:t>local</w:t>
      </w:r>
      <w:r w:rsidR="003345E7">
        <w:t xml:space="preserve"> </w:t>
      </w:r>
      <w:r w:rsidRPr="00A250D0">
        <w:t>authorities</w:t>
      </w:r>
      <w:r w:rsidR="003345E7">
        <w:t xml:space="preserve"> </w:t>
      </w:r>
      <w:r w:rsidRPr="00A250D0">
        <w:t>do</w:t>
      </w:r>
      <w:r w:rsidR="003345E7">
        <w:t xml:space="preserve"> </w:t>
      </w:r>
      <w:r w:rsidRPr="00A250D0">
        <w:t>not</w:t>
      </w:r>
      <w:r w:rsidR="003345E7">
        <w:t xml:space="preserve"> </w:t>
      </w:r>
      <w:r w:rsidRPr="00A250D0">
        <w:t>sufficiently</w:t>
      </w:r>
      <w:r w:rsidR="003345E7">
        <w:t xml:space="preserve"> </w:t>
      </w:r>
      <w:r w:rsidRPr="00A250D0">
        <w:t>plan</w:t>
      </w:r>
      <w:r w:rsidR="003345E7">
        <w:t xml:space="preserve"> </w:t>
      </w:r>
      <w:r w:rsidRPr="00A250D0">
        <w:t>ahead,</w:t>
      </w:r>
      <w:r w:rsidR="003345E7">
        <w:t xml:space="preserve"> </w:t>
      </w:r>
      <w:r w:rsidRPr="00A250D0">
        <w:t>with</w:t>
      </w:r>
      <w:r w:rsidR="003345E7">
        <w:t xml:space="preserve"> </w:t>
      </w:r>
      <w:r w:rsidRPr="00A250D0">
        <w:t>WESPs</w:t>
      </w:r>
      <w:r w:rsidR="003345E7">
        <w:t xml:space="preserve"> </w:t>
      </w:r>
      <w:r w:rsidRPr="00A250D0">
        <w:t>often</w:t>
      </w:r>
      <w:r w:rsidR="003345E7">
        <w:t xml:space="preserve"> </w:t>
      </w:r>
      <w:r w:rsidRPr="00A250D0">
        <w:t>emphasising</w:t>
      </w:r>
      <w:r w:rsidR="003345E7">
        <w:t xml:space="preserve"> </w:t>
      </w:r>
      <w:r w:rsidRPr="00A250D0">
        <w:t>“what</w:t>
      </w:r>
      <w:r w:rsidR="003345E7">
        <w:t xml:space="preserve"> </w:t>
      </w:r>
      <w:r w:rsidRPr="00A250D0">
        <w:t>they</w:t>
      </w:r>
      <w:r w:rsidR="003345E7">
        <w:t xml:space="preserve"> </w:t>
      </w:r>
      <w:r w:rsidRPr="00A250D0">
        <w:t>hope</w:t>
      </w:r>
      <w:r w:rsidR="003345E7">
        <w:t xml:space="preserve"> </w:t>
      </w:r>
      <w:r w:rsidRPr="00A250D0">
        <w:t>to</w:t>
      </w:r>
      <w:r w:rsidR="003345E7">
        <w:t xml:space="preserve"> </w:t>
      </w:r>
      <w:r w:rsidRPr="00A250D0">
        <w:t>deliver”</w:t>
      </w:r>
      <w:r w:rsidRPr="00BF522E">
        <w:rPr>
          <w:rStyle w:val="FootnoteReference"/>
          <w:rFonts w:asciiTheme="minorHAnsi" w:hAnsiTheme="minorHAnsi"/>
          <w:sz w:val="20"/>
          <w:szCs w:val="20"/>
        </w:rPr>
        <w:footnoteReference w:id="39"/>
      </w:r>
      <w:r w:rsidR="003345E7">
        <w:t xml:space="preserve"> </w:t>
      </w:r>
      <w:r w:rsidRPr="00A250D0">
        <w:t>rather</w:t>
      </w:r>
      <w:r w:rsidR="003345E7">
        <w:t xml:space="preserve"> </w:t>
      </w:r>
      <w:r w:rsidRPr="00A250D0">
        <w:t>than</w:t>
      </w:r>
      <w:r w:rsidR="003345E7">
        <w:t xml:space="preserve"> </w:t>
      </w:r>
      <w:r w:rsidRPr="00A250D0">
        <w:t>what</w:t>
      </w:r>
      <w:r w:rsidR="003345E7">
        <w:t xml:space="preserve"> </w:t>
      </w:r>
      <w:r w:rsidRPr="00A250D0">
        <w:t>they</w:t>
      </w:r>
      <w:r w:rsidR="003345E7">
        <w:t xml:space="preserve"> </w:t>
      </w:r>
      <w:r w:rsidRPr="00A250D0">
        <w:t>need</w:t>
      </w:r>
      <w:r w:rsidR="003345E7">
        <w:t xml:space="preserve"> </w:t>
      </w:r>
      <w:r w:rsidRPr="00A250D0">
        <w:t>to</w:t>
      </w:r>
      <w:r w:rsidR="003345E7">
        <w:t xml:space="preserve"> </w:t>
      </w:r>
      <w:r w:rsidRPr="00A250D0">
        <w:t>do.</w:t>
      </w:r>
      <w:r w:rsidR="003345E7">
        <w:t xml:space="preserve"> </w:t>
      </w:r>
    </w:p>
    <w:p w14:paraId="27A9C460" w14:textId="067B8286" w:rsidR="00FD7A72" w:rsidRPr="005424DB" w:rsidRDefault="00FD7A72" w:rsidP="00EE2F97">
      <w:pPr>
        <w:pStyle w:val="Numbered-paragraph-text"/>
        <w:rPr>
          <w:b/>
          <w:bCs/>
        </w:rPr>
      </w:pPr>
      <w:r w:rsidRPr="00F72775">
        <w:t>The</w:t>
      </w:r>
      <w:r w:rsidR="003345E7">
        <w:t xml:space="preserve"> </w:t>
      </w:r>
      <w:r w:rsidRPr="00F72775">
        <w:t>Welsh</w:t>
      </w:r>
      <w:r w:rsidR="003345E7">
        <w:t xml:space="preserve"> </w:t>
      </w:r>
      <w:r w:rsidRPr="00F72775">
        <w:t>Language</w:t>
      </w:r>
      <w:r w:rsidR="003345E7">
        <w:t xml:space="preserve"> </w:t>
      </w:r>
      <w:r w:rsidRPr="00F72775">
        <w:t>Commissioner</w:t>
      </w:r>
      <w:r w:rsidR="003345E7">
        <w:t xml:space="preserve"> </w:t>
      </w:r>
      <w:r w:rsidRPr="00F72775">
        <w:t>felt</w:t>
      </w:r>
      <w:r w:rsidR="003345E7">
        <w:t xml:space="preserve"> </w:t>
      </w:r>
      <w:r w:rsidRPr="00F72775">
        <w:t>that</w:t>
      </w:r>
      <w:r w:rsidR="003345E7">
        <w:t xml:space="preserve"> </w:t>
      </w:r>
      <w:r w:rsidRPr="00F72775">
        <w:t>the</w:t>
      </w:r>
      <w:r w:rsidR="003345E7">
        <w:t xml:space="preserve"> </w:t>
      </w:r>
      <w:r w:rsidRPr="00F72775">
        <w:t>framework</w:t>
      </w:r>
      <w:r w:rsidR="003345E7">
        <w:t xml:space="preserve"> </w:t>
      </w:r>
      <w:r w:rsidRPr="00F72775">
        <w:t>had</w:t>
      </w:r>
      <w:r w:rsidR="003345E7">
        <w:t xml:space="preserve"> </w:t>
      </w:r>
      <w:r w:rsidRPr="00F72775">
        <w:t>led</w:t>
      </w:r>
      <w:r w:rsidR="003345E7">
        <w:t xml:space="preserve"> </w:t>
      </w:r>
      <w:r w:rsidRPr="00F72775">
        <w:t>to</w:t>
      </w:r>
      <w:r w:rsidR="003345E7">
        <w:t xml:space="preserve"> </w:t>
      </w:r>
      <w:r w:rsidRPr="00F72775">
        <w:t>more</w:t>
      </w:r>
      <w:r w:rsidR="003345E7">
        <w:t xml:space="preserve"> </w:t>
      </w:r>
      <w:r w:rsidRPr="00F72775">
        <w:t>ambitious</w:t>
      </w:r>
      <w:r w:rsidR="003345E7">
        <w:t xml:space="preserve"> </w:t>
      </w:r>
      <w:r w:rsidRPr="00F72775">
        <w:t>and</w:t>
      </w:r>
      <w:r w:rsidR="003345E7">
        <w:t xml:space="preserve"> </w:t>
      </w:r>
      <w:r w:rsidRPr="00F72775">
        <w:t>far-reaching</w:t>
      </w:r>
      <w:r w:rsidR="003345E7">
        <w:t xml:space="preserve"> </w:t>
      </w:r>
      <w:r w:rsidRPr="00F72775">
        <w:t>strategic</w:t>
      </w:r>
      <w:r w:rsidR="003345E7">
        <w:t xml:space="preserve"> </w:t>
      </w:r>
      <w:r w:rsidRPr="00F72775">
        <w:t>plans,</w:t>
      </w:r>
      <w:r w:rsidR="003345E7">
        <w:t xml:space="preserve"> </w:t>
      </w:r>
      <w:r w:rsidRPr="00F72775">
        <w:t>but</w:t>
      </w:r>
      <w:r w:rsidR="003345E7">
        <w:t xml:space="preserve"> </w:t>
      </w:r>
      <w:r w:rsidRPr="00F72775">
        <w:t>that</w:t>
      </w:r>
      <w:r w:rsidR="003345E7">
        <w:t xml:space="preserve"> </w:t>
      </w:r>
      <w:r w:rsidRPr="00F72775">
        <w:t>there</w:t>
      </w:r>
      <w:r w:rsidR="003345E7">
        <w:t xml:space="preserve"> </w:t>
      </w:r>
      <w:r w:rsidRPr="00F72775">
        <w:t>were</w:t>
      </w:r>
      <w:r w:rsidR="003345E7">
        <w:t xml:space="preserve"> </w:t>
      </w:r>
      <w:r w:rsidRPr="00F72775">
        <w:t>obvious</w:t>
      </w:r>
      <w:r w:rsidR="003345E7">
        <w:t xml:space="preserve"> </w:t>
      </w:r>
      <w:r w:rsidRPr="00F72775">
        <w:t>weaknesses</w:t>
      </w:r>
      <w:r w:rsidR="003345E7">
        <w:t xml:space="preserve"> </w:t>
      </w:r>
      <w:r w:rsidRPr="00F72775">
        <w:t>in</w:t>
      </w:r>
      <w:r w:rsidR="003345E7">
        <w:t xml:space="preserve"> </w:t>
      </w:r>
      <w:r w:rsidRPr="00F72775">
        <w:t>many</w:t>
      </w:r>
      <w:r w:rsidR="003345E7">
        <w:t xml:space="preserve"> </w:t>
      </w:r>
      <w:r w:rsidRPr="00F72775">
        <w:t>of</w:t>
      </w:r>
      <w:r w:rsidR="003345E7">
        <w:t xml:space="preserve"> </w:t>
      </w:r>
      <w:r w:rsidRPr="00F72775">
        <w:t>the</w:t>
      </w:r>
      <w:r w:rsidR="003345E7">
        <w:t xml:space="preserve"> </w:t>
      </w:r>
      <w:r w:rsidRPr="00F72775">
        <w:t>draft</w:t>
      </w:r>
      <w:r w:rsidR="003345E7">
        <w:t xml:space="preserve"> </w:t>
      </w:r>
      <w:r w:rsidRPr="00CA6D17">
        <w:t>plans</w:t>
      </w:r>
      <w:r w:rsidR="003345E7">
        <w:t xml:space="preserve"> </w:t>
      </w:r>
      <w:r w:rsidRPr="00CA6D17">
        <w:t>at</w:t>
      </w:r>
      <w:r w:rsidR="003345E7">
        <w:t xml:space="preserve"> </w:t>
      </w:r>
      <w:r w:rsidRPr="00CA6D17">
        <w:t>the</w:t>
      </w:r>
      <w:r w:rsidR="003345E7">
        <w:t xml:space="preserve"> </w:t>
      </w:r>
      <w:r w:rsidRPr="00CA6D17">
        <w:t>time,</w:t>
      </w:r>
      <w:r w:rsidR="00CC3BD5" w:rsidRPr="00BF522E">
        <w:rPr>
          <w:rStyle w:val="FootnoteReference"/>
          <w:rFonts w:asciiTheme="minorHAnsi" w:hAnsiTheme="minorHAnsi"/>
          <w:sz w:val="20"/>
          <w:szCs w:val="20"/>
        </w:rPr>
        <w:footnoteReference w:id="40"/>
      </w:r>
      <w:r w:rsidR="003345E7">
        <w:t xml:space="preserve"> </w:t>
      </w:r>
      <w:r w:rsidRPr="00CA6D17">
        <w:t>a</w:t>
      </w:r>
      <w:r w:rsidR="003345E7">
        <w:t xml:space="preserve"> </w:t>
      </w:r>
      <w:r w:rsidRPr="00F72775">
        <w:t>view</w:t>
      </w:r>
      <w:r w:rsidR="003345E7">
        <w:t xml:space="preserve"> </w:t>
      </w:r>
      <w:r w:rsidRPr="00F72775">
        <w:t>supported</w:t>
      </w:r>
      <w:r w:rsidR="003345E7">
        <w:t xml:space="preserve"> </w:t>
      </w:r>
      <w:r w:rsidRPr="00F72775">
        <w:t>by</w:t>
      </w:r>
      <w:r w:rsidR="003345E7">
        <w:t xml:space="preserve"> </w:t>
      </w:r>
      <w:r w:rsidRPr="00F72775">
        <w:t>the</w:t>
      </w:r>
      <w:r w:rsidR="003345E7">
        <w:t xml:space="preserve"> </w:t>
      </w:r>
      <w:r w:rsidRPr="00F72775">
        <w:t>Coleg</w:t>
      </w:r>
      <w:r w:rsidR="003345E7">
        <w:t xml:space="preserve"> </w:t>
      </w:r>
      <w:r w:rsidRPr="00F72775">
        <w:t>Cymraeg</w:t>
      </w:r>
      <w:r>
        <w:t>.</w:t>
      </w:r>
      <w:r w:rsidR="003345E7">
        <w:t xml:space="preserve"> </w:t>
      </w:r>
      <w:r w:rsidRPr="00F72775">
        <w:t>The</w:t>
      </w:r>
      <w:r w:rsidR="003345E7">
        <w:t xml:space="preserve"> </w:t>
      </w:r>
      <w:r w:rsidRPr="00F72775">
        <w:t>Coleg</w:t>
      </w:r>
      <w:r w:rsidR="003345E7">
        <w:t xml:space="preserve"> </w:t>
      </w:r>
      <w:r w:rsidRPr="00F72775">
        <w:t>Cymraeg</w:t>
      </w:r>
      <w:r w:rsidR="003345E7">
        <w:t xml:space="preserve"> </w:t>
      </w:r>
      <w:r>
        <w:t>went</w:t>
      </w:r>
      <w:r w:rsidR="003345E7">
        <w:t xml:space="preserve"> </w:t>
      </w:r>
      <w:r w:rsidRPr="00F72775">
        <w:t>on</w:t>
      </w:r>
      <w:r w:rsidR="003345E7">
        <w:t xml:space="preserve"> </w:t>
      </w:r>
      <w:r w:rsidRPr="00F72775">
        <w:t>to</w:t>
      </w:r>
      <w:r w:rsidR="003345E7">
        <w:t xml:space="preserve"> </w:t>
      </w:r>
      <w:r w:rsidRPr="00F72775">
        <w:t>state</w:t>
      </w:r>
      <w:r w:rsidR="003345E7">
        <w:t xml:space="preserve"> </w:t>
      </w:r>
      <w:r w:rsidRPr="00F72775">
        <w:t>that</w:t>
      </w:r>
      <w:r w:rsidR="003345E7">
        <w:t xml:space="preserve"> </w:t>
      </w:r>
      <w:r w:rsidRPr="00F72775">
        <w:t>one</w:t>
      </w:r>
      <w:r w:rsidR="003345E7">
        <w:t xml:space="preserve"> </w:t>
      </w:r>
      <w:r w:rsidRPr="00F72775">
        <w:t>of</w:t>
      </w:r>
      <w:r w:rsidR="003345E7">
        <w:t xml:space="preserve"> </w:t>
      </w:r>
      <w:r w:rsidRPr="00F72775">
        <w:t>the</w:t>
      </w:r>
      <w:r w:rsidR="003345E7">
        <w:t xml:space="preserve"> </w:t>
      </w:r>
      <w:r w:rsidRPr="00F72775">
        <w:t>biggest</w:t>
      </w:r>
      <w:r w:rsidR="003345E7">
        <w:t xml:space="preserve"> </w:t>
      </w:r>
      <w:r w:rsidRPr="00F72775">
        <w:t>weaknesses</w:t>
      </w:r>
      <w:r w:rsidR="003345E7">
        <w:t xml:space="preserve"> </w:t>
      </w:r>
      <w:r w:rsidRPr="00F72775">
        <w:t>is</w:t>
      </w:r>
      <w:r w:rsidR="003345E7">
        <w:t xml:space="preserve"> </w:t>
      </w:r>
      <w:r w:rsidRPr="00F72775">
        <w:t>that</w:t>
      </w:r>
      <w:r w:rsidR="003345E7">
        <w:t xml:space="preserve"> </w:t>
      </w:r>
      <w:r w:rsidRPr="00F72775">
        <w:t>plans</w:t>
      </w:r>
      <w:r w:rsidR="003345E7">
        <w:t xml:space="preserve"> </w:t>
      </w:r>
      <w:r w:rsidRPr="00F72775">
        <w:t>simply</w:t>
      </w:r>
      <w:r w:rsidR="003345E7">
        <w:t xml:space="preserve"> </w:t>
      </w:r>
      <w:r w:rsidRPr="00F72775">
        <w:t>promise</w:t>
      </w:r>
      <w:r w:rsidR="003345E7">
        <w:t xml:space="preserve"> </w:t>
      </w:r>
      <w:r w:rsidRPr="00F72775">
        <w:t>to</w:t>
      </w:r>
      <w:r w:rsidR="003345E7">
        <w:t xml:space="preserve"> </w:t>
      </w:r>
      <w:r w:rsidRPr="00F72775">
        <w:t>undertake</w:t>
      </w:r>
      <w:r w:rsidR="003345E7">
        <w:t xml:space="preserve"> </w:t>
      </w:r>
      <w:r w:rsidRPr="00F72775">
        <w:t>analysis</w:t>
      </w:r>
      <w:r w:rsidR="003345E7">
        <w:t xml:space="preserve"> </w:t>
      </w:r>
      <w:r w:rsidRPr="00F72775">
        <w:t>work</w:t>
      </w:r>
      <w:r w:rsidR="003345E7">
        <w:t xml:space="preserve"> </w:t>
      </w:r>
      <w:r w:rsidRPr="00F72775">
        <w:t>and</w:t>
      </w:r>
      <w:r w:rsidR="003345E7">
        <w:t xml:space="preserve"> </w:t>
      </w:r>
      <w:r w:rsidRPr="00F72775">
        <w:t>planning,</w:t>
      </w:r>
      <w:r w:rsidR="003345E7">
        <w:t xml:space="preserve"> </w:t>
      </w:r>
      <w:r w:rsidRPr="00F72775">
        <w:t>rather</w:t>
      </w:r>
      <w:r w:rsidR="003345E7">
        <w:t xml:space="preserve"> </w:t>
      </w:r>
      <w:r w:rsidRPr="00F72775">
        <w:t>than</w:t>
      </w:r>
      <w:r w:rsidR="003345E7">
        <w:t xml:space="preserve"> </w:t>
      </w:r>
      <w:r w:rsidRPr="00F72775">
        <w:t>undertaking</w:t>
      </w:r>
      <w:r w:rsidR="003345E7">
        <w:t xml:space="preserve"> </w:t>
      </w:r>
      <w:r w:rsidRPr="00F72775">
        <w:t>it</w:t>
      </w:r>
      <w:r w:rsidR="003345E7">
        <w:t xml:space="preserve"> </w:t>
      </w:r>
      <w:r w:rsidRPr="00F72775">
        <w:t>as</w:t>
      </w:r>
      <w:r w:rsidR="003345E7">
        <w:t xml:space="preserve"> </w:t>
      </w:r>
      <w:r w:rsidRPr="00F72775">
        <w:t>part</w:t>
      </w:r>
      <w:r w:rsidR="003345E7">
        <w:t xml:space="preserve"> </w:t>
      </w:r>
      <w:r w:rsidRPr="00F72775">
        <w:t>of</w:t>
      </w:r>
      <w:r w:rsidR="003345E7">
        <w:t xml:space="preserve"> </w:t>
      </w:r>
      <w:r w:rsidRPr="00F72775">
        <w:t>the</w:t>
      </w:r>
      <w:r w:rsidR="003345E7">
        <w:t xml:space="preserve"> </w:t>
      </w:r>
      <w:r w:rsidRPr="00F72775">
        <w:t>WESP</w:t>
      </w:r>
      <w:r w:rsidR="003345E7">
        <w:t xml:space="preserve"> </w:t>
      </w:r>
      <w:r w:rsidRPr="00F72775">
        <w:t>process.</w:t>
      </w:r>
      <w:r w:rsidR="00CC3BD5" w:rsidRPr="00BF522E">
        <w:rPr>
          <w:rStyle w:val="FootnoteReference"/>
          <w:rFonts w:asciiTheme="minorHAnsi" w:hAnsiTheme="minorHAnsi"/>
          <w:sz w:val="20"/>
          <w:szCs w:val="20"/>
        </w:rPr>
        <w:footnoteReference w:id="41"/>
      </w:r>
      <w:r w:rsidR="003345E7">
        <w:t xml:space="preserve"> </w:t>
      </w:r>
      <w:r w:rsidRPr="00241268">
        <w:t>Welsh</w:t>
      </w:r>
      <w:r w:rsidR="003345E7" w:rsidRPr="00241268">
        <w:t xml:space="preserve"> </w:t>
      </w:r>
      <w:r w:rsidRPr="00241268">
        <w:t>Government</w:t>
      </w:r>
      <w:r w:rsidR="003345E7" w:rsidRPr="00241268">
        <w:t xml:space="preserve"> </w:t>
      </w:r>
      <w:r w:rsidRPr="00241268">
        <w:t>guidance</w:t>
      </w:r>
      <w:r w:rsidR="00241268">
        <w:rPr>
          <w:rStyle w:val="FootnoteReference"/>
        </w:rPr>
        <w:footnoteReference w:id="42"/>
      </w:r>
      <w:r w:rsidR="00241268">
        <w:t xml:space="preserve"> </w:t>
      </w:r>
      <w:r w:rsidRPr="00F72775">
        <w:t>around</w:t>
      </w:r>
      <w:r w:rsidR="003345E7">
        <w:t xml:space="preserve"> </w:t>
      </w:r>
      <w:r w:rsidRPr="00F72775">
        <w:t>this</w:t>
      </w:r>
      <w:r w:rsidR="003345E7">
        <w:t xml:space="preserve"> </w:t>
      </w:r>
      <w:r w:rsidRPr="00F72775">
        <w:t>is</w:t>
      </w:r>
      <w:r w:rsidR="003345E7">
        <w:t xml:space="preserve"> </w:t>
      </w:r>
      <w:r w:rsidRPr="00F72775">
        <w:t>clear,</w:t>
      </w:r>
      <w:r w:rsidR="003345E7">
        <w:t xml:space="preserve"> </w:t>
      </w:r>
      <w:r w:rsidRPr="00F72775">
        <w:t>with</w:t>
      </w:r>
      <w:r w:rsidR="003345E7">
        <w:t xml:space="preserve"> </w:t>
      </w:r>
      <w:r w:rsidRPr="00F72775">
        <w:t>the</w:t>
      </w:r>
      <w:r w:rsidR="003345E7">
        <w:t xml:space="preserve"> </w:t>
      </w:r>
      <w:r w:rsidRPr="00F72775">
        <w:t>Coleg</w:t>
      </w:r>
      <w:r w:rsidR="003345E7">
        <w:t xml:space="preserve"> </w:t>
      </w:r>
      <w:r w:rsidRPr="00F72775">
        <w:t>Cymraeg</w:t>
      </w:r>
      <w:r w:rsidR="003345E7">
        <w:t xml:space="preserve"> </w:t>
      </w:r>
      <w:r w:rsidRPr="00F72775">
        <w:t>noting</w:t>
      </w:r>
      <w:r w:rsidR="003345E7">
        <w:t xml:space="preserve"> </w:t>
      </w:r>
      <w:r w:rsidRPr="00F72775">
        <w:t>that</w:t>
      </w:r>
      <w:r w:rsidR="003345E7">
        <w:t xml:space="preserve"> </w:t>
      </w:r>
      <w:r w:rsidRPr="00F72775">
        <w:t>it</w:t>
      </w:r>
      <w:r w:rsidR="003345E7">
        <w:t xml:space="preserve"> </w:t>
      </w:r>
      <w:r w:rsidRPr="00F72775">
        <w:t>raises</w:t>
      </w:r>
      <w:r w:rsidR="003345E7">
        <w:t xml:space="preserve"> </w:t>
      </w:r>
      <w:r w:rsidRPr="00F72775">
        <w:t>serious</w:t>
      </w:r>
      <w:r w:rsidR="003345E7">
        <w:t xml:space="preserve"> </w:t>
      </w:r>
      <w:r w:rsidRPr="00F72775">
        <w:t>questions</w:t>
      </w:r>
      <w:r w:rsidR="003345E7">
        <w:t xml:space="preserve"> </w:t>
      </w:r>
      <w:r w:rsidRPr="00F72775">
        <w:t>about</w:t>
      </w:r>
      <w:r w:rsidR="003345E7">
        <w:t xml:space="preserve"> </w:t>
      </w:r>
      <w:r w:rsidRPr="00F72775">
        <w:t>accountability</w:t>
      </w:r>
      <w:r w:rsidR="003345E7">
        <w:t xml:space="preserve"> </w:t>
      </w:r>
      <w:r w:rsidRPr="00F72775">
        <w:t>arrangements.</w:t>
      </w:r>
      <w:r w:rsidR="003345E7">
        <w:t xml:space="preserve">  </w:t>
      </w:r>
    </w:p>
    <w:p w14:paraId="36DF63D4" w14:textId="64624DE2" w:rsidR="00FD7A72" w:rsidRDefault="00FD7A72" w:rsidP="00EE2F97">
      <w:pPr>
        <w:pStyle w:val="Numbered-paragraph-text"/>
      </w:pPr>
      <w:r>
        <w:t>On</w:t>
      </w:r>
      <w:r w:rsidR="003345E7">
        <w:t xml:space="preserve"> </w:t>
      </w:r>
      <w:r>
        <w:t>the</w:t>
      </w:r>
      <w:r w:rsidR="003345E7">
        <w:t xml:space="preserve"> </w:t>
      </w:r>
      <w:r>
        <w:t>other</w:t>
      </w:r>
      <w:r w:rsidR="003345E7">
        <w:t xml:space="preserve"> </w:t>
      </w:r>
      <w:r>
        <w:t>hand,</w:t>
      </w:r>
      <w:r w:rsidR="003345E7">
        <w:t xml:space="preserve"> </w:t>
      </w:r>
      <w:r w:rsidRPr="00607779">
        <w:t>NASUWT</w:t>
      </w:r>
      <w:r w:rsidR="003345E7">
        <w:t xml:space="preserve"> </w:t>
      </w:r>
      <w:r w:rsidRPr="00607779">
        <w:t>did</w:t>
      </w:r>
      <w:r w:rsidR="003345E7">
        <w:t xml:space="preserve"> </w:t>
      </w:r>
      <w:r w:rsidRPr="00607779">
        <w:t>have</w:t>
      </w:r>
      <w:r w:rsidR="003345E7">
        <w:t xml:space="preserve"> </w:t>
      </w:r>
      <w:r w:rsidRPr="00607779">
        <w:t>some</w:t>
      </w:r>
      <w:r w:rsidR="003345E7">
        <w:t xml:space="preserve"> </w:t>
      </w:r>
      <w:r w:rsidRPr="00607779">
        <w:t>sympathy</w:t>
      </w:r>
      <w:r w:rsidR="003345E7">
        <w:t xml:space="preserve"> </w:t>
      </w:r>
      <w:r w:rsidRPr="00607779">
        <w:t>for</w:t>
      </w:r>
      <w:r w:rsidR="003345E7">
        <w:t xml:space="preserve"> </w:t>
      </w:r>
      <w:r w:rsidRPr="00607779">
        <w:t>local</w:t>
      </w:r>
      <w:r w:rsidR="003345E7">
        <w:t xml:space="preserve"> </w:t>
      </w:r>
      <w:r w:rsidRPr="00607779">
        <w:t>authorities,</w:t>
      </w:r>
      <w:r w:rsidR="003345E7">
        <w:t xml:space="preserve"> </w:t>
      </w:r>
      <w:r w:rsidRPr="00607779">
        <w:t>although</w:t>
      </w:r>
      <w:r w:rsidR="003345E7">
        <w:t xml:space="preserve"> </w:t>
      </w:r>
      <w:r w:rsidRPr="00607779">
        <w:t>accepting</w:t>
      </w:r>
      <w:r w:rsidR="003345E7">
        <w:t xml:space="preserve"> </w:t>
      </w:r>
      <w:r w:rsidRPr="00607779">
        <w:t>that</w:t>
      </w:r>
      <w:r w:rsidR="003345E7">
        <w:t xml:space="preserve"> </w:t>
      </w:r>
      <w:r w:rsidRPr="00607779">
        <w:t>the</w:t>
      </w:r>
      <w:r w:rsidR="003345E7">
        <w:t xml:space="preserve"> </w:t>
      </w:r>
      <w:r w:rsidRPr="00607779">
        <w:t>variation</w:t>
      </w:r>
      <w:r w:rsidR="003345E7">
        <w:t xml:space="preserve"> </w:t>
      </w:r>
      <w:r w:rsidRPr="00607779">
        <w:t>in</w:t>
      </w:r>
      <w:r w:rsidR="003345E7">
        <w:t xml:space="preserve"> </w:t>
      </w:r>
      <w:r w:rsidRPr="00607779">
        <w:t>quality</w:t>
      </w:r>
      <w:r w:rsidR="003345E7">
        <w:t xml:space="preserve"> </w:t>
      </w:r>
      <w:r w:rsidRPr="00607779">
        <w:t>is</w:t>
      </w:r>
      <w:r w:rsidR="003345E7">
        <w:t xml:space="preserve"> </w:t>
      </w:r>
      <w:r w:rsidRPr="00607779">
        <w:t>an</w:t>
      </w:r>
      <w:r w:rsidR="003345E7">
        <w:t xml:space="preserve"> </w:t>
      </w:r>
      <w:r w:rsidRPr="00607779">
        <w:t>issue.</w:t>
      </w:r>
      <w:r w:rsidR="003345E7">
        <w:t xml:space="preserve"> </w:t>
      </w:r>
      <w:r>
        <w:t>As</w:t>
      </w:r>
      <w:r w:rsidR="003345E7">
        <w:t xml:space="preserve"> </w:t>
      </w:r>
      <w:r>
        <w:t>outlined</w:t>
      </w:r>
      <w:r w:rsidR="003345E7">
        <w:t xml:space="preserve"> </w:t>
      </w:r>
      <w:r>
        <w:t>in</w:t>
      </w:r>
      <w:r w:rsidR="003345E7">
        <w:t xml:space="preserve"> </w:t>
      </w:r>
      <w:r>
        <w:t>the</w:t>
      </w:r>
      <w:r w:rsidR="003345E7">
        <w:t xml:space="preserve"> </w:t>
      </w:r>
      <w:r>
        <w:t>previous</w:t>
      </w:r>
      <w:r w:rsidR="003345E7">
        <w:t xml:space="preserve"> </w:t>
      </w:r>
      <w:r>
        <w:t>chapter,</w:t>
      </w:r>
      <w:r w:rsidR="003345E7">
        <w:t xml:space="preserve"> </w:t>
      </w:r>
      <w:r>
        <w:t>i</w:t>
      </w:r>
      <w:r w:rsidRPr="00607779">
        <w:t>t</w:t>
      </w:r>
      <w:r w:rsidR="003345E7">
        <w:t xml:space="preserve"> </w:t>
      </w:r>
      <w:r w:rsidRPr="00607779">
        <w:t>stated</w:t>
      </w:r>
      <w:r w:rsidR="003345E7">
        <w:t xml:space="preserve"> </w:t>
      </w:r>
      <w:r w:rsidRPr="00607779">
        <w:t>that</w:t>
      </w:r>
      <w:r w:rsidR="003345E7">
        <w:t xml:space="preserve"> </w:t>
      </w:r>
      <w:r w:rsidRPr="00607779">
        <w:t>authorities</w:t>
      </w:r>
      <w:r w:rsidR="003345E7">
        <w:t xml:space="preserve"> </w:t>
      </w:r>
      <w:r w:rsidRPr="00607779">
        <w:t>start</w:t>
      </w:r>
      <w:r w:rsidR="003345E7">
        <w:t xml:space="preserve"> </w:t>
      </w:r>
      <w:r w:rsidRPr="00607779">
        <w:t>their</w:t>
      </w:r>
      <w:r w:rsidR="003345E7">
        <w:t xml:space="preserve"> </w:t>
      </w:r>
      <w:r w:rsidRPr="00607779">
        <w:t>journey</w:t>
      </w:r>
      <w:r w:rsidR="003345E7">
        <w:t xml:space="preserve"> </w:t>
      </w:r>
      <w:r w:rsidRPr="00607779">
        <w:t>from</w:t>
      </w:r>
      <w:r w:rsidR="003345E7">
        <w:t xml:space="preserve"> </w:t>
      </w:r>
      <w:r w:rsidRPr="00607779">
        <w:t>different</w:t>
      </w:r>
      <w:r w:rsidR="003345E7">
        <w:t xml:space="preserve"> </w:t>
      </w:r>
      <w:r w:rsidRPr="00607779">
        <w:t>places,</w:t>
      </w:r>
      <w:r w:rsidR="003345E7">
        <w:t xml:space="preserve"> </w:t>
      </w:r>
      <w:r w:rsidRPr="00607779">
        <w:t>and</w:t>
      </w:r>
      <w:r w:rsidR="003345E7">
        <w:t xml:space="preserve"> </w:t>
      </w:r>
      <w:r w:rsidRPr="00607779">
        <w:t>that</w:t>
      </w:r>
      <w:r w:rsidR="003345E7">
        <w:t xml:space="preserve"> </w:t>
      </w:r>
      <w:r w:rsidRPr="00607779">
        <w:t>a</w:t>
      </w:r>
      <w:r w:rsidR="003345E7">
        <w:t xml:space="preserve"> </w:t>
      </w:r>
      <w:r w:rsidRPr="00607779">
        <w:t>stronger</w:t>
      </w:r>
      <w:r w:rsidR="003345E7">
        <w:t xml:space="preserve"> </w:t>
      </w:r>
      <w:r w:rsidRPr="00607779">
        <w:t>national</w:t>
      </w:r>
      <w:r w:rsidR="003345E7">
        <w:t xml:space="preserve"> </w:t>
      </w:r>
      <w:r w:rsidRPr="00607779">
        <w:t>overview</w:t>
      </w:r>
      <w:r w:rsidR="003345E7">
        <w:t xml:space="preserve"> </w:t>
      </w:r>
      <w:r w:rsidRPr="00607779">
        <w:t>is</w:t>
      </w:r>
      <w:r w:rsidR="003345E7">
        <w:t xml:space="preserve"> </w:t>
      </w:r>
      <w:r w:rsidRPr="00607779">
        <w:t>required</w:t>
      </w:r>
      <w:r w:rsidR="003345E7">
        <w:t xml:space="preserve"> </w:t>
      </w:r>
      <w:r w:rsidRPr="00607779">
        <w:t>to</w:t>
      </w:r>
      <w:r w:rsidR="003345E7">
        <w:t xml:space="preserve"> </w:t>
      </w:r>
      <w:r w:rsidRPr="00607779">
        <w:t>enable</w:t>
      </w:r>
      <w:r w:rsidR="003345E7">
        <w:t xml:space="preserve"> </w:t>
      </w:r>
      <w:r w:rsidRPr="00607779">
        <w:t>the</w:t>
      </w:r>
      <w:r w:rsidR="003345E7">
        <w:t xml:space="preserve"> </w:t>
      </w:r>
      <w:r w:rsidRPr="00607779">
        <w:t>Welsh</w:t>
      </w:r>
      <w:r w:rsidR="003345E7">
        <w:t xml:space="preserve"> </w:t>
      </w:r>
      <w:r w:rsidRPr="00607779">
        <w:t>Government</w:t>
      </w:r>
      <w:r w:rsidR="003345E7">
        <w:t xml:space="preserve"> </w:t>
      </w:r>
      <w:r w:rsidRPr="00607779">
        <w:t>to</w:t>
      </w:r>
      <w:r w:rsidR="003345E7">
        <w:t xml:space="preserve"> </w:t>
      </w:r>
      <w:r w:rsidRPr="00607779">
        <w:t>“see</w:t>
      </w:r>
      <w:r w:rsidR="003345E7">
        <w:t xml:space="preserve"> </w:t>
      </w:r>
      <w:r w:rsidRPr="00607779">
        <w:t>where</w:t>
      </w:r>
      <w:r w:rsidR="003345E7">
        <w:t xml:space="preserve"> </w:t>
      </w:r>
      <w:r w:rsidRPr="00607779">
        <w:t>in</w:t>
      </w:r>
      <w:r w:rsidR="003345E7">
        <w:t xml:space="preserve"> </w:t>
      </w:r>
      <w:r w:rsidRPr="00607779">
        <w:t>the</w:t>
      </w:r>
      <w:r w:rsidR="003345E7">
        <w:t xml:space="preserve"> </w:t>
      </w:r>
      <w:r w:rsidRPr="00607779">
        <w:t>nation</w:t>
      </w:r>
      <w:r w:rsidR="003345E7">
        <w:t xml:space="preserve"> </w:t>
      </w:r>
      <w:r w:rsidRPr="00607779">
        <w:t>the</w:t>
      </w:r>
      <w:r w:rsidR="003345E7">
        <w:t xml:space="preserve"> </w:t>
      </w:r>
      <w:r w:rsidRPr="00607779">
        <w:t>resources</w:t>
      </w:r>
      <w:r w:rsidR="003345E7">
        <w:t xml:space="preserve"> </w:t>
      </w:r>
      <w:r w:rsidRPr="00607779">
        <w:t>are</w:t>
      </w:r>
      <w:r w:rsidR="003345E7">
        <w:t xml:space="preserve"> </w:t>
      </w:r>
      <w:r w:rsidRPr="00607779">
        <w:t>most</w:t>
      </w:r>
      <w:r w:rsidR="003345E7">
        <w:t xml:space="preserve"> </w:t>
      </w:r>
      <w:r w:rsidRPr="00607779">
        <w:t>needed”.</w:t>
      </w:r>
      <w:r w:rsidRPr="00BF522E">
        <w:rPr>
          <w:rStyle w:val="FootnoteReference"/>
          <w:rFonts w:asciiTheme="minorHAnsi" w:hAnsiTheme="minorHAnsi"/>
          <w:sz w:val="20"/>
          <w:szCs w:val="20"/>
        </w:rPr>
        <w:footnoteReference w:id="43"/>
      </w:r>
      <w:r w:rsidR="003345E7">
        <w:t xml:space="preserve"> </w:t>
      </w:r>
    </w:p>
    <w:p w14:paraId="33058466" w14:textId="0E128215" w:rsidR="00FD7A72" w:rsidRDefault="00FD7A72" w:rsidP="00EE2F97">
      <w:pPr>
        <w:pStyle w:val="Heading2"/>
      </w:pPr>
      <w:bookmarkStart w:id="45" w:name="_Toc130916290"/>
      <w:bookmarkStart w:id="46" w:name="_Toc135210857"/>
      <w:r>
        <w:lastRenderedPageBreak/>
        <w:t>Leadership</w:t>
      </w:r>
      <w:r w:rsidR="003345E7">
        <w:t xml:space="preserve"> </w:t>
      </w:r>
      <w:r>
        <w:t>and</w:t>
      </w:r>
      <w:r w:rsidR="003345E7">
        <w:t xml:space="preserve"> </w:t>
      </w:r>
      <w:r>
        <w:t>culture</w:t>
      </w:r>
      <w:bookmarkEnd w:id="45"/>
      <w:bookmarkEnd w:id="46"/>
    </w:p>
    <w:p w14:paraId="75B5025C" w14:textId="11B24681" w:rsidR="00FD7A72" w:rsidRDefault="00FD7A72" w:rsidP="00EE2F97">
      <w:pPr>
        <w:pStyle w:val="Numbered-paragraph-text"/>
      </w:pPr>
      <w:r>
        <w:t>Another</w:t>
      </w:r>
      <w:r w:rsidR="003345E7">
        <w:t xml:space="preserve"> </w:t>
      </w:r>
      <w:r>
        <w:t>area</w:t>
      </w:r>
      <w:r w:rsidR="003345E7">
        <w:t xml:space="preserve"> </w:t>
      </w:r>
      <w:r>
        <w:t>touched</w:t>
      </w:r>
      <w:r w:rsidR="003345E7">
        <w:t xml:space="preserve"> </w:t>
      </w:r>
      <w:r>
        <w:t>upon</w:t>
      </w:r>
      <w:r w:rsidR="003345E7">
        <w:t xml:space="preserve"> </w:t>
      </w:r>
      <w:r>
        <w:t>during</w:t>
      </w:r>
      <w:r w:rsidR="003345E7">
        <w:t xml:space="preserve"> </w:t>
      </w:r>
      <w:r>
        <w:t>oral</w:t>
      </w:r>
      <w:r w:rsidR="003345E7">
        <w:t xml:space="preserve"> </w:t>
      </w:r>
      <w:r>
        <w:t>evidence</w:t>
      </w:r>
      <w:r w:rsidR="003345E7">
        <w:t xml:space="preserve"> </w:t>
      </w:r>
      <w:r>
        <w:t>was</w:t>
      </w:r>
      <w:r w:rsidR="003345E7">
        <w:t xml:space="preserve"> </w:t>
      </w:r>
      <w:r>
        <w:t>the</w:t>
      </w:r>
      <w:r w:rsidR="003345E7">
        <w:t xml:space="preserve"> </w:t>
      </w:r>
      <w:r>
        <w:t>culture</w:t>
      </w:r>
      <w:r w:rsidR="003345E7">
        <w:t xml:space="preserve"> </w:t>
      </w:r>
      <w:r>
        <w:t>and</w:t>
      </w:r>
      <w:r w:rsidR="003345E7">
        <w:t xml:space="preserve"> </w:t>
      </w:r>
      <w:r>
        <w:t>political</w:t>
      </w:r>
      <w:r w:rsidR="003345E7">
        <w:t xml:space="preserve"> </w:t>
      </w:r>
      <w:r>
        <w:t>desire</w:t>
      </w:r>
      <w:r w:rsidR="003345E7">
        <w:t xml:space="preserve"> </w:t>
      </w:r>
      <w:r>
        <w:t>within</w:t>
      </w:r>
      <w:r w:rsidR="003345E7">
        <w:t xml:space="preserve"> </w:t>
      </w:r>
      <w:r>
        <w:t>some</w:t>
      </w:r>
      <w:r w:rsidR="003345E7">
        <w:t xml:space="preserve"> </w:t>
      </w:r>
      <w:r>
        <w:t>local</w:t>
      </w:r>
      <w:r w:rsidR="003345E7">
        <w:t xml:space="preserve"> </w:t>
      </w:r>
      <w:r>
        <w:t>authorities</w:t>
      </w:r>
      <w:r w:rsidR="003345E7">
        <w:t xml:space="preserve"> </w:t>
      </w:r>
      <w:r>
        <w:t>to</w:t>
      </w:r>
      <w:r w:rsidR="003345E7">
        <w:t xml:space="preserve"> </w:t>
      </w:r>
      <w:r>
        <w:t>fully</w:t>
      </w:r>
      <w:r w:rsidR="003345E7">
        <w:t xml:space="preserve"> </w:t>
      </w:r>
      <w:r>
        <w:t>progress</w:t>
      </w:r>
      <w:r w:rsidR="003345E7">
        <w:t xml:space="preserve"> </w:t>
      </w:r>
      <w:r>
        <w:t>and</w:t>
      </w:r>
      <w:r w:rsidR="003345E7">
        <w:t xml:space="preserve"> </w:t>
      </w:r>
      <w:r>
        <w:t>implement</w:t>
      </w:r>
      <w:r w:rsidR="003345E7">
        <w:t xml:space="preserve"> </w:t>
      </w:r>
      <w:r>
        <w:t>the</w:t>
      </w:r>
      <w:r w:rsidR="003345E7">
        <w:t xml:space="preserve"> </w:t>
      </w:r>
      <w:r>
        <w:t>approved</w:t>
      </w:r>
      <w:r w:rsidR="003345E7">
        <w:t xml:space="preserve"> </w:t>
      </w:r>
      <w:r>
        <w:t>WESPs.</w:t>
      </w:r>
      <w:r w:rsidR="003345E7">
        <w:t xml:space="preserve"> </w:t>
      </w:r>
    </w:p>
    <w:p w14:paraId="3C28844D" w14:textId="01EB596C" w:rsidR="00FD7A72" w:rsidRDefault="00FD7A72" w:rsidP="00EE2F97">
      <w:pPr>
        <w:pStyle w:val="Numbered-paragraph-text"/>
      </w:pPr>
      <w:r>
        <w:t>The</w:t>
      </w:r>
      <w:r w:rsidR="003345E7">
        <w:t xml:space="preserve"> </w:t>
      </w:r>
      <w:r>
        <w:t>Coleg</w:t>
      </w:r>
      <w:r w:rsidR="003345E7">
        <w:t xml:space="preserve"> </w:t>
      </w:r>
      <w:r>
        <w:t>Cymraeg</w:t>
      </w:r>
      <w:r w:rsidR="003345E7">
        <w:t xml:space="preserve"> </w:t>
      </w:r>
      <w:proofErr w:type="spellStart"/>
      <w:r>
        <w:t>Cenedlaethol</w:t>
      </w:r>
      <w:proofErr w:type="spellEnd"/>
      <w:r w:rsidR="003345E7">
        <w:t xml:space="preserve"> </w:t>
      </w:r>
      <w:r>
        <w:t>noted</w:t>
      </w:r>
      <w:r w:rsidR="003345E7">
        <w:t xml:space="preserve"> </w:t>
      </w:r>
      <w:r>
        <w:t>that</w:t>
      </w:r>
      <w:r w:rsidR="003345E7">
        <w:t xml:space="preserve"> </w:t>
      </w:r>
      <w:r>
        <w:t>there</w:t>
      </w:r>
      <w:r w:rsidR="003345E7">
        <w:t xml:space="preserve"> </w:t>
      </w:r>
      <w:r>
        <w:t>are</w:t>
      </w:r>
      <w:r w:rsidR="003345E7">
        <w:t xml:space="preserve"> </w:t>
      </w:r>
      <w:r>
        <w:t>some</w:t>
      </w:r>
      <w:r w:rsidR="003345E7">
        <w:t xml:space="preserve"> </w:t>
      </w:r>
      <w:r>
        <w:t>positive</w:t>
      </w:r>
      <w:r w:rsidR="003345E7">
        <w:t xml:space="preserve"> </w:t>
      </w:r>
      <w:r>
        <w:t>signs</w:t>
      </w:r>
      <w:r w:rsidR="003345E7">
        <w:t xml:space="preserve"> </w:t>
      </w:r>
      <w:r>
        <w:t>that</w:t>
      </w:r>
      <w:r w:rsidR="003345E7">
        <w:t xml:space="preserve"> </w:t>
      </w:r>
      <w:r>
        <w:t>the</w:t>
      </w:r>
      <w:r w:rsidR="003345E7">
        <w:t xml:space="preserve"> </w:t>
      </w:r>
      <w:r>
        <w:t>revised</w:t>
      </w:r>
      <w:r w:rsidR="003345E7">
        <w:t xml:space="preserve"> </w:t>
      </w:r>
      <w:r>
        <w:t>framework</w:t>
      </w:r>
      <w:r w:rsidR="003345E7">
        <w:t xml:space="preserve"> </w:t>
      </w:r>
      <w:r>
        <w:t>has</w:t>
      </w:r>
      <w:r w:rsidR="003345E7">
        <w:t xml:space="preserve"> </w:t>
      </w:r>
      <w:r>
        <w:t>had</w:t>
      </w:r>
      <w:r w:rsidR="003345E7">
        <w:t xml:space="preserve"> </w:t>
      </w:r>
      <w:r>
        <w:t>a</w:t>
      </w:r>
      <w:r w:rsidR="003345E7">
        <w:t xml:space="preserve"> </w:t>
      </w:r>
      <w:r>
        <w:t>positive</w:t>
      </w:r>
      <w:r w:rsidR="003345E7">
        <w:t xml:space="preserve"> </w:t>
      </w:r>
      <w:r>
        <w:t>impact</w:t>
      </w:r>
      <w:r w:rsidR="003345E7">
        <w:t xml:space="preserve"> </w:t>
      </w:r>
      <w:r>
        <w:t>on</w:t>
      </w:r>
      <w:r w:rsidR="003345E7">
        <w:t xml:space="preserve"> </w:t>
      </w:r>
      <w:r>
        <w:t>WESP</w:t>
      </w:r>
      <w:r w:rsidR="003345E7">
        <w:t xml:space="preserve"> </w:t>
      </w:r>
      <w:r>
        <w:t>planning</w:t>
      </w:r>
      <w:r w:rsidR="003345E7">
        <w:t xml:space="preserve"> </w:t>
      </w:r>
      <w:r>
        <w:t>across</w:t>
      </w:r>
      <w:r w:rsidR="003345E7">
        <w:t xml:space="preserve"> </w:t>
      </w:r>
      <w:r>
        <w:t>local</w:t>
      </w:r>
      <w:r w:rsidR="003345E7">
        <w:t xml:space="preserve"> </w:t>
      </w:r>
      <w:r>
        <w:t>authorities</w:t>
      </w:r>
      <w:r w:rsidR="003345E7">
        <w:t xml:space="preserve"> </w:t>
      </w:r>
      <w:r>
        <w:t>compared</w:t>
      </w:r>
      <w:r w:rsidR="003345E7">
        <w:t xml:space="preserve"> </w:t>
      </w:r>
      <w:r>
        <w:t>to</w:t>
      </w:r>
      <w:r w:rsidR="003345E7">
        <w:t xml:space="preserve"> </w:t>
      </w:r>
      <w:r>
        <w:t>the</w:t>
      </w:r>
      <w:r w:rsidR="003345E7">
        <w:t xml:space="preserve"> </w:t>
      </w:r>
      <w:r>
        <w:t>past.</w:t>
      </w:r>
      <w:r w:rsidR="003345E7">
        <w:t xml:space="preserve"> </w:t>
      </w:r>
      <w:r>
        <w:t>However,</w:t>
      </w:r>
      <w:r w:rsidR="003345E7">
        <w:t xml:space="preserve"> </w:t>
      </w:r>
      <w:r>
        <w:t>the</w:t>
      </w:r>
      <w:r w:rsidR="003345E7">
        <w:t xml:space="preserve"> </w:t>
      </w:r>
      <w:r>
        <w:t>Coleg</w:t>
      </w:r>
      <w:r w:rsidR="003345E7">
        <w:t xml:space="preserve"> </w:t>
      </w:r>
      <w:r>
        <w:t>Cymraeg</w:t>
      </w:r>
      <w:r w:rsidR="003345E7">
        <w:t xml:space="preserve"> </w:t>
      </w:r>
      <w:r>
        <w:t>also</w:t>
      </w:r>
      <w:r w:rsidR="003345E7">
        <w:t xml:space="preserve"> </w:t>
      </w:r>
      <w:r>
        <w:t>questioned</w:t>
      </w:r>
      <w:r w:rsidR="003345E7">
        <w:t xml:space="preserve"> </w:t>
      </w:r>
      <w:r>
        <w:t>what</w:t>
      </w:r>
      <w:r w:rsidR="003345E7">
        <w:t xml:space="preserve"> </w:t>
      </w:r>
      <w:r>
        <w:t>happens</w:t>
      </w:r>
      <w:r w:rsidR="003345E7">
        <w:t xml:space="preserve"> </w:t>
      </w:r>
      <w:r>
        <w:t>when</w:t>
      </w:r>
      <w:r w:rsidR="003345E7">
        <w:t xml:space="preserve"> </w:t>
      </w:r>
      <w:r>
        <w:t>ambitious</w:t>
      </w:r>
      <w:r w:rsidR="003345E7">
        <w:t xml:space="preserve"> </w:t>
      </w:r>
      <w:r>
        <w:t>plans</w:t>
      </w:r>
      <w:r w:rsidR="003345E7">
        <w:t xml:space="preserve"> </w:t>
      </w:r>
      <w:r>
        <w:t>set</w:t>
      </w:r>
      <w:r w:rsidR="003345E7">
        <w:t xml:space="preserve"> </w:t>
      </w:r>
      <w:r>
        <w:t>out</w:t>
      </w:r>
      <w:r w:rsidR="003345E7">
        <w:t xml:space="preserve"> </w:t>
      </w:r>
      <w:r>
        <w:t>in</w:t>
      </w:r>
      <w:r w:rsidR="003345E7">
        <w:t xml:space="preserve"> </w:t>
      </w:r>
      <w:r>
        <w:t>the</w:t>
      </w:r>
      <w:r w:rsidR="003345E7">
        <w:t xml:space="preserve"> </w:t>
      </w:r>
      <w:r>
        <w:t>WESP</w:t>
      </w:r>
      <w:r w:rsidR="003345E7">
        <w:t xml:space="preserve"> </w:t>
      </w:r>
      <w:r>
        <w:t>“hits</w:t>
      </w:r>
      <w:r w:rsidR="003345E7">
        <w:t xml:space="preserve"> </w:t>
      </w:r>
      <w:r>
        <w:t>up</w:t>
      </w:r>
      <w:r w:rsidR="003345E7">
        <w:t xml:space="preserve"> </w:t>
      </w:r>
      <w:r>
        <w:t>against</w:t>
      </w:r>
      <w:r w:rsidR="003345E7">
        <w:t xml:space="preserve"> </w:t>
      </w:r>
      <w:r>
        <w:t>other</w:t>
      </w:r>
      <w:r w:rsidR="003345E7">
        <w:t xml:space="preserve"> </w:t>
      </w:r>
      <w:r>
        <w:t>priorities</w:t>
      </w:r>
      <w:r w:rsidR="003345E7">
        <w:t xml:space="preserve"> </w:t>
      </w:r>
      <w:r>
        <w:t>in</w:t>
      </w:r>
      <w:r w:rsidR="003345E7">
        <w:t xml:space="preserve"> </w:t>
      </w:r>
      <w:r>
        <w:t>a</w:t>
      </w:r>
      <w:r w:rsidR="003345E7">
        <w:t xml:space="preserve"> </w:t>
      </w:r>
      <w:r>
        <w:t>local</w:t>
      </w:r>
      <w:r w:rsidR="003345E7">
        <w:t xml:space="preserve"> </w:t>
      </w:r>
      <w:r>
        <w:t>authority”</w:t>
      </w:r>
      <w:r w:rsidRPr="00BF522E">
        <w:rPr>
          <w:rStyle w:val="FootnoteReference"/>
          <w:rFonts w:asciiTheme="minorHAnsi" w:hAnsiTheme="minorHAnsi"/>
          <w:sz w:val="20"/>
          <w:szCs w:val="20"/>
        </w:rPr>
        <w:footnoteReference w:id="44"/>
      </w:r>
      <w:r>
        <w:t>.</w:t>
      </w:r>
      <w:r w:rsidR="003345E7">
        <w:t xml:space="preserve"> </w:t>
      </w:r>
      <w:r>
        <w:t>It</w:t>
      </w:r>
      <w:r w:rsidR="003345E7">
        <w:t xml:space="preserve"> </w:t>
      </w:r>
      <w:r>
        <w:t>isn</w:t>
      </w:r>
      <w:r w:rsidR="00932942">
        <w:t>’</w:t>
      </w:r>
      <w:r>
        <w:t>t</w:t>
      </w:r>
      <w:r w:rsidR="003345E7">
        <w:t xml:space="preserve"> </w:t>
      </w:r>
      <w:r>
        <w:t>clear</w:t>
      </w:r>
      <w:r w:rsidR="003345E7">
        <w:t xml:space="preserve"> </w:t>
      </w:r>
      <w:r>
        <w:t>to</w:t>
      </w:r>
      <w:r w:rsidR="003345E7">
        <w:t xml:space="preserve"> </w:t>
      </w:r>
      <w:r>
        <w:t>the</w:t>
      </w:r>
      <w:r w:rsidR="003345E7">
        <w:t xml:space="preserve"> </w:t>
      </w:r>
      <w:r>
        <w:t>Coleg</w:t>
      </w:r>
      <w:r w:rsidR="003345E7">
        <w:t xml:space="preserve"> </w:t>
      </w:r>
      <w:r>
        <w:t>at</w:t>
      </w:r>
      <w:r w:rsidR="003345E7">
        <w:t xml:space="preserve"> </w:t>
      </w:r>
      <w:r>
        <w:t>present</w:t>
      </w:r>
      <w:r w:rsidR="003345E7">
        <w:t xml:space="preserve"> </w:t>
      </w:r>
      <w:r>
        <w:t>whether</w:t>
      </w:r>
      <w:r w:rsidR="003345E7">
        <w:t xml:space="preserve"> </w:t>
      </w:r>
      <w:r>
        <w:t>the</w:t>
      </w:r>
      <w:r w:rsidR="003345E7">
        <w:t xml:space="preserve"> </w:t>
      </w:r>
      <w:r>
        <w:t>culture</w:t>
      </w:r>
      <w:r w:rsidR="003345E7">
        <w:t xml:space="preserve"> </w:t>
      </w:r>
      <w:r>
        <w:t>has</w:t>
      </w:r>
      <w:r w:rsidR="003345E7">
        <w:t xml:space="preserve"> </w:t>
      </w:r>
      <w:r>
        <w:t>changed</w:t>
      </w:r>
      <w:r w:rsidR="003345E7">
        <w:t xml:space="preserve"> </w:t>
      </w:r>
      <w:r>
        <w:t>sufficiently</w:t>
      </w:r>
      <w:r w:rsidR="003345E7">
        <w:t xml:space="preserve"> </w:t>
      </w:r>
      <w:r>
        <w:t>to</w:t>
      </w:r>
      <w:r w:rsidR="003345E7">
        <w:t xml:space="preserve"> </w:t>
      </w:r>
      <w:r>
        <w:t>ensure</w:t>
      </w:r>
      <w:r w:rsidR="003345E7">
        <w:t xml:space="preserve"> </w:t>
      </w:r>
      <w:r>
        <w:t>that</w:t>
      </w:r>
      <w:r w:rsidR="003345E7">
        <w:t xml:space="preserve"> </w:t>
      </w:r>
      <w:r>
        <w:t>the</w:t>
      </w:r>
      <w:r w:rsidR="003345E7">
        <w:t xml:space="preserve"> </w:t>
      </w:r>
      <w:r>
        <w:t>general</w:t>
      </w:r>
      <w:r w:rsidR="003345E7">
        <w:t xml:space="preserve"> </w:t>
      </w:r>
      <w:r>
        <w:t>framework</w:t>
      </w:r>
      <w:r w:rsidR="003345E7">
        <w:t xml:space="preserve"> </w:t>
      </w:r>
      <w:r>
        <w:t>that</w:t>
      </w:r>
      <w:r w:rsidR="003345E7">
        <w:t xml:space="preserve"> </w:t>
      </w:r>
      <w:r>
        <w:t>supports</w:t>
      </w:r>
      <w:r w:rsidR="003345E7">
        <w:t xml:space="preserve"> </w:t>
      </w:r>
      <w:r>
        <w:t>the</w:t>
      </w:r>
      <w:r w:rsidR="003345E7">
        <w:t xml:space="preserve"> </w:t>
      </w:r>
      <w:r>
        <w:t>aims</w:t>
      </w:r>
      <w:r w:rsidR="003345E7">
        <w:t xml:space="preserve"> </w:t>
      </w:r>
      <w:r>
        <w:t>in</w:t>
      </w:r>
      <w:r w:rsidR="003345E7">
        <w:t xml:space="preserve"> </w:t>
      </w:r>
      <w:r>
        <w:t>the</w:t>
      </w:r>
      <w:r w:rsidR="003345E7">
        <w:t xml:space="preserve"> </w:t>
      </w:r>
      <w:r>
        <w:t>Plans</w:t>
      </w:r>
      <w:r w:rsidR="003345E7">
        <w:t xml:space="preserve"> </w:t>
      </w:r>
      <w:r>
        <w:t>would</w:t>
      </w:r>
      <w:r w:rsidR="003345E7">
        <w:t xml:space="preserve"> </w:t>
      </w:r>
      <w:r>
        <w:t>withstand</w:t>
      </w:r>
      <w:r w:rsidR="003345E7">
        <w:t xml:space="preserve"> </w:t>
      </w:r>
      <w:r>
        <w:t>a</w:t>
      </w:r>
      <w:r w:rsidR="003345E7">
        <w:t xml:space="preserve"> </w:t>
      </w:r>
      <w:r>
        <w:t>deviation</w:t>
      </w:r>
      <w:r w:rsidR="003345E7">
        <w:t xml:space="preserve"> </w:t>
      </w:r>
      <w:r>
        <w:t>in</w:t>
      </w:r>
      <w:r w:rsidR="003345E7">
        <w:t xml:space="preserve"> </w:t>
      </w:r>
      <w:r>
        <w:t>local</w:t>
      </w:r>
      <w:r w:rsidR="003345E7">
        <w:t xml:space="preserve"> </w:t>
      </w:r>
      <w:r>
        <w:t>priorities.</w:t>
      </w:r>
      <w:r w:rsidR="003345E7">
        <w:t xml:space="preserve">  </w:t>
      </w:r>
    </w:p>
    <w:p w14:paraId="796841A1" w14:textId="651530CB" w:rsidR="00FD7A72" w:rsidRDefault="00FD7A72" w:rsidP="00EE2F97">
      <w:pPr>
        <w:pStyle w:val="Numbered-paragraph-text"/>
      </w:pPr>
      <w:r>
        <w:t>Some</w:t>
      </w:r>
      <w:r w:rsidR="003345E7">
        <w:t xml:space="preserve"> </w:t>
      </w:r>
      <w:r>
        <w:t>stakeholders</w:t>
      </w:r>
      <w:r w:rsidR="003345E7">
        <w:t xml:space="preserve"> </w:t>
      </w:r>
      <w:r>
        <w:t>also</w:t>
      </w:r>
      <w:r w:rsidR="003345E7">
        <w:t xml:space="preserve"> </w:t>
      </w:r>
      <w:r>
        <w:t>noted</w:t>
      </w:r>
      <w:r w:rsidR="003345E7">
        <w:t xml:space="preserve"> </w:t>
      </w:r>
      <w:r>
        <w:t>the</w:t>
      </w:r>
      <w:r w:rsidR="003345E7">
        <w:t xml:space="preserve"> </w:t>
      </w:r>
      <w:r>
        <w:t>potential</w:t>
      </w:r>
      <w:r w:rsidR="003345E7">
        <w:t xml:space="preserve"> </w:t>
      </w:r>
      <w:r>
        <w:t>for</w:t>
      </w:r>
      <w:r w:rsidR="003345E7">
        <w:t xml:space="preserve"> </w:t>
      </w:r>
      <w:r>
        <w:t>additional</w:t>
      </w:r>
      <w:r w:rsidR="003345E7">
        <w:t xml:space="preserve"> </w:t>
      </w:r>
      <w:r>
        <w:t>hurdles</w:t>
      </w:r>
      <w:r w:rsidR="003345E7">
        <w:t xml:space="preserve"> </w:t>
      </w:r>
      <w:r>
        <w:t>to</w:t>
      </w:r>
      <w:r w:rsidR="003345E7">
        <w:t xml:space="preserve"> </w:t>
      </w:r>
      <w:r>
        <w:t>effective</w:t>
      </w:r>
      <w:r w:rsidR="003345E7">
        <w:t xml:space="preserve"> </w:t>
      </w:r>
      <w:r>
        <w:t>implementation</w:t>
      </w:r>
      <w:r w:rsidR="003345E7">
        <w:t xml:space="preserve"> </w:t>
      </w:r>
      <w:r>
        <w:t>of</w:t>
      </w:r>
      <w:r w:rsidR="003345E7">
        <w:t xml:space="preserve"> </w:t>
      </w:r>
      <w:r>
        <w:t>WESPs</w:t>
      </w:r>
      <w:r w:rsidR="003345E7">
        <w:t xml:space="preserve"> </w:t>
      </w:r>
      <w:r>
        <w:t>locally.</w:t>
      </w:r>
      <w:r w:rsidR="003345E7">
        <w:t xml:space="preserve"> </w:t>
      </w:r>
      <w:proofErr w:type="spellStart"/>
      <w:r>
        <w:t>Dyfodol</w:t>
      </w:r>
      <w:proofErr w:type="spellEnd"/>
      <w:r w:rsidR="003345E7">
        <w:t xml:space="preserve"> </w:t>
      </w:r>
      <w:proofErr w:type="spellStart"/>
      <w:r>
        <w:t>i</w:t>
      </w:r>
      <w:r w:rsidR="00932942">
        <w:t>’</w:t>
      </w:r>
      <w:r>
        <w:t>r</w:t>
      </w:r>
      <w:proofErr w:type="spellEnd"/>
      <w:r w:rsidR="003345E7">
        <w:t xml:space="preserve"> </w:t>
      </w:r>
      <w:r>
        <w:t>Iaith</w:t>
      </w:r>
      <w:r w:rsidR="003345E7">
        <w:t xml:space="preserve"> </w:t>
      </w:r>
      <w:r>
        <w:t>stated</w:t>
      </w:r>
      <w:r w:rsidR="003345E7">
        <w:t xml:space="preserve"> </w:t>
      </w:r>
      <w:r>
        <w:t>its</w:t>
      </w:r>
      <w:r w:rsidR="003345E7">
        <w:t xml:space="preserve"> </w:t>
      </w:r>
      <w:r>
        <w:t>concerns</w:t>
      </w:r>
      <w:r w:rsidR="003345E7">
        <w:t xml:space="preserve"> </w:t>
      </w:r>
      <w:r>
        <w:t>about</w:t>
      </w:r>
      <w:r w:rsidR="003345E7">
        <w:t xml:space="preserve"> </w:t>
      </w:r>
      <w:r>
        <w:t>education</w:t>
      </w:r>
      <w:r w:rsidR="003345E7">
        <w:t xml:space="preserve"> </w:t>
      </w:r>
      <w:r>
        <w:t>leaders</w:t>
      </w:r>
      <w:r w:rsidR="003345E7">
        <w:t xml:space="preserve"> </w:t>
      </w:r>
      <w:r>
        <w:t>within</w:t>
      </w:r>
      <w:r w:rsidR="003345E7">
        <w:t xml:space="preserve"> </w:t>
      </w:r>
      <w:r>
        <w:t>local</w:t>
      </w:r>
      <w:r w:rsidR="003345E7">
        <w:t xml:space="preserve"> </w:t>
      </w:r>
      <w:r>
        <w:t>authorities:</w:t>
      </w:r>
    </w:p>
    <w:p w14:paraId="2FAABE84" w14:textId="0C3C6DC0" w:rsidR="00FD7A72" w:rsidRPr="00FC319B" w:rsidRDefault="00FD7A72" w:rsidP="00EE2F97">
      <w:pPr>
        <w:pStyle w:val="Quote"/>
      </w:pPr>
      <w:r>
        <w:t>“</w:t>
      </w:r>
      <w:r w:rsidRPr="00FC319B">
        <w:t>I</w:t>
      </w:r>
      <w:r w:rsidR="00932942">
        <w:t>’</w:t>
      </w:r>
      <w:r w:rsidRPr="00FC319B">
        <w:t>m</w:t>
      </w:r>
      <w:r w:rsidR="003345E7">
        <w:t xml:space="preserve"> </w:t>
      </w:r>
      <w:r w:rsidRPr="00FC319B">
        <w:t>concerned</w:t>
      </w:r>
      <w:r w:rsidR="003345E7">
        <w:t xml:space="preserve"> </w:t>
      </w:r>
      <w:r w:rsidRPr="00FC319B">
        <w:t>about</w:t>
      </w:r>
      <w:r w:rsidR="003345E7">
        <w:t xml:space="preserve"> </w:t>
      </w:r>
      <w:r w:rsidRPr="00FC319B">
        <w:t>the</w:t>
      </w:r>
      <w:r w:rsidR="003345E7">
        <w:t xml:space="preserve"> </w:t>
      </w:r>
      <w:r w:rsidRPr="00FC319B">
        <w:t>influence</w:t>
      </w:r>
      <w:r w:rsidR="003345E7">
        <w:t xml:space="preserve"> </w:t>
      </w:r>
      <w:r w:rsidRPr="00FC319B">
        <w:t>of</w:t>
      </w:r>
      <w:r w:rsidR="003345E7">
        <w:t xml:space="preserve"> </w:t>
      </w:r>
      <w:r w:rsidRPr="00FC319B">
        <w:t>directors</w:t>
      </w:r>
      <w:r w:rsidR="003345E7">
        <w:t xml:space="preserve"> </w:t>
      </w:r>
      <w:r w:rsidRPr="00FC319B">
        <w:t>of</w:t>
      </w:r>
      <w:r w:rsidR="003345E7">
        <w:t xml:space="preserve"> </w:t>
      </w:r>
      <w:r w:rsidRPr="00FC319B">
        <w:t>education</w:t>
      </w:r>
      <w:r w:rsidR="003345E7">
        <w:t xml:space="preserve"> </w:t>
      </w:r>
      <w:r w:rsidRPr="00FC319B">
        <w:t>or</w:t>
      </w:r>
      <w:r w:rsidR="003345E7">
        <w:t xml:space="preserve"> </w:t>
      </w:r>
      <w:r w:rsidRPr="00FC319B">
        <w:t>leaders</w:t>
      </w:r>
      <w:r w:rsidR="003345E7">
        <w:t xml:space="preserve"> </w:t>
      </w:r>
      <w:r w:rsidRPr="00FC319B">
        <w:t>of</w:t>
      </w:r>
      <w:r w:rsidR="003345E7">
        <w:t xml:space="preserve"> </w:t>
      </w:r>
      <w:r w:rsidRPr="00FC319B">
        <w:t>education</w:t>
      </w:r>
      <w:r w:rsidR="003345E7">
        <w:t xml:space="preserve"> </w:t>
      </w:r>
      <w:r w:rsidRPr="00FC319B">
        <w:t>in</w:t>
      </w:r>
      <w:r w:rsidR="003345E7">
        <w:t xml:space="preserve"> </w:t>
      </w:r>
      <w:r w:rsidRPr="00FC319B">
        <w:t>various</w:t>
      </w:r>
      <w:r w:rsidR="003345E7">
        <w:t xml:space="preserve"> </w:t>
      </w:r>
      <w:r w:rsidRPr="00FC319B">
        <w:t>counties</w:t>
      </w:r>
      <w:r w:rsidR="003345E7">
        <w:t xml:space="preserve"> </w:t>
      </w:r>
      <w:r w:rsidRPr="00FC319B">
        <w:t>on</w:t>
      </w:r>
      <w:r w:rsidR="003345E7">
        <w:t xml:space="preserve"> </w:t>
      </w:r>
      <w:r w:rsidRPr="00FC319B">
        <w:t>the</w:t>
      </w:r>
      <w:r w:rsidR="003345E7">
        <w:t xml:space="preserve"> </w:t>
      </w:r>
      <w:r w:rsidRPr="00FC319B">
        <w:t>whole</w:t>
      </w:r>
      <w:r w:rsidR="003345E7">
        <w:t xml:space="preserve"> </w:t>
      </w:r>
      <w:r w:rsidRPr="00FC319B">
        <w:t>process.</w:t>
      </w:r>
      <w:r w:rsidR="003345E7">
        <w:t xml:space="preserve"> </w:t>
      </w:r>
      <w:r w:rsidRPr="00FC319B">
        <w:t>If</w:t>
      </w:r>
      <w:r w:rsidR="003345E7">
        <w:t xml:space="preserve"> </w:t>
      </w:r>
      <w:r w:rsidRPr="00FC319B">
        <w:t>they</w:t>
      </w:r>
      <w:r w:rsidR="00932942">
        <w:t>’</w:t>
      </w:r>
      <w:r w:rsidRPr="00FC319B">
        <w:t>re</w:t>
      </w:r>
      <w:r w:rsidR="003345E7">
        <w:t xml:space="preserve"> </w:t>
      </w:r>
      <w:r w:rsidRPr="00FC319B">
        <w:t>supportive</w:t>
      </w:r>
      <w:r w:rsidR="003345E7">
        <w:t xml:space="preserve"> </w:t>
      </w:r>
      <w:r w:rsidRPr="00FC319B">
        <w:t>of</w:t>
      </w:r>
      <w:r w:rsidR="003345E7">
        <w:t xml:space="preserve"> </w:t>
      </w:r>
      <w:r w:rsidRPr="00FC319B">
        <w:t>the</w:t>
      </w:r>
      <w:r w:rsidR="003345E7">
        <w:t xml:space="preserve"> </w:t>
      </w:r>
      <w:r w:rsidRPr="00FC319B">
        <w:t>Welsh</w:t>
      </w:r>
      <w:r w:rsidR="003345E7">
        <w:t xml:space="preserve"> </w:t>
      </w:r>
      <w:r w:rsidRPr="00FC319B">
        <w:t>language,</w:t>
      </w:r>
      <w:r w:rsidR="003345E7">
        <w:t xml:space="preserve"> </w:t>
      </w:r>
      <w:r w:rsidRPr="00FC319B">
        <w:t>then</w:t>
      </w:r>
      <w:r w:rsidR="003345E7">
        <w:t xml:space="preserve"> </w:t>
      </w:r>
      <w:r w:rsidRPr="00FC319B">
        <w:t>the</w:t>
      </w:r>
      <w:r w:rsidR="003345E7">
        <w:t xml:space="preserve"> </w:t>
      </w:r>
      <w:r w:rsidRPr="00FC319B">
        <w:t>plans</w:t>
      </w:r>
      <w:r w:rsidR="003345E7">
        <w:t xml:space="preserve"> </w:t>
      </w:r>
      <w:r w:rsidRPr="00FC319B">
        <w:t>are</w:t>
      </w:r>
      <w:r w:rsidR="003345E7">
        <w:t xml:space="preserve"> </w:t>
      </w:r>
      <w:r w:rsidRPr="00FC319B">
        <w:t>implemented</w:t>
      </w:r>
      <w:r w:rsidR="003345E7">
        <w:t xml:space="preserve"> </w:t>
      </w:r>
      <w:r w:rsidRPr="00FC319B">
        <w:t>well;</w:t>
      </w:r>
      <w:r w:rsidR="003345E7">
        <w:t xml:space="preserve"> </w:t>
      </w:r>
      <w:r w:rsidRPr="00FC319B">
        <w:t>if</w:t>
      </w:r>
      <w:r w:rsidR="003345E7">
        <w:t xml:space="preserve"> </w:t>
      </w:r>
      <w:r w:rsidRPr="00FC319B">
        <w:t>they</w:t>
      </w:r>
      <w:r w:rsidR="003345E7">
        <w:t xml:space="preserve"> </w:t>
      </w:r>
      <w:r w:rsidRPr="00FC319B">
        <w:t>are</w:t>
      </w:r>
      <w:r w:rsidR="003345E7">
        <w:t xml:space="preserve"> </w:t>
      </w:r>
      <w:r w:rsidRPr="00FC319B">
        <w:t>not</w:t>
      </w:r>
      <w:r w:rsidR="003345E7">
        <w:t xml:space="preserve"> </w:t>
      </w:r>
      <w:r w:rsidRPr="00FC319B">
        <w:t>as</w:t>
      </w:r>
      <w:r w:rsidR="003345E7">
        <w:t xml:space="preserve"> </w:t>
      </w:r>
      <w:r w:rsidRPr="00FC319B">
        <w:t>supportive—and</w:t>
      </w:r>
      <w:r w:rsidR="003345E7">
        <w:t xml:space="preserve"> </w:t>
      </w:r>
      <w:r w:rsidRPr="00FC319B">
        <w:t>we</w:t>
      </w:r>
      <w:r w:rsidR="003345E7">
        <w:t xml:space="preserve"> </w:t>
      </w:r>
      <w:r w:rsidRPr="00FC319B">
        <w:t>in</w:t>
      </w:r>
      <w:r w:rsidR="003345E7">
        <w:t xml:space="preserve"> </w:t>
      </w:r>
      <w:r w:rsidRPr="00FC319B">
        <w:t>Swansea</w:t>
      </w:r>
      <w:r w:rsidR="003345E7">
        <w:t xml:space="preserve"> </w:t>
      </w:r>
      <w:r w:rsidRPr="00FC319B">
        <w:t>have</w:t>
      </w:r>
      <w:r w:rsidR="003345E7">
        <w:t xml:space="preserve"> </w:t>
      </w:r>
      <w:r w:rsidRPr="00FC319B">
        <w:t>had</w:t>
      </w:r>
      <w:r w:rsidR="003345E7">
        <w:t xml:space="preserve"> </w:t>
      </w:r>
      <w:r w:rsidRPr="00FC319B">
        <w:t>some</w:t>
      </w:r>
      <w:r w:rsidR="003345E7">
        <w:t xml:space="preserve"> </w:t>
      </w:r>
      <w:r w:rsidRPr="00FC319B">
        <w:t>great</w:t>
      </w:r>
      <w:r w:rsidR="003345E7">
        <w:t xml:space="preserve"> </w:t>
      </w:r>
      <w:r w:rsidRPr="00FC319B">
        <w:t>examples</w:t>
      </w:r>
      <w:r w:rsidR="003345E7">
        <w:t xml:space="preserve"> </w:t>
      </w:r>
      <w:r w:rsidRPr="00FC319B">
        <w:t>of</w:t>
      </w:r>
      <w:r w:rsidR="003345E7">
        <w:t xml:space="preserve"> </w:t>
      </w:r>
      <w:r w:rsidRPr="00FC319B">
        <w:t>those</w:t>
      </w:r>
      <w:r w:rsidR="003345E7">
        <w:t xml:space="preserve"> </w:t>
      </w:r>
      <w:r w:rsidRPr="00FC319B">
        <w:t>who</w:t>
      </w:r>
      <w:r w:rsidR="003345E7">
        <w:t xml:space="preserve"> </w:t>
      </w:r>
      <w:r w:rsidRPr="00FC319B">
        <w:t>aren</w:t>
      </w:r>
      <w:r w:rsidR="00932942">
        <w:t>’</w:t>
      </w:r>
      <w:r w:rsidRPr="00FC319B">
        <w:t>t</w:t>
      </w:r>
      <w:r w:rsidR="003345E7">
        <w:t xml:space="preserve"> </w:t>
      </w:r>
      <w:r w:rsidRPr="00FC319B">
        <w:t>as</w:t>
      </w:r>
      <w:r w:rsidR="003345E7">
        <w:t xml:space="preserve"> </w:t>
      </w:r>
      <w:r w:rsidRPr="00FC319B">
        <w:t>supportive—then</w:t>
      </w:r>
      <w:r w:rsidR="003345E7">
        <w:t xml:space="preserve"> </w:t>
      </w:r>
      <w:r w:rsidRPr="00FC319B">
        <w:t>the</w:t>
      </w:r>
      <w:r w:rsidR="003345E7">
        <w:t xml:space="preserve"> </w:t>
      </w:r>
      <w:r w:rsidRPr="00FC319B">
        <w:t>process</w:t>
      </w:r>
      <w:r w:rsidR="003345E7">
        <w:t xml:space="preserve"> </w:t>
      </w:r>
      <w:r w:rsidRPr="00FC319B">
        <w:t>can</w:t>
      </w:r>
      <w:r w:rsidR="003345E7">
        <w:t xml:space="preserve"> </w:t>
      </w:r>
      <w:r w:rsidRPr="00FC319B">
        <w:t>be</w:t>
      </w:r>
      <w:r w:rsidR="003345E7">
        <w:t xml:space="preserve"> </w:t>
      </w:r>
      <w:r w:rsidRPr="00FC319B">
        <w:t>sluggish</w:t>
      </w:r>
      <w:r w:rsidR="003345E7">
        <w:t xml:space="preserve"> </w:t>
      </w:r>
      <w:r w:rsidRPr="00FC319B">
        <w:t>and</w:t>
      </w:r>
      <w:r w:rsidR="003345E7">
        <w:t xml:space="preserve"> </w:t>
      </w:r>
      <w:r w:rsidRPr="00FC319B">
        <w:t>very</w:t>
      </w:r>
      <w:r w:rsidR="003345E7">
        <w:t xml:space="preserve"> </w:t>
      </w:r>
      <w:r w:rsidRPr="00FC319B">
        <w:t>difficult</w:t>
      </w:r>
      <w:r w:rsidR="003345E7">
        <w:t xml:space="preserve"> </w:t>
      </w:r>
      <w:r w:rsidRPr="00FC319B">
        <w:t>indeed.</w:t>
      </w:r>
      <w:r w:rsidR="00932942">
        <w:t>”</w:t>
      </w:r>
      <w:r w:rsidRPr="00BF522E">
        <w:rPr>
          <w:rStyle w:val="FootnoteReference"/>
          <w:rFonts w:asciiTheme="minorHAnsi" w:hAnsiTheme="minorHAnsi"/>
          <w:i w:val="0"/>
          <w:iCs w:val="0"/>
          <w:sz w:val="20"/>
          <w:szCs w:val="20"/>
        </w:rPr>
        <w:footnoteReference w:id="45"/>
      </w:r>
    </w:p>
    <w:p w14:paraId="445B9FB3" w14:textId="033AE2FA" w:rsidR="00FD7A72" w:rsidRDefault="00FD7A72" w:rsidP="00EE2F97">
      <w:pPr>
        <w:pStyle w:val="Numbered-paragraph-text"/>
      </w:pPr>
      <w:proofErr w:type="spellStart"/>
      <w:r>
        <w:t>Dyfodol</w:t>
      </w:r>
      <w:proofErr w:type="spellEnd"/>
      <w:r w:rsidR="003345E7">
        <w:t xml:space="preserve"> </w:t>
      </w:r>
      <w:r>
        <w:t>called</w:t>
      </w:r>
      <w:r w:rsidR="003345E7">
        <w:t xml:space="preserve"> </w:t>
      </w:r>
      <w:r>
        <w:t>for</w:t>
      </w:r>
      <w:r w:rsidR="003345E7">
        <w:t xml:space="preserve"> </w:t>
      </w:r>
      <w:r>
        <w:t>ensuring</w:t>
      </w:r>
      <w:r w:rsidR="003345E7">
        <w:t xml:space="preserve"> </w:t>
      </w:r>
      <w:r>
        <w:t>that</w:t>
      </w:r>
      <w:r w:rsidR="003345E7">
        <w:t xml:space="preserve"> </w:t>
      </w:r>
      <w:r>
        <w:t>WESPs</w:t>
      </w:r>
      <w:r w:rsidR="003345E7">
        <w:t xml:space="preserve"> </w:t>
      </w:r>
      <w:r>
        <w:t>are</w:t>
      </w:r>
      <w:r w:rsidR="003345E7">
        <w:t xml:space="preserve"> </w:t>
      </w:r>
      <w:r>
        <w:t>central</w:t>
      </w:r>
      <w:r w:rsidR="003345E7">
        <w:t xml:space="preserve"> </w:t>
      </w:r>
      <w:r>
        <w:t>to</w:t>
      </w:r>
      <w:r w:rsidR="003345E7">
        <w:t xml:space="preserve"> </w:t>
      </w:r>
      <w:r>
        <w:t>the</w:t>
      </w:r>
      <w:r w:rsidR="003345E7">
        <w:t xml:space="preserve"> </w:t>
      </w:r>
      <w:r>
        <w:t>whole</w:t>
      </w:r>
      <w:r w:rsidR="003345E7">
        <w:t xml:space="preserve"> </w:t>
      </w:r>
      <w:r>
        <w:t>education</w:t>
      </w:r>
      <w:r w:rsidR="003345E7">
        <w:t xml:space="preserve"> </w:t>
      </w:r>
      <w:r>
        <w:t>policy</w:t>
      </w:r>
      <w:r w:rsidR="003345E7">
        <w:t xml:space="preserve"> </w:t>
      </w:r>
      <w:r>
        <w:t>of</w:t>
      </w:r>
      <w:r w:rsidR="003345E7">
        <w:t xml:space="preserve"> </w:t>
      </w:r>
      <w:r>
        <w:t>a</w:t>
      </w:r>
      <w:r w:rsidR="003345E7">
        <w:t xml:space="preserve"> </w:t>
      </w:r>
      <w:r>
        <w:t>county,</w:t>
      </w:r>
      <w:r w:rsidR="003345E7">
        <w:t xml:space="preserve"> </w:t>
      </w:r>
      <w:r>
        <w:t>which</w:t>
      </w:r>
      <w:r w:rsidR="003345E7">
        <w:t xml:space="preserve"> </w:t>
      </w:r>
      <w:r>
        <w:t>it</w:t>
      </w:r>
      <w:r w:rsidR="003345E7">
        <w:t xml:space="preserve"> </w:t>
      </w:r>
      <w:r>
        <w:t>considers</w:t>
      </w:r>
      <w:r w:rsidR="003345E7">
        <w:t xml:space="preserve"> </w:t>
      </w:r>
      <w:r w:rsidRPr="00FC319B">
        <w:t>necessary,</w:t>
      </w:r>
      <w:r w:rsidR="003345E7">
        <w:t xml:space="preserve"> </w:t>
      </w:r>
      <w:r w:rsidRPr="00FC319B">
        <w:t>so</w:t>
      </w:r>
      <w:r w:rsidR="003345E7">
        <w:t xml:space="preserve"> </w:t>
      </w:r>
      <w:r>
        <w:t>that</w:t>
      </w:r>
      <w:r w:rsidR="003345E7">
        <w:t xml:space="preserve"> </w:t>
      </w:r>
      <w:r w:rsidRPr="00FC319B">
        <w:t>the</w:t>
      </w:r>
      <w:r w:rsidR="003345E7">
        <w:t xml:space="preserve"> </w:t>
      </w:r>
      <w:r w:rsidR="00932942">
        <w:t>“</w:t>
      </w:r>
      <w:r w:rsidRPr="00FC319B">
        <w:t>whims</w:t>
      </w:r>
      <w:r w:rsidR="003345E7">
        <w:t xml:space="preserve"> </w:t>
      </w:r>
      <w:r w:rsidRPr="00FC319B">
        <w:t>of</w:t>
      </w:r>
      <w:r w:rsidR="003345E7">
        <w:t xml:space="preserve"> </w:t>
      </w:r>
      <w:r w:rsidRPr="00FC319B">
        <w:t>individual</w:t>
      </w:r>
      <w:r w:rsidR="003345E7">
        <w:t xml:space="preserve"> </w:t>
      </w:r>
      <w:r w:rsidRPr="00FC319B">
        <w:t>officers</w:t>
      </w:r>
      <w:r w:rsidR="003345E7">
        <w:t xml:space="preserve"> </w:t>
      </w:r>
      <w:r w:rsidRPr="00FC319B">
        <w:t>don</w:t>
      </w:r>
      <w:r w:rsidR="00932942">
        <w:t>’</w:t>
      </w:r>
      <w:r w:rsidRPr="00FC319B">
        <w:t>t</w:t>
      </w:r>
      <w:r w:rsidR="003345E7">
        <w:t xml:space="preserve"> </w:t>
      </w:r>
      <w:r w:rsidRPr="00FC319B">
        <w:t>have</w:t>
      </w:r>
      <w:r w:rsidR="003345E7">
        <w:t xml:space="preserve"> </w:t>
      </w:r>
      <w:r w:rsidRPr="00FC319B">
        <w:t>such</w:t>
      </w:r>
      <w:r w:rsidR="003345E7">
        <w:t xml:space="preserve"> </w:t>
      </w:r>
      <w:r w:rsidRPr="00FC319B">
        <w:t>a</w:t>
      </w:r>
      <w:r w:rsidR="003345E7">
        <w:t xml:space="preserve"> </w:t>
      </w:r>
      <w:r w:rsidRPr="00FC319B">
        <w:t>great</w:t>
      </w:r>
      <w:r w:rsidR="003345E7">
        <w:t xml:space="preserve"> </w:t>
      </w:r>
      <w:r w:rsidRPr="00FC319B">
        <w:t>influence</w:t>
      </w:r>
      <w:r w:rsidR="00932942">
        <w:t>”</w:t>
      </w:r>
      <w:r>
        <w:t>.</w:t>
      </w:r>
      <w:r w:rsidRPr="00BF522E">
        <w:rPr>
          <w:rStyle w:val="FootnoteReference"/>
          <w:rFonts w:asciiTheme="minorHAnsi" w:hAnsiTheme="minorHAnsi"/>
          <w:sz w:val="20"/>
          <w:szCs w:val="20"/>
        </w:rPr>
        <w:footnoteReference w:id="46"/>
      </w:r>
      <w:r w:rsidR="003345E7">
        <w:t xml:space="preserve"> </w:t>
      </w:r>
      <w:proofErr w:type="spellStart"/>
      <w:r>
        <w:t>RhAG</w:t>
      </w:r>
      <w:proofErr w:type="spellEnd"/>
      <w:r w:rsidR="003345E7">
        <w:t xml:space="preserve"> </w:t>
      </w:r>
      <w:r>
        <w:t>made</w:t>
      </w:r>
      <w:r w:rsidR="003345E7">
        <w:t xml:space="preserve"> </w:t>
      </w:r>
      <w:r>
        <w:t>similar</w:t>
      </w:r>
      <w:r w:rsidR="003345E7">
        <w:t xml:space="preserve"> </w:t>
      </w:r>
      <w:r>
        <w:t>observations,</w:t>
      </w:r>
      <w:r w:rsidR="003345E7">
        <w:t xml:space="preserve"> </w:t>
      </w:r>
      <w:r>
        <w:t>telling</w:t>
      </w:r>
      <w:r w:rsidR="003345E7">
        <w:t xml:space="preserve"> </w:t>
      </w:r>
      <w:r>
        <w:t>us</w:t>
      </w:r>
      <w:r w:rsidR="003345E7">
        <w:t xml:space="preserve"> </w:t>
      </w:r>
      <w:r>
        <w:t>of</w:t>
      </w:r>
      <w:r w:rsidR="003345E7">
        <w:t xml:space="preserve"> </w:t>
      </w:r>
      <w:r>
        <w:t>the</w:t>
      </w:r>
      <w:r w:rsidR="003345E7">
        <w:t xml:space="preserve"> </w:t>
      </w:r>
      <w:r>
        <w:t>need</w:t>
      </w:r>
      <w:r w:rsidR="003345E7">
        <w:t xml:space="preserve"> </w:t>
      </w:r>
      <w:r>
        <w:t>for</w:t>
      </w:r>
      <w:r w:rsidR="003345E7">
        <w:t xml:space="preserve"> </w:t>
      </w:r>
      <w:r>
        <w:t>the</w:t>
      </w:r>
      <w:r w:rsidR="003345E7">
        <w:t xml:space="preserve"> </w:t>
      </w:r>
      <w:r>
        <w:t>Welsh</w:t>
      </w:r>
      <w:r w:rsidR="003345E7">
        <w:t xml:space="preserve"> </w:t>
      </w:r>
      <w:r>
        <w:t>language</w:t>
      </w:r>
      <w:r w:rsidR="003345E7">
        <w:t xml:space="preserve"> </w:t>
      </w:r>
      <w:r>
        <w:t>to</w:t>
      </w:r>
      <w:r w:rsidR="003345E7">
        <w:t xml:space="preserve"> </w:t>
      </w:r>
      <w:r>
        <w:t>be:</w:t>
      </w:r>
    </w:p>
    <w:p w14:paraId="0A0A7664" w14:textId="6DFC8433" w:rsidR="00FD7A72" w:rsidRDefault="00FD7A72" w:rsidP="00EE2F97">
      <w:pPr>
        <w:pStyle w:val="Quote"/>
      </w:pPr>
      <w:r>
        <w:lastRenderedPageBreak/>
        <w:t>“</w:t>
      </w:r>
      <w:r w:rsidRPr="00281E02">
        <w:t>at</w:t>
      </w:r>
      <w:r w:rsidR="003345E7">
        <w:t xml:space="preserve"> </w:t>
      </w:r>
      <w:r w:rsidRPr="00281E02">
        <w:t>the</w:t>
      </w:r>
      <w:r w:rsidR="003345E7">
        <w:t xml:space="preserve"> </w:t>
      </w:r>
      <w:r w:rsidRPr="00281E02">
        <w:t>heart</w:t>
      </w:r>
      <w:r w:rsidR="003345E7">
        <w:t xml:space="preserve"> </w:t>
      </w:r>
      <w:r w:rsidRPr="00281E02">
        <w:t>of</w:t>
      </w:r>
      <w:r w:rsidR="003345E7">
        <w:t xml:space="preserve"> </w:t>
      </w:r>
      <w:r w:rsidRPr="00281E02">
        <w:t>the</w:t>
      </w:r>
      <w:r w:rsidR="003345E7">
        <w:t xml:space="preserve"> </w:t>
      </w:r>
      <w:r w:rsidRPr="00281E02">
        <w:t>plans</w:t>
      </w:r>
      <w:r w:rsidR="003345E7">
        <w:t xml:space="preserve"> </w:t>
      </w:r>
      <w:r w:rsidRPr="00281E02">
        <w:t>of</w:t>
      </w:r>
      <w:r w:rsidR="003345E7">
        <w:t xml:space="preserve"> </w:t>
      </w:r>
      <w:r w:rsidRPr="00281E02">
        <w:t>all</w:t>
      </w:r>
      <w:r w:rsidR="003345E7">
        <w:t xml:space="preserve"> </w:t>
      </w:r>
      <w:r w:rsidRPr="00281E02">
        <w:t>our</w:t>
      </w:r>
      <w:r w:rsidR="003345E7">
        <w:t xml:space="preserve"> </w:t>
      </w:r>
      <w:r w:rsidRPr="00281E02">
        <w:t>local</w:t>
      </w:r>
      <w:r w:rsidR="003345E7">
        <w:t xml:space="preserve"> </w:t>
      </w:r>
      <w:r w:rsidRPr="00281E02">
        <w:t>authorities,</w:t>
      </w:r>
      <w:r w:rsidR="003345E7">
        <w:t xml:space="preserve"> </w:t>
      </w:r>
      <w:r w:rsidRPr="00281E02">
        <w:t>and</w:t>
      </w:r>
      <w:r w:rsidR="003345E7">
        <w:t xml:space="preserve"> </w:t>
      </w:r>
      <w:r w:rsidRPr="00281E02">
        <w:t>not</w:t>
      </w:r>
      <w:r w:rsidR="003345E7">
        <w:t xml:space="preserve"> </w:t>
      </w:r>
      <w:r w:rsidRPr="00281E02">
        <w:t>some</w:t>
      </w:r>
      <w:r w:rsidR="003345E7">
        <w:t xml:space="preserve"> </w:t>
      </w:r>
      <w:r w:rsidRPr="00281E02">
        <w:t>kind</w:t>
      </w:r>
      <w:r w:rsidR="003345E7">
        <w:t xml:space="preserve"> </w:t>
      </w:r>
      <w:r w:rsidRPr="00281E02">
        <w:t>of</w:t>
      </w:r>
      <w:r w:rsidR="003345E7">
        <w:t xml:space="preserve"> </w:t>
      </w:r>
      <w:r w:rsidRPr="00281E02">
        <w:t>bolt-on</w:t>
      </w:r>
      <w:r w:rsidR="003345E7">
        <w:t xml:space="preserve"> </w:t>
      </w:r>
      <w:r w:rsidRPr="00281E02">
        <w:t>or</w:t>
      </w:r>
      <w:r w:rsidR="003345E7">
        <w:t xml:space="preserve"> </w:t>
      </w:r>
      <w:r w:rsidRPr="00281E02">
        <w:t>add-on.</w:t>
      </w:r>
      <w:r w:rsidR="003345E7">
        <w:t xml:space="preserve"> </w:t>
      </w:r>
      <w:r w:rsidRPr="00281E02">
        <w:t>The</w:t>
      </w:r>
      <w:r w:rsidR="003345E7">
        <w:t xml:space="preserve"> </w:t>
      </w:r>
      <w:r w:rsidRPr="00281E02">
        <w:t>plans</w:t>
      </w:r>
      <w:r w:rsidR="003345E7">
        <w:t xml:space="preserve"> </w:t>
      </w:r>
      <w:r w:rsidRPr="00281E02">
        <w:t>need</w:t>
      </w:r>
      <w:r w:rsidR="003345E7">
        <w:t xml:space="preserve"> </w:t>
      </w:r>
      <w:r w:rsidRPr="00281E02">
        <w:t>to</w:t>
      </w:r>
      <w:r w:rsidR="003345E7">
        <w:t xml:space="preserve"> </w:t>
      </w:r>
      <w:r w:rsidRPr="00281E02">
        <w:t>be</w:t>
      </w:r>
      <w:r w:rsidR="003345E7">
        <w:t xml:space="preserve"> </w:t>
      </w:r>
      <w:r w:rsidRPr="00281E02">
        <w:t>at</w:t>
      </w:r>
      <w:r w:rsidR="003345E7">
        <w:t xml:space="preserve"> </w:t>
      </w:r>
      <w:r w:rsidRPr="00281E02">
        <w:t>the</w:t>
      </w:r>
      <w:r w:rsidR="003345E7">
        <w:t xml:space="preserve"> </w:t>
      </w:r>
      <w:r w:rsidRPr="00281E02">
        <w:t>heart</w:t>
      </w:r>
      <w:r w:rsidR="003345E7">
        <w:t xml:space="preserve"> </w:t>
      </w:r>
      <w:r w:rsidRPr="00281E02">
        <w:t>of</w:t>
      </w:r>
      <w:r w:rsidR="003345E7">
        <w:t xml:space="preserve"> </w:t>
      </w:r>
      <w:r w:rsidRPr="00281E02">
        <w:t>the</w:t>
      </w:r>
      <w:r w:rsidR="003345E7">
        <w:t xml:space="preserve"> </w:t>
      </w:r>
      <w:r w:rsidRPr="00281E02">
        <w:t>education</w:t>
      </w:r>
      <w:r w:rsidR="003345E7">
        <w:t xml:space="preserve"> </w:t>
      </w:r>
      <w:r w:rsidRPr="00281E02">
        <w:t>offer</w:t>
      </w:r>
      <w:r w:rsidR="003345E7">
        <w:t xml:space="preserve"> </w:t>
      </w:r>
      <w:r w:rsidRPr="00281E02">
        <w:t>of</w:t>
      </w:r>
      <w:r w:rsidR="003345E7">
        <w:t xml:space="preserve"> </w:t>
      </w:r>
      <w:r w:rsidRPr="00281E02">
        <w:t>every</w:t>
      </w:r>
      <w:r w:rsidR="003345E7">
        <w:t xml:space="preserve"> </w:t>
      </w:r>
      <w:r w:rsidRPr="00281E02">
        <w:t>local</w:t>
      </w:r>
      <w:r w:rsidR="003345E7">
        <w:t xml:space="preserve"> </w:t>
      </w:r>
      <w:r w:rsidRPr="00281E02">
        <w:t>authority</w:t>
      </w:r>
      <w:r w:rsidR="00932942">
        <w:t>.</w:t>
      </w:r>
      <w:r>
        <w:t>”</w:t>
      </w:r>
      <w:r w:rsidRPr="00BF522E">
        <w:rPr>
          <w:rStyle w:val="FootnoteReference"/>
          <w:rFonts w:asciiTheme="minorHAnsi" w:hAnsiTheme="minorHAnsi"/>
          <w:i w:val="0"/>
          <w:iCs w:val="0"/>
          <w:sz w:val="20"/>
          <w:szCs w:val="20"/>
        </w:rPr>
        <w:footnoteReference w:id="47"/>
      </w:r>
      <w:r w:rsidR="003345E7">
        <w:t xml:space="preserve"> </w:t>
      </w:r>
    </w:p>
    <w:p w14:paraId="4E6C7E12" w14:textId="4CF66EE8" w:rsidR="00FD7A72" w:rsidRDefault="00FD7A72" w:rsidP="00EE2F97">
      <w:pPr>
        <w:pStyle w:val="Numbered-paragraph-text"/>
      </w:pPr>
      <w:r w:rsidRPr="00F92D06">
        <w:t>The</w:t>
      </w:r>
      <w:r w:rsidR="003345E7">
        <w:t xml:space="preserve"> </w:t>
      </w:r>
      <w:r w:rsidRPr="00F92D06">
        <w:t>Minister</w:t>
      </w:r>
      <w:r w:rsidR="003345E7">
        <w:t xml:space="preserve"> </w:t>
      </w:r>
      <w:r w:rsidRPr="00F92D06">
        <w:t>told</w:t>
      </w:r>
      <w:r w:rsidR="003345E7">
        <w:t xml:space="preserve"> </w:t>
      </w:r>
      <w:r w:rsidRPr="00F92D06">
        <w:t>us</w:t>
      </w:r>
      <w:r w:rsidR="003345E7">
        <w:t xml:space="preserve"> </w:t>
      </w:r>
      <w:r w:rsidRPr="00F92D06">
        <w:t>that</w:t>
      </w:r>
      <w:r w:rsidR="003345E7">
        <w:t xml:space="preserve"> </w:t>
      </w:r>
      <w:r w:rsidRPr="00100140">
        <w:t>progress</w:t>
      </w:r>
      <w:r w:rsidR="003345E7">
        <w:t xml:space="preserve"> </w:t>
      </w:r>
      <w:r w:rsidRPr="00100140">
        <w:t>is</w:t>
      </w:r>
      <w:r w:rsidR="003345E7">
        <w:t xml:space="preserve"> </w:t>
      </w:r>
      <w:r w:rsidRPr="00100140">
        <w:t>being</w:t>
      </w:r>
      <w:r w:rsidR="003345E7">
        <w:t xml:space="preserve"> </w:t>
      </w:r>
      <w:r w:rsidRPr="00100140">
        <w:t>made</w:t>
      </w:r>
      <w:r w:rsidR="003345E7">
        <w:t xml:space="preserve"> </w:t>
      </w:r>
      <w:r w:rsidRPr="00100140">
        <w:t>across</w:t>
      </w:r>
      <w:r w:rsidR="003345E7">
        <w:t xml:space="preserve"> </w:t>
      </w:r>
      <w:r w:rsidRPr="00100140">
        <w:t>different</w:t>
      </w:r>
      <w:r w:rsidR="003345E7">
        <w:t xml:space="preserve"> </w:t>
      </w:r>
      <w:r w:rsidRPr="00100140">
        <w:t>WESPs</w:t>
      </w:r>
      <w:r w:rsidRPr="00F92D06">
        <w:t>.</w:t>
      </w:r>
      <w:r w:rsidR="003345E7">
        <w:t xml:space="preserve"> </w:t>
      </w:r>
      <w:r w:rsidRPr="00F92D06">
        <w:t>The</w:t>
      </w:r>
      <w:r w:rsidR="003345E7">
        <w:t xml:space="preserve"> </w:t>
      </w:r>
      <w:r w:rsidRPr="00F92D06">
        <w:t>Minister</w:t>
      </w:r>
      <w:r w:rsidR="003345E7">
        <w:t xml:space="preserve"> </w:t>
      </w:r>
      <w:r w:rsidRPr="00F92D06">
        <w:t>also</w:t>
      </w:r>
      <w:r w:rsidR="003345E7">
        <w:t xml:space="preserve"> </w:t>
      </w:r>
      <w:r w:rsidRPr="00F92D06">
        <w:t>said</w:t>
      </w:r>
      <w:r w:rsidR="003345E7">
        <w:t xml:space="preserve"> </w:t>
      </w:r>
      <w:r w:rsidRPr="00F92D06">
        <w:t>at</w:t>
      </w:r>
      <w:r w:rsidR="003345E7">
        <w:t xml:space="preserve"> </w:t>
      </w:r>
      <w:r w:rsidRPr="00F92D06">
        <w:t>the</w:t>
      </w:r>
      <w:r w:rsidR="003345E7">
        <w:t xml:space="preserve"> </w:t>
      </w:r>
      <w:r w:rsidRPr="00F92D06">
        <w:t>time</w:t>
      </w:r>
      <w:r w:rsidR="003345E7">
        <w:t xml:space="preserve"> </w:t>
      </w:r>
      <w:r>
        <w:t>that</w:t>
      </w:r>
      <w:r w:rsidR="003345E7">
        <w:t xml:space="preserve"> </w:t>
      </w:r>
      <w:r>
        <w:t>he</w:t>
      </w:r>
      <w:r w:rsidR="00932942">
        <w:t>’</w:t>
      </w:r>
      <w:r>
        <w:t>s</w:t>
      </w:r>
      <w:r w:rsidR="003345E7">
        <w:t xml:space="preserve"> </w:t>
      </w:r>
      <w:r>
        <w:t>in</w:t>
      </w:r>
      <w:r w:rsidR="003345E7">
        <w:t xml:space="preserve"> </w:t>
      </w:r>
      <w:r>
        <w:t>the</w:t>
      </w:r>
      <w:r w:rsidR="003345E7">
        <w:t xml:space="preserve"> </w:t>
      </w:r>
      <w:r>
        <w:t>process</w:t>
      </w:r>
      <w:r w:rsidR="003345E7">
        <w:t xml:space="preserve"> </w:t>
      </w:r>
      <w:r>
        <w:t>of</w:t>
      </w:r>
      <w:r w:rsidR="003345E7">
        <w:t xml:space="preserve"> </w:t>
      </w:r>
      <w:r>
        <w:t>meeting</w:t>
      </w:r>
      <w:r w:rsidR="003345E7">
        <w:t xml:space="preserve"> </w:t>
      </w:r>
      <w:r>
        <w:t>with</w:t>
      </w:r>
      <w:r w:rsidR="003345E7">
        <w:t xml:space="preserve"> </w:t>
      </w:r>
      <w:r>
        <w:t>every</w:t>
      </w:r>
      <w:r w:rsidR="003345E7">
        <w:t xml:space="preserve"> </w:t>
      </w:r>
      <w:r>
        <w:t>local</w:t>
      </w:r>
      <w:r w:rsidR="003345E7">
        <w:t xml:space="preserve"> </w:t>
      </w:r>
      <w:r>
        <w:t>authority</w:t>
      </w:r>
      <w:r w:rsidR="003345E7">
        <w:t xml:space="preserve"> </w:t>
      </w:r>
      <w:r>
        <w:t>to</w:t>
      </w:r>
      <w:r w:rsidR="003345E7">
        <w:t xml:space="preserve"> </w:t>
      </w:r>
      <w:r>
        <w:t>re-emphasise</w:t>
      </w:r>
      <w:r w:rsidR="003345E7">
        <w:t xml:space="preserve"> </w:t>
      </w:r>
      <w:r>
        <w:t>his</w:t>
      </w:r>
      <w:r w:rsidR="003345E7">
        <w:t xml:space="preserve"> </w:t>
      </w:r>
      <w:r>
        <w:t>expectations</w:t>
      </w:r>
      <w:r w:rsidR="003345E7">
        <w:t xml:space="preserve"> </w:t>
      </w:r>
      <w:r>
        <w:t>in</w:t>
      </w:r>
      <w:r w:rsidR="003345E7">
        <w:t xml:space="preserve"> </w:t>
      </w:r>
      <w:r>
        <w:t>terms</w:t>
      </w:r>
      <w:r w:rsidR="003345E7">
        <w:t xml:space="preserve"> </w:t>
      </w:r>
      <w:r>
        <w:t>of</w:t>
      </w:r>
      <w:r w:rsidR="003345E7">
        <w:t xml:space="preserve"> </w:t>
      </w:r>
      <w:r>
        <w:t>the</w:t>
      </w:r>
      <w:r w:rsidR="003345E7">
        <w:t xml:space="preserve"> </w:t>
      </w:r>
      <w:r>
        <w:t>WESPs.</w:t>
      </w:r>
      <w:r w:rsidR="003345E7">
        <w:t xml:space="preserve"> </w:t>
      </w:r>
      <w:r>
        <w:t>He</w:t>
      </w:r>
      <w:r w:rsidR="003345E7">
        <w:t xml:space="preserve"> </w:t>
      </w:r>
      <w:r>
        <w:t>told</w:t>
      </w:r>
      <w:r w:rsidR="003345E7">
        <w:t xml:space="preserve"> </w:t>
      </w:r>
      <w:r>
        <w:t>us</w:t>
      </w:r>
      <w:r w:rsidR="003345E7">
        <w:t xml:space="preserve"> </w:t>
      </w:r>
      <w:r>
        <w:t>that:</w:t>
      </w:r>
    </w:p>
    <w:p w14:paraId="332D44AB" w14:textId="759EC0C2" w:rsidR="00FD7A72" w:rsidRPr="00607779" w:rsidRDefault="00FD7A72" w:rsidP="00EE2F97">
      <w:pPr>
        <w:pStyle w:val="Quote"/>
      </w:pPr>
      <w:r>
        <w:t>“</w:t>
      </w:r>
      <w:r w:rsidRPr="00556046">
        <w:t>At</w:t>
      </w:r>
      <w:r w:rsidR="003345E7">
        <w:t xml:space="preserve"> </w:t>
      </w:r>
      <w:r w:rsidRPr="00556046">
        <w:t>present,</w:t>
      </w:r>
      <w:r w:rsidR="003345E7">
        <w:t xml:space="preserve"> </w:t>
      </w:r>
      <w:r w:rsidRPr="00556046">
        <w:t>I</w:t>
      </w:r>
      <w:r w:rsidR="003345E7">
        <w:t xml:space="preserve"> </w:t>
      </w:r>
      <w:r w:rsidRPr="00556046">
        <w:t>don</w:t>
      </w:r>
      <w:r w:rsidR="00932942">
        <w:t>’</w:t>
      </w:r>
      <w:r w:rsidRPr="00556046">
        <w:t>t</w:t>
      </w:r>
      <w:r w:rsidR="003345E7">
        <w:t xml:space="preserve"> </w:t>
      </w:r>
      <w:r w:rsidRPr="00556046">
        <w:t>have</w:t>
      </w:r>
      <w:r w:rsidR="003345E7">
        <w:t xml:space="preserve"> </w:t>
      </w:r>
      <w:r w:rsidRPr="00556046">
        <w:t>any</w:t>
      </w:r>
      <w:r w:rsidR="003345E7">
        <w:t xml:space="preserve"> </w:t>
      </w:r>
      <w:r w:rsidRPr="00556046">
        <w:t>reason</w:t>
      </w:r>
      <w:r w:rsidR="003345E7">
        <w:t xml:space="preserve"> </w:t>
      </w:r>
      <w:r w:rsidRPr="00556046">
        <w:t>to</w:t>
      </w:r>
      <w:r w:rsidR="003345E7">
        <w:t xml:space="preserve"> </w:t>
      </w:r>
      <w:r w:rsidRPr="00556046">
        <w:t>think</w:t>
      </w:r>
      <w:r w:rsidR="003345E7">
        <w:t xml:space="preserve"> </w:t>
      </w:r>
      <w:r w:rsidRPr="00556046">
        <w:t>that</w:t>
      </w:r>
      <w:r w:rsidR="003345E7">
        <w:t xml:space="preserve"> </w:t>
      </w:r>
      <w:r w:rsidRPr="00556046">
        <w:t>local</w:t>
      </w:r>
      <w:r w:rsidR="003345E7">
        <w:t xml:space="preserve"> </w:t>
      </w:r>
      <w:r w:rsidRPr="00556046">
        <w:t>authorities</w:t>
      </w:r>
      <w:r w:rsidR="003345E7">
        <w:t xml:space="preserve"> </w:t>
      </w:r>
      <w:r w:rsidRPr="00556046">
        <w:t>won</w:t>
      </w:r>
      <w:r w:rsidR="00932942">
        <w:t>’</w:t>
      </w:r>
      <w:r w:rsidRPr="00556046">
        <w:t>t</w:t>
      </w:r>
      <w:r w:rsidR="003345E7">
        <w:t xml:space="preserve"> </w:t>
      </w:r>
      <w:r w:rsidRPr="00556046">
        <w:t>respond</w:t>
      </w:r>
      <w:r w:rsidR="003345E7">
        <w:t xml:space="preserve"> </w:t>
      </w:r>
      <w:r w:rsidRPr="00556046">
        <w:t>positively</w:t>
      </w:r>
      <w:r w:rsidR="003345E7">
        <w:t xml:space="preserve"> </w:t>
      </w:r>
      <w:r w:rsidRPr="00556046">
        <w:t>to</w:t>
      </w:r>
      <w:r w:rsidR="003345E7">
        <w:t xml:space="preserve"> </w:t>
      </w:r>
      <w:r w:rsidRPr="00556046">
        <w:t>the</w:t>
      </w:r>
      <w:r w:rsidR="003345E7">
        <w:t xml:space="preserve"> </w:t>
      </w:r>
      <w:r w:rsidRPr="00556046">
        <w:t>things</w:t>
      </w:r>
      <w:r w:rsidR="003345E7">
        <w:t xml:space="preserve"> </w:t>
      </w:r>
      <w:r w:rsidRPr="00556046">
        <w:t>that</w:t>
      </w:r>
      <w:r w:rsidR="003345E7">
        <w:t xml:space="preserve"> </w:t>
      </w:r>
      <w:r w:rsidRPr="00556046">
        <w:t>they</w:t>
      </w:r>
      <w:r w:rsidR="00932942">
        <w:t>’</w:t>
      </w:r>
      <w:r w:rsidRPr="00556046">
        <w:t>ve</w:t>
      </w:r>
      <w:r w:rsidR="003345E7">
        <w:t xml:space="preserve"> </w:t>
      </w:r>
      <w:r w:rsidRPr="00556046">
        <w:t>agreed</w:t>
      </w:r>
      <w:r w:rsidR="003345E7">
        <w:t xml:space="preserve"> </w:t>
      </w:r>
      <w:r w:rsidRPr="00556046">
        <w:t>to</w:t>
      </w:r>
      <w:r w:rsidR="003345E7">
        <w:t xml:space="preserve"> </w:t>
      </w:r>
      <w:r w:rsidRPr="00556046">
        <w:t>do</w:t>
      </w:r>
      <w:r w:rsidR="003345E7">
        <w:t xml:space="preserve"> </w:t>
      </w:r>
      <w:r w:rsidRPr="00556046">
        <w:t>in</w:t>
      </w:r>
      <w:r w:rsidR="003345E7">
        <w:t xml:space="preserve"> </w:t>
      </w:r>
      <w:r w:rsidRPr="00556046">
        <w:t>the</w:t>
      </w:r>
      <w:r w:rsidR="003345E7">
        <w:t xml:space="preserve"> </w:t>
      </w:r>
      <w:r w:rsidRPr="00556046">
        <w:t>WESPs.</w:t>
      </w:r>
      <w:r w:rsidR="003345E7">
        <w:t xml:space="preserve"> </w:t>
      </w:r>
      <w:r w:rsidRPr="00556046">
        <w:t>They</w:t>
      </w:r>
      <w:r w:rsidR="00932942">
        <w:t>’</w:t>
      </w:r>
      <w:r w:rsidRPr="00556046">
        <w:t>re</w:t>
      </w:r>
      <w:r w:rsidR="003345E7">
        <w:t xml:space="preserve"> </w:t>
      </w:r>
      <w:r w:rsidRPr="00556046">
        <w:t>10-year</w:t>
      </w:r>
      <w:r w:rsidR="003345E7">
        <w:t xml:space="preserve"> </w:t>
      </w:r>
      <w:r w:rsidRPr="00556046">
        <w:t>plans,</w:t>
      </w:r>
      <w:r w:rsidR="003345E7">
        <w:t xml:space="preserve"> </w:t>
      </w:r>
      <w:r w:rsidRPr="00556046">
        <w:t>of</w:t>
      </w:r>
      <w:r w:rsidR="003345E7">
        <w:t xml:space="preserve"> </w:t>
      </w:r>
      <w:r w:rsidRPr="00556046">
        <w:t>course,</w:t>
      </w:r>
      <w:r w:rsidR="003345E7">
        <w:t xml:space="preserve"> </w:t>
      </w:r>
      <w:r w:rsidRPr="00556046">
        <w:t>for</w:t>
      </w:r>
      <w:r w:rsidR="003345E7">
        <w:t xml:space="preserve"> </w:t>
      </w:r>
      <w:r w:rsidRPr="00556046">
        <w:t>the</w:t>
      </w:r>
      <w:r w:rsidR="003345E7">
        <w:t xml:space="preserve"> </w:t>
      </w:r>
      <w:r w:rsidRPr="00556046">
        <w:t>first</w:t>
      </w:r>
      <w:r w:rsidR="003345E7">
        <w:t xml:space="preserve"> </w:t>
      </w:r>
      <w:r w:rsidRPr="00556046">
        <w:t>time,</w:t>
      </w:r>
      <w:r w:rsidR="003345E7">
        <w:t xml:space="preserve"> </w:t>
      </w:r>
      <w:r w:rsidRPr="00556046">
        <w:t>so,</w:t>
      </w:r>
      <w:r w:rsidR="003345E7">
        <w:t xml:space="preserve"> </w:t>
      </w:r>
      <w:r w:rsidRPr="00556046">
        <w:t>certainly,</w:t>
      </w:r>
      <w:r w:rsidR="003345E7">
        <w:t xml:space="preserve"> </w:t>
      </w:r>
      <w:r w:rsidRPr="00556046">
        <w:t>things</w:t>
      </w:r>
      <w:r w:rsidR="003345E7">
        <w:t xml:space="preserve"> </w:t>
      </w:r>
      <w:r w:rsidRPr="00556046">
        <w:t>will</w:t>
      </w:r>
      <w:r w:rsidR="003345E7">
        <w:t xml:space="preserve"> </w:t>
      </w:r>
      <w:r w:rsidRPr="00556046">
        <w:t>happen</w:t>
      </w:r>
      <w:r w:rsidR="003345E7">
        <w:t xml:space="preserve"> </w:t>
      </w:r>
      <w:r w:rsidRPr="00556046">
        <w:t>in</w:t>
      </w:r>
      <w:r w:rsidR="003345E7">
        <w:t xml:space="preserve"> </w:t>
      </w:r>
      <w:r w:rsidRPr="00556046">
        <w:t>the</w:t>
      </w:r>
      <w:r w:rsidR="003345E7">
        <w:t xml:space="preserve"> </w:t>
      </w:r>
      <w:r w:rsidRPr="00556046">
        <w:t>meantime</w:t>
      </w:r>
      <w:r w:rsidR="003345E7">
        <w:t xml:space="preserve"> </w:t>
      </w:r>
      <w:r w:rsidRPr="00556046">
        <w:t>that</w:t>
      </w:r>
      <w:r w:rsidR="003345E7">
        <w:t xml:space="preserve"> </w:t>
      </w:r>
      <w:r w:rsidRPr="00556046">
        <w:t>will</w:t>
      </w:r>
      <w:r w:rsidR="003345E7">
        <w:t xml:space="preserve"> </w:t>
      </w:r>
      <w:r w:rsidRPr="00556046">
        <w:t>change</w:t>
      </w:r>
      <w:r w:rsidR="003345E7">
        <w:t xml:space="preserve"> </w:t>
      </w:r>
      <w:r w:rsidRPr="00556046">
        <w:t>the</w:t>
      </w:r>
      <w:r w:rsidR="003345E7">
        <w:t xml:space="preserve"> </w:t>
      </w:r>
      <w:r w:rsidRPr="00556046">
        <w:t>context</w:t>
      </w:r>
      <w:r w:rsidR="003345E7">
        <w:t xml:space="preserve"> </w:t>
      </w:r>
      <w:r w:rsidRPr="00556046">
        <w:t>and</w:t>
      </w:r>
      <w:r w:rsidR="003345E7">
        <w:t xml:space="preserve"> </w:t>
      </w:r>
      <w:r w:rsidRPr="00556046">
        <w:t>will</w:t>
      </w:r>
      <w:r w:rsidR="003345E7">
        <w:t xml:space="preserve"> </w:t>
      </w:r>
      <w:r w:rsidRPr="00556046">
        <w:t>bring</w:t>
      </w:r>
      <w:r w:rsidR="003345E7">
        <w:t xml:space="preserve"> </w:t>
      </w:r>
      <w:r w:rsidRPr="00556046">
        <w:t>challenges.</w:t>
      </w:r>
      <w:r>
        <w:t>”</w:t>
      </w:r>
      <w:r w:rsidRPr="00BF522E">
        <w:rPr>
          <w:rStyle w:val="FootnoteReference"/>
          <w:rFonts w:asciiTheme="minorHAnsi" w:hAnsiTheme="minorHAnsi"/>
          <w:i w:val="0"/>
          <w:iCs w:val="0"/>
          <w:sz w:val="20"/>
          <w:szCs w:val="20"/>
        </w:rPr>
        <w:footnoteReference w:id="48"/>
      </w:r>
    </w:p>
    <w:p w14:paraId="6AB01C93" w14:textId="4D316F27" w:rsidR="00FD7A72" w:rsidRDefault="00FD7A72" w:rsidP="00EE2F97">
      <w:pPr>
        <w:pStyle w:val="Heading2"/>
      </w:pPr>
      <w:bookmarkStart w:id="47" w:name="_Toc130916291"/>
      <w:bookmarkStart w:id="48" w:name="_Toc135210858"/>
      <w:r>
        <w:t>Ten</w:t>
      </w:r>
      <w:r w:rsidR="003345E7">
        <w:t xml:space="preserve"> </w:t>
      </w:r>
      <w:r>
        <w:t>year</w:t>
      </w:r>
      <w:r w:rsidR="003345E7">
        <w:t xml:space="preserve"> </w:t>
      </w:r>
      <w:r>
        <w:t>cycle</w:t>
      </w:r>
      <w:bookmarkEnd w:id="47"/>
      <w:bookmarkEnd w:id="48"/>
    </w:p>
    <w:p w14:paraId="0145260C" w14:textId="0882F9E3" w:rsidR="00FD7A72" w:rsidRDefault="00FD7A72" w:rsidP="00EE2F97">
      <w:pPr>
        <w:pStyle w:val="Numbered-paragraph-text"/>
      </w:pPr>
      <w:r w:rsidRPr="007122FA">
        <w:t>There</w:t>
      </w:r>
      <w:r w:rsidR="003345E7">
        <w:t xml:space="preserve"> </w:t>
      </w:r>
      <w:r>
        <w:t>is</w:t>
      </w:r>
      <w:r w:rsidR="003345E7">
        <w:t xml:space="preserve"> </w:t>
      </w:r>
      <w:r>
        <w:t>general</w:t>
      </w:r>
      <w:r w:rsidR="003345E7">
        <w:t xml:space="preserve"> </w:t>
      </w:r>
      <w:r>
        <w:t>support</w:t>
      </w:r>
      <w:r w:rsidR="003345E7">
        <w:t xml:space="preserve"> </w:t>
      </w:r>
      <w:r>
        <w:t>for</w:t>
      </w:r>
      <w:r w:rsidR="003345E7">
        <w:t xml:space="preserve"> </w:t>
      </w:r>
      <w:r>
        <w:t>moving</w:t>
      </w:r>
      <w:r w:rsidR="003345E7">
        <w:t xml:space="preserve"> </w:t>
      </w:r>
      <w:r>
        <w:t>the</w:t>
      </w:r>
      <w:r w:rsidR="003345E7">
        <w:t xml:space="preserve"> </w:t>
      </w:r>
      <w:r>
        <w:t>WESPs</w:t>
      </w:r>
      <w:r w:rsidR="003345E7">
        <w:t xml:space="preserve"> </w:t>
      </w:r>
      <w:r>
        <w:t>from</w:t>
      </w:r>
      <w:r w:rsidR="003345E7">
        <w:t xml:space="preserve"> </w:t>
      </w:r>
      <w:r>
        <w:t>a</w:t>
      </w:r>
      <w:r w:rsidR="003345E7">
        <w:t xml:space="preserve"> </w:t>
      </w:r>
      <w:r>
        <w:t>three-year</w:t>
      </w:r>
      <w:r w:rsidR="003345E7">
        <w:t xml:space="preserve"> </w:t>
      </w:r>
      <w:r>
        <w:t>cycle</w:t>
      </w:r>
      <w:r w:rsidR="003345E7">
        <w:t xml:space="preserve"> </w:t>
      </w:r>
      <w:r>
        <w:t>to</w:t>
      </w:r>
      <w:r w:rsidR="003345E7">
        <w:t xml:space="preserve"> </w:t>
      </w:r>
      <w:r>
        <w:t>one</w:t>
      </w:r>
      <w:r w:rsidR="003345E7">
        <w:t xml:space="preserve"> </w:t>
      </w:r>
      <w:r>
        <w:t>over</w:t>
      </w:r>
      <w:r w:rsidR="003345E7">
        <w:t xml:space="preserve"> </w:t>
      </w:r>
      <w:r>
        <w:t>a</w:t>
      </w:r>
      <w:r w:rsidR="003345E7">
        <w:t xml:space="preserve"> </w:t>
      </w:r>
      <w:r>
        <w:t>period</w:t>
      </w:r>
      <w:r w:rsidR="003345E7">
        <w:t xml:space="preserve"> </w:t>
      </w:r>
      <w:r>
        <w:t>of</w:t>
      </w:r>
      <w:r w:rsidR="003345E7">
        <w:t xml:space="preserve"> </w:t>
      </w:r>
      <w:r>
        <w:t>ten</w:t>
      </w:r>
      <w:r w:rsidR="003345E7">
        <w:t xml:space="preserve"> </w:t>
      </w:r>
      <w:r>
        <w:t>years.</w:t>
      </w:r>
      <w:r w:rsidR="003345E7">
        <w:t xml:space="preserve"> </w:t>
      </w:r>
      <w:r>
        <w:t>This</w:t>
      </w:r>
      <w:r w:rsidR="003345E7">
        <w:t xml:space="preserve"> </w:t>
      </w:r>
      <w:r>
        <w:t>allows</w:t>
      </w:r>
      <w:r w:rsidR="003345E7">
        <w:t xml:space="preserve"> </w:t>
      </w:r>
      <w:r>
        <w:t>local</w:t>
      </w:r>
      <w:r w:rsidR="003345E7">
        <w:t xml:space="preserve"> </w:t>
      </w:r>
      <w:r>
        <w:t>authorities</w:t>
      </w:r>
      <w:r w:rsidR="003345E7">
        <w:t xml:space="preserve"> </w:t>
      </w:r>
      <w:r>
        <w:t>to</w:t>
      </w:r>
      <w:r w:rsidR="003345E7">
        <w:t xml:space="preserve"> </w:t>
      </w:r>
      <w:r>
        <w:t>plan</w:t>
      </w:r>
      <w:r w:rsidR="003345E7">
        <w:t xml:space="preserve"> </w:t>
      </w:r>
      <w:r>
        <w:t>over</w:t>
      </w:r>
      <w:r w:rsidR="003345E7">
        <w:t xml:space="preserve"> </w:t>
      </w:r>
      <w:r>
        <w:t>the</w:t>
      </w:r>
      <w:r w:rsidR="003345E7">
        <w:t xml:space="preserve"> </w:t>
      </w:r>
      <w:r>
        <w:t>longer</w:t>
      </w:r>
      <w:r w:rsidR="003345E7">
        <w:t xml:space="preserve"> </w:t>
      </w:r>
      <w:r>
        <w:t>term.</w:t>
      </w:r>
      <w:r w:rsidR="003345E7">
        <w:t xml:space="preserve"> </w:t>
      </w:r>
      <w:r>
        <w:t>However,</w:t>
      </w:r>
      <w:r w:rsidR="003345E7">
        <w:t xml:space="preserve"> </w:t>
      </w:r>
      <w:r>
        <w:t>there</w:t>
      </w:r>
      <w:r w:rsidR="003345E7">
        <w:t xml:space="preserve"> </w:t>
      </w:r>
      <w:r>
        <w:t>were</w:t>
      </w:r>
      <w:r w:rsidR="003345E7">
        <w:t xml:space="preserve"> </w:t>
      </w:r>
      <w:r>
        <w:t>calls</w:t>
      </w:r>
      <w:r w:rsidR="003345E7">
        <w:t xml:space="preserve"> </w:t>
      </w:r>
      <w:r>
        <w:t>to</w:t>
      </w:r>
      <w:r w:rsidR="003345E7">
        <w:t xml:space="preserve"> </w:t>
      </w:r>
      <w:r>
        <w:t>ensure</w:t>
      </w:r>
      <w:r w:rsidR="003345E7">
        <w:t xml:space="preserve"> </w:t>
      </w:r>
      <w:r>
        <w:t>that</w:t>
      </w:r>
      <w:r w:rsidR="003345E7">
        <w:t xml:space="preserve"> </w:t>
      </w:r>
      <w:r>
        <w:t>a</w:t>
      </w:r>
      <w:r w:rsidR="003345E7">
        <w:t xml:space="preserve"> </w:t>
      </w:r>
      <w:r>
        <w:t>robust</w:t>
      </w:r>
      <w:r w:rsidR="003345E7">
        <w:t xml:space="preserve"> </w:t>
      </w:r>
      <w:r>
        <w:t>system</w:t>
      </w:r>
      <w:r w:rsidR="003345E7">
        <w:t xml:space="preserve"> </w:t>
      </w:r>
      <w:r>
        <w:t>for</w:t>
      </w:r>
      <w:r w:rsidR="003345E7">
        <w:t xml:space="preserve"> </w:t>
      </w:r>
      <w:r>
        <w:t>monitoring</w:t>
      </w:r>
      <w:r w:rsidR="003345E7">
        <w:t xml:space="preserve"> </w:t>
      </w:r>
      <w:r>
        <w:t>and</w:t>
      </w:r>
      <w:r w:rsidR="003345E7">
        <w:t xml:space="preserve"> </w:t>
      </w:r>
      <w:r>
        <w:t>assessing</w:t>
      </w:r>
      <w:r w:rsidR="003345E7">
        <w:t xml:space="preserve"> </w:t>
      </w:r>
      <w:r>
        <w:t>WESP</w:t>
      </w:r>
      <w:r w:rsidR="003345E7">
        <w:t xml:space="preserve"> </w:t>
      </w:r>
      <w:r>
        <w:t>implementation</w:t>
      </w:r>
      <w:r w:rsidR="003345E7">
        <w:t xml:space="preserve"> </w:t>
      </w:r>
      <w:r>
        <w:t>is</w:t>
      </w:r>
      <w:r w:rsidR="003345E7">
        <w:t xml:space="preserve"> </w:t>
      </w:r>
      <w:r>
        <w:t>in</w:t>
      </w:r>
      <w:r w:rsidR="003345E7">
        <w:t xml:space="preserve"> </w:t>
      </w:r>
      <w:r>
        <w:t>place</w:t>
      </w:r>
      <w:r w:rsidR="003345E7">
        <w:t xml:space="preserve"> </w:t>
      </w:r>
      <w:r>
        <w:t>moving</w:t>
      </w:r>
      <w:r w:rsidR="003345E7">
        <w:t xml:space="preserve"> </w:t>
      </w:r>
      <w:r>
        <w:t>forward.</w:t>
      </w:r>
    </w:p>
    <w:p w14:paraId="54D14A63" w14:textId="152E2CBF" w:rsidR="00FD7A72" w:rsidRDefault="00FD7A72" w:rsidP="00EE2F97">
      <w:pPr>
        <w:pStyle w:val="Numbered-paragraph-text"/>
      </w:pPr>
      <w:r w:rsidRPr="007122FA">
        <w:t>Cymdeithas</w:t>
      </w:r>
      <w:r w:rsidR="003345E7">
        <w:t xml:space="preserve"> </w:t>
      </w:r>
      <w:r w:rsidRPr="007122FA">
        <w:t>yr</w:t>
      </w:r>
      <w:r w:rsidR="003345E7">
        <w:t xml:space="preserve"> </w:t>
      </w:r>
      <w:r w:rsidRPr="007122FA">
        <w:t>Iaith</w:t>
      </w:r>
      <w:r w:rsidR="003345E7">
        <w:t xml:space="preserve"> </w:t>
      </w:r>
      <w:r w:rsidRPr="00F92D06">
        <w:t>had</w:t>
      </w:r>
      <w:r w:rsidR="003345E7">
        <w:t xml:space="preserve"> </w:t>
      </w:r>
      <w:r w:rsidRPr="00F92D06">
        <w:t>concerns</w:t>
      </w:r>
      <w:r w:rsidR="003345E7">
        <w:t xml:space="preserve"> </w:t>
      </w:r>
      <w:r w:rsidRPr="007122FA">
        <w:t>that</w:t>
      </w:r>
      <w:r w:rsidR="003345E7">
        <w:t xml:space="preserve"> </w:t>
      </w:r>
      <w:r>
        <w:t>ten</w:t>
      </w:r>
      <w:r w:rsidR="003345E7">
        <w:t xml:space="preserve"> </w:t>
      </w:r>
      <w:r w:rsidRPr="007122FA">
        <w:t>years</w:t>
      </w:r>
      <w:r w:rsidR="003345E7">
        <w:t xml:space="preserve"> </w:t>
      </w:r>
      <w:r w:rsidRPr="007122FA">
        <w:t>is</w:t>
      </w:r>
      <w:r w:rsidR="003345E7">
        <w:t xml:space="preserve"> </w:t>
      </w:r>
      <w:r w:rsidRPr="007122FA">
        <w:t>too</w:t>
      </w:r>
      <w:r w:rsidR="003345E7">
        <w:t xml:space="preserve"> </w:t>
      </w:r>
      <w:r w:rsidRPr="007122FA">
        <w:t>long</w:t>
      </w:r>
      <w:r w:rsidR="003345E7">
        <w:t xml:space="preserve"> </w:t>
      </w:r>
      <w:r w:rsidRPr="007122FA">
        <w:t>a</w:t>
      </w:r>
      <w:r w:rsidR="003345E7">
        <w:t xml:space="preserve"> </w:t>
      </w:r>
      <w:r w:rsidRPr="007122FA">
        <w:t>period</w:t>
      </w:r>
      <w:r w:rsidR="003345E7">
        <w:t xml:space="preserve"> </w:t>
      </w:r>
      <w:r w:rsidRPr="007122FA">
        <w:t>of</w:t>
      </w:r>
      <w:r w:rsidR="003345E7">
        <w:t xml:space="preserve"> </w:t>
      </w:r>
      <w:r w:rsidRPr="007122FA">
        <w:t>time</w:t>
      </w:r>
      <w:r w:rsidR="003345E7">
        <w:t xml:space="preserve"> </w:t>
      </w:r>
      <w:r w:rsidRPr="007122FA">
        <w:t>without</w:t>
      </w:r>
      <w:r w:rsidR="003345E7">
        <w:t xml:space="preserve"> </w:t>
      </w:r>
      <w:r w:rsidRPr="007122FA">
        <w:t>robust</w:t>
      </w:r>
      <w:r w:rsidR="003345E7">
        <w:t xml:space="preserve"> </w:t>
      </w:r>
      <w:r w:rsidRPr="007122FA">
        <w:t>monitoring</w:t>
      </w:r>
      <w:r w:rsidR="003345E7">
        <w:t xml:space="preserve"> </w:t>
      </w:r>
      <w:r w:rsidRPr="007122FA">
        <w:t>mechanisms</w:t>
      </w:r>
      <w:r w:rsidR="003345E7">
        <w:t xml:space="preserve"> </w:t>
      </w:r>
      <w:r w:rsidRPr="007122FA">
        <w:t>to</w:t>
      </w:r>
      <w:r w:rsidR="003345E7">
        <w:t xml:space="preserve"> </w:t>
      </w:r>
      <w:r w:rsidRPr="007122FA">
        <w:t>ensure</w:t>
      </w:r>
      <w:r w:rsidR="003345E7">
        <w:t xml:space="preserve"> </w:t>
      </w:r>
      <w:r w:rsidRPr="007122FA">
        <w:t>local</w:t>
      </w:r>
      <w:r w:rsidR="003345E7">
        <w:t xml:space="preserve"> </w:t>
      </w:r>
      <w:r w:rsidRPr="007122FA">
        <w:t>authority</w:t>
      </w:r>
      <w:r w:rsidR="003345E7">
        <w:t xml:space="preserve"> </w:t>
      </w:r>
      <w:r w:rsidRPr="007122FA">
        <w:t>accountability</w:t>
      </w:r>
      <w:r w:rsidR="003345E7">
        <w:t xml:space="preserve"> </w:t>
      </w:r>
      <w:r w:rsidRPr="007122FA">
        <w:t>and</w:t>
      </w:r>
      <w:r w:rsidR="003345E7">
        <w:t xml:space="preserve"> </w:t>
      </w:r>
      <w:r w:rsidRPr="007122FA">
        <w:t>progress</w:t>
      </w:r>
      <w:r>
        <w:t>,</w:t>
      </w:r>
      <w:r w:rsidR="003345E7">
        <w:t xml:space="preserve"> </w:t>
      </w:r>
      <w:r>
        <w:t>noting:</w:t>
      </w:r>
    </w:p>
    <w:p w14:paraId="7C1FA25C" w14:textId="57A664D6" w:rsidR="00FD7A72" w:rsidRDefault="00932942" w:rsidP="00EE2F97">
      <w:pPr>
        <w:pStyle w:val="Quote"/>
      </w:pPr>
      <w:r>
        <w:t>“</w:t>
      </w:r>
      <w:r w:rsidR="00FD7A72" w:rsidRPr="008B7A06">
        <w:t>There</w:t>
      </w:r>
      <w:r w:rsidR="003345E7">
        <w:t xml:space="preserve"> </w:t>
      </w:r>
      <w:r w:rsidR="00FD7A72" w:rsidRPr="008B7A06">
        <w:t>is</w:t>
      </w:r>
      <w:r w:rsidR="003345E7">
        <w:t xml:space="preserve"> </w:t>
      </w:r>
      <w:r w:rsidR="00FD7A72" w:rsidRPr="008B7A06">
        <w:t>no</w:t>
      </w:r>
      <w:r w:rsidR="003345E7">
        <w:t xml:space="preserve"> </w:t>
      </w:r>
      <w:r w:rsidR="00FD7A72" w:rsidRPr="008B7A06">
        <w:t>statutory</w:t>
      </w:r>
      <w:r w:rsidR="003345E7">
        <w:t xml:space="preserve"> </w:t>
      </w:r>
      <w:r w:rsidR="00FD7A72" w:rsidRPr="008B7A06">
        <w:t>force</w:t>
      </w:r>
      <w:r w:rsidR="003345E7">
        <w:t xml:space="preserve"> </w:t>
      </w:r>
      <w:r w:rsidR="00FD7A72" w:rsidRPr="008B7A06">
        <w:t>behind</w:t>
      </w:r>
      <w:r w:rsidR="003345E7">
        <w:t xml:space="preserve"> </w:t>
      </w:r>
      <w:r w:rsidR="00FD7A72" w:rsidRPr="008B7A06">
        <w:t>these</w:t>
      </w:r>
      <w:r w:rsidR="003345E7">
        <w:t xml:space="preserve"> </w:t>
      </w:r>
      <w:r w:rsidR="00FD7A72" w:rsidRPr="008B7A06">
        <w:t>plans.</w:t>
      </w:r>
      <w:r w:rsidR="003345E7">
        <w:t xml:space="preserve"> </w:t>
      </w:r>
      <w:r w:rsidR="00FD7A72" w:rsidRPr="008B7A06">
        <w:t>I</w:t>
      </w:r>
      <w:r w:rsidR="003345E7">
        <w:t xml:space="preserve"> </w:t>
      </w:r>
      <w:r w:rsidR="00FD7A72" w:rsidRPr="008B7A06">
        <w:t>think</w:t>
      </w:r>
      <w:r w:rsidR="003345E7">
        <w:t xml:space="preserve"> </w:t>
      </w:r>
      <w:r w:rsidR="00FD7A72" w:rsidRPr="008B7A06">
        <w:t>we</w:t>
      </w:r>
      <w:r>
        <w:t>’</w:t>
      </w:r>
      <w:r w:rsidR="00FD7A72" w:rsidRPr="008B7A06">
        <w:t>d</w:t>
      </w:r>
      <w:r w:rsidR="003345E7">
        <w:t xml:space="preserve"> </w:t>
      </w:r>
      <w:r w:rsidR="00FD7A72" w:rsidRPr="008B7A06">
        <w:t>need</w:t>
      </w:r>
      <w:r w:rsidR="003345E7">
        <w:t xml:space="preserve"> </w:t>
      </w:r>
      <w:r w:rsidR="00FD7A72" w:rsidRPr="008B7A06">
        <w:t>stronger</w:t>
      </w:r>
      <w:r w:rsidR="003345E7">
        <w:t xml:space="preserve"> </w:t>
      </w:r>
      <w:r w:rsidR="00FD7A72" w:rsidRPr="008B7A06">
        <w:t>and</w:t>
      </w:r>
      <w:r w:rsidR="003345E7">
        <w:t xml:space="preserve"> </w:t>
      </w:r>
      <w:r w:rsidR="00FD7A72" w:rsidRPr="008B7A06">
        <w:t>clearer</w:t>
      </w:r>
      <w:r w:rsidR="003345E7">
        <w:t xml:space="preserve"> </w:t>
      </w:r>
      <w:r w:rsidR="00FD7A72" w:rsidRPr="008B7A06">
        <w:t>leadership</w:t>
      </w:r>
      <w:r w:rsidR="003345E7">
        <w:t xml:space="preserve"> </w:t>
      </w:r>
      <w:r w:rsidR="00FD7A72" w:rsidRPr="008B7A06">
        <w:t>from</w:t>
      </w:r>
      <w:r w:rsidR="003345E7">
        <w:t xml:space="preserve"> </w:t>
      </w:r>
      <w:r w:rsidR="00FD7A72" w:rsidRPr="008B7A06">
        <w:t>the</w:t>
      </w:r>
      <w:r w:rsidR="003345E7">
        <w:t xml:space="preserve"> </w:t>
      </w:r>
      <w:r w:rsidR="00FD7A72" w:rsidRPr="008B7A06">
        <w:t>Welsh</w:t>
      </w:r>
      <w:r w:rsidR="003345E7">
        <w:t xml:space="preserve"> </w:t>
      </w:r>
      <w:r w:rsidR="00FD7A72" w:rsidRPr="008B7A06">
        <w:t>Government,</w:t>
      </w:r>
      <w:r w:rsidR="003345E7">
        <w:t xml:space="preserve"> </w:t>
      </w:r>
      <w:r w:rsidR="00FD7A72" w:rsidRPr="008B7A06">
        <w:t>and</w:t>
      </w:r>
      <w:r w:rsidR="003345E7">
        <w:t xml:space="preserve"> </w:t>
      </w:r>
      <w:r w:rsidR="00FD7A72" w:rsidRPr="008B7A06">
        <w:t>I</w:t>
      </w:r>
      <w:r w:rsidR="003345E7">
        <w:t xml:space="preserve"> </w:t>
      </w:r>
      <w:r w:rsidR="00FD7A72" w:rsidRPr="008B7A06">
        <w:t>think</w:t>
      </w:r>
      <w:r w:rsidR="003345E7">
        <w:t xml:space="preserve"> </w:t>
      </w:r>
      <w:r w:rsidR="00FD7A72" w:rsidRPr="008B7A06">
        <w:t>as</w:t>
      </w:r>
      <w:r w:rsidR="003345E7">
        <w:t xml:space="preserve"> </w:t>
      </w:r>
      <w:r w:rsidR="00FD7A72" w:rsidRPr="008B7A06">
        <w:t>well</w:t>
      </w:r>
      <w:r w:rsidR="003345E7">
        <w:t xml:space="preserve"> </w:t>
      </w:r>
      <w:r w:rsidR="00FD7A72" w:rsidRPr="008B7A06">
        <w:t>we</w:t>
      </w:r>
      <w:r w:rsidR="003345E7">
        <w:t xml:space="preserve"> </w:t>
      </w:r>
      <w:r w:rsidR="00FD7A72" w:rsidRPr="008B7A06">
        <w:t>need</w:t>
      </w:r>
      <w:r w:rsidR="003345E7">
        <w:t xml:space="preserve"> </w:t>
      </w:r>
      <w:r w:rsidR="00FD7A72" w:rsidRPr="008B7A06">
        <w:t>to</w:t>
      </w:r>
      <w:r w:rsidR="003345E7">
        <w:t xml:space="preserve"> </w:t>
      </w:r>
      <w:r w:rsidR="00FD7A72" w:rsidRPr="008B7A06">
        <w:t>ensure</w:t>
      </w:r>
      <w:r w:rsidR="003345E7">
        <w:t xml:space="preserve"> </w:t>
      </w:r>
      <w:r w:rsidR="00FD7A72" w:rsidRPr="008B7A06">
        <w:t>that</w:t>
      </w:r>
      <w:r w:rsidR="003345E7">
        <w:t xml:space="preserve"> </w:t>
      </w:r>
      <w:r w:rsidR="00FD7A72" w:rsidRPr="008B7A06">
        <w:t>there</w:t>
      </w:r>
      <w:r>
        <w:t>’</w:t>
      </w:r>
      <w:r w:rsidR="00FD7A72" w:rsidRPr="008B7A06">
        <w:t>s</w:t>
      </w:r>
      <w:r w:rsidR="003345E7">
        <w:t xml:space="preserve"> </w:t>
      </w:r>
      <w:r w:rsidR="00FD7A72" w:rsidRPr="008B7A06">
        <w:t>a</w:t>
      </w:r>
      <w:r w:rsidR="003345E7">
        <w:t xml:space="preserve"> </w:t>
      </w:r>
      <w:r w:rsidR="00FD7A72" w:rsidRPr="008B7A06">
        <w:t>review</w:t>
      </w:r>
      <w:r w:rsidR="003345E7">
        <w:t xml:space="preserve"> </w:t>
      </w:r>
      <w:r w:rsidR="00FD7A72" w:rsidRPr="008B7A06">
        <w:t>system</w:t>
      </w:r>
      <w:r w:rsidR="003345E7">
        <w:t xml:space="preserve"> </w:t>
      </w:r>
      <w:r w:rsidR="00FD7A72" w:rsidRPr="008B7A06">
        <w:t>for</w:t>
      </w:r>
      <w:r w:rsidR="003345E7">
        <w:t xml:space="preserve"> </w:t>
      </w:r>
      <w:r w:rsidR="00FD7A72" w:rsidRPr="008B7A06">
        <w:t>these</w:t>
      </w:r>
      <w:r w:rsidR="003345E7">
        <w:t xml:space="preserve"> </w:t>
      </w:r>
      <w:r w:rsidR="00FD7A72" w:rsidRPr="008B7A06">
        <w:t>WESPs,</w:t>
      </w:r>
      <w:r w:rsidR="003345E7">
        <w:t xml:space="preserve"> </w:t>
      </w:r>
      <w:r w:rsidR="00FD7A72" w:rsidRPr="008B7A06">
        <w:t>not</w:t>
      </w:r>
      <w:r w:rsidR="003345E7">
        <w:t xml:space="preserve"> </w:t>
      </w:r>
      <w:r w:rsidR="00FD7A72" w:rsidRPr="008B7A06">
        <w:t>by</w:t>
      </w:r>
      <w:r w:rsidR="003345E7">
        <w:t xml:space="preserve"> </w:t>
      </w:r>
      <w:r w:rsidR="00FD7A72" w:rsidRPr="008B7A06">
        <w:t>Welsh</w:t>
      </w:r>
      <w:r w:rsidR="003345E7">
        <w:t xml:space="preserve"> </w:t>
      </w:r>
      <w:r w:rsidR="00FD7A72" w:rsidRPr="008B7A06">
        <w:t>Government</w:t>
      </w:r>
      <w:r w:rsidR="003345E7">
        <w:t xml:space="preserve"> </w:t>
      </w:r>
      <w:r w:rsidR="00FD7A72" w:rsidRPr="008B7A06">
        <w:t>officials,</w:t>
      </w:r>
      <w:r w:rsidR="003345E7">
        <w:t xml:space="preserve"> </w:t>
      </w:r>
      <w:r w:rsidR="00FD7A72" w:rsidRPr="008B7A06">
        <w:t>but</w:t>
      </w:r>
      <w:r w:rsidR="003345E7">
        <w:t xml:space="preserve"> </w:t>
      </w:r>
      <w:r w:rsidR="00FD7A72" w:rsidRPr="008B7A06">
        <w:t>those</w:t>
      </w:r>
      <w:r w:rsidR="003345E7">
        <w:t xml:space="preserve"> </w:t>
      </w:r>
      <w:r w:rsidR="00FD7A72" w:rsidRPr="008B7A06">
        <w:t>who</w:t>
      </w:r>
      <w:r w:rsidR="003345E7">
        <w:t xml:space="preserve"> </w:t>
      </w:r>
      <w:r w:rsidR="00FD7A72" w:rsidRPr="008B7A06">
        <w:t>have</w:t>
      </w:r>
      <w:r w:rsidR="003345E7">
        <w:t xml:space="preserve"> </w:t>
      </w:r>
      <w:r w:rsidR="00FD7A72" w:rsidRPr="008B7A06">
        <w:t>the</w:t>
      </w:r>
      <w:r w:rsidR="003345E7">
        <w:t xml:space="preserve"> </w:t>
      </w:r>
      <w:r w:rsidR="00FD7A72" w:rsidRPr="008B7A06">
        <w:t>skills</w:t>
      </w:r>
      <w:r w:rsidR="003345E7">
        <w:t xml:space="preserve"> </w:t>
      </w:r>
      <w:r w:rsidR="00FD7A72" w:rsidRPr="008B7A06">
        <w:t>to</w:t>
      </w:r>
      <w:r w:rsidR="003345E7">
        <w:t xml:space="preserve"> </w:t>
      </w:r>
      <w:r w:rsidR="00FD7A72" w:rsidRPr="008B7A06">
        <w:t>do</w:t>
      </w:r>
      <w:r w:rsidR="003345E7">
        <w:t xml:space="preserve"> </w:t>
      </w:r>
      <w:r w:rsidR="00FD7A72" w:rsidRPr="008B7A06">
        <w:t>that,</w:t>
      </w:r>
      <w:r w:rsidR="003345E7">
        <w:t xml:space="preserve"> </w:t>
      </w:r>
      <w:r w:rsidR="00FD7A72" w:rsidRPr="008B7A06">
        <w:t>namely,</w:t>
      </w:r>
      <w:r w:rsidR="003345E7">
        <w:t xml:space="preserve"> </w:t>
      </w:r>
      <w:r w:rsidR="00FD7A72" w:rsidRPr="008B7A06">
        <w:t>Estyn</w:t>
      </w:r>
      <w:r w:rsidR="00FD7A72">
        <w:t>.</w:t>
      </w:r>
      <w:r>
        <w:t>”</w:t>
      </w:r>
      <w:r w:rsidR="00FD7A72" w:rsidRPr="00BF522E">
        <w:rPr>
          <w:rStyle w:val="FootnoteReference"/>
          <w:rFonts w:asciiTheme="minorHAnsi" w:hAnsiTheme="minorHAnsi"/>
          <w:i w:val="0"/>
          <w:iCs w:val="0"/>
          <w:sz w:val="20"/>
          <w:szCs w:val="20"/>
        </w:rPr>
        <w:footnoteReference w:id="49"/>
      </w:r>
      <w:r w:rsidR="003345E7">
        <w:t xml:space="preserve"> </w:t>
      </w:r>
    </w:p>
    <w:p w14:paraId="64A4AC64" w14:textId="2949C880" w:rsidR="00FD7A72" w:rsidRDefault="00FD7A72" w:rsidP="00EE2F97">
      <w:pPr>
        <w:pStyle w:val="Numbered-paragraph-text"/>
      </w:pPr>
      <w:r>
        <w:lastRenderedPageBreak/>
        <w:t>Meanwhile</w:t>
      </w:r>
      <w:r w:rsidR="003345E7">
        <w:t xml:space="preserve"> </w:t>
      </w:r>
      <w:proofErr w:type="spellStart"/>
      <w:r w:rsidRPr="007122FA">
        <w:t>Dyfodol</w:t>
      </w:r>
      <w:proofErr w:type="spellEnd"/>
      <w:r w:rsidR="003345E7">
        <w:t xml:space="preserve"> </w:t>
      </w:r>
      <w:proofErr w:type="spellStart"/>
      <w:r w:rsidRPr="007122FA">
        <w:t>i</w:t>
      </w:r>
      <w:r w:rsidR="00932942">
        <w:t>’</w:t>
      </w:r>
      <w:r w:rsidRPr="007122FA">
        <w:t>r</w:t>
      </w:r>
      <w:proofErr w:type="spellEnd"/>
      <w:r w:rsidR="003345E7">
        <w:t xml:space="preserve"> </w:t>
      </w:r>
      <w:r w:rsidRPr="007122FA">
        <w:t>Iaith</w:t>
      </w:r>
      <w:r w:rsidR="003345E7">
        <w:t xml:space="preserve"> </w:t>
      </w:r>
      <w:r w:rsidRPr="007122FA">
        <w:t>were</w:t>
      </w:r>
      <w:r w:rsidR="003345E7">
        <w:t xml:space="preserve"> </w:t>
      </w:r>
      <w:r w:rsidRPr="007122FA">
        <w:t>keen</w:t>
      </w:r>
      <w:r w:rsidR="003345E7">
        <w:t xml:space="preserve"> </w:t>
      </w:r>
      <w:r w:rsidRPr="007122FA">
        <w:t>to</w:t>
      </w:r>
      <w:r w:rsidR="003345E7">
        <w:t xml:space="preserve"> </w:t>
      </w:r>
      <w:r w:rsidRPr="007122FA">
        <w:t>see</w:t>
      </w:r>
      <w:r w:rsidR="003345E7">
        <w:t xml:space="preserve"> </w:t>
      </w:r>
      <w:r w:rsidRPr="007122FA">
        <w:t>short,</w:t>
      </w:r>
      <w:r w:rsidR="003345E7">
        <w:t xml:space="preserve"> </w:t>
      </w:r>
      <w:r w:rsidRPr="007122FA">
        <w:t>medium</w:t>
      </w:r>
      <w:r w:rsidR="003345E7">
        <w:t xml:space="preserve"> </w:t>
      </w:r>
      <w:r w:rsidRPr="007122FA">
        <w:t>and</w:t>
      </w:r>
      <w:r w:rsidR="003345E7">
        <w:t xml:space="preserve"> </w:t>
      </w:r>
      <w:r w:rsidRPr="007122FA">
        <w:t>longer-term</w:t>
      </w:r>
      <w:r w:rsidR="003345E7">
        <w:t xml:space="preserve"> </w:t>
      </w:r>
      <w:r w:rsidRPr="007122FA">
        <w:t>targets</w:t>
      </w:r>
      <w:r w:rsidR="003345E7">
        <w:t xml:space="preserve"> </w:t>
      </w:r>
      <w:r w:rsidRPr="007122FA">
        <w:t>included</w:t>
      </w:r>
      <w:r w:rsidR="003345E7">
        <w:t xml:space="preserve"> </w:t>
      </w:r>
      <w:r w:rsidRPr="007122FA">
        <w:t>within</w:t>
      </w:r>
      <w:r w:rsidR="003345E7">
        <w:t xml:space="preserve"> </w:t>
      </w:r>
      <w:r w:rsidRPr="007122FA">
        <w:t>the</w:t>
      </w:r>
      <w:r w:rsidR="003345E7">
        <w:t xml:space="preserve"> </w:t>
      </w:r>
      <w:r w:rsidRPr="007122FA">
        <w:t>WESPs,</w:t>
      </w:r>
      <w:r w:rsidR="003345E7">
        <w:t xml:space="preserve"> </w:t>
      </w:r>
      <w:r w:rsidRPr="007122FA">
        <w:t>with</w:t>
      </w:r>
      <w:r w:rsidR="003345E7">
        <w:t xml:space="preserve"> </w:t>
      </w:r>
      <w:r w:rsidRPr="007122FA">
        <w:t>short</w:t>
      </w:r>
      <w:r w:rsidR="003345E7">
        <w:t xml:space="preserve"> </w:t>
      </w:r>
      <w:r w:rsidRPr="007122FA">
        <w:t>term</w:t>
      </w:r>
      <w:r w:rsidR="003345E7">
        <w:t xml:space="preserve"> </w:t>
      </w:r>
      <w:r w:rsidRPr="007122FA">
        <w:t>targets</w:t>
      </w:r>
      <w:r w:rsidR="003345E7">
        <w:t xml:space="preserve"> </w:t>
      </w:r>
      <w:r w:rsidRPr="007122FA">
        <w:t>of</w:t>
      </w:r>
      <w:r w:rsidR="003345E7">
        <w:t xml:space="preserve"> </w:t>
      </w:r>
      <w:r>
        <w:t>five</w:t>
      </w:r>
      <w:r w:rsidR="003345E7">
        <w:t xml:space="preserve"> </w:t>
      </w:r>
      <w:r w:rsidRPr="007122FA">
        <w:t>years</w:t>
      </w:r>
      <w:r w:rsidR="003345E7">
        <w:t xml:space="preserve"> </w:t>
      </w:r>
      <w:r w:rsidRPr="007122FA">
        <w:t>and</w:t>
      </w:r>
      <w:r w:rsidR="003345E7">
        <w:t xml:space="preserve"> </w:t>
      </w:r>
      <w:r w:rsidRPr="007122FA">
        <w:t>longer-term</w:t>
      </w:r>
      <w:r w:rsidR="003345E7">
        <w:t xml:space="preserve"> </w:t>
      </w:r>
      <w:r w:rsidRPr="007122FA">
        <w:t>targets</w:t>
      </w:r>
      <w:r w:rsidR="003345E7">
        <w:t xml:space="preserve"> </w:t>
      </w:r>
      <w:r w:rsidRPr="007122FA">
        <w:t>for</w:t>
      </w:r>
      <w:r w:rsidR="003345E7">
        <w:t xml:space="preserve"> </w:t>
      </w:r>
      <w:r w:rsidRPr="007122FA">
        <w:t>20</w:t>
      </w:r>
      <w:r w:rsidR="003345E7">
        <w:t xml:space="preserve"> </w:t>
      </w:r>
      <w:r w:rsidRPr="007122FA">
        <w:t>years.</w:t>
      </w:r>
      <w:r w:rsidRPr="00BF522E">
        <w:rPr>
          <w:rStyle w:val="FootnoteReference"/>
          <w:rFonts w:asciiTheme="minorHAnsi" w:hAnsiTheme="minorHAnsi"/>
          <w:sz w:val="20"/>
          <w:szCs w:val="20"/>
        </w:rPr>
        <w:footnoteReference w:id="50"/>
      </w:r>
      <w:r w:rsidR="003345E7">
        <w:t xml:space="preserve">  </w:t>
      </w:r>
    </w:p>
    <w:p w14:paraId="1C7653AB" w14:textId="7568AE11" w:rsidR="00FD7A72" w:rsidRDefault="00FD7A72" w:rsidP="00EE2F97">
      <w:pPr>
        <w:pStyle w:val="Numbered-paragraph-text"/>
      </w:pPr>
      <w:r>
        <w:t>Local</w:t>
      </w:r>
      <w:r w:rsidR="003345E7">
        <w:t xml:space="preserve"> </w:t>
      </w:r>
      <w:r>
        <w:t>government</w:t>
      </w:r>
      <w:r w:rsidR="003345E7">
        <w:t xml:space="preserve"> </w:t>
      </w:r>
      <w:r>
        <w:t>noted</w:t>
      </w:r>
      <w:r w:rsidR="003345E7">
        <w:t xml:space="preserve"> </w:t>
      </w:r>
      <w:r>
        <w:t>that</w:t>
      </w:r>
      <w:r w:rsidR="003345E7">
        <w:t xml:space="preserve"> </w:t>
      </w:r>
      <w:r>
        <w:t>a</w:t>
      </w:r>
      <w:r w:rsidR="003345E7">
        <w:t xml:space="preserve"> </w:t>
      </w:r>
      <w:r>
        <w:t>period</w:t>
      </w:r>
      <w:r w:rsidR="003345E7">
        <w:t xml:space="preserve"> </w:t>
      </w:r>
      <w:r>
        <w:t>of</w:t>
      </w:r>
      <w:r w:rsidR="003345E7">
        <w:t xml:space="preserve"> </w:t>
      </w:r>
      <w:r>
        <w:t>ten</w:t>
      </w:r>
      <w:r w:rsidR="003345E7">
        <w:t xml:space="preserve"> </w:t>
      </w:r>
      <w:r>
        <w:t>years</w:t>
      </w:r>
      <w:r w:rsidR="003345E7">
        <w:t xml:space="preserve"> </w:t>
      </w:r>
      <w:r>
        <w:t>increases</w:t>
      </w:r>
      <w:r w:rsidR="003345E7">
        <w:t xml:space="preserve"> </w:t>
      </w:r>
      <w:r>
        <w:t>the</w:t>
      </w:r>
      <w:r w:rsidR="003345E7">
        <w:t xml:space="preserve"> </w:t>
      </w:r>
      <w:r>
        <w:t>risk</w:t>
      </w:r>
      <w:r w:rsidR="003345E7">
        <w:t xml:space="preserve"> </w:t>
      </w:r>
      <w:r>
        <w:t>of</w:t>
      </w:r>
      <w:r w:rsidR="003345E7">
        <w:t xml:space="preserve"> </w:t>
      </w:r>
      <w:r w:rsidR="00932942">
        <w:t>‘</w:t>
      </w:r>
      <w:r>
        <w:t>slippage</w:t>
      </w:r>
      <w:r w:rsidR="00932942">
        <w:t>’</w:t>
      </w:r>
      <w:r w:rsidR="003345E7">
        <w:t xml:space="preserve"> </w:t>
      </w:r>
      <w:r>
        <w:t>with</w:t>
      </w:r>
      <w:r w:rsidR="003345E7">
        <w:t xml:space="preserve"> </w:t>
      </w:r>
      <w:r>
        <w:t>achieving</w:t>
      </w:r>
      <w:r w:rsidR="003345E7">
        <w:t xml:space="preserve"> </w:t>
      </w:r>
      <w:r>
        <w:t>the</w:t>
      </w:r>
      <w:r w:rsidR="003345E7">
        <w:t xml:space="preserve"> </w:t>
      </w:r>
      <w:r>
        <w:t>targets.</w:t>
      </w:r>
      <w:r w:rsidR="003345E7">
        <w:t xml:space="preserve"> </w:t>
      </w:r>
      <w:r>
        <w:t>Progress</w:t>
      </w:r>
      <w:r w:rsidR="003345E7">
        <w:t xml:space="preserve"> </w:t>
      </w:r>
      <w:r>
        <w:t>it</w:t>
      </w:r>
      <w:r w:rsidR="003345E7">
        <w:t xml:space="preserve"> </w:t>
      </w:r>
      <w:r>
        <w:t>stated,</w:t>
      </w:r>
      <w:r w:rsidR="003345E7">
        <w:t xml:space="preserve"> </w:t>
      </w:r>
      <w:r>
        <w:t>isn</w:t>
      </w:r>
      <w:r w:rsidR="00932942">
        <w:t>’</w:t>
      </w:r>
      <w:r>
        <w:t>t</w:t>
      </w:r>
      <w:r w:rsidR="003345E7">
        <w:t xml:space="preserve"> </w:t>
      </w:r>
      <w:r>
        <w:t>linear,</w:t>
      </w:r>
      <w:r w:rsidR="003345E7">
        <w:t xml:space="preserve"> </w:t>
      </w:r>
      <w:r>
        <w:t>with</w:t>
      </w:r>
      <w:r w:rsidR="003345E7">
        <w:t xml:space="preserve"> </w:t>
      </w:r>
      <w:r>
        <w:t>more</w:t>
      </w:r>
      <w:r w:rsidR="003345E7">
        <w:t xml:space="preserve"> </w:t>
      </w:r>
      <w:r>
        <w:t>progress</w:t>
      </w:r>
      <w:r w:rsidR="003345E7">
        <w:t xml:space="preserve"> </w:t>
      </w:r>
      <w:r>
        <w:t>in</w:t>
      </w:r>
      <w:r w:rsidR="003345E7">
        <w:t xml:space="preserve"> </w:t>
      </w:r>
      <w:r>
        <w:t>some</w:t>
      </w:r>
      <w:r w:rsidR="003345E7">
        <w:t xml:space="preserve"> </w:t>
      </w:r>
      <w:r>
        <w:t>years</w:t>
      </w:r>
      <w:r w:rsidR="003345E7">
        <w:t xml:space="preserve"> </w:t>
      </w:r>
      <w:r>
        <w:t>over</w:t>
      </w:r>
      <w:r w:rsidR="003345E7">
        <w:t xml:space="preserve"> </w:t>
      </w:r>
      <w:r>
        <w:t>others.</w:t>
      </w:r>
      <w:r w:rsidR="003345E7">
        <w:t xml:space="preserve"> </w:t>
      </w:r>
      <w:r>
        <w:t>As</w:t>
      </w:r>
      <w:r w:rsidR="003345E7">
        <w:t xml:space="preserve"> </w:t>
      </w:r>
      <w:r>
        <w:t>a</w:t>
      </w:r>
      <w:r w:rsidR="003345E7">
        <w:t xml:space="preserve"> </w:t>
      </w:r>
      <w:r>
        <w:t>result,</w:t>
      </w:r>
      <w:r w:rsidR="003345E7">
        <w:t xml:space="preserve"> </w:t>
      </w:r>
      <w:r>
        <w:t>the</w:t>
      </w:r>
      <w:r w:rsidR="003345E7">
        <w:t xml:space="preserve"> </w:t>
      </w:r>
      <w:r>
        <w:t>need</w:t>
      </w:r>
      <w:r w:rsidR="003345E7">
        <w:t xml:space="preserve"> </w:t>
      </w:r>
      <w:r>
        <w:t>for</w:t>
      </w:r>
      <w:r w:rsidR="003345E7">
        <w:t xml:space="preserve"> </w:t>
      </w:r>
      <w:r>
        <w:t>monitoring</w:t>
      </w:r>
      <w:r w:rsidR="003345E7">
        <w:t xml:space="preserve"> </w:t>
      </w:r>
      <w:r>
        <w:t>is</w:t>
      </w:r>
      <w:r w:rsidR="003345E7">
        <w:t xml:space="preserve"> </w:t>
      </w:r>
      <w:r>
        <w:t>essential.</w:t>
      </w:r>
      <w:r w:rsidRPr="00BF522E">
        <w:rPr>
          <w:rStyle w:val="FootnoteReference"/>
          <w:rFonts w:asciiTheme="minorHAnsi" w:hAnsiTheme="minorHAnsi"/>
          <w:sz w:val="20"/>
          <w:szCs w:val="20"/>
        </w:rPr>
        <w:footnoteReference w:id="51"/>
      </w:r>
      <w:r w:rsidR="003345E7">
        <w:t xml:space="preserve"> </w:t>
      </w:r>
      <w:r>
        <w:t>This</w:t>
      </w:r>
      <w:r w:rsidR="003345E7">
        <w:t xml:space="preserve"> </w:t>
      </w:r>
      <w:r>
        <w:t>was</w:t>
      </w:r>
      <w:r w:rsidR="003345E7">
        <w:t xml:space="preserve"> </w:t>
      </w:r>
      <w:r>
        <w:t>a</w:t>
      </w:r>
      <w:r w:rsidR="003345E7">
        <w:t xml:space="preserve"> </w:t>
      </w:r>
      <w:r>
        <w:t>view</w:t>
      </w:r>
      <w:r w:rsidR="003345E7">
        <w:t xml:space="preserve"> </w:t>
      </w:r>
      <w:r>
        <w:t>expressed</w:t>
      </w:r>
      <w:r w:rsidR="003345E7">
        <w:t xml:space="preserve"> </w:t>
      </w:r>
      <w:r>
        <w:t>by</w:t>
      </w:r>
      <w:r w:rsidR="003345E7">
        <w:t xml:space="preserve"> </w:t>
      </w:r>
      <w:r>
        <w:t>a</w:t>
      </w:r>
      <w:r w:rsidR="003345E7">
        <w:t xml:space="preserve"> </w:t>
      </w:r>
      <w:r>
        <w:t>number</w:t>
      </w:r>
      <w:r w:rsidR="003345E7">
        <w:t xml:space="preserve"> </w:t>
      </w:r>
      <w:r>
        <w:t>of</w:t>
      </w:r>
      <w:r w:rsidR="003345E7">
        <w:t xml:space="preserve"> </w:t>
      </w:r>
      <w:r>
        <w:t>stakeholders.</w:t>
      </w:r>
      <w:r w:rsidR="003345E7">
        <w:t xml:space="preserve"> </w:t>
      </w:r>
    </w:p>
    <w:p w14:paraId="02748AB6" w14:textId="5D4539C5" w:rsidR="00FD7A72" w:rsidRDefault="00FD7A72" w:rsidP="00EE2F97">
      <w:pPr>
        <w:pStyle w:val="Numbered-paragraph-text"/>
      </w:pPr>
      <w:r w:rsidRPr="00F715F0">
        <w:t>The</w:t>
      </w:r>
      <w:r w:rsidR="003345E7">
        <w:t xml:space="preserve"> </w:t>
      </w:r>
      <w:r w:rsidRPr="00F715F0">
        <w:t>Minister</w:t>
      </w:r>
      <w:r w:rsidR="003345E7">
        <w:t xml:space="preserve"> </w:t>
      </w:r>
      <w:r w:rsidRPr="00F715F0">
        <w:t>state</w:t>
      </w:r>
      <w:r>
        <w:t>d</w:t>
      </w:r>
      <w:r w:rsidR="003345E7">
        <w:t xml:space="preserve"> </w:t>
      </w:r>
      <w:r w:rsidRPr="00F715F0">
        <w:t>in</w:t>
      </w:r>
      <w:r w:rsidR="003345E7">
        <w:t xml:space="preserve"> </w:t>
      </w:r>
      <w:r w:rsidRPr="00F715F0">
        <w:t>his</w:t>
      </w:r>
      <w:r w:rsidR="003345E7">
        <w:t xml:space="preserve"> </w:t>
      </w:r>
      <w:r>
        <w:t>written</w:t>
      </w:r>
      <w:r w:rsidR="003345E7">
        <w:t xml:space="preserve"> </w:t>
      </w:r>
      <w:r>
        <w:t>evidence</w:t>
      </w:r>
      <w:r w:rsidR="003345E7">
        <w:t xml:space="preserve"> </w:t>
      </w:r>
      <w:r w:rsidRPr="00F715F0">
        <w:t>that</w:t>
      </w:r>
      <w:r w:rsidR="003345E7">
        <w:t xml:space="preserve"> </w:t>
      </w:r>
      <w:r w:rsidRPr="00F715F0">
        <w:t>all</w:t>
      </w:r>
      <w:r w:rsidR="003345E7">
        <w:t xml:space="preserve"> </w:t>
      </w:r>
      <w:r w:rsidRPr="00F715F0">
        <w:t>22</w:t>
      </w:r>
      <w:r w:rsidR="003345E7">
        <w:t xml:space="preserve"> </w:t>
      </w:r>
      <w:r w:rsidRPr="00F715F0">
        <w:t>Plans</w:t>
      </w:r>
      <w:r w:rsidR="003345E7">
        <w:t xml:space="preserve"> </w:t>
      </w:r>
      <w:r w:rsidRPr="00F715F0">
        <w:t>received</w:t>
      </w:r>
      <w:r w:rsidR="003345E7">
        <w:t xml:space="preserve"> </w:t>
      </w:r>
      <w:r w:rsidRPr="00F715F0">
        <w:t>in</w:t>
      </w:r>
      <w:r w:rsidR="003345E7">
        <w:t xml:space="preserve"> </w:t>
      </w:r>
      <w:r w:rsidRPr="00F715F0">
        <w:t>January</w:t>
      </w:r>
      <w:r w:rsidR="003345E7">
        <w:t xml:space="preserve"> </w:t>
      </w:r>
      <w:r w:rsidRPr="00F715F0">
        <w:t>2022</w:t>
      </w:r>
      <w:r w:rsidR="003345E7">
        <w:t xml:space="preserve"> </w:t>
      </w:r>
      <w:r w:rsidRPr="00F715F0">
        <w:t>for</w:t>
      </w:r>
      <w:r w:rsidR="003345E7">
        <w:t xml:space="preserve"> </w:t>
      </w:r>
      <w:r w:rsidRPr="00F715F0">
        <w:t>assessment</w:t>
      </w:r>
      <w:r w:rsidR="003345E7">
        <w:t xml:space="preserve"> </w:t>
      </w:r>
      <w:r w:rsidRPr="00F715F0">
        <w:t>included</w:t>
      </w:r>
      <w:r w:rsidR="003345E7">
        <w:t xml:space="preserve"> </w:t>
      </w:r>
      <w:r w:rsidRPr="00F715F0">
        <w:t>“a</w:t>
      </w:r>
      <w:r w:rsidR="003345E7">
        <w:t xml:space="preserve"> </w:t>
      </w:r>
      <w:r w:rsidRPr="00F715F0">
        <w:t>clear</w:t>
      </w:r>
      <w:r w:rsidR="003345E7">
        <w:t xml:space="preserve"> </w:t>
      </w:r>
      <w:r w:rsidRPr="00F715F0">
        <w:t>commitment</w:t>
      </w:r>
      <w:r w:rsidR="003345E7">
        <w:t xml:space="preserve"> </w:t>
      </w:r>
      <w:r w:rsidRPr="00F715F0">
        <w:t>to</w:t>
      </w:r>
      <w:r w:rsidR="003345E7">
        <w:t xml:space="preserve"> </w:t>
      </w:r>
      <w:r w:rsidRPr="00F715F0">
        <w:t>the</w:t>
      </w:r>
      <w:r w:rsidR="003345E7">
        <w:t xml:space="preserve"> </w:t>
      </w:r>
      <w:r>
        <w:t>ten</w:t>
      </w:r>
      <w:r w:rsidRPr="00F715F0">
        <w:t>-year</w:t>
      </w:r>
      <w:r w:rsidR="003345E7">
        <w:t xml:space="preserve"> </w:t>
      </w:r>
      <w:r w:rsidRPr="00F715F0">
        <w:t>target</w:t>
      </w:r>
      <w:r w:rsidR="003345E7">
        <w:t xml:space="preserve"> </w:t>
      </w:r>
      <w:r w:rsidRPr="00F715F0">
        <w:t>proposed</w:t>
      </w:r>
      <w:r w:rsidR="003345E7">
        <w:t xml:space="preserve"> </w:t>
      </w:r>
      <w:r w:rsidRPr="00F715F0">
        <w:t>by</w:t>
      </w:r>
      <w:r w:rsidR="003345E7">
        <w:t xml:space="preserve"> </w:t>
      </w:r>
      <w:r w:rsidRPr="00F715F0">
        <w:t>the</w:t>
      </w:r>
      <w:r w:rsidR="003345E7">
        <w:t xml:space="preserve"> </w:t>
      </w:r>
      <w:r w:rsidRPr="00F715F0">
        <w:t>Welsh</w:t>
      </w:r>
      <w:r w:rsidR="003345E7">
        <w:t xml:space="preserve"> </w:t>
      </w:r>
      <w:r w:rsidRPr="00F715F0">
        <w:t>Government”.</w:t>
      </w:r>
      <w:r w:rsidRPr="00BF522E">
        <w:rPr>
          <w:rStyle w:val="FootnoteReference"/>
          <w:rFonts w:asciiTheme="minorHAnsi" w:hAnsiTheme="minorHAnsi"/>
          <w:sz w:val="20"/>
          <w:szCs w:val="20"/>
        </w:rPr>
        <w:footnoteReference w:id="52"/>
      </w:r>
      <w:r w:rsidR="003345E7">
        <w:t xml:space="preserve"> </w:t>
      </w:r>
      <w:r w:rsidRPr="00F715F0">
        <w:t>This</w:t>
      </w:r>
      <w:r w:rsidR="003345E7">
        <w:t xml:space="preserve"> </w:t>
      </w:r>
      <w:r w:rsidRPr="00F715F0">
        <w:t>is</w:t>
      </w:r>
      <w:r w:rsidR="003345E7">
        <w:t xml:space="preserve"> </w:t>
      </w:r>
      <w:r w:rsidRPr="00F715F0">
        <w:t>the</w:t>
      </w:r>
      <w:r w:rsidR="003345E7">
        <w:t xml:space="preserve"> </w:t>
      </w:r>
      <w:r w:rsidRPr="00F715F0">
        <w:t>first</w:t>
      </w:r>
      <w:r w:rsidR="003345E7">
        <w:t xml:space="preserve"> </w:t>
      </w:r>
      <w:r w:rsidRPr="00F715F0">
        <w:t>time,</w:t>
      </w:r>
      <w:r w:rsidR="003345E7">
        <w:t xml:space="preserve"> </w:t>
      </w:r>
      <w:r w:rsidRPr="00F715F0">
        <w:t>he</w:t>
      </w:r>
      <w:r w:rsidR="003345E7">
        <w:t xml:space="preserve"> </w:t>
      </w:r>
      <w:r w:rsidRPr="00F715F0">
        <w:t>note</w:t>
      </w:r>
      <w:r>
        <w:t>d</w:t>
      </w:r>
      <w:r w:rsidRPr="00F715F0">
        <w:t>,</w:t>
      </w:r>
      <w:r w:rsidR="003345E7">
        <w:t xml:space="preserve"> </w:t>
      </w:r>
      <w:r w:rsidRPr="00F715F0">
        <w:t>that</w:t>
      </w:r>
      <w:r w:rsidR="003345E7">
        <w:t xml:space="preserve"> </w:t>
      </w:r>
      <w:r w:rsidRPr="00F715F0">
        <w:t>authorities</w:t>
      </w:r>
      <w:r w:rsidR="003345E7">
        <w:t xml:space="preserve"> </w:t>
      </w:r>
      <w:r w:rsidRPr="00F715F0">
        <w:t>have</w:t>
      </w:r>
      <w:r w:rsidR="003345E7">
        <w:t xml:space="preserve"> </w:t>
      </w:r>
      <w:r w:rsidRPr="00F715F0">
        <w:t>prepared</w:t>
      </w:r>
      <w:r w:rsidR="003345E7">
        <w:t xml:space="preserve"> </w:t>
      </w:r>
      <w:r w:rsidRPr="00F715F0">
        <w:t>Plans</w:t>
      </w:r>
      <w:r w:rsidR="003345E7">
        <w:t xml:space="preserve"> </w:t>
      </w:r>
      <w:r w:rsidRPr="00F715F0">
        <w:t>based</w:t>
      </w:r>
      <w:r w:rsidR="003345E7">
        <w:t xml:space="preserve"> </w:t>
      </w:r>
      <w:r w:rsidRPr="00F715F0">
        <w:t>on</w:t>
      </w:r>
      <w:r w:rsidR="003345E7">
        <w:t xml:space="preserve"> </w:t>
      </w:r>
      <w:r w:rsidRPr="00F715F0">
        <w:t>Welsh</w:t>
      </w:r>
      <w:r w:rsidR="003345E7">
        <w:t xml:space="preserve"> </w:t>
      </w:r>
      <w:r w:rsidRPr="00F715F0">
        <w:t>Government</w:t>
      </w:r>
      <w:r w:rsidR="003345E7">
        <w:t xml:space="preserve"> </w:t>
      </w:r>
      <w:r w:rsidRPr="00F715F0">
        <w:t>targets</w:t>
      </w:r>
      <w:r w:rsidR="003345E7">
        <w:t xml:space="preserve"> </w:t>
      </w:r>
      <w:r w:rsidRPr="00F715F0">
        <w:t>as</w:t>
      </w:r>
      <w:r w:rsidR="003345E7">
        <w:t xml:space="preserve"> </w:t>
      </w:r>
      <w:r w:rsidRPr="00F715F0">
        <w:t>opposed</w:t>
      </w:r>
      <w:r w:rsidR="003345E7">
        <w:t xml:space="preserve"> </w:t>
      </w:r>
      <w:r w:rsidRPr="00F715F0">
        <w:t>to</w:t>
      </w:r>
      <w:r w:rsidR="003345E7">
        <w:t xml:space="preserve"> </w:t>
      </w:r>
      <w:r w:rsidRPr="00F715F0">
        <w:t>their</w:t>
      </w:r>
      <w:r w:rsidR="003345E7">
        <w:t xml:space="preserve"> </w:t>
      </w:r>
      <w:r w:rsidRPr="00F715F0">
        <w:t>own.</w:t>
      </w:r>
      <w:r w:rsidR="003345E7">
        <w:t xml:space="preserve"> </w:t>
      </w:r>
      <w:r w:rsidRPr="00F715F0">
        <w:t>Nevertheless,</w:t>
      </w:r>
      <w:r w:rsidR="003345E7">
        <w:t xml:space="preserve"> </w:t>
      </w:r>
      <w:r w:rsidRPr="00F715F0">
        <w:t>the</w:t>
      </w:r>
      <w:r w:rsidR="003345E7">
        <w:t xml:space="preserve"> </w:t>
      </w:r>
      <w:r w:rsidRPr="00F715F0">
        <w:t>Minister</w:t>
      </w:r>
      <w:r w:rsidR="003345E7">
        <w:t xml:space="preserve"> </w:t>
      </w:r>
      <w:r w:rsidRPr="00F715F0">
        <w:t>concedes</w:t>
      </w:r>
      <w:r w:rsidR="003345E7">
        <w:t xml:space="preserve"> </w:t>
      </w:r>
      <w:r w:rsidRPr="00F715F0">
        <w:t>that</w:t>
      </w:r>
      <w:r w:rsidR="003345E7">
        <w:t xml:space="preserve"> </w:t>
      </w:r>
      <w:r w:rsidRPr="00F715F0">
        <w:t>some</w:t>
      </w:r>
      <w:r w:rsidR="003345E7">
        <w:t xml:space="preserve"> </w:t>
      </w:r>
      <w:r w:rsidRPr="00F715F0">
        <w:t>Plans</w:t>
      </w:r>
      <w:r w:rsidR="003345E7">
        <w:t xml:space="preserve"> </w:t>
      </w:r>
      <w:r w:rsidRPr="00F715F0">
        <w:t>required</w:t>
      </w:r>
      <w:r w:rsidR="003345E7">
        <w:t xml:space="preserve"> </w:t>
      </w:r>
      <w:r w:rsidRPr="00F715F0">
        <w:t>“more</w:t>
      </w:r>
      <w:r w:rsidR="003345E7">
        <w:t xml:space="preserve"> </w:t>
      </w:r>
      <w:r w:rsidRPr="00F715F0">
        <w:t>input</w:t>
      </w:r>
      <w:r w:rsidR="003345E7">
        <w:t xml:space="preserve"> </w:t>
      </w:r>
      <w:r w:rsidRPr="00F715F0">
        <w:t>tha</w:t>
      </w:r>
      <w:r>
        <w:t>n</w:t>
      </w:r>
      <w:r w:rsidR="003345E7">
        <w:t xml:space="preserve"> </w:t>
      </w:r>
      <w:r w:rsidRPr="00F715F0">
        <w:t>others”.</w:t>
      </w:r>
      <w:r w:rsidR="003345E7">
        <w:t xml:space="preserve"> </w:t>
      </w:r>
      <w:r>
        <w:t>The</w:t>
      </w:r>
      <w:r w:rsidR="003345E7">
        <w:t xml:space="preserve"> </w:t>
      </w:r>
      <w:r>
        <w:t>Minister</w:t>
      </w:r>
      <w:r w:rsidR="003345E7">
        <w:t xml:space="preserve"> </w:t>
      </w:r>
      <w:r>
        <w:t>goes</w:t>
      </w:r>
      <w:r w:rsidR="003345E7">
        <w:t xml:space="preserve"> </w:t>
      </w:r>
      <w:r>
        <w:t>on</w:t>
      </w:r>
      <w:r w:rsidR="003345E7">
        <w:t xml:space="preserve"> </w:t>
      </w:r>
      <w:r>
        <w:t>to</w:t>
      </w:r>
      <w:r w:rsidR="003345E7">
        <w:t xml:space="preserve"> </w:t>
      </w:r>
      <w:r>
        <w:t>note</w:t>
      </w:r>
      <w:r w:rsidR="003345E7">
        <w:t xml:space="preserve"> </w:t>
      </w:r>
      <w:r>
        <w:t>that</w:t>
      </w:r>
      <w:r w:rsidR="003345E7">
        <w:t xml:space="preserve"> </w:t>
      </w:r>
      <w:r>
        <w:t>the</w:t>
      </w:r>
      <w:r w:rsidR="003345E7">
        <w:t xml:space="preserve"> </w:t>
      </w:r>
      <w:r>
        <w:t>Welsh</w:t>
      </w:r>
      <w:r w:rsidR="003345E7">
        <w:t xml:space="preserve"> </w:t>
      </w:r>
      <w:r>
        <w:t>Government</w:t>
      </w:r>
      <w:r w:rsidR="003345E7">
        <w:t xml:space="preserve"> </w:t>
      </w:r>
      <w:r>
        <w:t>has</w:t>
      </w:r>
      <w:r w:rsidR="003345E7">
        <w:t xml:space="preserve"> </w:t>
      </w:r>
      <w:r>
        <w:t>set</w:t>
      </w:r>
      <w:r w:rsidR="003345E7">
        <w:t xml:space="preserve"> </w:t>
      </w:r>
      <w:r>
        <w:t>“clear</w:t>
      </w:r>
      <w:r w:rsidR="003345E7">
        <w:t xml:space="preserve"> </w:t>
      </w:r>
      <w:r>
        <w:t>expectations</w:t>
      </w:r>
      <w:r w:rsidR="003345E7">
        <w:t xml:space="preserve"> </w:t>
      </w:r>
      <w:r>
        <w:t>for</w:t>
      </w:r>
      <w:r w:rsidR="003345E7">
        <w:t xml:space="preserve"> </w:t>
      </w:r>
      <w:r>
        <w:t>local</w:t>
      </w:r>
      <w:r w:rsidR="003345E7">
        <w:t xml:space="preserve"> </w:t>
      </w:r>
      <w:r>
        <w:t>authorities</w:t>
      </w:r>
      <w:r w:rsidR="003345E7">
        <w:t xml:space="preserve"> </w:t>
      </w:r>
      <w:r>
        <w:t>in</w:t>
      </w:r>
      <w:r w:rsidR="003345E7">
        <w:t xml:space="preserve"> </w:t>
      </w:r>
      <w:r>
        <w:t>meeting</w:t>
      </w:r>
      <w:r w:rsidR="003345E7">
        <w:t xml:space="preserve"> </w:t>
      </w:r>
      <w:r>
        <w:t>their</w:t>
      </w:r>
      <w:r w:rsidR="003345E7">
        <w:t xml:space="preserve"> </w:t>
      </w:r>
      <w:r>
        <w:t>ten-year</w:t>
      </w:r>
      <w:r w:rsidR="003345E7">
        <w:t xml:space="preserve"> </w:t>
      </w:r>
      <w:r>
        <w:t>targets”.</w:t>
      </w:r>
      <w:r w:rsidR="003345E7">
        <w:t xml:space="preserve"> </w:t>
      </w:r>
    </w:p>
    <w:p w14:paraId="4BFA1573" w14:textId="21AFA728" w:rsidR="00FD7A72" w:rsidRDefault="00FD7A72" w:rsidP="00EE2F97">
      <w:pPr>
        <w:pStyle w:val="Heading2"/>
        <w:rPr>
          <w:lang w:eastAsia="en-GB"/>
        </w:rPr>
      </w:pPr>
      <w:bookmarkStart w:id="49" w:name="_Toc130916292"/>
      <w:bookmarkStart w:id="50" w:name="_Toc135210859"/>
      <w:r>
        <w:rPr>
          <w:lang w:eastAsia="en-GB"/>
        </w:rPr>
        <w:t>Monitoring</w:t>
      </w:r>
      <w:r w:rsidR="003345E7">
        <w:rPr>
          <w:lang w:eastAsia="en-GB"/>
        </w:rPr>
        <w:t xml:space="preserve"> </w:t>
      </w:r>
      <w:r>
        <w:rPr>
          <w:lang w:eastAsia="en-GB"/>
        </w:rPr>
        <w:t>and</w:t>
      </w:r>
      <w:r w:rsidR="003345E7">
        <w:rPr>
          <w:lang w:eastAsia="en-GB"/>
        </w:rPr>
        <w:t xml:space="preserve"> </w:t>
      </w:r>
      <w:r>
        <w:rPr>
          <w:lang w:eastAsia="en-GB"/>
        </w:rPr>
        <w:t>accountability</w:t>
      </w:r>
      <w:r w:rsidR="003345E7">
        <w:rPr>
          <w:lang w:eastAsia="en-GB"/>
        </w:rPr>
        <w:t xml:space="preserve"> </w:t>
      </w:r>
      <w:r>
        <w:rPr>
          <w:lang w:eastAsia="en-GB"/>
        </w:rPr>
        <w:t>of</w:t>
      </w:r>
      <w:r w:rsidR="003345E7">
        <w:rPr>
          <w:lang w:eastAsia="en-GB"/>
        </w:rPr>
        <w:t xml:space="preserve"> </w:t>
      </w:r>
      <w:r>
        <w:rPr>
          <w:lang w:eastAsia="en-GB"/>
        </w:rPr>
        <w:t>the</w:t>
      </w:r>
      <w:r w:rsidR="003345E7">
        <w:rPr>
          <w:lang w:eastAsia="en-GB"/>
        </w:rPr>
        <w:t xml:space="preserve"> </w:t>
      </w:r>
      <w:r>
        <w:rPr>
          <w:lang w:eastAsia="en-GB"/>
        </w:rPr>
        <w:t>implementation</w:t>
      </w:r>
      <w:r w:rsidR="003345E7">
        <w:rPr>
          <w:lang w:eastAsia="en-GB"/>
        </w:rPr>
        <w:t xml:space="preserve"> </w:t>
      </w:r>
      <w:r>
        <w:rPr>
          <w:lang w:eastAsia="en-GB"/>
        </w:rPr>
        <w:t>of</w:t>
      </w:r>
      <w:r w:rsidR="003345E7">
        <w:rPr>
          <w:lang w:eastAsia="en-GB"/>
        </w:rPr>
        <w:t xml:space="preserve"> </w:t>
      </w:r>
      <w:r>
        <w:rPr>
          <w:lang w:eastAsia="en-GB"/>
        </w:rPr>
        <w:t>WESPs</w:t>
      </w:r>
      <w:bookmarkEnd w:id="49"/>
      <w:bookmarkEnd w:id="50"/>
    </w:p>
    <w:p w14:paraId="5415B27F" w14:textId="042DA33C" w:rsidR="00FD7A72" w:rsidRPr="00E94FB9" w:rsidRDefault="00FD7A72" w:rsidP="00EE2F97">
      <w:pPr>
        <w:pStyle w:val="Numbered-paragraph-text"/>
      </w:pPr>
      <w:r w:rsidRPr="00E94FB9">
        <w:t>Local</w:t>
      </w:r>
      <w:r w:rsidR="003345E7">
        <w:t xml:space="preserve"> </w:t>
      </w:r>
      <w:r w:rsidRPr="00E94FB9">
        <w:t>authorities</w:t>
      </w:r>
      <w:r w:rsidR="003345E7">
        <w:t xml:space="preserve"> </w:t>
      </w:r>
      <w:r w:rsidRPr="00E94FB9">
        <w:t>have</w:t>
      </w:r>
      <w:r w:rsidR="003345E7">
        <w:t xml:space="preserve"> </w:t>
      </w:r>
      <w:r w:rsidRPr="00E94FB9">
        <w:t>a</w:t>
      </w:r>
      <w:r w:rsidR="003345E7">
        <w:t xml:space="preserve"> </w:t>
      </w:r>
      <w:r w:rsidRPr="00E94FB9">
        <w:t>legal</w:t>
      </w:r>
      <w:r w:rsidR="003345E7">
        <w:t xml:space="preserve"> </w:t>
      </w:r>
      <w:r w:rsidRPr="00E94FB9">
        <w:t>duty</w:t>
      </w:r>
      <w:r w:rsidR="003345E7">
        <w:t xml:space="preserve"> </w:t>
      </w:r>
      <w:r w:rsidRPr="00E94FB9">
        <w:t>to</w:t>
      </w:r>
      <w:r w:rsidR="003345E7">
        <w:t xml:space="preserve"> </w:t>
      </w:r>
      <w:r w:rsidRPr="00E94FB9">
        <w:t>submit</w:t>
      </w:r>
      <w:r w:rsidR="003345E7">
        <w:t xml:space="preserve"> </w:t>
      </w:r>
      <w:r w:rsidRPr="00E94FB9">
        <w:t>annual</w:t>
      </w:r>
      <w:r w:rsidR="003345E7">
        <w:t xml:space="preserve"> </w:t>
      </w:r>
      <w:r w:rsidRPr="00E94FB9">
        <w:t>review</w:t>
      </w:r>
      <w:r w:rsidR="003345E7">
        <w:t xml:space="preserve"> </w:t>
      </w:r>
      <w:r w:rsidRPr="00E94FB9">
        <w:t>reports</w:t>
      </w:r>
      <w:r w:rsidR="003345E7">
        <w:t xml:space="preserve"> </w:t>
      </w:r>
      <w:r w:rsidRPr="00E94FB9">
        <w:t>to</w:t>
      </w:r>
      <w:r w:rsidR="003345E7">
        <w:t xml:space="preserve"> </w:t>
      </w:r>
      <w:r w:rsidRPr="00E94FB9">
        <w:t>Welsh</w:t>
      </w:r>
      <w:r w:rsidR="003345E7">
        <w:t xml:space="preserve"> </w:t>
      </w:r>
      <w:r w:rsidRPr="00E94FB9">
        <w:t>Ministers</w:t>
      </w:r>
      <w:r w:rsidR="003345E7">
        <w:t xml:space="preserve"> </w:t>
      </w:r>
      <w:r w:rsidRPr="00E94FB9">
        <w:t>on</w:t>
      </w:r>
      <w:r w:rsidR="003345E7">
        <w:t xml:space="preserve"> </w:t>
      </w:r>
      <w:r w:rsidRPr="00E94FB9">
        <w:t>the</w:t>
      </w:r>
      <w:r w:rsidR="003345E7">
        <w:t xml:space="preserve"> </w:t>
      </w:r>
      <w:r w:rsidRPr="00E94FB9">
        <w:t>progress</w:t>
      </w:r>
      <w:r w:rsidR="003345E7">
        <w:t xml:space="preserve"> </w:t>
      </w:r>
      <w:r w:rsidRPr="00E94FB9">
        <w:t>and</w:t>
      </w:r>
      <w:r w:rsidR="003345E7">
        <w:t xml:space="preserve"> </w:t>
      </w:r>
      <w:r w:rsidRPr="00E94FB9">
        <w:t>steps</w:t>
      </w:r>
      <w:r w:rsidR="003345E7">
        <w:t xml:space="preserve"> </w:t>
      </w:r>
      <w:r w:rsidRPr="00E94FB9">
        <w:t>made</w:t>
      </w:r>
      <w:r w:rsidR="003345E7">
        <w:t xml:space="preserve"> </w:t>
      </w:r>
      <w:r w:rsidRPr="00E94FB9">
        <w:t>during</w:t>
      </w:r>
      <w:r w:rsidR="003345E7">
        <w:t xml:space="preserve"> </w:t>
      </w:r>
      <w:r w:rsidRPr="00E94FB9">
        <w:t>that</w:t>
      </w:r>
      <w:r w:rsidR="003345E7">
        <w:t xml:space="preserve"> </w:t>
      </w:r>
      <w:r w:rsidRPr="00E94FB9">
        <w:t>period.</w:t>
      </w:r>
      <w:r w:rsidR="003345E7">
        <w:t xml:space="preserve"> </w:t>
      </w:r>
      <w:r w:rsidRPr="00E94FB9">
        <w:t>The</w:t>
      </w:r>
      <w:r w:rsidR="003345E7">
        <w:t xml:space="preserve"> </w:t>
      </w:r>
      <w:r w:rsidRPr="00E94FB9">
        <w:t>Minister</w:t>
      </w:r>
      <w:r w:rsidR="003345E7">
        <w:t xml:space="preserve"> </w:t>
      </w:r>
      <w:r w:rsidRPr="00E94FB9">
        <w:t>note</w:t>
      </w:r>
      <w:r>
        <w:t>d</w:t>
      </w:r>
      <w:r w:rsidR="003345E7">
        <w:t xml:space="preserve"> </w:t>
      </w:r>
      <w:r w:rsidRPr="00E94FB9">
        <w:t>in</w:t>
      </w:r>
      <w:r w:rsidR="003345E7">
        <w:t xml:space="preserve"> </w:t>
      </w:r>
      <w:r w:rsidRPr="00E94FB9">
        <w:t>his</w:t>
      </w:r>
      <w:r w:rsidR="003345E7">
        <w:t xml:space="preserve"> </w:t>
      </w:r>
      <w:r>
        <w:t>written</w:t>
      </w:r>
      <w:r w:rsidR="003345E7">
        <w:t xml:space="preserve"> </w:t>
      </w:r>
      <w:r w:rsidRPr="00E94FB9">
        <w:t>response</w:t>
      </w:r>
      <w:r w:rsidR="003345E7">
        <w:t xml:space="preserve"> </w:t>
      </w:r>
      <w:r w:rsidRPr="00E94FB9">
        <w:t>to</w:t>
      </w:r>
      <w:r w:rsidR="003345E7">
        <w:t xml:space="preserve"> </w:t>
      </w:r>
      <w:r w:rsidRPr="00E94FB9">
        <w:t>the</w:t>
      </w:r>
      <w:r w:rsidR="003345E7">
        <w:t xml:space="preserve"> </w:t>
      </w:r>
      <w:r w:rsidRPr="00E94FB9">
        <w:t>Committee</w:t>
      </w:r>
      <w:r w:rsidR="003345E7">
        <w:t xml:space="preserve"> </w:t>
      </w:r>
      <w:r w:rsidRPr="00E94FB9">
        <w:t>inquiry</w:t>
      </w:r>
      <w:r w:rsidR="003345E7">
        <w:t xml:space="preserve"> </w:t>
      </w:r>
      <w:r w:rsidRPr="00E94FB9">
        <w:t>that</w:t>
      </w:r>
      <w:r w:rsidR="003345E7">
        <w:t xml:space="preserve"> </w:t>
      </w:r>
      <w:r w:rsidRPr="00E94FB9">
        <w:t>he</w:t>
      </w:r>
      <w:r w:rsidR="003345E7">
        <w:t xml:space="preserve"> </w:t>
      </w:r>
      <w:r w:rsidRPr="00E94FB9">
        <w:t>expects</w:t>
      </w:r>
      <w:r w:rsidR="003345E7">
        <w:t xml:space="preserve"> </w:t>
      </w:r>
      <w:r w:rsidRPr="00E94FB9">
        <w:t>local</w:t>
      </w:r>
      <w:r w:rsidR="003345E7">
        <w:t xml:space="preserve"> </w:t>
      </w:r>
      <w:r w:rsidRPr="00E94FB9">
        <w:t>authorities</w:t>
      </w:r>
      <w:r w:rsidR="003345E7">
        <w:t xml:space="preserve"> </w:t>
      </w:r>
      <w:r w:rsidRPr="00E94FB9">
        <w:t>to</w:t>
      </w:r>
      <w:r w:rsidR="003345E7">
        <w:t xml:space="preserve"> </w:t>
      </w:r>
      <w:r w:rsidRPr="00E94FB9">
        <w:t>submit</w:t>
      </w:r>
      <w:r w:rsidR="003345E7">
        <w:t xml:space="preserve"> </w:t>
      </w:r>
      <w:r w:rsidRPr="00E94FB9">
        <w:t>an</w:t>
      </w:r>
      <w:r w:rsidR="003345E7">
        <w:t xml:space="preserve"> </w:t>
      </w:r>
      <w:r w:rsidRPr="00E94FB9">
        <w:t>action</w:t>
      </w:r>
      <w:r w:rsidR="003345E7">
        <w:t xml:space="preserve"> </w:t>
      </w:r>
      <w:r w:rsidRPr="00E94FB9">
        <w:t>plan</w:t>
      </w:r>
      <w:r w:rsidR="003345E7">
        <w:t xml:space="preserve"> </w:t>
      </w:r>
      <w:r w:rsidRPr="00E94FB9">
        <w:t>for</w:t>
      </w:r>
      <w:r w:rsidR="003345E7">
        <w:t xml:space="preserve"> </w:t>
      </w:r>
      <w:r w:rsidRPr="00E94FB9">
        <w:t>the</w:t>
      </w:r>
      <w:r w:rsidR="003345E7">
        <w:t xml:space="preserve"> </w:t>
      </w:r>
      <w:r w:rsidRPr="00E94FB9">
        <w:t>first</w:t>
      </w:r>
      <w:r w:rsidR="003345E7">
        <w:t xml:space="preserve"> </w:t>
      </w:r>
      <w:r>
        <w:t>five</w:t>
      </w:r>
      <w:r w:rsidRPr="00E94FB9">
        <w:t>-years</w:t>
      </w:r>
      <w:r w:rsidR="003345E7">
        <w:t xml:space="preserve"> </w:t>
      </w:r>
      <w:r w:rsidRPr="00E94FB9">
        <w:t>of</w:t>
      </w:r>
      <w:r w:rsidR="003345E7">
        <w:t xml:space="preserve"> </w:t>
      </w:r>
      <w:r w:rsidRPr="00E94FB9">
        <w:t>the</w:t>
      </w:r>
      <w:r w:rsidR="003345E7">
        <w:t xml:space="preserve"> </w:t>
      </w:r>
      <w:r w:rsidRPr="00E94FB9">
        <w:t>Plan,</w:t>
      </w:r>
      <w:r w:rsidR="003345E7">
        <w:t xml:space="preserve"> </w:t>
      </w:r>
      <w:r w:rsidRPr="00E94FB9">
        <w:t>and</w:t>
      </w:r>
      <w:r w:rsidR="003345E7">
        <w:t xml:space="preserve"> </w:t>
      </w:r>
      <w:r w:rsidRPr="00E94FB9">
        <w:t>this</w:t>
      </w:r>
      <w:r w:rsidR="003345E7">
        <w:t xml:space="preserve"> </w:t>
      </w:r>
      <w:r w:rsidRPr="00E94FB9">
        <w:t>will</w:t>
      </w:r>
      <w:r w:rsidR="003345E7">
        <w:t xml:space="preserve"> </w:t>
      </w:r>
      <w:r w:rsidRPr="00E94FB9">
        <w:t>be</w:t>
      </w:r>
      <w:r w:rsidR="003345E7">
        <w:t xml:space="preserve"> </w:t>
      </w:r>
      <w:r w:rsidRPr="00E94FB9">
        <w:t>monitored</w:t>
      </w:r>
      <w:r w:rsidR="003345E7">
        <w:t xml:space="preserve"> </w:t>
      </w:r>
      <w:r w:rsidRPr="00E94FB9">
        <w:t>annually.</w:t>
      </w:r>
      <w:r w:rsidR="003345E7">
        <w:t xml:space="preserve"> </w:t>
      </w:r>
      <w:r w:rsidRPr="00E94FB9">
        <w:t>The</w:t>
      </w:r>
      <w:r w:rsidR="003345E7">
        <w:t xml:space="preserve"> </w:t>
      </w:r>
      <w:r>
        <w:t>Welsh</w:t>
      </w:r>
      <w:r w:rsidR="003345E7">
        <w:t xml:space="preserve"> </w:t>
      </w:r>
      <w:r>
        <w:t>Government</w:t>
      </w:r>
      <w:r w:rsidR="00932942">
        <w:t>’</w:t>
      </w:r>
      <w:r>
        <w:t>s</w:t>
      </w:r>
      <w:r w:rsidR="003345E7">
        <w:t xml:space="preserve"> </w:t>
      </w:r>
      <w:r>
        <w:t>written</w:t>
      </w:r>
      <w:r w:rsidR="003345E7">
        <w:t xml:space="preserve"> </w:t>
      </w:r>
      <w:r>
        <w:t>evidence</w:t>
      </w:r>
      <w:r w:rsidR="003345E7">
        <w:t xml:space="preserve"> </w:t>
      </w:r>
      <w:r>
        <w:t>states</w:t>
      </w:r>
      <w:r w:rsidR="003345E7">
        <w:t xml:space="preserve"> </w:t>
      </w:r>
      <w:r w:rsidRPr="00E94FB9">
        <w:t>that</w:t>
      </w:r>
      <w:r w:rsidR="003345E7">
        <w:t xml:space="preserve"> </w:t>
      </w:r>
      <w:r w:rsidRPr="00E94FB9">
        <w:t>the</w:t>
      </w:r>
      <w:r w:rsidR="003345E7">
        <w:t xml:space="preserve"> </w:t>
      </w:r>
      <w:r w:rsidRPr="00E94FB9">
        <w:t>regulations</w:t>
      </w:r>
      <w:r w:rsidR="003345E7">
        <w:t xml:space="preserve"> </w:t>
      </w:r>
      <w:r w:rsidRPr="00E94FB9">
        <w:t>enable</w:t>
      </w:r>
      <w:r w:rsidR="003345E7">
        <w:t xml:space="preserve"> </w:t>
      </w:r>
      <w:r w:rsidRPr="00E94FB9">
        <w:t>WESPs</w:t>
      </w:r>
      <w:r w:rsidR="003345E7">
        <w:t xml:space="preserve"> </w:t>
      </w:r>
      <w:r w:rsidRPr="00E94FB9">
        <w:t>to</w:t>
      </w:r>
      <w:r w:rsidR="003345E7">
        <w:t xml:space="preserve"> </w:t>
      </w:r>
      <w:r w:rsidRPr="00E94FB9">
        <w:t>be</w:t>
      </w:r>
      <w:r w:rsidR="003345E7">
        <w:t xml:space="preserve"> </w:t>
      </w:r>
      <w:r w:rsidRPr="00E94FB9">
        <w:t>reviewed</w:t>
      </w:r>
      <w:r w:rsidR="003345E7">
        <w:t xml:space="preserve"> </w:t>
      </w:r>
      <w:r w:rsidRPr="00E94FB9">
        <w:t>and</w:t>
      </w:r>
      <w:r w:rsidR="003345E7">
        <w:t xml:space="preserve"> </w:t>
      </w:r>
      <w:r w:rsidRPr="00E94FB9">
        <w:t>replaced</w:t>
      </w:r>
      <w:r w:rsidR="003345E7">
        <w:t xml:space="preserve"> </w:t>
      </w:r>
      <w:r w:rsidRPr="00E94FB9">
        <w:t>within</w:t>
      </w:r>
      <w:r w:rsidR="003345E7">
        <w:t xml:space="preserve"> </w:t>
      </w:r>
      <w:r w:rsidRPr="00E94FB9">
        <w:t>the</w:t>
      </w:r>
      <w:r w:rsidR="003345E7">
        <w:t xml:space="preserve"> </w:t>
      </w:r>
      <w:r>
        <w:t>ten</w:t>
      </w:r>
      <w:r w:rsidRPr="00E94FB9">
        <w:t>-year</w:t>
      </w:r>
      <w:r w:rsidR="003345E7">
        <w:t xml:space="preserve"> </w:t>
      </w:r>
      <w:r w:rsidRPr="00E94FB9">
        <w:t>period</w:t>
      </w:r>
      <w:r w:rsidR="003345E7">
        <w:t xml:space="preserve"> </w:t>
      </w:r>
      <w:r w:rsidRPr="00E94FB9">
        <w:t>“if</w:t>
      </w:r>
      <w:r w:rsidR="003345E7">
        <w:t xml:space="preserve"> </w:t>
      </w:r>
      <w:r w:rsidRPr="00E94FB9">
        <w:t>appropriate</w:t>
      </w:r>
      <w:r w:rsidR="003345E7">
        <w:t xml:space="preserve"> </w:t>
      </w:r>
      <w:r w:rsidRPr="00E94FB9">
        <w:t>progress</w:t>
      </w:r>
      <w:r w:rsidR="003345E7">
        <w:t xml:space="preserve"> </w:t>
      </w:r>
      <w:r w:rsidRPr="00E94FB9">
        <w:t>is</w:t>
      </w:r>
      <w:r w:rsidR="003345E7">
        <w:t xml:space="preserve"> </w:t>
      </w:r>
      <w:r w:rsidRPr="00E94FB9">
        <w:t>not</w:t>
      </w:r>
      <w:r w:rsidR="003345E7">
        <w:t xml:space="preserve"> </w:t>
      </w:r>
      <w:r w:rsidRPr="00E94FB9">
        <w:t>being</w:t>
      </w:r>
      <w:r w:rsidR="003345E7">
        <w:t xml:space="preserve"> </w:t>
      </w:r>
      <w:r w:rsidRPr="00E94FB9">
        <w:t>made…enabling</w:t>
      </w:r>
      <w:r w:rsidR="003345E7">
        <w:t xml:space="preserve"> </w:t>
      </w:r>
      <w:r w:rsidRPr="00E94FB9">
        <w:t>a</w:t>
      </w:r>
      <w:r w:rsidR="003345E7">
        <w:t xml:space="preserve"> </w:t>
      </w:r>
      <w:r w:rsidRPr="00E94FB9">
        <w:t>more</w:t>
      </w:r>
      <w:r w:rsidR="003345E7">
        <w:t xml:space="preserve"> </w:t>
      </w:r>
      <w:r w:rsidRPr="00E94FB9">
        <w:t>responsive</w:t>
      </w:r>
      <w:r w:rsidR="003345E7">
        <w:t xml:space="preserve"> </w:t>
      </w:r>
      <w:r w:rsidRPr="00E94FB9">
        <w:t>approach</w:t>
      </w:r>
      <w:r w:rsidR="003345E7">
        <w:t xml:space="preserve"> </w:t>
      </w:r>
      <w:r w:rsidRPr="00E94FB9">
        <w:t>to</w:t>
      </w:r>
      <w:r w:rsidR="003345E7">
        <w:t xml:space="preserve"> </w:t>
      </w:r>
      <w:r w:rsidRPr="00E94FB9">
        <w:t>the</w:t>
      </w:r>
      <w:r w:rsidR="003345E7">
        <w:t xml:space="preserve"> </w:t>
      </w:r>
      <w:r w:rsidRPr="00E94FB9">
        <w:t>process</w:t>
      </w:r>
      <w:r w:rsidR="003345E7">
        <w:t xml:space="preserve"> </w:t>
      </w:r>
      <w:r w:rsidRPr="00E94FB9">
        <w:t>of</w:t>
      </w:r>
      <w:r w:rsidR="003345E7">
        <w:t xml:space="preserve"> </w:t>
      </w:r>
      <w:r w:rsidRPr="00E94FB9">
        <w:t>monitoring</w:t>
      </w:r>
      <w:r w:rsidR="003345E7">
        <w:t xml:space="preserve"> </w:t>
      </w:r>
      <w:r w:rsidRPr="00E94FB9">
        <w:t>and</w:t>
      </w:r>
      <w:r w:rsidR="003345E7">
        <w:t xml:space="preserve"> </w:t>
      </w:r>
      <w:r w:rsidRPr="00E94FB9">
        <w:t>reviewing</w:t>
      </w:r>
      <w:r w:rsidR="003345E7">
        <w:t xml:space="preserve"> </w:t>
      </w:r>
      <w:r w:rsidRPr="00E94FB9">
        <w:t>the</w:t>
      </w:r>
      <w:r w:rsidR="003345E7">
        <w:t xml:space="preserve"> </w:t>
      </w:r>
      <w:r w:rsidRPr="00E94FB9">
        <w:t>Plan”.</w:t>
      </w:r>
      <w:r w:rsidRPr="00BF522E">
        <w:rPr>
          <w:rStyle w:val="FootnoteReference"/>
          <w:rFonts w:asciiTheme="minorHAnsi" w:hAnsiTheme="minorHAnsi"/>
          <w:sz w:val="20"/>
          <w:szCs w:val="20"/>
        </w:rPr>
        <w:footnoteReference w:id="53"/>
      </w:r>
      <w:r w:rsidR="003345E7">
        <w:t xml:space="preserve"> </w:t>
      </w:r>
    </w:p>
    <w:p w14:paraId="5F6D9B2F" w14:textId="3EB2CAE4" w:rsidR="00FD7A72" w:rsidRPr="00932942" w:rsidRDefault="00FD7A72" w:rsidP="00EE2F97">
      <w:pPr>
        <w:pStyle w:val="Numbered-paragraph-text"/>
      </w:pPr>
      <w:proofErr w:type="spellStart"/>
      <w:r>
        <w:t>RhAG</w:t>
      </w:r>
      <w:proofErr w:type="spellEnd"/>
      <w:r w:rsidR="003345E7">
        <w:t xml:space="preserve"> </w:t>
      </w:r>
      <w:r>
        <w:t>wanted</w:t>
      </w:r>
      <w:r w:rsidR="003345E7">
        <w:t xml:space="preserve"> </w:t>
      </w:r>
      <w:r>
        <w:t>to</w:t>
      </w:r>
      <w:r w:rsidR="003345E7">
        <w:t xml:space="preserve"> </w:t>
      </w:r>
      <w:r>
        <w:t>see</w:t>
      </w:r>
      <w:r w:rsidR="003345E7">
        <w:t xml:space="preserve"> </w:t>
      </w:r>
      <w:r>
        <w:t>greater</w:t>
      </w:r>
      <w:r w:rsidR="003345E7">
        <w:t xml:space="preserve"> </w:t>
      </w:r>
      <w:r>
        <w:t>flexibility,</w:t>
      </w:r>
      <w:r w:rsidR="003345E7">
        <w:t xml:space="preserve"> </w:t>
      </w:r>
      <w:r>
        <w:t>honesty</w:t>
      </w:r>
      <w:r w:rsidR="003345E7">
        <w:t xml:space="preserve"> </w:t>
      </w:r>
      <w:r>
        <w:t>and</w:t>
      </w:r>
      <w:r w:rsidR="003345E7">
        <w:t xml:space="preserve"> </w:t>
      </w:r>
      <w:r>
        <w:t>courage</w:t>
      </w:r>
      <w:r w:rsidR="003345E7">
        <w:t xml:space="preserve"> </w:t>
      </w:r>
      <w:r>
        <w:t>from</w:t>
      </w:r>
      <w:r w:rsidR="003345E7">
        <w:t xml:space="preserve"> </w:t>
      </w:r>
      <w:r>
        <w:t>local</w:t>
      </w:r>
      <w:r w:rsidR="003345E7">
        <w:t xml:space="preserve"> </w:t>
      </w:r>
      <w:r>
        <w:t>authorities</w:t>
      </w:r>
      <w:r w:rsidR="003345E7">
        <w:t xml:space="preserve"> </w:t>
      </w:r>
      <w:r>
        <w:t>to</w:t>
      </w:r>
      <w:r w:rsidR="003345E7">
        <w:t xml:space="preserve"> </w:t>
      </w:r>
      <w:r>
        <w:t>revise</w:t>
      </w:r>
      <w:r w:rsidR="003345E7">
        <w:t xml:space="preserve"> </w:t>
      </w:r>
      <w:r>
        <w:t>the</w:t>
      </w:r>
      <w:r w:rsidR="003345E7">
        <w:t xml:space="preserve"> </w:t>
      </w:r>
      <w:r>
        <w:t>WESPs</w:t>
      </w:r>
      <w:r w:rsidR="003345E7">
        <w:t xml:space="preserve"> </w:t>
      </w:r>
      <w:r>
        <w:t>as</w:t>
      </w:r>
      <w:r w:rsidR="003345E7">
        <w:t xml:space="preserve"> </w:t>
      </w:r>
      <w:r>
        <w:t>and</w:t>
      </w:r>
      <w:r w:rsidR="003345E7">
        <w:t xml:space="preserve"> </w:t>
      </w:r>
      <w:r>
        <w:t>when</w:t>
      </w:r>
      <w:r w:rsidR="003345E7">
        <w:t xml:space="preserve"> </w:t>
      </w:r>
      <w:r>
        <w:t>required,</w:t>
      </w:r>
      <w:r w:rsidR="003345E7">
        <w:t xml:space="preserve"> </w:t>
      </w:r>
      <w:r>
        <w:t>but</w:t>
      </w:r>
      <w:r w:rsidR="003345E7">
        <w:t xml:space="preserve"> </w:t>
      </w:r>
      <w:r>
        <w:t>is</w:t>
      </w:r>
      <w:r w:rsidR="003345E7">
        <w:t xml:space="preserve"> </w:t>
      </w:r>
      <w:r>
        <w:t>already</w:t>
      </w:r>
      <w:r w:rsidR="003345E7">
        <w:t xml:space="preserve"> </w:t>
      </w:r>
      <w:r>
        <w:t>hearing</w:t>
      </w:r>
      <w:r w:rsidR="003345E7">
        <w:t xml:space="preserve"> </w:t>
      </w:r>
      <w:r>
        <w:t>the</w:t>
      </w:r>
      <w:r w:rsidR="003345E7">
        <w:t xml:space="preserve"> </w:t>
      </w:r>
      <w:r>
        <w:t>narrative</w:t>
      </w:r>
      <w:r w:rsidR="003345E7">
        <w:t xml:space="preserve"> </w:t>
      </w:r>
      <w:r>
        <w:t>“it</w:t>
      </w:r>
      <w:r w:rsidR="003345E7">
        <w:t xml:space="preserve"> </w:t>
      </w:r>
      <w:r>
        <w:t>isn</w:t>
      </w:r>
      <w:r w:rsidR="00932942">
        <w:t>’</w:t>
      </w:r>
      <w:r>
        <w:t>t</w:t>
      </w:r>
      <w:r w:rsidR="003345E7">
        <w:t xml:space="preserve"> </w:t>
      </w:r>
      <w:r>
        <w:t>in</w:t>
      </w:r>
      <w:r w:rsidR="003345E7">
        <w:t xml:space="preserve"> </w:t>
      </w:r>
      <w:r>
        <w:t>the</w:t>
      </w:r>
      <w:r w:rsidR="003345E7">
        <w:t xml:space="preserve"> </w:t>
      </w:r>
      <w:r>
        <w:t>WESP”.</w:t>
      </w:r>
      <w:r w:rsidRPr="00BF522E">
        <w:rPr>
          <w:rStyle w:val="FootnoteReference"/>
          <w:rFonts w:asciiTheme="minorHAnsi" w:hAnsiTheme="minorHAnsi"/>
          <w:sz w:val="20"/>
          <w:szCs w:val="20"/>
        </w:rPr>
        <w:footnoteReference w:id="54"/>
      </w:r>
      <w:r w:rsidR="003345E7">
        <w:t xml:space="preserve"> </w:t>
      </w:r>
    </w:p>
    <w:p w14:paraId="0AE74D3E" w14:textId="45066620" w:rsidR="00FD7A72" w:rsidRPr="00111D0F" w:rsidRDefault="00FD7A72" w:rsidP="00EE2F97">
      <w:pPr>
        <w:pStyle w:val="Numbered-paragraph-text"/>
      </w:pPr>
      <w:r w:rsidRPr="00111D0F">
        <w:t>Cymdeithas</w:t>
      </w:r>
      <w:r w:rsidR="003345E7">
        <w:t xml:space="preserve"> </w:t>
      </w:r>
      <w:r w:rsidRPr="00111D0F">
        <w:t>yr</w:t>
      </w:r>
      <w:r w:rsidR="003345E7">
        <w:t xml:space="preserve"> </w:t>
      </w:r>
      <w:r w:rsidRPr="00111D0F">
        <w:t>Iaith</w:t>
      </w:r>
      <w:r w:rsidR="003345E7">
        <w:t xml:space="preserve"> </w:t>
      </w:r>
      <w:r w:rsidRPr="00111D0F">
        <w:t>believes</w:t>
      </w:r>
      <w:r w:rsidR="003345E7">
        <w:t xml:space="preserve"> </w:t>
      </w:r>
      <w:r w:rsidRPr="00111D0F">
        <w:t>however</w:t>
      </w:r>
      <w:r w:rsidR="003345E7">
        <w:t xml:space="preserve"> </w:t>
      </w:r>
      <w:r w:rsidRPr="00111D0F">
        <w:t>that</w:t>
      </w:r>
      <w:r w:rsidR="003345E7">
        <w:t xml:space="preserve"> </w:t>
      </w:r>
      <w:r w:rsidRPr="00111D0F">
        <w:t>the</w:t>
      </w:r>
      <w:r w:rsidR="003345E7">
        <w:t xml:space="preserve"> </w:t>
      </w:r>
      <w:r w:rsidRPr="00111D0F">
        <w:t>WESPs</w:t>
      </w:r>
      <w:r w:rsidR="003345E7">
        <w:t xml:space="preserve"> </w:t>
      </w:r>
      <w:r w:rsidRPr="00111D0F">
        <w:t>system</w:t>
      </w:r>
      <w:r w:rsidR="003345E7">
        <w:t xml:space="preserve"> </w:t>
      </w:r>
      <w:r w:rsidRPr="00111D0F">
        <w:t>has</w:t>
      </w:r>
      <w:r w:rsidR="003345E7">
        <w:t xml:space="preserve"> </w:t>
      </w:r>
      <w:r w:rsidRPr="00111D0F">
        <w:t>failed,</w:t>
      </w:r>
      <w:r w:rsidR="003345E7">
        <w:t xml:space="preserve"> </w:t>
      </w:r>
      <w:r w:rsidRPr="00111D0F">
        <w:t>and</w:t>
      </w:r>
      <w:r w:rsidR="003345E7">
        <w:t xml:space="preserve"> </w:t>
      </w:r>
      <w:r w:rsidRPr="00111D0F">
        <w:t>called</w:t>
      </w:r>
      <w:r w:rsidR="003345E7">
        <w:t xml:space="preserve"> </w:t>
      </w:r>
      <w:r w:rsidRPr="00111D0F">
        <w:t>for</w:t>
      </w:r>
      <w:r w:rsidR="003345E7">
        <w:t xml:space="preserve"> </w:t>
      </w:r>
      <w:r w:rsidRPr="00111D0F">
        <w:t>“stronger</w:t>
      </w:r>
      <w:r w:rsidR="003345E7">
        <w:t xml:space="preserve"> </w:t>
      </w:r>
      <w:r w:rsidRPr="00111D0F">
        <w:t>and</w:t>
      </w:r>
      <w:r w:rsidR="003345E7">
        <w:t xml:space="preserve"> </w:t>
      </w:r>
      <w:r w:rsidRPr="00111D0F">
        <w:t>clearer</w:t>
      </w:r>
      <w:r w:rsidR="003345E7">
        <w:t xml:space="preserve"> </w:t>
      </w:r>
      <w:r w:rsidRPr="00111D0F">
        <w:t>leadership</w:t>
      </w:r>
      <w:r w:rsidR="003345E7">
        <w:t xml:space="preserve"> </w:t>
      </w:r>
      <w:r w:rsidRPr="00111D0F">
        <w:t>from</w:t>
      </w:r>
      <w:r w:rsidR="003345E7">
        <w:t xml:space="preserve"> </w:t>
      </w:r>
      <w:r w:rsidRPr="00111D0F">
        <w:t>Welsh</w:t>
      </w:r>
      <w:r w:rsidR="003345E7">
        <w:t xml:space="preserve"> </w:t>
      </w:r>
      <w:r w:rsidRPr="00111D0F">
        <w:t>Government”</w:t>
      </w:r>
      <w:r w:rsidR="003345E7">
        <w:t xml:space="preserve"> </w:t>
      </w:r>
      <w:r w:rsidRPr="00111D0F">
        <w:t>and</w:t>
      </w:r>
      <w:r w:rsidR="003345E7">
        <w:t xml:space="preserve"> </w:t>
      </w:r>
      <w:r w:rsidRPr="00111D0F">
        <w:t>action</w:t>
      </w:r>
      <w:r w:rsidR="003345E7">
        <w:t xml:space="preserve"> </w:t>
      </w:r>
      <w:r w:rsidRPr="00111D0F">
        <w:t>plans</w:t>
      </w:r>
      <w:r w:rsidR="003345E7">
        <w:t xml:space="preserve"> </w:t>
      </w:r>
      <w:r w:rsidRPr="00111D0F">
        <w:t>from</w:t>
      </w:r>
      <w:r w:rsidR="003345E7">
        <w:t xml:space="preserve"> </w:t>
      </w:r>
      <w:r w:rsidRPr="00111D0F">
        <w:t>local</w:t>
      </w:r>
      <w:r w:rsidR="003345E7">
        <w:t xml:space="preserve"> </w:t>
      </w:r>
      <w:r w:rsidRPr="00111D0F">
        <w:t>authorities.</w:t>
      </w:r>
      <w:r w:rsidR="003345E7">
        <w:t xml:space="preserve"> </w:t>
      </w:r>
      <w:r w:rsidRPr="00111D0F">
        <w:t>Cymdeithas</w:t>
      </w:r>
      <w:r w:rsidR="003345E7">
        <w:t xml:space="preserve"> </w:t>
      </w:r>
      <w:r w:rsidRPr="00111D0F">
        <w:t>yr</w:t>
      </w:r>
      <w:r w:rsidR="003345E7">
        <w:t xml:space="preserve"> </w:t>
      </w:r>
      <w:r w:rsidRPr="00111D0F">
        <w:t>Iaith</w:t>
      </w:r>
      <w:r w:rsidR="003345E7">
        <w:t xml:space="preserve"> </w:t>
      </w:r>
      <w:r w:rsidRPr="00111D0F">
        <w:t>said</w:t>
      </w:r>
      <w:r w:rsidR="003345E7">
        <w:t xml:space="preserve"> </w:t>
      </w:r>
      <w:r w:rsidRPr="00111D0F">
        <w:t>that</w:t>
      </w:r>
      <w:r w:rsidR="003345E7">
        <w:t xml:space="preserve"> </w:t>
      </w:r>
      <w:r w:rsidRPr="00111D0F">
        <w:t>a</w:t>
      </w:r>
      <w:r w:rsidR="003345E7">
        <w:t xml:space="preserve"> </w:t>
      </w:r>
      <w:r w:rsidRPr="00111D0F">
        <w:t>review</w:t>
      </w:r>
      <w:r w:rsidR="003345E7">
        <w:t xml:space="preserve"> </w:t>
      </w:r>
      <w:r w:rsidRPr="00111D0F">
        <w:t>system</w:t>
      </w:r>
      <w:r w:rsidR="003345E7">
        <w:t xml:space="preserve"> </w:t>
      </w:r>
      <w:r w:rsidRPr="00111D0F">
        <w:t>for</w:t>
      </w:r>
      <w:r w:rsidR="003345E7">
        <w:t xml:space="preserve"> </w:t>
      </w:r>
      <w:r w:rsidRPr="00111D0F">
        <w:lastRenderedPageBreak/>
        <w:t>WESPs</w:t>
      </w:r>
      <w:r w:rsidR="003345E7">
        <w:t xml:space="preserve"> </w:t>
      </w:r>
      <w:r w:rsidRPr="00111D0F">
        <w:t>is</w:t>
      </w:r>
      <w:r w:rsidR="003345E7">
        <w:t xml:space="preserve"> </w:t>
      </w:r>
      <w:r w:rsidRPr="00111D0F">
        <w:t>required</w:t>
      </w:r>
      <w:r w:rsidR="003345E7">
        <w:t xml:space="preserve"> </w:t>
      </w:r>
      <w:r w:rsidRPr="00111D0F">
        <w:t>and</w:t>
      </w:r>
      <w:r w:rsidR="003345E7">
        <w:t xml:space="preserve"> </w:t>
      </w:r>
      <w:r w:rsidRPr="00111D0F">
        <w:t>should</w:t>
      </w:r>
      <w:r w:rsidR="003345E7">
        <w:t xml:space="preserve"> </w:t>
      </w:r>
      <w:r w:rsidRPr="00111D0F">
        <w:t>be</w:t>
      </w:r>
      <w:r w:rsidR="003345E7">
        <w:t xml:space="preserve"> </w:t>
      </w:r>
      <w:r w:rsidRPr="00111D0F">
        <w:t>undertaken</w:t>
      </w:r>
      <w:r w:rsidR="003345E7">
        <w:t xml:space="preserve"> </w:t>
      </w:r>
      <w:r w:rsidRPr="00111D0F">
        <w:t>by</w:t>
      </w:r>
      <w:r w:rsidR="003345E7">
        <w:t xml:space="preserve"> </w:t>
      </w:r>
      <w:r w:rsidRPr="00111D0F">
        <w:t>Estyn,</w:t>
      </w:r>
      <w:r w:rsidR="003345E7">
        <w:t xml:space="preserve"> </w:t>
      </w:r>
      <w:r w:rsidRPr="00111D0F">
        <w:t>not</w:t>
      </w:r>
      <w:r w:rsidR="003345E7">
        <w:t xml:space="preserve"> </w:t>
      </w:r>
      <w:r w:rsidRPr="00111D0F">
        <w:t>Welsh</w:t>
      </w:r>
      <w:r w:rsidR="003345E7">
        <w:t xml:space="preserve"> </w:t>
      </w:r>
      <w:r w:rsidRPr="00111D0F">
        <w:t>Government</w:t>
      </w:r>
      <w:r w:rsidR="003345E7">
        <w:t xml:space="preserve"> </w:t>
      </w:r>
      <w:r w:rsidRPr="00111D0F">
        <w:t>officials.</w:t>
      </w:r>
      <w:r w:rsidRPr="00BF522E">
        <w:rPr>
          <w:rStyle w:val="FootnoteReference"/>
          <w:rFonts w:asciiTheme="minorHAnsi" w:hAnsiTheme="minorHAnsi"/>
          <w:sz w:val="20"/>
          <w:szCs w:val="20"/>
        </w:rPr>
        <w:footnoteReference w:id="55"/>
      </w:r>
    </w:p>
    <w:p w14:paraId="668AFDF7" w14:textId="1756551A" w:rsidR="00FD7A72" w:rsidRPr="00100140" w:rsidRDefault="00FD7A72">
      <w:pPr>
        <w:pStyle w:val="Numbered-paragraph-text"/>
      </w:pPr>
      <w:r>
        <w:t>The</w:t>
      </w:r>
      <w:r w:rsidR="003345E7">
        <w:t xml:space="preserve"> </w:t>
      </w:r>
      <w:r>
        <w:t>question</w:t>
      </w:r>
      <w:r w:rsidR="003345E7">
        <w:t xml:space="preserve"> </w:t>
      </w:r>
      <w:r>
        <w:t>of</w:t>
      </w:r>
      <w:r w:rsidR="003345E7">
        <w:t xml:space="preserve"> </w:t>
      </w:r>
      <w:r>
        <w:t>whether</w:t>
      </w:r>
      <w:r w:rsidR="003345E7">
        <w:t xml:space="preserve"> </w:t>
      </w:r>
      <w:r>
        <w:t>there</w:t>
      </w:r>
      <w:r w:rsidR="003345E7">
        <w:t xml:space="preserve"> </w:t>
      </w:r>
      <w:r>
        <w:t>should</w:t>
      </w:r>
      <w:r w:rsidR="003345E7">
        <w:t xml:space="preserve"> </w:t>
      </w:r>
      <w:r>
        <w:t>be</w:t>
      </w:r>
      <w:r w:rsidR="003345E7">
        <w:t xml:space="preserve"> </w:t>
      </w:r>
      <w:r>
        <w:t>an</w:t>
      </w:r>
      <w:r w:rsidR="003345E7">
        <w:t xml:space="preserve"> </w:t>
      </w:r>
      <w:r>
        <w:t>external</w:t>
      </w:r>
      <w:r w:rsidR="003345E7">
        <w:t xml:space="preserve"> </w:t>
      </w:r>
      <w:r>
        <w:t>body</w:t>
      </w:r>
      <w:r w:rsidR="003345E7">
        <w:t xml:space="preserve"> </w:t>
      </w:r>
      <w:r>
        <w:t>that</w:t>
      </w:r>
      <w:r w:rsidR="003345E7">
        <w:t xml:space="preserve"> </w:t>
      </w:r>
      <w:r>
        <w:t>monitors</w:t>
      </w:r>
      <w:r w:rsidR="003345E7">
        <w:t xml:space="preserve"> </w:t>
      </w:r>
      <w:r>
        <w:t>the</w:t>
      </w:r>
      <w:r w:rsidR="003345E7">
        <w:t xml:space="preserve"> </w:t>
      </w:r>
      <w:r>
        <w:t>progression</w:t>
      </w:r>
      <w:r w:rsidR="003345E7">
        <w:t xml:space="preserve"> </w:t>
      </w:r>
      <w:r>
        <w:t>of</w:t>
      </w:r>
      <w:r w:rsidR="003345E7">
        <w:t xml:space="preserve"> </w:t>
      </w:r>
      <w:r>
        <w:t>WESPs</w:t>
      </w:r>
      <w:r w:rsidR="003345E7">
        <w:t xml:space="preserve"> </w:t>
      </w:r>
      <w:r>
        <w:t>also</w:t>
      </w:r>
      <w:r w:rsidR="003345E7">
        <w:t xml:space="preserve"> </w:t>
      </w:r>
      <w:r>
        <w:t>arose</w:t>
      </w:r>
      <w:r w:rsidR="003345E7">
        <w:t xml:space="preserve"> </w:t>
      </w:r>
      <w:r>
        <w:t>during</w:t>
      </w:r>
      <w:r w:rsidR="003345E7">
        <w:t xml:space="preserve"> </w:t>
      </w:r>
      <w:r>
        <w:t>our</w:t>
      </w:r>
      <w:r w:rsidR="003345E7">
        <w:t xml:space="preserve"> </w:t>
      </w:r>
      <w:r>
        <w:t>evidence</w:t>
      </w:r>
      <w:r w:rsidR="003345E7">
        <w:t xml:space="preserve"> </w:t>
      </w:r>
      <w:r>
        <w:t>session</w:t>
      </w:r>
      <w:r w:rsidR="003345E7">
        <w:t xml:space="preserve"> </w:t>
      </w:r>
      <w:r>
        <w:t>with</w:t>
      </w:r>
      <w:r w:rsidR="003345E7">
        <w:t xml:space="preserve"> </w:t>
      </w:r>
      <w:r>
        <w:t>Estyn</w:t>
      </w:r>
      <w:r w:rsidR="003345E7">
        <w:t xml:space="preserve"> </w:t>
      </w:r>
      <w:r>
        <w:t>where</w:t>
      </w:r>
      <w:r w:rsidR="003345E7">
        <w:t xml:space="preserve"> </w:t>
      </w:r>
      <w:r>
        <w:t>they</w:t>
      </w:r>
      <w:r w:rsidR="003345E7">
        <w:t xml:space="preserve"> </w:t>
      </w:r>
      <w:r>
        <w:t>told</w:t>
      </w:r>
      <w:r w:rsidR="003345E7">
        <w:t xml:space="preserve"> </w:t>
      </w:r>
      <w:r>
        <w:t>us</w:t>
      </w:r>
      <w:r w:rsidR="003345E7">
        <w:t xml:space="preserve"> </w:t>
      </w:r>
      <w:r>
        <w:t>that</w:t>
      </w:r>
      <w:r w:rsidR="003345E7">
        <w:t xml:space="preserve"> </w:t>
      </w:r>
      <w:r>
        <w:t>there</w:t>
      </w:r>
      <w:r w:rsidR="003345E7">
        <w:t xml:space="preserve"> </w:t>
      </w:r>
      <w:r>
        <w:t>is</w:t>
      </w:r>
      <w:r w:rsidR="003345E7">
        <w:t xml:space="preserve"> </w:t>
      </w:r>
      <w:r>
        <w:t>potential</w:t>
      </w:r>
      <w:r w:rsidR="003345E7">
        <w:t xml:space="preserve"> </w:t>
      </w:r>
      <w:r>
        <w:t>for</w:t>
      </w:r>
      <w:r w:rsidR="003345E7">
        <w:t xml:space="preserve"> </w:t>
      </w:r>
      <w:r>
        <w:t>the</w:t>
      </w:r>
      <w:r w:rsidR="003345E7">
        <w:t xml:space="preserve"> </w:t>
      </w:r>
      <w:r>
        <w:t>inspectorate</w:t>
      </w:r>
      <w:r w:rsidR="003345E7">
        <w:t xml:space="preserve"> </w:t>
      </w:r>
      <w:r>
        <w:t>to</w:t>
      </w:r>
      <w:r w:rsidR="003345E7">
        <w:t xml:space="preserve"> </w:t>
      </w:r>
      <w:r>
        <w:t>contribute</w:t>
      </w:r>
      <w:r w:rsidR="003345E7">
        <w:t xml:space="preserve"> </w:t>
      </w:r>
      <w:r>
        <w:t>to</w:t>
      </w:r>
      <w:r w:rsidR="003345E7">
        <w:t xml:space="preserve"> </w:t>
      </w:r>
      <w:r>
        <w:t>this</w:t>
      </w:r>
      <w:r w:rsidR="003345E7">
        <w:t xml:space="preserve"> </w:t>
      </w:r>
      <w:r>
        <w:t>work.</w:t>
      </w:r>
      <w:r w:rsidR="003345E7">
        <w:t xml:space="preserve"> </w:t>
      </w:r>
      <w:r>
        <w:t>We</w:t>
      </w:r>
      <w:r w:rsidR="003345E7">
        <w:t xml:space="preserve"> </w:t>
      </w:r>
      <w:r>
        <w:t>were</w:t>
      </w:r>
      <w:r w:rsidR="003345E7">
        <w:t xml:space="preserve"> </w:t>
      </w:r>
      <w:r>
        <w:t>told</w:t>
      </w:r>
      <w:r w:rsidR="003345E7">
        <w:t xml:space="preserve"> </w:t>
      </w:r>
      <w:r>
        <w:t>that</w:t>
      </w:r>
      <w:r w:rsidR="003345E7">
        <w:t xml:space="preserve"> </w:t>
      </w:r>
      <w:r>
        <w:t>they</w:t>
      </w:r>
      <w:r w:rsidR="003345E7">
        <w:t xml:space="preserve"> </w:t>
      </w:r>
      <w:r>
        <w:t>[Estyn]</w:t>
      </w:r>
      <w:r w:rsidR="003345E7">
        <w:t xml:space="preserve"> </w:t>
      </w:r>
      <w:r>
        <w:t>already</w:t>
      </w:r>
      <w:r w:rsidR="003345E7">
        <w:t xml:space="preserve"> </w:t>
      </w:r>
      <w:r>
        <w:t>have</w:t>
      </w:r>
      <w:r w:rsidR="003345E7">
        <w:t xml:space="preserve"> </w:t>
      </w:r>
      <w:r>
        <w:t>“associate</w:t>
      </w:r>
      <w:r w:rsidR="003345E7">
        <w:t xml:space="preserve"> </w:t>
      </w:r>
      <w:r>
        <w:t>inspectors”</w:t>
      </w:r>
      <w:r w:rsidR="003345E7">
        <w:t xml:space="preserve"> </w:t>
      </w:r>
      <w:r>
        <w:t>in</w:t>
      </w:r>
      <w:r w:rsidR="003345E7">
        <w:t xml:space="preserve"> </w:t>
      </w:r>
      <w:r>
        <w:t>local</w:t>
      </w:r>
      <w:r w:rsidR="003345E7">
        <w:t xml:space="preserve"> </w:t>
      </w:r>
      <w:r>
        <w:t>authorities</w:t>
      </w:r>
      <w:r w:rsidR="003345E7">
        <w:t xml:space="preserve"> </w:t>
      </w:r>
      <w:r>
        <w:t>in</w:t>
      </w:r>
      <w:r w:rsidR="003345E7">
        <w:t xml:space="preserve"> </w:t>
      </w:r>
      <w:r>
        <w:t>Wales,</w:t>
      </w:r>
      <w:r w:rsidR="003345E7">
        <w:t xml:space="preserve"> </w:t>
      </w:r>
      <w:r>
        <w:t>and</w:t>
      </w:r>
      <w:r w:rsidR="003345E7">
        <w:t xml:space="preserve"> </w:t>
      </w:r>
      <w:r>
        <w:t>that</w:t>
      </w:r>
      <w:r w:rsidR="003345E7">
        <w:t xml:space="preserve"> </w:t>
      </w:r>
      <w:r>
        <w:t>there</w:t>
      </w:r>
      <w:r w:rsidR="003345E7">
        <w:t xml:space="preserve"> </w:t>
      </w:r>
      <w:r>
        <w:t>may</w:t>
      </w:r>
      <w:r w:rsidR="003345E7">
        <w:t xml:space="preserve"> </w:t>
      </w:r>
      <w:r>
        <w:t>be</w:t>
      </w:r>
      <w:r w:rsidR="003345E7">
        <w:t xml:space="preserve"> </w:t>
      </w:r>
      <w:r>
        <w:t>opportunities</w:t>
      </w:r>
      <w:r w:rsidR="003345E7">
        <w:t xml:space="preserve"> </w:t>
      </w:r>
      <w:r>
        <w:t>for</w:t>
      </w:r>
      <w:r w:rsidR="003345E7">
        <w:t xml:space="preserve"> </w:t>
      </w:r>
      <w:r>
        <w:t>looking</w:t>
      </w:r>
      <w:r w:rsidR="003345E7">
        <w:t xml:space="preserve"> </w:t>
      </w:r>
      <w:r>
        <w:t>at</w:t>
      </w:r>
      <w:r w:rsidR="003345E7">
        <w:t xml:space="preserve"> </w:t>
      </w:r>
      <w:r>
        <w:t>annual</w:t>
      </w:r>
      <w:r w:rsidR="003345E7">
        <w:t xml:space="preserve"> </w:t>
      </w:r>
      <w:r>
        <w:t>reports.</w:t>
      </w:r>
      <w:r w:rsidR="003345E7">
        <w:t xml:space="preserve"> </w:t>
      </w:r>
      <w:r>
        <w:t>However</w:t>
      </w:r>
      <w:r w:rsidR="003345E7">
        <w:t xml:space="preserve"> </w:t>
      </w:r>
      <w:r>
        <w:t>such</w:t>
      </w:r>
      <w:r w:rsidR="003345E7">
        <w:t xml:space="preserve"> </w:t>
      </w:r>
      <w:r>
        <w:t>work</w:t>
      </w:r>
      <w:r w:rsidR="003345E7">
        <w:t xml:space="preserve"> </w:t>
      </w:r>
      <w:r>
        <w:t>would</w:t>
      </w:r>
      <w:r w:rsidR="003345E7">
        <w:t xml:space="preserve"> </w:t>
      </w:r>
      <w:r>
        <w:t>require</w:t>
      </w:r>
      <w:r w:rsidR="003345E7">
        <w:t xml:space="preserve"> </w:t>
      </w:r>
      <w:r>
        <w:t>additional</w:t>
      </w:r>
      <w:r w:rsidR="003345E7">
        <w:t xml:space="preserve"> </w:t>
      </w:r>
      <w:r>
        <w:t>resources</w:t>
      </w:r>
      <w:r w:rsidR="003345E7">
        <w:t xml:space="preserve"> </w:t>
      </w:r>
      <w:r>
        <w:t>made</w:t>
      </w:r>
      <w:r w:rsidR="003345E7">
        <w:t xml:space="preserve"> </w:t>
      </w:r>
      <w:r>
        <w:t>available</w:t>
      </w:r>
      <w:r w:rsidR="003345E7">
        <w:t xml:space="preserve"> </w:t>
      </w:r>
      <w:r>
        <w:t>to</w:t>
      </w:r>
      <w:r w:rsidR="003345E7">
        <w:t xml:space="preserve"> </w:t>
      </w:r>
      <w:r>
        <w:t>Estyn</w:t>
      </w:r>
      <w:r w:rsidR="003345E7">
        <w:t xml:space="preserve"> </w:t>
      </w:r>
      <w:r>
        <w:t>and</w:t>
      </w:r>
      <w:r w:rsidR="003345E7">
        <w:t xml:space="preserve"> </w:t>
      </w:r>
      <w:r>
        <w:t>further</w:t>
      </w:r>
      <w:r w:rsidR="003345E7">
        <w:t xml:space="preserve"> </w:t>
      </w:r>
      <w:r>
        <w:t>clarity</w:t>
      </w:r>
      <w:r w:rsidR="003345E7">
        <w:t xml:space="preserve"> </w:t>
      </w:r>
      <w:r>
        <w:t>on</w:t>
      </w:r>
      <w:r w:rsidR="003345E7">
        <w:t xml:space="preserve"> </w:t>
      </w:r>
      <w:r>
        <w:t>their</w:t>
      </w:r>
      <w:r w:rsidR="003345E7">
        <w:t xml:space="preserve"> </w:t>
      </w:r>
      <w:r>
        <w:t>role,</w:t>
      </w:r>
      <w:r w:rsidR="003345E7">
        <w:t xml:space="preserve"> </w:t>
      </w:r>
      <w:r>
        <w:t>possibly</w:t>
      </w:r>
      <w:r w:rsidR="003345E7">
        <w:t xml:space="preserve"> </w:t>
      </w:r>
      <w:r>
        <w:t>through</w:t>
      </w:r>
      <w:r w:rsidR="003345E7">
        <w:t xml:space="preserve"> </w:t>
      </w:r>
      <w:r>
        <w:t>their</w:t>
      </w:r>
      <w:r w:rsidR="003345E7">
        <w:t xml:space="preserve"> </w:t>
      </w:r>
      <w:r>
        <w:t>remit</w:t>
      </w:r>
      <w:r w:rsidR="003345E7">
        <w:t xml:space="preserve"> </w:t>
      </w:r>
      <w:r>
        <w:t>letter.</w:t>
      </w:r>
      <w:r w:rsidRPr="00BF522E">
        <w:rPr>
          <w:rStyle w:val="FootnoteReference"/>
          <w:rFonts w:asciiTheme="minorHAnsi" w:hAnsiTheme="minorHAnsi"/>
          <w:sz w:val="20"/>
          <w:szCs w:val="20"/>
        </w:rPr>
        <w:footnoteReference w:id="56"/>
      </w:r>
    </w:p>
    <w:p w14:paraId="7D3DE0A4" w14:textId="6ACD1B83" w:rsidR="00FD7A72" w:rsidRDefault="00FD7A72" w:rsidP="00EE2F97">
      <w:pPr>
        <w:pStyle w:val="Numbered-paragraph-text"/>
        <w:rPr>
          <w:lang w:eastAsia="en-GB"/>
        </w:rPr>
      </w:pPr>
      <w:r>
        <w:rPr>
          <w:lang w:eastAsia="en-GB"/>
        </w:rPr>
        <w:t>Should</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fail</w:t>
      </w:r>
      <w:r w:rsidR="003345E7">
        <w:rPr>
          <w:lang w:eastAsia="en-GB"/>
        </w:rPr>
        <w:t xml:space="preserve"> </w:t>
      </w:r>
      <w:r>
        <w:rPr>
          <w:lang w:eastAsia="en-GB"/>
        </w:rPr>
        <w:t>to</w:t>
      </w:r>
      <w:r w:rsidR="003345E7">
        <w:rPr>
          <w:lang w:eastAsia="en-GB"/>
        </w:rPr>
        <w:t xml:space="preserve"> </w:t>
      </w:r>
      <w:r>
        <w:rPr>
          <w:lang w:eastAsia="en-GB"/>
        </w:rPr>
        <w:t>achieve</w:t>
      </w:r>
      <w:r w:rsidR="003345E7">
        <w:rPr>
          <w:lang w:eastAsia="en-GB"/>
        </w:rPr>
        <w:t xml:space="preserve"> </w:t>
      </w:r>
      <w:r>
        <w:rPr>
          <w:lang w:eastAsia="en-GB"/>
        </w:rPr>
        <w:t>the</w:t>
      </w:r>
      <w:r w:rsidR="003345E7">
        <w:rPr>
          <w:lang w:eastAsia="en-GB"/>
        </w:rPr>
        <w:t xml:space="preserve"> </w:t>
      </w:r>
      <w:r>
        <w:rPr>
          <w:lang w:eastAsia="en-GB"/>
        </w:rPr>
        <w:t>aims</w:t>
      </w:r>
      <w:r w:rsidR="003345E7">
        <w:rPr>
          <w:lang w:eastAsia="en-GB"/>
        </w:rPr>
        <w:t xml:space="preserve"> </w:t>
      </w:r>
      <w:r>
        <w:rPr>
          <w:lang w:eastAsia="en-GB"/>
        </w:rPr>
        <w:t>of</w:t>
      </w:r>
      <w:r w:rsidR="003345E7">
        <w:rPr>
          <w:lang w:eastAsia="en-GB"/>
        </w:rPr>
        <w:t xml:space="preserve"> </w:t>
      </w:r>
      <w:r>
        <w:rPr>
          <w:lang w:eastAsia="en-GB"/>
        </w:rPr>
        <w:t>their</w:t>
      </w:r>
      <w:r w:rsidR="003345E7">
        <w:rPr>
          <w:lang w:eastAsia="en-GB"/>
        </w:rPr>
        <w:t xml:space="preserve"> </w:t>
      </w:r>
      <w:r>
        <w:rPr>
          <w:lang w:eastAsia="en-GB"/>
        </w:rPr>
        <w:t>WESPs,</w:t>
      </w:r>
      <w:r w:rsidR="003345E7">
        <w:rPr>
          <w:lang w:eastAsia="en-GB"/>
        </w:rPr>
        <w:t xml:space="preserve"> </w:t>
      </w:r>
      <w:r>
        <w:rPr>
          <w:lang w:eastAsia="en-GB"/>
        </w:rPr>
        <w:t>the</w:t>
      </w:r>
      <w:r w:rsidR="003345E7">
        <w:rPr>
          <w:lang w:eastAsia="en-GB"/>
        </w:rPr>
        <w:t xml:space="preserve"> </w:t>
      </w:r>
      <w:r>
        <w:rPr>
          <w:lang w:eastAsia="en-GB"/>
        </w:rPr>
        <w:t>Minister</w:t>
      </w:r>
      <w:r w:rsidR="003345E7">
        <w:rPr>
          <w:lang w:eastAsia="en-GB"/>
        </w:rPr>
        <w:t xml:space="preserve"> </w:t>
      </w:r>
      <w:r>
        <w:rPr>
          <w:lang w:eastAsia="en-GB"/>
        </w:rPr>
        <w:t>told</w:t>
      </w:r>
      <w:r w:rsidR="003345E7">
        <w:rPr>
          <w:lang w:eastAsia="en-GB"/>
        </w:rPr>
        <w:t xml:space="preserve"> </w:t>
      </w:r>
      <w:r>
        <w:rPr>
          <w:lang w:eastAsia="en-GB"/>
        </w:rPr>
        <w:t>us</w:t>
      </w:r>
      <w:r w:rsidR="003345E7">
        <w:rPr>
          <w:lang w:eastAsia="en-GB"/>
        </w:rPr>
        <w:t xml:space="preserve"> </w:t>
      </w:r>
      <w:r>
        <w:rPr>
          <w:lang w:eastAsia="en-GB"/>
        </w:rPr>
        <w:t>that:</w:t>
      </w:r>
    </w:p>
    <w:p w14:paraId="49DFF3B5" w14:textId="1195CC1E" w:rsidR="00FD7A72" w:rsidRDefault="00FD7A72" w:rsidP="00EE2F97">
      <w:pPr>
        <w:pStyle w:val="Quote"/>
        <w:rPr>
          <w:lang w:eastAsia="en-GB"/>
        </w:rPr>
      </w:pPr>
      <w:r>
        <w:rPr>
          <w:lang w:eastAsia="en-GB"/>
        </w:rPr>
        <w:t>“…</w:t>
      </w:r>
      <w:r w:rsidRPr="004F1C7A">
        <w:rPr>
          <w:lang w:eastAsia="en-GB"/>
        </w:rPr>
        <w:t>there</w:t>
      </w:r>
      <w:r w:rsidR="003345E7">
        <w:rPr>
          <w:lang w:eastAsia="en-GB"/>
        </w:rPr>
        <w:t xml:space="preserve"> </w:t>
      </w:r>
      <w:r w:rsidRPr="004F1C7A">
        <w:rPr>
          <w:lang w:eastAsia="en-GB"/>
        </w:rPr>
        <w:t>will</w:t>
      </w:r>
      <w:r w:rsidR="003345E7">
        <w:rPr>
          <w:lang w:eastAsia="en-GB"/>
        </w:rPr>
        <w:t xml:space="preserve"> </w:t>
      </w:r>
      <w:r w:rsidRPr="004F1C7A">
        <w:rPr>
          <w:lang w:eastAsia="en-GB"/>
        </w:rPr>
        <w:t>be</w:t>
      </w:r>
      <w:r w:rsidR="003345E7">
        <w:rPr>
          <w:lang w:eastAsia="en-GB"/>
        </w:rPr>
        <w:t xml:space="preserve"> </w:t>
      </w:r>
      <w:r w:rsidRPr="004F1C7A">
        <w:rPr>
          <w:lang w:eastAsia="en-GB"/>
        </w:rPr>
        <w:t>discussions</w:t>
      </w:r>
      <w:r w:rsidR="003345E7">
        <w:rPr>
          <w:lang w:eastAsia="en-GB"/>
        </w:rPr>
        <w:t xml:space="preserve"> </w:t>
      </w:r>
      <w:r w:rsidRPr="004F1C7A">
        <w:rPr>
          <w:lang w:eastAsia="en-GB"/>
        </w:rPr>
        <w:t>with</w:t>
      </w:r>
      <w:r w:rsidR="003345E7">
        <w:rPr>
          <w:lang w:eastAsia="en-GB"/>
        </w:rPr>
        <w:t xml:space="preserve"> </w:t>
      </w:r>
      <w:r w:rsidRPr="004F1C7A">
        <w:rPr>
          <w:lang w:eastAsia="en-GB"/>
        </w:rPr>
        <w:t>the</w:t>
      </w:r>
      <w:r w:rsidR="003345E7">
        <w:rPr>
          <w:lang w:eastAsia="en-GB"/>
        </w:rPr>
        <w:t xml:space="preserve"> </w:t>
      </w:r>
      <w:r w:rsidRPr="004F1C7A">
        <w:rPr>
          <w:lang w:eastAsia="en-GB"/>
        </w:rPr>
        <w:t>local</w:t>
      </w:r>
      <w:r w:rsidR="003345E7">
        <w:rPr>
          <w:lang w:eastAsia="en-GB"/>
        </w:rPr>
        <w:t xml:space="preserve"> </w:t>
      </w:r>
      <w:r w:rsidRPr="004F1C7A">
        <w:rPr>
          <w:lang w:eastAsia="en-GB"/>
        </w:rPr>
        <w:t>authorities</w:t>
      </w:r>
      <w:r w:rsidR="003345E7">
        <w:rPr>
          <w:lang w:eastAsia="en-GB"/>
        </w:rPr>
        <w:t xml:space="preserve"> </w:t>
      </w:r>
      <w:r w:rsidRPr="004F1C7A">
        <w:rPr>
          <w:lang w:eastAsia="en-GB"/>
        </w:rPr>
        <w:t>to</w:t>
      </w:r>
      <w:r w:rsidR="003345E7">
        <w:rPr>
          <w:lang w:eastAsia="en-GB"/>
        </w:rPr>
        <w:t xml:space="preserve"> </w:t>
      </w:r>
      <w:r w:rsidRPr="004F1C7A">
        <w:rPr>
          <w:lang w:eastAsia="en-GB"/>
        </w:rPr>
        <w:t>ensure</w:t>
      </w:r>
      <w:r w:rsidR="003345E7">
        <w:rPr>
          <w:lang w:eastAsia="en-GB"/>
        </w:rPr>
        <w:t xml:space="preserve"> </w:t>
      </w:r>
      <w:r w:rsidRPr="004F1C7A">
        <w:rPr>
          <w:lang w:eastAsia="en-GB"/>
        </w:rPr>
        <w:t>that</w:t>
      </w:r>
      <w:r w:rsidR="003345E7">
        <w:rPr>
          <w:lang w:eastAsia="en-GB"/>
        </w:rPr>
        <w:t xml:space="preserve"> </w:t>
      </w:r>
      <w:r w:rsidRPr="004F1C7A">
        <w:rPr>
          <w:lang w:eastAsia="en-GB"/>
        </w:rPr>
        <w:t>more</w:t>
      </w:r>
      <w:r w:rsidR="003345E7">
        <w:rPr>
          <w:lang w:eastAsia="en-GB"/>
        </w:rPr>
        <w:t xml:space="preserve"> </w:t>
      </w:r>
      <w:r w:rsidRPr="004F1C7A">
        <w:rPr>
          <w:lang w:eastAsia="en-GB"/>
        </w:rPr>
        <w:t>progress</w:t>
      </w:r>
      <w:r w:rsidR="003345E7">
        <w:rPr>
          <w:lang w:eastAsia="en-GB"/>
        </w:rPr>
        <w:t xml:space="preserve"> </w:t>
      </w:r>
      <w:r w:rsidRPr="004F1C7A">
        <w:rPr>
          <w:lang w:eastAsia="en-GB"/>
        </w:rPr>
        <w:t>is</w:t>
      </w:r>
      <w:r w:rsidR="003345E7">
        <w:rPr>
          <w:lang w:eastAsia="en-GB"/>
        </w:rPr>
        <w:t xml:space="preserve"> </w:t>
      </w:r>
      <w:r w:rsidRPr="004F1C7A">
        <w:rPr>
          <w:lang w:eastAsia="en-GB"/>
        </w:rPr>
        <w:t>made</w:t>
      </w:r>
      <w:r w:rsidR="003345E7">
        <w:rPr>
          <w:lang w:eastAsia="en-GB"/>
        </w:rPr>
        <w:t xml:space="preserve"> </w:t>
      </w:r>
      <w:r w:rsidRPr="004F1C7A">
        <w:rPr>
          <w:lang w:eastAsia="en-GB"/>
        </w:rPr>
        <w:t>in</w:t>
      </w:r>
      <w:r w:rsidR="003345E7">
        <w:rPr>
          <w:lang w:eastAsia="en-GB"/>
        </w:rPr>
        <w:t xml:space="preserve"> </w:t>
      </w:r>
      <w:r w:rsidRPr="004F1C7A">
        <w:rPr>
          <w:lang w:eastAsia="en-GB"/>
        </w:rPr>
        <w:t>the</w:t>
      </w:r>
      <w:r w:rsidR="003345E7">
        <w:rPr>
          <w:lang w:eastAsia="en-GB"/>
        </w:rPr>
        <w:t xml:space="preserve"> </w:t>
      </w:r>
      <w:r w:rsidRPr="004F1C7A">
        <w:rPr>
          <w:lang w:eastAsia="en-GB"/>
        </w:rPr>
        <w:t>plan.</w:t>
      </w:r>
      <w:r w:rsidR="003345E7">
        <w:rPr>
          <w:lang w:eastAsia="en-GB"/>
        </w:rPr>
        <w:t xml:space="preserve"> </w:t>
      </w:r>
      <w:r w:rsidRPr="004F1C7A">
        <w:rPr>
          <w:lang w:eastAsia="en-GB"/>
        </w:rPr>
        <w:t>If</w:t>
      </w:r>
      <w:r w:rsidR="003345E7">
        <w:rPr>
          <w:lang w:eastAsia="en-GB"/>
        </w:rPr>
        <w:t xml:space="preserve"> </w:t>
      </w:r>
      <w:r w:rsidRPr="004F1C7A">
        <w:rPr>
          <w:lang w:eastAsia="en-GB"/>
        </w:rPr>
        <w:t>that</w:t>
      </w:r>
      <w:r w:rsidR="003345E7">
        <w:rPr>
          <w:lang w:eastAsia="en-GB"/>
        </w:rPr>
        <w:t xml:space="preserve"> </w:t>
      </w:r>
      <w:r w:rsidRPr="004F1C7A">
        <w:rPr>
          <w:lang w:eastAsia="en-GB"/>
        </w:rPr>
        <w:t>doesn</w:t>
      </w:r>
      <w:r w:rsidR="00932942">
        <w:rPr>
          <w:lang w:eastAsia="en-GB"/>
        </w:rPr>
        <w:t>’</w:t>
      </w:r>
      <w:r w:rsidRPr="004F1C7A">
        <w:rPr>
          <w:lang w:eastAsia="en-GB"/>
        </w:rPr>
        <w:t>t</w:t>
      </w:r>
      <w:r w:rsidR="003345E7">
        <w:rPr>
          <w:lang w:eastAsia="en-GB"/>
        </w:rPr>
        <w:t xml:space="preserve"> </w:t>
      </w:r>
      <w:r w:rsidRPr="004F1C7A">
        <w:rPr>
          <w:lang w:eastAsia="en-GB"/>
        </w:rPr>
        <w:t>happen,</w:t>
      </w:r>
      <w:r w:rsidR="003345E7">
        <w:rPr>
          <w:lang w:eastAsia="en-GB"/>
        </w:rPr>
        <w:t xml:space="preserve"> </w:t>
      </w:r>
      <w:r w:rsidRPr="004F1C7A">
        <w:rPr>
          <w:lang w:eastAsia="en-GB"/>
        </w:rPr>
        <w:t>there</w:t>
      </w:r>
      <w:r w:rsidR="003345E7">
        <w:rPr>
          <w:lang w:eastAsia="en-GB"/>
        </w:rPr>
        <w:t xml:space="preserve"> </w:t>
      </w:r>
      <w:r w:rsidRPr="004F1C7A">
        <w:rPr>
          <w:lang w:eastAsia="en-GB"/>
        </w:rPr>
        <w:t>will</w:t>
      </w:r>
      <w:r w:rsidR="003345E7">
        <w:rPr>
          <w:lang w:eastAsia="en-GB"/>
        </w:rPr>
        <w:t xml:space="preserve"> </w:t>
      </w:r>
      <w:r w:rsidRPr="004F1C7A">
        <w:rPr>
          <w:lang w:eastAsia="en-GB"/>
        </w:rPr>
        <w:t>be</w:t>
      </w:r>
      <w:r w:rsidR="003345E7">
        <w:rPr>
          <w:lang w:eastAsia="en-GB"/>
        </w:rPr>
        <w:t xml:space="preserve"> </w:t>
      </w:r>
      <w:r w:rsidRPr="004F1C7A">
        <w:rPr>
          <w:lang w:eastAsia="en-GB"/>
        </w:rPr>
        <w:t>a</w:t>
      </w:r>
      <w:r w:rsidR="003345E7">
        <w:rPr>
          <w:lang w:eastAsia="en-GB"/>
        </w:rPr>
        <w:t xml:space="preserve"> </w:t>
      </w:r>
      <w:r w:rsidRPr="004F1C7A">
        <w:rPr>
          <w:lang w:eastAsia="en-GB"/>
        </w:rPr>
        <w:t>requirement</w:t>
      </w:r>
      <w:r w:rsidR="003345E7">
        <w:rPr>
          <w:lang w:eastAsia="en-GB"/>
        </w:rPr>
        <w:t xml:space="preserve"> </w:t>
      </w:r>
      <w:r w:rsidRPr="004F1C7A">
        <w:rPr>
          <w:lang w:eastAsia="en-GB"/>
        </w:rPr>
        <w:t>from</w:t>
      </w:r>
      <w:r w:rsidR="003345E7">
        <w:rPr>
          <w:lang w:eastAsia="en-GB"/>
        </w:rPr>
        <w:t xml:space="preserve"> </w:t>
      </w:r>
      <w:r w:rsidRPr="004F1C7A">
        <w:rPr>
          <w:lang w:eastAsia="en-GB"/>
        </w:rPr>
        <w:t>me</w:t>
      </w:r>
      <w:r w:rsidR="003345E7">
        <w:rPr>
          <w:lang w:eastAsia="en-GB"/>
        </w:rPr>
        <w:t xml:space="preserve"> </w:t>
      </w:r>
      <w:r w:rsidRPr="004F1C7A">
        <w:rPr>
          <w:lang w:eastAsia="en-GB"/>
        </w:rPr>
        <w:t>to</w:t>
      </w:r>
      <w:r w:rsidR="003345E7">
        <w:rPr>
          <w:lang w:eastAsia="en-GB"/>
        </w:rPr>
        <w:t xml:space="preserve"> </w:t>
      </w:r>
      <w:r w:rsidRPr="004F1C7A">
        <w:rPr>
          <w:lang w:eastAsia="en-GB"/>
        </w:rPr>
        <w:t>present</w:t>
      </w:r>
      <w:r w:rsidR="003345E7">
        <w:rPr>
          <w:lang w:eastAsia="en-GB"/>
        </w:rPr>
        <w:t xml:space="preserve"> </w:t>
      </w:r>
      <w:r w:rsidRPr="004F1C7A">
        <w:rPr>
          <w:lang w:eastAsia="en-GB"/>
        </w:rPr>
        <w:t>a</w:t>
      </w:r>
      <w:r w:rsidR="003345E7">
        <w:rPr>
          <w:lang w:eastAsia="en-GB"/>
        </w:rPr>
        <w:t xml:space="preserve"> </w:t>
      </w:r>
      <w:r w:rsidRPr="004F1C7A">
        <w:rPr>
          <w:lang w:eastAsia="en-GB"/>
        </w:rPr>
        <w:t>new</w:t>
      </w:r>
      <w:r w:rsidR="003345E7">
        <w:rPr>
          <w:lang w:eastAsia="en-GB"/>
        </w:rPr>
        <w:t xml:space="preserve"> </w:t>
      </w:r>
      <w:r w:rsidRPr="004F1C7A">
        <w:rPr>
          <w:lang w:eastAsia="en-GB"/>
        </w:rPr>
        <w:t>plan.</w:t>
      </w:r>
      <w:r w:rsidR="003345E7">
        <w:rPr>
          <w:lang w:eastAsia="en-GB"/>
        </w:rPr>
        <w:t xml:space="preserve"> </w:t>
      </w:r>
      <w:r w:rsidRPr="004F1C7A">
        <w:rPr>
          <w:lang w:eastAsia="en-GB"/>
        </w:rPr>
        <w:t>If</w:t>
      </w:r>
      <w:r w:rsidR="003345E7">
        <w:rPr>
          <w:lang w:eastAsia="en-GB"/>
        </w:rPr>
        <w:t xml:space="preserve"> </w:t>
      </w:r>
      <w:r w:rsidRPr="004F1C7A">
        <w:rPr>
          <w:lang w:eastAsia="en-GB"/>
        </w:rPr>
        <w:t>that</w:t>
      </w:r>
      <w:r w:rsidR="003345E7">
        <w:rPr>
          <w:lang w:eastAsia="en-GB"/>
        </w:rPr>
        <w:t xml:space="preserve"> </w:t>
      </w:r>
      <w:r w:rsidRPr="004F1C7A">
        <w:rPr>
          <w:lang w:eastAsia="en-GB"/>
        </w:rPr>
        <w:t>doesn</w:t>
      </w:r>
      <w:r w:rsidR="00932942">
        <w:rPr>
          <w:lang w:eastAsia="en-GB"/>
        </w:rPr>
        <w:t>’</w:t>
      </w:r>
      <w:r w:rsidRPr="004F1C7A">
        <w:rPr>
          <w:lang w:eastAsia="en-GB"/>
        </w:rPr>
        <w:t>t</w:t>
      </w:r>
      <w:r w:rsidR="003345E7">
        <w:rPr>
          <w:lang w:eastAsia="en-GB"/>
        </w:rPr>
        <w:t xml:space="preserve"> </w:t>
      </w:r>
      <w:r w:rsidRPr="004F1C7A">
        <w:rPr>
          <w:lang w:eastAsia="en-GB"/>
        </w:rPr>
        <w:t>happen,</w:t>
      </w:r>
      <w:r w:rsidR="003345E7">
        <w:rPr>
          <w:lang w:eastAsia="en-GB"/>
        </w:rPr>
        <w:t xml:space="preserve"> </w:t>
      </w:r>
      <w:r w:rsidRPr="004F1C7A">
        <w:rPr>
          <w:lang w:eastAsia="en-GB"/>
        </w:rPr>
        <w:t>we</w:t>
      </w:r>
      <w:r w:rsidR="003345E7">
        <w:rPr>
          <w:lang w:eastAsia="en-GB"/>
        </w:rPr>
        <w:t xml:space="preserve"> </w:t>
      </w:r>
      <w:r w:rsidRPr="004F1C7A">
        <w:rPr>
          <w:lang w:eastAsia="en-GB"/>
        </w:rPr>
        <w:t>can</w:t>
      </w:r>
      <w:r w:rsidR="00932942">
        <w:rPr>
          <w:lang w:eastAsia="en-GB"/>
        </w:rPr>
        <w:t>’</w:t>
      </w:r>
      <w:r w:rsidRPr="004F1C7A">
        <w:rPr>
          <w:lang w:eastAsia="en-GB"/>
        </w:rPr>
        <w:t>t</w:t>
      </w:r>
      <w:r w:rsidR="003345E7">
        <w:rPr>
          <w:lang w:eastAsia="en-GB"/>
        </w:rPr>
        <w:t xml:space="preserve"> </w:t>
      </w:r>
      <w:r w:rsidRPr="004F1C7A">
        <w:rPr>
          <w:lang w:eastAsia="en-GB"/>
        </w:rPr>
        <w:t>force</w:t>
      </w:r>
      <w:r w:rsidR="003345E7">
        <w:rPr>
          <w:lang w:eastAsia="en-GB"/>
        </w:rPr>
        <w:t xml:space="preserve"> </w:t>
      </w:r>
      <w:r w:rsidRPr="004F1C7A">
        <w:rPr>
          <w:lang w:eastAsia="en-GB"/>
        </w:rPr>
        <w:t>local</w:t>
      </w:r>
      <w:r w:rsidR="003345E7">
        <w:rPr>
          <w:lang w:eastAsia="en-GB"/>
        </w:rPr>
        <w:t xml:space="preserve"> </w:t>
      </w:r>
      <w:r w:rsidRPr="004F1C7A">
        <w:rPr>
          <w:lang w:eastAsia="en-GB"/>
        </w:rPr>
        <w:t>authorities</w:t>
      </w:r>
      <w:r w:rsidR="003345E7">
        <w:rPr>
          <w:lang w:eastAsia="en-GB"/>
        </w:rPr>
        <w:t xml:space="preserve"> </w:t>
      </w:r>
      <w:r w:rsidRPr="004F1C7A">
        <w:rPr>
          <w:lang w:eastAsia="en-GB"/>
        </w:rPr>
        <w:t>to</w:t>
      </w:r>
      <w:r w:rsidR="003345E7">
        <w:rPr>
          <w:lang w:eastAsia="en-GB"/>
        </w:rPr>
        <w:t xml:space="preserve"> </w:t>
      </w:r>
      <w:r w:rsidRPr="004F1C7A">
        <w:rPr>
          <w:lang w:eastAsia="en-GB"/>
        </w:rPr>
        <w:t>do</w:t>
      </w:r>
      <w:r w:rsidR="003345E7">
        <w:rPr>
          <w:lang w:eastAsia="en-GB"/>
        </w:rPr>
        <w:t xml:space="preserve"> </w:t>
      </w:r>
      <w:r w:rsidRPr="004F1C7A">
        <w:rPr>
          <w:lang w:eastAsia="en-GB"/>
        </w:rPr>
        <w:t>that.</w:t>
      </w:r>
      <w:r>
        <w:rPr>
          <w:lang w:eastAsia="en-GB"/>
        </w:rPr>
        <w:t>”</w:t>
      </w:r>
      <w:r w:rsidRPr="00BF522E">
        <w:rPr>
          <w:rStyle w:val="FootnoteReference"/>
          <w:rFonts w:asciiTheme="minorHAnsi" w:hAnsiTheme="minorHAnsi"/>
          <w:i w:val="0"/>
          <w:iCs w:val="0"/>
          <w:sz w:val="20"/>
          <w:szCs w:val="20"/>
          <w:lang w:eastAsia="en-GB"/>
        </w:rPr>
        <w:footnoteReference w:id="57"/>
      </w:r>
    </w:p>
    <w:p w14:paraId="2F95319C" w14:textId="1BF35D07" w:rsidR="00FD7A72" w:rsidRDefault="00FD7A72" w:rsidP="00EE2F97">
      <w:pPr>
        <w:pStyle w:val="Numbered-paragraph-text"/>
        <w:rPr>
          <w:lang w:eastAsia="en-GB"/>
        </w:rPr>
      </w:pPr>
      <w:r>
        <w:rPr>
          <w:lang w:eastAsia="en-GB"/>
        </w:rPr>
        <w:t>The</w:t>
      </w:r>
      <w:r w:rsidR="003345E7">
        <w:rPr>
          <w:lang w:eastAsia="en-GB"/>
        </w:rPr>
        <w:t xml:space="preserve"> </w:t>
      </w:r>
      <w:r>
        <w:rPr>
          <w:lang w:eastAsia="en-GB"/>
        </w:rPr>
        <w:t>Minister</w:t>
      </w:r>
      <w:r w:rsidR="003345E7">
        <w:rPr>
          <w:lang w:eastAsia="en-GB"/>
        </w:rPr>
        <w:t xml:space="preserve"> </w:t>
      </w:r>
      <w:r>
        <w:rPr>
          <w:lang w:eastAsia="en-GB"/>
        </w:rPr>
        <w:t>told</w:t>
      </w:r>
      <w:r w:rsidR="003345E7">
        <w:rPr>
          <w:lang w:eastAsia="en-GB"/>
        </w:rPr>
        <w:t xml:space="preserve"> </w:t>
      </w:r>
      <w:r>
        <w:rPr>
          <w:lang w:eastAsia="en-GB"/>
        </w:rPr>
        <w:t>us</w:t>
      </w:r>
      <w:r w:rsidR="003345E7">
        <w:rPr>
          <w:lang w:eastAsia="en-GB"/>
        </w:rPr>
        <w:t xml:space="preserve"> </w:t>
      </w:r>
      <w:r>
        <w:rPr>
          <w:lang w:eastAsia="en-GB"/>
        </w:rPr>
        <w:t>that</w:t>
      </w:r>
      <w:r w:rsidR="003345E7">
        <w:rPr>
          <w:lang w:eastAsia="en-GB"/>
        </w:rPr>
        <w:t xml:space="preserve"> </w:t>
      </w:r>
      <w:r>
        <w:rPr>
          <w:lang w:eastAsia="en-GB"/>
        </w:rPr>
        <w:t>the</w:t>
      </w:r>
      <w:r w:rsidR="003345E7">
        <w:rPr>
          <w:lang w:eastAsia="en-GB"/>
        </w:rPr>
        <w:t xml:space="preserve"> </w:t>
      </w:r>
      <w:r>
        <w:rPr>
          <w:lang w:eastAsia="en-GB"/>
        </w:rPr>
        <w:t>legal</w:t>
      </w:r>
      <w:r w:rsidR="003345E7">
        <w:rPr>
          <w:lang w:eastAsia="en-GB"/>
        </w:rPr>
        <w:t xml:space="preserve"> </w:t>
      </w:r>
      <w:r>
        <w:rPr>
          <w:lang w:eastAsia="en-GB"/>
        </w:rPr>
        <w:t>structure</w:t>
      </w:r>
      <w:r w:rsidR="003345E7">
        <w:rPr>
          <w:lang w:eastAsia="en-GB"/>
        </w:rPr>
        <w:t xml:space="preserve"> </w:t>
      </w:r>
      <w:r>
        <w:rPr>
          <w:lang w:eastAsia="en-GB"/>
        </w:rPr>
        <w:t>is</w:t>
      </w:r>
      <w:r w:rsidR="003345E7">
        <w:rPr>
          <w:lang w:eastAsia="en-GB"/>
        </w:rPr>
        <w:t xml:space="preserve"> </w:t>
      </w:r>
      <w:r>
        <w:rPr>
          <w:lang w:eastAsia="en-GB"/>
        </w:rPr>
        <w:t>clear</w:t>
      </w:r>
      <w:r w:rsidR="003345E7">
        <w:rPr>
          <w:lang w:eastAsia="en-GB"/>
        </w:rPr>
        <w:t xml:space="preserve"> </w:t>
      </w:r>
      <w:r>
        <w:rPr>
          <w:lang w:eastAsia="en-GB"/>
        </w:rPr>
        <w:t>if</w:t>
      </w:r>
      <w:r w:rsidR="003345E7">
        <w:rPr>
          <w:lang w:eastAsia="en-GB"/>
        </w:rPr>
        <w:t xml:space="preserve"> </w:t>
      </w:r>
      <w:r>
        <w:rPr>
          <w:lang w:eastAsia="en-GB"/>
        </w:rPr>
        <w:t>local</w:t>
      </w:r>
      <w:r w:rsidR="003345E7">
        <w:rPr>
          <w:lang w:eastAsia="en-GB"/>
        </w:rPr>
        <w:t xml:space="preserve"> </w:t>
      </w:r>
      <w:r>
        <w:rPr>
          <w:lang w:eastAsia="en-GB"/>
        </w:rPr>
        <w:t>authorities</w:t>
      </w:r>
      <w:r w:rsidR="003345E7">
        <w:rPr>
          <w:lang w:eastAsia="en-GB"/>
        </w:rPr>
        <w:t xml:space="preserve"> </w:t>
      </w:r>
      <w:r>
        <w:rPr>
          <w:lang w:eastAsia="en-GB"/>
        </w:rPr>
        <w:t>don</w:t>
      </w:r>
      <w:r w:rsidR="00932942">
        <w:rPr>
          <w:lang w:eastAsia="en-GB"/>
        </w:rPr>
        <w:t>’</w:t>
      </w:r>
      <w:r>
        <w:rPr>
          <w:lang w:eastAsia="en-GB"/>
        </w:rPr>
        <w:t>t</w:t>
      </w:r>
      <w:r w:rsidR="003345E7">
        <w:rPr>
          <w:lang w:eastAsia="en-GB"/>
        </w:rPr>
        <w:t xml:space="preserve"> </w:t>
      </w:r>
      <w:r>
        <w:rPr>
          <w:lang w:eastAsia="en-GB"/>
        </w:rPr>
        <w:t>adhere</w:t>
      </w:r>
      <w:r w:rsidR="003345E7">
        <w:rPr>
          <w:lang w:eastAsia="en-GB"/>
        </w:rPr>
        <w:t xml:space="preserve"> </w:t>
      </w:r>
      <w:r>
        <w:rPr>
          <w:lang w:eastAsia="en-GB"/>
        </w:rPr>
        <w:t>to</w:t>
      </w:r>
      <w:r w:rsidR="003345E7">
        <w:rPr>
          <w:lang w:eastAsia="en-GB"/>
        </w:rPr>
        <w:t xml:space="preserve"> </w:t>
      </w:r>
      <w:r>
        <w:rPr>
          <w:lang w:eastAsia="en-GB"/>
        </w:rPr>
        <w:t>their</w:t>
      </w:r>
      <w:r w:rsidR="003345E7">
        <w:rPr>
          <w:lang w:eastAsia="en-GB"/>
        </w:rPr>
        <w:t xml:space="preserve"> </w:t>
      </w:r>
      <w:r>
        <w:rPr>
          <w:lang w:eastAsia="en-GB"/>
        </w:rPr>
        <w:t>responsibilities</w:t>
      </w:r>
      <w:r w:rsidR="003345E7">
        <w:rPr>
          <w:lang w:eastAsia="en-GB"/>
        </w:rPr>
        <w:t xml:space="preserve"> </w:t>
      </w:r>
      <w:r>
        <w:rPr>
          <w:lang w:eastAsia="en-GB"/>
        </w:rPr>
        <w:t>to</w:t>
      </w:r>
      <w:r w:rsidR="003345E7">
        <w:rPr>
          <w:lang w:eastAsia="en-GB"/>
        </w:rPr>
        <w:t xml:space="preserve"> </w:t>
      </w:r>
      <w:r>
        <w:rPr>
          <w:lang w:eastAsia="en-GB"/>
        </w:rPr>
        <w:t>consider</w:t>
      </w:r>
      <w:r w:rsidR="003345E7">
        <w:rPr>
          <w:lang w:eastAsia="en-GB"/>
        </w:rPr>
        <w:t xml:space="preserve"> </w:t>
      </w:r>
      <w:r>
        <w:rPr>
          <w:lang w:eastAsia="en-GB"/>
        </w:rPr>
        <w:t>the</w:t>
      </w:r>
      <w:r w:rsidR="003345E7">
        <w:rPr>
          <w:lang w:eastAsia="en-GB"/>
        </w:rPr>
        <w:t xml:space="preserve"> </w:t>
      </w:r>
      <w:r>
        <w:rPr>
          <w:lang w:eastAsia="en-GB"/>
        </w:rPr>
        <w:t>impacts</w:t>
      </w:r>
      <w:r w:rsidR="003345E7">
        <w:rPr>
          <w:lang w:eastAsia="en-GB"/>
        </w:rPr>
        <w:t xml:space="preserve"> </w:t>
      </w:r>
      <w:r>
        <w:rPr>
          <w:lang w:eastAsia="en-GB"/>
        </w:rPr>
        <w:t>on</w:t>
      </w:r>
      <w:r w:rsidR="003345E7">
        <w:rPr>
          <w:lang w:eastAsia="en-GB"/>
        </w:rPr>
        <w:t xml:space="preserve"> </w:t>
      </w:r>
      <w:r>
        <w:rPr>
          <w:lang w:eastAsia="en-GB"/>
        </w:rPr>
        <w:t>Welsh-medium</w:t>
      </w:r>
      <w:r w:rsidR="003345E7">
        <w:rPr>
          <w:lang w:eastAsia="en-GB"/>
        </w:rPr>
        <w:t xml:space="preserve"> </w:t>
      </w:r>
      <w:r>
        <w:rPr>
          <w:lang w:eastAsia="en-GB"/>
        </w:rPr>
        <w:t>education</w:t>
      </w:r>
      <w:r w:rsidR="003345E7">
        <w:rPr>
          <w:lang w:eastAsia="en-GB"/>
        </w:rPr>
        <w:t xml:space="preserve"> </w:t>
      </w:r>
      <w:r>
        <w:rPr>
          <w:lang w:eastAsia="en-GB"/>
        </w:rPr>
        <w:t>when</w:t>
      </w:r>
      <w:r w:rsidR="003345E7">
        <w:rPr>
          <w:lang w:eastAsia="en-GB"/>
        </w:rPr>
        <w:t xml:space="preserve"> </w:t>
      </w:r>
      <w:r>
        <w:rPr>
          <w:lang w:eastAsia="en-GB"/>
        </w:rPr>
        <w:t>developing</w:t>
      </w:r>
      <w:r w:rsidR="003345E7">
        <w:rPr>
          <w:lang w:eastAsia="en-GB"/>
        </w:rPr>
        <w:t xml:space="preserve"> </w:t>
      </w:r>
      <w:r>
        <w:rPr>
          <w:lang w:eastAsia="en-GB"/>
        </w:rPr>
        <w:t>education</w:t>
      </w:r>
      <w:r w:rsidR="003345E7">
        <w:rPr>
          <w:lang w:eastAsia="en-GB"/>
        </w:rPr>
        <w:t xml:space="preserve"> </w:t>
      </w:r>
      <w:r>
        <w:rPr>
          <w:lang w:eastAsia="en-GB"/>
        </w:rPr>
        <w:t>plans.</w:t>
      </w:r>
      <w:r w:rsidR="003345E7">
        <w:rPr>
          <w:lang w:eastAsia="en-GB"/>
        </w:rPr>
        <w:t xml:space="preserve"> </w:t>
      </w:r>
      <w:r>
        <w:rPr>
          <w:lang w:eastAsia="en-GB"/>
        </w:rPr>
        <w:t>This</w:t>
      </w:r>
      <w:r w:rsidR="003345E7">
        <w:rPr>
          <w:lang w:eastAsia="en-GB"/>
        </w:rPr>
        <w:t xml:space="preserve"> </w:t>
      </w:r>
      <w:r>
        <w:rPr>
          <w:lang w:eastAsia="en-GB"/>
        </w:rPr>
        <w:t>includes</w:t>
      </w:r>
      <w:r w:rsidR="003345E7">
        <w:rPr>
          <w:lang w:eastAsia="en-GB"/>
        </w:rPr>
        <w:t xml:space="preserve"> </w:t>
      </w:r>
      <w:r>
        <w:rPr>
          <w:lang w:eastAsia="en-GB"/>
        </w:rPr>
        <w:t>a</w:t>
      </w:r>
      <w:r w:rsidR="003345E7">
        <w:rPr>
          <w:lang w:eastAsia="en-GB"/>
        </w:rPr>
        <w:t xml:space="preserve"> </w:t>
      </w:r>
      <w:r>
        <w:rPr>
          <w:lang w:eastAsia="en-GB"/>
        </w:rPr>
        <w:t>“</w:t>
      </w:r>
      <w:r w:rsidRPr="00672FA6">
        <w:rPr>
          <w:lang w:eastAsia="en-GB"/>
        </w:rPr>
        <w:t>risk</w:t>
      </w:r>
      <w:r w:rsidR="003345E7">
        <w:rPr>
          <w:lang w:eastAsia="en-GB"/>
        </w:rPr>
        <w:t xml:space="preserve"> </w:t>
      </w:r>
      <w:r w:rsidRPr="00672FA6">
        <w:rPr>
          <w:lang w:eastAsia="en-GB"/>
        </w:rPr>
        <w:t>that</w:t>
      </w:r>
      <w:r w:rsidR="003345E7">
        <w:rPr>
          <w:lang w:eastAsia="en-GB"/>
        </w:rPr>
        <w:t xml:space="preserve"> </w:t>
      </w:r>
      <w:r w:rsidRPr="00672FA6">
        <w:rPr>
          <w:lang w:eastAsia="en-GB"/>
        </w:rPr>
        <w:t>the</w:t>
      </w:r>
      <w:r w:rsidR="003345E7">
        <w:rPr>
          <w:lang w:eastAsia="en-GB"/>
        </w:rPr>
        <w:t xml:space="preserve"> </w:t>
      </w:r>
      <w:r w:rsidRPr="00672FA6">
        <w:rPr>
          <w:lang w:eastAsia="en-GB"/>
        </w:rPr>
        <w:t>plans</w:t>
      </w:r>
      <w:r w:rsidR="003345E7">
        <w:rPr>
          <w:lang w:eastAsia="en-GB"/>
        </w:rPr>
        <w:t xml:space="preserve"> </w:t>
      </w:r>
      <w:r w:rsidRPr="00672FA6">
        <w:rPr>
          <w:lang w:eastAsia="en-GB"/>
        </w:rPr>
        <w:t>that</w:t>
      </w:r>
      <w:r w:rsidR="003345E7">
        <w:rPr>
          <w:lang w:eastAsia="en-GB"/>
        </w:rPr>
        <w:t xml:space="preserve"> </w:t>
      </w:r>
      <w:r w:rsidRPr="00672FA6">
        <w:rPr>
          <w:lang w:eastAsia="en-GB"/>
        </w:rPr>
        <w:t>they</w:t>
      </w:r>
      <w:r w:rsidR="003345E7">
        <w:rPr>
          <w:lang w:eastAsia="en-GB"/>
        </w:rPr>
        <w:t xml:space="preserve"> </w:t>
      </w:r>
      <w:r w:rsidRPr="00672FA6">
        <w:rPr>
          <w:lang w:eastAsia="en-GB"/>
        </w:rPr>
        <w:t>have</w:t>
      </w:r>
      <w:r w:rsidR="003345E7">
        <w:rPr>
          <w:lang w:eastAsia="en-GB"/>
        </w:rPr>
        <w:t xml:space="preserve"> </w:t>
      </w:r>
      <w:r w:rsidRPr="00672FA6">
        <w:rPr>
          <w:lang w:eastAsia="en-GB"/>
        </w:rPr>
        <w:t>will</w:t>
      </w:r>
      <w:r w:rsidR="003345E7">
        <w:rPr>
          <w:lang w:eastAsia="en-GB"/>
        </w:rPr>
        <w:t xml:space="preserve"> </w:t>
      </w:r>
      <w:r w:rsidRPr="00672FA6">
        <w:rPr>
          <w:lang w:eastAsia="en-GB"/>
        </w:rPr>
        <w:t>face</w:t>
      </w:r>
      <w:r w:rsidR="003345E7">
        <w:rPr>
          <w:lang w:eastAsia="en-GB"/>
        </w:rPr>
        <w:t xml:space="preserve"> </w:t>
      </w:r>
      <w:r w:rsidRPr="00672FA6">
        <w:rPr>
          <w:lang w:eastAsia="en-GB"/>
        </w:rPr>
        <w:t>a</w:t>
      </w:r>
      <w:r w:rsidR="003345E7">
        <w:rPr>
          <w:lang w:eastAsia="en-GB"/>
        </w:rPr>
        <w:t xml:space="preserve"> </w:t>
      </w:r>
      <w:r w:rsidRPr="00672FA6">
        <w:rPr>
          <w:lang w:eastAsia="en-GB"/>
        </w:rPr>
        <w:t>legal</w:t>
      </w:r>
      <w:r w:rsidR="003345E7">
        <w:rPr>
          <w:lang w:eastAsia="en-GB"/>
        </w:rPr>
        <w:t xml:space="preserve"> </w:t>
      </w:r>
      <w:r w:rsidRPr="00672FA6">
        <w:rPr>
          <w:lang w:eastAsia="en-GB"/>
        </w:rPr>
        <w:t>barrier</w:t>
      </w:r>
      <w:r w:rsidR="003345E7">
        <w:rPr>
          <w:lang w:eastAsia="en-GB"/>
        </w:rPr>
        <w:t xml:space="preserve"> </w:t>
      </w:r>
      <w:r w:rsidRPr="00672FA6">
        <w:rPr>
          <w:lang w:eastAsia="en-GB"/>
        </w:rPr>
        <w:t>in</w:t>
      </w:r>
      <w:r w:rsidR="003345E7">
        <w:rPr>
          <w:lang w:eastAsia="en-GB"/>
        </w:rPr>
        <w:t xml:space="preserve"> </w:t>
      </w:r>
      <w:r w:rsidRPr="00672FA6">
        <w:rPr>
          <w:lang w:eastAsia="en-GB"/>
        </w:rPr>
        <w:t>terms</w:t>
      </w:r>
      <w:r w:rsidR="003345E7">
        <w:rPr>
          <w:lang w:eastAsia="en-GB"/>
        </w:rPr>
        <w:t xml:space="preserve"> </w:t>
      </w:r>
      <w:r w:rsidRPr="00672FA6">
        <w:rPr>
          <w:lang w:eastAsia="en-GB"/>
        </w:rPr>
        <w:t>of</w:t>
      </w:r>
      <w:r w:rsidR="003345E7">
        <w:rPr>
          <w:lang w:eastAsia="en-GB"/>
        </w:rPr>
        <w:t xml:space="preserve"> </w:t>
      </w:r>
      <w:r w:rsidRPr="00672FA6">
        <w:rPr>
          <w:lang w:eastAsia="en-GB"/>
        </w:rPr>
        <w:t>them</w:t>
      </w:r>
      <w:r w:rsidR="003345E7">
        <w:rPr>
          <w:lang w:eastAsia="en-GB"/>
        </w:rPr>
        <w:t xml:space="preserve"> </w:t>
      </w:r>
      <w:r w:rsidRPr="00672FA6">
        <w:rPr>
          <w:lang w:eastAsia="en-GB"/>
        </w:rPr>
        <w:t>progressing.</w:t>
      </w:r>
      <w:r>
        <w:rPr>
          <w:lang w:eastAsia="en-GB"/>
        </w:rPr>
        <w:t>”</w:t>
      </w:r>
      <w:r w:rsidRPr="00BF522E">
        <w:rPr>
          <w:rStyle w:val="FootnoteReference"/>
          <w:rFonts w:asciiTheme="minorHAnsi" w:hAnsiTheme="minorHAnsi"/>
          <w:sz w:val="20"/>
          <w:szCs w:val="20"/>
          <w:lang w:eastAsia="en-GB"/>
        </w:rPr>
        <w:footnoteReference w:id="58"/>
      </w:r>
      <w:r w:rsidR="003345E7">
        <w:rPr>
          <w:lang w:eastAsia="en-GB"/>
        </w:rPr>
        <w:t xml:space="preserve"> </w:t>
      </w:r>
    </w:p>
    <w:p w14:paraId="099CF2C2" w14:textId="31F43105" w:rsidR="00FD7A72" w:rsidRDefault="00FD7A72" w:rsidP="00EE2F97">
      <w:pPr>
        <w:pStyle w:val="Heading2"/>
      </w:pPr>
      <w:bookmarkStart w:id="51" w:name="_Toc130916293"/>
      <w:bookmarkStart w:id="52" w:name="_Toc135210860"/>
      <w:r>
        <w:t>Our</w:t>
      </w:r>
      <w:r w:rsidR="003345E7">
        <w:t xml:space="preserve"> </w:t>
      </w:r>
      <w:r>
        <w:t>view</w:t>
      </w:r>
      <w:bookmarkEnd w:id="51"/>
      <w:bookmarkEnd w:id="52"/>
    </w:p>
    <w:p w14:paraId="6519C215" w14:textId="0C0BA6F2" w:rsidR="00FD7A72" w:rsidRPr="00111D0F" w:rsidRDefault="00FD7A72" w:rsidP="00EE2F97">
      <w:pPr>
        <w:pStyle w:val="Numbered-paragraph-text"/>
      </w:pPr>
      <w:r w:rsidRPr="00111D0F">
        <w:t>The</w:t>
      </w:r>
      <w:r w:rsidR="003345E7">
        <w:t xml:space="preserve"> </w:t>
      </w:r>
      <w:r w:rsidRPr="00111D0F">
        <w:t>development</w:t>
      </w:r>
      <w:r w:rsidR="003345E7">
        <w:t xml:space="preserve"> </w:t>
      </w:r>
      <w:r w:rsidRPr="00111D0F">
        <w:t>and</w:t>
      </w:r>
      <w:r w:rsidR="003345E7">
        <w:t xml:space="preserve"> </w:t>
      </w:r>
      <w:r w:rsidRPr="00111D0F">
        <w:t>delivery</w:t>
      </w:r>
      <w:r w:rsidR="003345E7">
        <w:t xml:space="preserve"> </w:t>
      </w:r>
      <w:r w:rsidRPr="00111D0F">
        <w:t>of</w:t>
      </w:r>
      <w:r w:rsidR="003345E7">
        <w:t xml:space="preserve"> </w:t>
      </w:r>
      <w:r w:rsidRPr="00111D0F">
        <w:t>a</w:t>
      </w:r>
      <w:r w:rsidR="003345E7">
        <w:t xml:space="preserve"> </w:t>
      </w:r>
      <w:r w:rsidRPr="00111D0F">
        <w:t>WESP</w:t>
      </w:r>
      <w:r w:rsidR="003345E7">
        <w:t xml:space="preserve"> </w:t>
      </w:r>
      <w:r w:rsidRPr="00111D0F">
        <w:t>is</w:t>
      </w:r>
      <w:r w:rsidR="003345E7">
        <w:t xml:space="preserve"> </w:t>
      </w:r>
      <w:r w:rsidRPr="00111D0F">
        <w:t>a</w:t>
      </w:r>
      <w:r w:rsidR="003345E7">
        <w:t xml:space="preserve"> </w:t>
      </w:r>
      <w:r w:rsidRPr="00111D0F">
        <w:t>complex</w:t>
      </w:r>
      <w:r w:rsidR="003345E7">
        <w:t xml:space="preserve"> </w:t>
      </w:r>
      <w:r w:rsidRPr="00111D0F">
        <w:t>process</w:t>
      </w:r>
      <w:r w:rsidR="003345E7">
        <w:t xml:space="preserve"> </w:t>
      </w:r>
      <w:r w:rsidRPr="00111D0F">
        <w:t>with</w:t>
      </w:r>
      <w:r w:rsidR="003345E7">
        <w:t xml:space="preserve"> </w:t>
      </w:r>
      <w:r w:rsidRPr="00111D0F">
        <w:t>a</w:t>
      </w:r>
      <w:r w:rsidR="003345E7">
        <w:t xml:space="preserve"> </w:t>
      </w:r>
      <w:r w:rsidRPr="00111D0F">
        <w:t>number</w:t>
      </w:r>
      <w:r w:rsidR="003345E7">
        <w:t xml:space="preserve"> </w:t>
      </w:r>
      <w:r w:rsidRPr="00111D0F">
        <w:t>of</w:t>
      </w:r>
      <w:r w:rsidR="003345E7">
        <w:t xml:space="preserve"> </w:t>
      </w:r>
      <w:r w:rsidRPr="00111D0F">
        <w:t>interdependent</w:t>
      </w:r>
      <w:r w:rsidR="003345E7">
        <w:t xml:space="preserve"> </w:t>
      </w:r>
      <w:r w:rsidRPr="00111D0F">
        <w:t>factors</w:t>
      </w:r>
      <w:r w:rsidR="003345E7">
        <w:t xml:space="preserve"> </w:t>
      </w:r>
      <w:r w:rsidRPr="00111D0F">
        <w:t>relying</w:t>
      </w:r>
      <w:r w:rsidR="003345E7">
        <w:t xml:space="preserve"> </w:t>
      </w:r>
      <w:r w:rsidRPr="00111D0F">
        <w:t>on</w:t>
      </w:r>
      <w:r w:rsidR="003345E7">
        <w:t xml:space="preserve"> </w:t>
      </w:r>
      <w:r w:rsidRPr="00111D0F">
        <w:t>their</w:t>
      </w:r>
      <w:r w:rsidR="003345E7">
        <w:t xml:space="preserve"> </w:t>
      </w:r>
      <w:r w:rsidRPr="00111D0F">
        <w:t>success.</w:t>
      </w:r>
      <w:r w:rsidR="003345E7">
        <w:t xml:space="preserve"> </w:t>
      </w:r>
    </w:p>
    <w:p w14:paraId="28379604" w14:textId="26CEE0D8" w:rsidR="00FD7A72" w:rsidRDefault="00FD7A72" w:rsidP="00EE2F97">
      <w:pPr>
        <w:pStyle w:val="Heading4"/>
      </w:pPr>
      <w:r w:rsidRPr="002C63B0">
        <w:t>Monitoring</w:t>
      </w:r>
      <w:r w:rsidR="003345E7">
        <w:t xml:space="preserve"> </w:t>
      </w:r>
      <w:r w:rsidRPr="002C63B0">
        <w:t>and</w:t>
      </w:r>
      <w:r w:rsidR="003345E7">
        <w:t xml:space="preserve"> </w:t>
      </w:r>
      <w:r w:rsidRPr="002C63B0">
        <w:t>reviewing</w:t>
      </w:r>
      <w:r w:rsidR="003345E7">
        <w:t xml:space="preserve"> </w:t>
      </w:r>
      <w:r w:rsidRPr="002C63B0">
        <w:t>in</w:t>
      </w:r>
      <w:r w:rsidR="003345E7">
        <w:t xml:space="preserve"> </w:t>
      </w:r>
      <w:r w:rsidRPr="002C63B0">
        <w:t>a</w:t>
      </w:r>
      <w:r w:rsidR="003345E7">
        <w:t xml:space="preserve"> </w:t>
      </w:r>
      <w:r w:rsidRPr="002C63B0">
        <w:t>ten</w:t>
      </w:r>
      <w:r w:rsidR="003345E7">
        <w:t xml:space="preserve"> </w:t>
      </w:r>
      <w:r w:rsidRPr="002C63B0">
        <w:t>year</w:t>
      </w:r>
      <w:r w:rsidR="003345E7">
        <w:t xml:space="preserve"> </w:t>
      </w:r>
      <w:r w:rsidRPr="002C63B0">
        <w:t>cycle</w:t>
      </w:r>
    </w:p>
    <w:p w14:paraId="7782F0FD" w14:textId="4E4D5CFA" w:rsidR="00FD7A72" w:rsidRDefault="00FD7A72" w:rsidP="00EE2F97">
      <w:pPr>
        <w:pStyle w:val="Numbered-paragraph-text"/>
      </w:pPr>
      <w:r>
        <w:t>Unlike</w:t>
      </w:r>
      <w:r w:rsidR="003345E7">
        <w:t xml:space="preserve"> </w:t>
      </w:r>
      <w:r>
        <w:t>the</w:t>
      </w:r>
      <w:r w:rsidR="003345E7">
        <w:t xml:space="preserve"> </w:t>
      </w:r>
      <w:r>
        <w:t>predecessor</w:t>
      </w:r>
      <w:r w:rsidR="003345E7">
        <w:t xml:space="preserve"> </w:t>
      </w:r>
      <w:r>
        <w:t>framework,</w:t>
      </w:r>
      <w:r w:rsidR="003345E7">
        <w:t xml:space="preserve"> </w:t>
      </w:r>
      <w:r>
        <w:t>the</w:t>
      </w:r>
      <w:r w:rsidR="003345E7">
        <w:t xml:space="preserve"> </w:t>
      </w:r>
      <w:r>
        <w:t>current</w:t>
      </w:r>
      <w:r w:rsidR="003345E7">
        <w:t xml:space="preserve"> </w:t>
      </w:r>
      <w:r>
        <w:t>WESP</w:t>
      </w:r>
      <w:r w:rsidR="003345E7">
        <w:t xml:space="preserve"> </w:t>
      </w:r>
      <w:r>
        <w:t>framework</w:t>
      </w:r>
      <w:r w:rsidR="003345E7">
        <w:t xml:space="preserve"> </w:t>
      </w:r>
      <w:r w:rsidRPr="00CE7ACB">
        <w:t>requires</w:t>
      </w:r>
      <w:r w:rsidR="003345E7">
        <w:t xml:space="preserve"> </w:t>
      </w:r>
      <w:r w:rsidRPr="00CE7ACB">
        <w:t>local</w:t>
      </w:r>
      <w:r w:rsidR="003345E7">
        <w:t xml:space="preserve"> </w:t>
      </w:r>
      <w:r w:rsidRPr="00CE7ACB">
        <w:t>authorities</w:t>
      </w:r>
      <w:r w:rsidR="003345E7">
        <w:t xml:space="preserve"> </w:t>
      </w:r>
      <w:r w:rsidRPr="00CE7ACB">
        <w:t>to</w:t>
      </w:r>
      <w:r w:rsidR="003345E7">
        <w:t xml:space="preserve"> </w:t>
      </w:r>
      <w:r w:rsidRPr="00CE7ACB">
        <w:t>plan</w:t>
      </w:r>
      <w:r w:rsidR="003345E7">
        <w:t xml:space="preserve"> </w:t>
      </w:r>
      <w:r w:rsidRPr="00CE7ACB">
        <w:t>their</w:t>
      </w:r>
      <w:r w:rsidR="003345E7">
        <w:t xml:space="preserve"> </w:t>
      </w:r>
      <w:r w:rsidRPr="00CE7ACB">
        <w:t>Welsh-medium</w:t>
      </w:r>
      <w:r w:rsidR="003345E7">
        <w:t xml:space="preserve"> </w:t>
      </w:r>
      <w:r w:rsidRPr="00CE7ACB">
        <w:t>education</w:t>
      </w:r>
      <w:r w:rsidR="003345E7">
        <w:t xml:space="preserve"> </w:t>
      </w:r>
      <w:r w:rsidRPr="00CE7ACB">
        <w:t>provision</w:t>
      </w:r>
      <w:r w:rsidR="003345E7">
        <w:t xml:space="preserve"> </w:t>
      </w:r>
      <w:r w:rsidRPr="00CE7ACB">
        <w:t>over</w:t>
      </w:r>
      <w:r w:rsidR="003345E7">
        <w:t xml:space="preserve"> </w:t>
      </w:r>
      <w:r w:rsidRPr="00CE7ACB">
        <w:t>a</w:t>
      </w:r>
      <w:r w:rsidR="003345E7">
        <w:t xml:space="preserve"> </w:t>
      </w:r>
      <w:r w:rsidRPr="00CE7ACB">
        <w:t>10-year</w:t>
      </w:r>
      <w:r w:rsidR="003345E7">
        <w:t xml:space="preserve"> </w:t>
      </w:r>
      <w:r w:rsidRPr="00CE7ACB">
        <w:t>period.</w:t>
      </w:r>
      <w:r w:rsidR="003345E7">
        <w:t xml:space="preserve"> </w:t>
      </w:r>
      <w:r w:rsidRPr="00CE7ACB">
        <w:t>As</w:t>
      </w:r>
      <w:r w:rsidR="003345E7">
        <w:t xml:space="preserve"> </w:t>
      </w:r>
      <w:r w:rsidRPr="00CE7ACB">
        <w:t>part</w:t>
      </w:r>
      <w:r w:rsidR="003345E7">
        <w:t xml:space="preserve"> </w:t>
      </w:r>
      <w:r w:rsidRPr="00CE7ACB">
        <w:t>of</w:t>
      </w:r>
      <w:r w:rsidR="003345E7">
        <w:t xml:space="preserve"> </w:t>
      </w:r>
      <w:r w:rsidRPr="00CE7ACB">
        <w:t>this</w:t>
      </w:r>
      <w:r w:rsidR="003345E7">
        <w:t xml:space="preserve"> </w:t>
      </w:r>
      <w:r w:rsidRPr="00CE7ACB">
        <w:t>process,</w:t>
      </w:r>
      <w:r w:rsidR="003345E7">
        <w:t xml:space="preserve"> </w:t>
      </w:r>
      <w:r>
        <w:t>there</w:t>
      </w:r>
      <w:r w:rsidR="003345E7">
        <w:t xml:space="preserve"> </w:t>
      </w:r>
      <w:r>
        <w:t>is</w:t>
      </w:r>
      <w:r w:rsidR="003345E7">
        <w:t xml:space="preserve"> </w:t>
      </w:r>
      <w:r>
        <w:t>a</w:t>
      </w:r>
      <w:r w:rsidR="003345E7">
        <w:t xml:space="preserve"> </w:t>
      </w:r>
      <w:r>
        <w:t>duty</w:t>
      </w:r>
      <w:r w:rsidR="003345E7">
        <w:t xml:space="preserve"> </w:t>
      </w:r>
      <w:r>
        <w:t>for</w:t>
      </w:r>
      <w:r w:rsidR="003345E7">
        <w:t xml:space="preserve"> </w:t>
      </w:r>
      <w:r>
        <w:t>local</w:t>
      </w:r>
      <w:r w:rsidR="003345E7">
        <w:t xml:space="preserve"> </w:t>
      </w:r>
      <w:r>
        <w:t>authorities</w:t>
      </w:r>
      <w:r w:rsidR="003345E7">
        <w:t xml:space="preserve"> </w:t>
      </w:r>
      <w:r>
        <w:t>to</w:t>
      </w:r>
      <w:r w:rsidR="003345E7">
        <w:t xml:space="preserve"> </w:t>
      </w:r>
      <w:r>
        <w:t>submit</w:t>
      </w:r>
      <w:r w:rsidR="003345E7">
        <w:t xml:space="preserve"> </w:t>
      </w:r>
      <w:r>
        <w:t>an</w:t>
      </w:r>
      <w:r w:rsidR="003345E7">
        <w:t xml:space="preserve"> </w:t>
      </w:r>
      <w:r>
        <w:lastRenderedPageBreak/>
        <w:t>annual</w:t>
      </w:r>
      <w:r w:rsidR="003345E7">
        <w:t xml:space="preserve"> </w:t>
      </w:r>
      <w:r>
        <w:t>report</w:t>
      </w:r>
      <w:r w:rsidR="003345E7">
        <w:t xml:space="preserve"> </w:t>
      </w:r>
      <w:r>
        <w:t>to</w:t>
      </w:r>
      <w:r w:rsidR="003345E7">
        <w:t xml:space="preserve"> </w:t>
      </w:r>
      <w:r>
        <w:t>the</w:t>
      </w:r>
      <w:r w:rsidR="003345E7">
        <w:t xml:space="preserve"> </w:t>
      </w:r>
      <w:r>
        <w:t>Welsh</w:t>
      </w:r>
      <w:r w:rsidR="003345E7">
        <w:t xml:space="preserve"> </w:t>
      </w:r>
      <w:r>
        <w:t>Government</w:t>
      </w:r>
      <w:r w:rsidR="003345E7">
        <w:t xml:space="preserve"> </w:t>
      </w:r>
      <w:r>
        <w:t>on</w:t>
      </w:r>
      <w:r w:rsidR="003345E7">
        <w:t xml:space="preserve"> </w:t>
      </w:r>
      <w:r>
        <w:t>its</w:t>
      </w:r>
      <w:r w:rsidR="003345E7">
        <w:t xml:space="preserve"> </w:t>
      </w:r>
      <w:r>
        <w:t>progress</w:t>
      </w:r>
      <w:r w:rsidR="003345E7">
        <w:t xml:space="preserve"> </w:t>
      </w:r>
      <w:r>
        <w:t>against</w:t>
      </w:r>
      <w:r w:rsidR="003345E7">
        <w:t xml:space="preserve"> </w:t>
      </w:r>
      <w:r>
        <w:t>their</w:t>
      </w:r>
      <w:r w:rsidR="003345E7">
        <w:t xml:space="preserve"> </w:t>
      </w:r>
      <w:r>
        <w:t>WESPs.</w:t>
      </w:r>
      <w:r w:rsidR="003345E7">
        <w:t xml:space="preserve"> </w:t>
      </w:r>
      <w:r>
        <w:t>While</w:t>
      </w:r>
      <w:r w:rsidR="003345E7">
        <w:t xml:space="preserve"> </w:t>
      </w:r>
      <w:r>
        <w:t>there</w:t>
      </w:r>
      <w:r w:rsidR="003345E7">
        <w:t xml:space="preserve"> </w:t>
      </w:r>
      <w:r>
        <w:t>was</w:t>
      </w:r>
      <w:r w:rsidR="003345E7">
        <w:t xml:space="preserve"> </w:t>
      </w:r>
      <w:r>
        <w:t>general</w:t>
      </w:r>
      <w:r w:rsidR="003345E7">
        <w:t xml:space="preserve"> </w:t>
      </w:r>
      <w:r>
        <w:t>support</w:t>
      </w:r>
      <w:r w:rsidR="003345E7">
        <w:t xml:space="preserve"> </w:t>
      </w:r>
      <w:r>
        <w:t>from</w:t>
      </w:r>
      <w:r w:rsidR="003345E7">
        <w:t xml:space="preserve"> </w:t>
      </w:r>
      <w:r>
        <w:t>stakeholders</w:t>
      </w:r>
      <w:r w:rsidR="003345E7">
        <w:t xml:space="preserve"> </w:t>
      </w:r>
      <w:r>
        <w:t>for</w:t>
      </w:r>
      <w:r w:rsidR="003345E7">
        <w:t xml:space="preserve"> </w:t>
      </w:r>
      <w:r>
        <w:t>moving</w:t>
      </w:r>
      <w:r w:rsidR="003345E7">
        <w:t xml:space="preserve"> </w:t>
      </w:r>
      <w:r>
        <w:t>from</w:t>
      </w:r>
      <w:r w:rsidR="003345E7">
        <w:t xml:space="preserve"> </w:t>
      </w:r>
      <w:r>
        <w:t>a</w:t>
      </w:r>
      <w:r w:rsidR="003345E7">
        <w:t xml:space="preserve"> </w:t>
      </w:r>
      <w:r>
        <w:t>three-year</w:t>
      </w:r>
      <w:r w:rsidR="003345E7">
        <w:t xml:space="preserve"> </w:t>
      </w:r>
      <w:r>
        <w:t>to</w:t>
      </w:r>
      <w:r w:rsidR="003345E7">
        <w:t xml:space="preserve"> </w:t>
      </w:r>
      <w:r>
        <w:t>a</w:t>
      </w:r>
      <w:r w:rsidR="003345E7">
        <w:t xml:space="preserve"> </w:t>
      </w:r>
      <w:r>
        <w:t>10-year</w:t>
      </w:r>
      <w:r w:rsidR="003345E7">
        <w:t xml:space="preserve"> </w:t>
      </w:r>
      <w:r>
        <w:t>cycle,</w:t>
      </w:r>
      <w:r w:rsidR="003345E7">
        <w:t xml:space="preserve"> </w:t>
      </w:r>
      <w:r>
        <w:t>there</w:t>
      </w:r>
      <w:r w:rsidR="003345E7">
        <w:t xml:space="preserve"> </w:t>
      </w:r>
      <w:r>
        <w:t>were</w:t>
      </w:r>
      <w:r w:rsidR="003345E7">
        <w:t xml:space="preserve"> </w:t>
      </w:r>
      <w:r>
        <w:t>a</w:t>
      </w:r>
      <w:r w:rsidR="003345E7">
        <w:t xml:space="preserve"> </w:t>
      </w:r>
      <w:r>
        <w:t>variety</w:t>
      </w:r>
      <w:r w:rsidR="003345E7">
        <w:t xml:space="preserve"> </w:t>
      </w:r>
      <w:r>
        <w:t>of</w:t>
      </w:r>
      <w:r w:rsidR="003345E7">
        <w:t xml:space="preserve"> </w:t>
      </w:r>
      <w:r>
        <w:t>concerns</w:t>
      </w:r>
      <w:r w:rsidR="003345E7">
        <w:t xml:space="preserve"> </w:t>
      </w:r>
      <w:r>
        <w:t>reported</w:t>
      </w:r>
      <w:r w:rsidR="003345E7">
        <w:t xml:space="preserve"> </w:t>
      </w:r>
      <w:r>
        <w:t>to</w:t>
      </w:r>
      <w:r w:rsidR="003345E7">
        <w:t xml:space="preserve"> </w:t>
      </w:r>
      <w:r>
        <w:t>us</w:t>
      </w:r>
      <w:r w:rsidR="003345E7">
        <w:t xml:space="preserve"> </w:t>
      </w:r>
      <w:r>
        <w:t>regarding</w:t>
      </w:r>
      <w:r w:rsidR="003345E7">
        <w:t xml:space="preserve"> </w:t>
      </w:r>
      <w:r>
        <w:t>this.</w:t>
      </w:r>
      <w:r w:rsidR="003345E7">
        <w:t xml:space="preserve"> </w:t>
      </w:r>
      <w:r>
        <w:t>This</w:t>
      </w:r>
      <w:r w:rsidR="003345E7">
        <w:t xml:space="preserve"> </w:t>
      </w:r>
      <w:r>
        <w:t>includes</w:t>
      </w:r>
      <w:r w:rsidR="003345E7">
        <w:t xml:space="preserve"> </w:t>
      </w:r>
      <w:r>
        <w:t>calls</w:t>
      </w:r>
      <w:r w:rsidR="003345E7">
        <w:t xml:space="preserve"> </w:t>
      </w:r>
      <w:r>
        <w:t>for</w:t>
      </w:r>
      <w:r w:rsidR="003345E7">
        <w:t xml:space="preserve"> </w:t>
      </w:r>
      <w:r>
        <w:t>a</w:t>
      </w:r>
      <w:r w:rsidR="003345E7">
        <w:t xml:space="preserve"> </w:t>
      </w:r>
      <w:r>
        <w:t>stronger</w:t>
      </w:r>
      <w:r w:rsidR="003345E7">
        <w:t xml:space="preserve"> </w:t>
      </w:r>
      <w:r>
        <w:t>process</w:t>
      </w:r>
      <w:r w:rsidR="003345E7">
        <w:t xml:space="preserve"> </w:t>
      </w:r>
      <w:r>
        <w:t>for</w:t>
      </w:r>
      <w:r w:rsidR="003345E7">
        <w:t xml:space="preserve"> </w:t>
      </w:r>
      <w:r>
        <w:t>monitoring</w:t>
      </w:r>
      <w:r w:rsidR="003345E7">
        <w:t xml:space="preserve"> </w:t>
      </w:r>
      <w:r>
        <w:t>and</w:t>
      </w:r>
      <w:r w:rsidR="003345E7">
        <w:t xml:space="preserve"> </w:t>
      </w:r>
      <w:r>
        <w:t>assessing</w:t>
      </w:r>
      <w:r w:rsidR="003345E7">
        <w:t xml:space="preserve"> </w:t>
      </w:r>
      <w:r>
        <w:t>the</w:t>
      </w:r>
      <w:r w:rsidR="003345E7">
        <w:t xml:space="preserve"> </w:t>
      </w:r>
      <w:r>
        <w:t>implementation</w:t>
      </w:r>
      <w:r w:rsidR="003345E7">
        <w:t xml:space="preserve"> </w:t>
      </w:r>
      <w:r>
        <w:t>of</w:t>
      </w:r>
      <w:r w:rsidR="003345E7">
        <w:t xml:space="preserve"> </w:t>
      </w:r>
      <w:r>
        <w:t>WESPs.</w:t>
      </w:r>
    </w:p>
    <w:p w14:paraId="75641C6F" w14:textId="32EFFE35" w:rsidR="00FD7A72" w:rsidRDefault="00FD7A72" w:rsidP="00EE2F97">
      <w:pPr>
        <w:pStyle w:val="Numbered-paragraph-text"/>
      </w:pPr>
      <w:r>
        <w:t>We</w:t>
      </w:r>
      <w:r w:rsidR="003345E7">
        <w:t xml:space="preserve"> </w:t>
      </w:r>
      <w:r>
        <w:t>are</w:t>
      </w:r>
      <w:r w:rsidR="003345E7">
        <w:t xml:space="preserve"> </w:t>
      </w:r>
      <w:r>
        <w:t>of</w:t>
      </w:r>
      <w:r w:rsidR="003345E7">
        <w:t xml:space="preserve"> </w:t>
      </w:r>
      <w:r>
        <w:t>the</w:t>
      </w:r>
      <w:r w:rsidR="003345E7">
        <w:t xml:space="preserve"> </w:t>
      </w:r>
      <w:r>
        <w:t>view</w:t>
      </w:r>
      <w:r w:rsidR="003345E7">
        <w:t xml:space="preserve"> </w:t>
      </w:r>
      <w:r>
        <w:t>that</w:t>
      </w:r>
      <w:r w:rsidR="003345E7">
        <w:t xml:space="preserve"> </w:t>
      </w:r>
      <w:r>
        <w:t>the</w:t>
      </w:r>
      <w:r w:rsidR="003345E7">
        <w:t xml:space="preserve"> </w:t>
      </w:r>
      <w:r>
        <w:t>current</w:t>
      </w:r>
      <w:r w:rsidR="003345E7">
        <w:t xml:space="preserve"> </w:t>
      </w:r>
      <w:r>
        <w:t>processes</w:t>
      </w:r>
      <w:r w:rsidR="003345E7">
        <w:t xml:space="preserve"> </w:t>
      </w:r>
      <w:r>
        <w:t>for</w:t>
      </w:r>
      <w:r w:rsidR="003345E7">
        <w:t xml:space="preserve"> </w:t>
      </w:r>
      <w:r>
        <w:t>reviewing</w:t>
      </w:r>
      <w:r w:rsidR="003345E7">
        <w:t xml:space="preserve"> </w:t>
      </w:r>
      <w:r>
        <w:t>and</w:t>
      </w:r>
      <w:r w:rsidR="003345E7">
        <w:t xml:space="preserve"> </w:t>
      </w:r>
      <w:r>
        <w:t>monitoring</w:t>
      </w:r>
      <w:r w:rsidR="003345E7">
        <w:t xml:space="preserve"> </w:t>
      </w:r>
      <w:r>
        <w:t>WESPs</w:t>
      </w:r>
      <w:r w:rsidR="003345E7">
        <w:t xml:space="preserve"> </w:t>
      </w:r>
      <w:r>
        <w:t>seems</w:t>
      </w:r>
      <w:r w:rsidR="003345E7">
        <w:t xml:space="preserve"> </w:t>
      </w:r>
      <w:r>
        <w:t>inadequate,</w:t>
      </w:r>
      <w:r w:rsidR="003345E7">
        <w:t xml:space="preserve"> </w:t>
      </w:r>
      <w:r>
        <w:t>and</w:t>
      </w:r>
      <w:r w:rsidR="003345E7">
        <w:t xml:space="preserve"> </w:t>
      </w:r>
      <w:r>
        <w:t>that</w:t>
      </w:r>
      <w:r w:rsidR="003345E7">
        <w:t xml:space="preserve"> </w:t>
      </w:r>
      <w:r>
        <w:t>powers</w:t>
      </w:r>
      <w:r w:rsidR="003345E7">
        <w:t xml:space="preserve"> </w:t>
      </w:r>
      <w:r>
        <w:t>available</w:t>
      </w:r>
      <w:r w:rsidR="003345E7">
        <w:t xml:space="preserve"> </w:t>
      </w:r>
      <w:r>
        <w:t>to</w:t>
      </w:r>
      <w:r w:rsidR="003345E7">
        <w:t xml:space="preserve"> </w:t>
      </w:r>
      <w:r>
        <w:t>the</w:t>
      </w:r>
      <w:r w:rsidR="003345E7">
        <w:t xml:space="preserve"> </w:t>
      </w:r>
      <w:r>
        <w:t>Welsh</w:t>
      </w:r>
      <w:r w:rsidR="003345E7">
        <w:t xml:space="preserve"> </w:t>
      </w:r>
      <w:r>
        <w:t>Ministers</w:t>
      </w:r>
      <w:r w:rsidR="003345E7">
        <w:t xml:space="preserve"> </w:t>
      </w:r>
      <w:r>
        <w:t>are</w:t>
      </w:r>
      <w:r w:rsidR="003345E7">
        <w:t xml:space="preserve"> </w:t>
      </w:r>
      <w:r>
        <w:t>limited.</w:t>
      </w:r>
      <w:r w:rsidR="003345E7">
        <w:t xml:space="preserve"> </w:t>
      </w:r>
      <w:r>
        <w:t>The</w:t>
      </w:r>
      <w:r w:rsidR="003345E7">
        <w:t xml:space="preserve"> </w:t>
      </w:r>
      <w:r>
        <w:t>Minister</w:t>
      </w:r>
      <w:r w:rsidR="003345E7">
        <w:t xml:space="preserve"> </w:t>
      </w:r>
      <w:r>
        <w:t>told</w:t>
      </w:r>
      <w:r w:rsidR="003345E7">
        <w:t xml:space="preserve"> </w:t>
      </w:r>
      <w:r>
        <w:t>us</w:t>
      </w:r>
      <w:r w:rsidR="003345E7">
        <w:t xml:space="preserve"> </w:t>
      </w:r>
      <w:r>
        <w:t>that</w:t>
      </w:r>
      <w:r w:rsidR="003345E7">
        <w:t xml:space="preserve"> </w:t>
      </w:r>
      <w:r>
        <w:t>even</w:t>
      </w:r>
      <w:r w:rsidR="003345E7">
        <w:t xml:space="preserve"> </w:t>
      </w:r>
      <w:r>
        <w:t>following</w:t>
      </w:r>
      <w:r w:rsidR="003345E7">
        <w:t xml:space="preserve"> </w:t>
      </w:r>
      <w:r>
        <w:t>intervention</w:t>
      </w:r>
      <w:r w:rsidR="003345E7">
        <w:t xml:space="preserve"> </w:t>
      </w:r>
      <w:r>
        <w:t>by</w:t>
      </w:r>
      <w:r w:rsidR="003345E7">
        <w:t xml:space="preserve"> </w:t>
      </w:r>
      <w:r>
        <w:t>the</w:t>
      </w:r>
      <w:r w:rsidR="003345E7">
        <w:t xml:space="preserve"> </w:t>
      </w:r>
      <w:r>
        <w:t>Welsh</w:t>
      </w:r>
      <w:r w:rsidR="003345E7">
        <w:t xml:space="preserve"> </w:t>
      </w:r>
      <w:r>
        <w:t>Government,</w:t>
      </w:r>
      <w:r w:rsidR="003345E7">
        <w:t xml:space="preserve"> </w:t>
      </w:r>
      <w:r>
        <w:t>Ministers</w:t>
      </w:r>
      <w:r w:rsidR="003345E7">
        <w:t xml:space="preserve"> </w:t>
      </w:r>
      <w:r>
        <w:t>are</w:t>
      </w:r>
      <w:r w:rsidR="003345E7">
        <w:t xml:space="preserve"> </w:t>
      </w:r>
      <w:r>
        <w:t>unable</w:t>
      </w:r>
      <w:r w:rsidR="003345E7">
        <w:t xml:space="preserve"> </w:t>
      </w:r>
      <w:r>
        <w:t>“to</w:t>
      </w:r>
      <w:r w:rsidR="003345E7">
        <w:t xml:space="preserve"> </w:t>
      </w:r>
      <w:r>
        <w:t>force</w:t>
      </w:r>
      <w:r w:rsidR="003345E7">
        <w:t xml:space="preserve"> </w:t>
      </w:r>
      <w:r>
        <w:t>local</w:t>
      </w:r>
      <w:r w:rsidR="003345E7">
        <w:t xml:space="preserve"> </w:t>
      </w:r>
      <w:r>
        <w:t>authorities”</w:t>
      </w:r>
      <w:r w:rsidR="003345E7">
        <w:t xml:space="preserve"> </w:t>
      </w:r>
      <w:r>
        <w:t>to</w:t>
      </w:r>
      <w:r w:rsidR="003345E7">
        <w:t xml:space="preserve"> </w:t>
      </w:r>
      <w:r>
        <w:t>do</w:t>
      </w:r>
      <w:r w:rsidR="003345E7">
        <w:t xml:space="preserve"> </w:t>
      </w:r>
      <w:r>
        <w:t>what</w:t>
      </w:r>
      <w:r w:rsidR="003345E7">
        <w:t xml:space="preserve"> </w:t>
      </w:r>
      <w:r>
        <w:t>is</w:t>
      </w:r>
      <w:r w:rsidR="003345E7">
        <w:t xml:space="preserve"> </w:t>
      </w:r>
      <w:r>
        <w:t>required.</w:t>
      </w:r>
      <w:r w:rsidR="003345E7">
        <w:t xml:space="preserve"> </w:t>
      </w:r>
      <w:r>
        <w:t>We</w:t>
      </w:r>
      <w:r w:rsidR="003345E7">
        <w:t xml:space="preserve"> </w:t>
      </w:r>
      <w:r>
        <w:t>think</w:t>
      </w:r>
      <w:r w:rsidR="003345E7">
        <w:t xml:space="preserve"> </w:t>
      </w:r>
      <w:r>
        <w:t>the</w:t>
      </w:r>
      <w:r w:rsidR="003345E7">
        <w:t xml:space="preserve"> </w:t>
      </w:r>
      <w:r>
        <w:t>current</w:t>
      </w:r>
      <w:r w:rsidR="003345E7">
        <w:t xml:space="preserve"> </w:t>
      </w:r>
      <w:r>
        <w:t>framework</w:t>
      </w:r>
      <w:r w:rsidR="003345E7">
        <w:t xml:space="preserve"> </w:t>
      </w:r>
      <w:r>
        <w:t>leaves</w:t>
      </w:r>
      <w:r w:rsidR="003345E7">
        <w:t xml:space="preserve"> </w:t>
      </w:r>
      <w:r>
        <w:t>the</w:t>
      </w:r>
      <w:r w:rsidR="003345E7">
        <w:t xml:space="preserve"> </w:t>
      </w:r>
      <w:r>
        <w:t>Welsh</w:t>
      </w:r>
      <w:r w:rsidR="003345E7">
        <w:t xml:space="preserve"> </w:t>
      </w:r>
      <w:r>
        <w:t>Government</w:t>
      </w:r>
      <w:r w:rsidR="003345E7">
        <w:t xml:space="preserve"> </w:t>
      </w:r>
      <w:r>
        <w:t>somewhat</w:t>
      </w:r>
      <w:r w:rsidR="003345E7">
        <w:t xml:space="preserve"> </w:t>
      </w:r>
      <w:r>
        <w:t>toothless</w:t>
      </w:r>
      <w:r w:rsidR="003345E7">
        <w:t xml:space="preserve"> </w:t>
      </w:r>
      <w:r>
        <w:t>as</w:t>
      </w:r>
      <w:r w:rsidR="003345E7">
        <w:t xml:space="preserve"> </w:t>
      </w:r>
      <w:r>
        <w:t>a</w:t>
      </w:r>
      <w:r w:rsidR="003345E7">
        <w:t xml:space="preserve"> </w:t>
      </w:r>
      <w:r>
        <w:t>result.</w:t>
      </w:r>
    </w:p>
    <w:p w14:paraId="1CA3B85A" w14:textId="014461DA" w:rsidR="00FD7A72" w:rsidRDefault="00FD7A72" w:rsidP="00EE2F97">
      <w:pPr>
        <w:pStyle w:val="Numbered-paragraph-text"/>
      </w:pPr>
      <w:r>
        <w:t>The</w:t>
      </w:r>
      <w:r w:rsidR="003345E7">
        <w:t xml:space="preserve"> </w:t>
      </w:r>
      <w:r>
        <w:t>Minister</w:t>
      </w:r>
      <w:r w:rsidR="003345E7">
        <w:t xml:space="preserve"> </w:t>
      </w:r>
      <w:r>
        <w:t>indicated</w:t>
      </w:r>
      <w:r w:rsidR="003345E7">
        <w:t xml:space="preserve"> </w:t>
      </w:r>
      <w:r>
        <w:t>in</w:t>
      </w:r>
      <w:r w:rsidR="003345E7">
        <w:t xml:space="preserve"> </w:t>
      </w:r>
      <w:r>
        <w:t>his</w:t>
      </w:r>
      <w:r w:rsidR="003345E7">
        <w:t xml:space="preserve"> </w:t>
      </w:r>
      <w:r>
        <w:t>oral</w:t>
      </w:r>
      <w:r w:rsidR="003345E7">
        <w:t xml:space="preserve"> </w:t>
      </w:r>
      <w:r>
        <w:t>evidence</w:t>
      </w:r>
      <w:r w:rsidR="003345E7">
        <w:t xml:space="preserve"> </w:t>
      </w:r>
      <w:r>
        <w:t>that</w:t>
      </w:r>
      <w:r w:rsidR="003345E7">
        <w:t xml:space="preserve"> </w:t>
      </w:r>
      <w:r>
        <w:t>the</w:t>
      </w:r>
      <w:r w:rsidR="003345E7">
        <w:t xml:space="preserve"> </w:t>
      </w:r>
      <w:r>
        <w:t>Welsh</w:t>
      </w:r>
      <w:r w:rsidR="003345E7">
        <w:t xml:space="preserve"> </w:t>
      </w:r>
      <w:r>
        <w:t>Government</w:t>
      </w:r>
      <w:r w:rsidR="003345E7">
        <w:t xml:space="preserve"> </w:t>
      </w:r>
      <w:r>
        <w:t>was</w:t>
      </w:r>
      <w:r w:rsidR="003345E7">
        <w:t xml:space="preserve"> </w:t>
      </w:r>
      <w:r>
        <w:t>considering</w:t>
      </w:r>
      <w:r w:rsidR="003345E7">
        <w:t xml:space="preserve"> </w:t>
      </w:r>
      <w:r>
        <w:t>whether</w:t>
      </w:r>
      <w:r w:rsidR="003345E7">
        <w:t xml:space="preserve"> </w:t>
      </w:r>
      <w:r>
        <w:t>to</w:t>
      </w:r>
      <w:r w:rsidR="003345E7">
        <w:t xml:space="preserve"> </w:t>
      </w:r>
      <w:r>
        <w:t>address</w:t>
      </w:r>
      <w:r w:rsidR="003345E7">
        <w:t xml:space="preserve"> </w:t>
      </w:r>
      <w:r>
        <w:t>this</w:t>
      </w:r>
      <w:r w:rsidR="003345E7">
        <w:t xml:space="preserve"> </w:t>
      </w:r>
      <w:r>
        <w:t>through</w:t>
      </w:r>
      <w:r w:rsidR="003345E7">
        <w:t xml:space="preserve"> </w:t>
      </w:r>
      <w:r>
        <w:t>the</w:t>
      </w:r>
      <w:r w:rsidR="003345E7">
        <w:t xml:space="preserve"> </w:t>
      </w:r>
      <w:r>
        <w:t>forthcoming</w:t>
      </w:r>
      <w:r w:rsidR="003345E7">
        <w:t xml:space="preserve"> </w:t>
      </w:r>
      <w:r>
        <w:t>Bill</w:t>
      </w:r>
      <w:r w:rsidRPr="00BF522E">
        <w:rPr>
          <w:rStyle w:val="FootnoteReference"/>
          <w:rFonts w:asciiTheme="minorHAnsi" w:hAnsiTheme="minorHAnsi"/>
          <w:sz w:val="20"/>
          <w:szCs w:val="20"/>
        </w:rPr>
        <w:footnoteReference w:id="59"/>
      </w:r>
      <w:r>
        <w:t>,</w:t>
      </w:r>
      <w:r w:rsidR="003345E7">
        <w:t xml:space="preserve"> </w:t>
      </w:r>
      <w:r>
        <w:t>although</w:t>
      </w:r>
      <w:r w:rsidR="003345E7">
        <w:t xml:space="preserve"> </w:t>
      </w:r>
      <w:r>
        <w:t>when</w:t>
      </w:r>
      <w:r w:rsidR="003345E7">
        <w:t xml:space="preserve"> </w:t>
      </w:r>
      <w:r>
        <w:t>questioned</w:t>
      </w:r>
      <w:r w:rsidR="003345E7">
        <w:t xml:space="preserve"> </w:t>
      </w:r>
      <w:r>
        <w:t>further,</w:t>
      </w:r>
      <w:r w:rsidR="003345E7">
        <w:t xml:space="preserve"> </w:t>
      </w:r>
      <w:r>
        <w:t>declined</w:t>
      </w:r>
      <w:r w:rsidR="003345E7">
        <w:t xml:space="preserve"> </w:t>
      </w:r>
      <w:r>
        <w:t>to</w:t>
      </w:r>
      <w:r w:rsidR="003345E7">
        <w:t xml:space="preserve"> </w:t>
      </w:r>
      <w:r>
        <w:t>give</w:t>
      </w:r>
      <w:r w:rsidR="003345E7">
        <w:t xml:space="preserve"> </w:t>
      </w:r>
      <w:r>
        <w:t>any</w:t>
      </w:r>
      <w:r w:rsidR="003345E7">
        <w:t xml:space="preserve"> </w:t>
      </w:r>
      <w:r>
        <w:t>further</w:t>
      </w:r>
      <w:r w:rsidR="003345E7">
        <w:t xml:space="preserve"> </w:t>
      </w:r>
      <w:r>
        <w:t>details</w:t>
      </w:r>
      <w:r w:rsidR="003345E7">
        <w:t xml:space="preserve"> </w:t>
      </w:r>
      <w:r>
        <w:t>other</w:t>
      </w:r>
      <w:r w:rsidR="003345E7">
        <w:t xml:space="preserve"> </w:t>
      </w:r>
      <w:r>
        <w:t>than</w:t>
      </w:r>
      <w:r w:rsidR="003345E7">
        <w:t xml:space="preserve"> </w:t>
      </w:r>
      <w:r>
        <w:t>to</w:t>
      </w:r>
      <w:r w:rsidR="003345E7">
        <w:t xml:space="preserve"> </w:t>
      </w:r>
      <w:r>
        <w:t>say</w:t>
      </w:r>
      <w:r w:rsidR="003345E7">
        <w:t xml:space="preserve"> </w:t>
      </w:r>
      <w:r>
        <w:t>consideration</w:t>
      </w:r>
      <w:r w:rsidR="003345E7">
        <w:t xml:space="preserve"> </w:t>
      </w:r>
      <w:r>
        <w:t>and</w:t>
      </w:r>
      <w:r w:rsidR="003345E7">
        <w:t xml:space="preserve"> </w:t>
      </w:r>
      <w:r>
        <w:t>discussions</w:t>
      </w:r>
      <w:r w:rsidR="003345E7">
        <w:t xml:space="preserve"> </w:t>
      </w:r>
      <w:r>
        <w:t>were</w:t>
      </w:r>
      <w:r w:rsidR="003345E7">
        <w:t xml:space="preserve"> </w:t>
      </w:r>
      <w:r>
        <w:t>taking</w:t>
      </w:r>
      <w:r w:rsidR="003345E7">
        <w:t xml:space="preserve"> </w:t>
      </w:r>
      <w:r>
        <w:t>place</w:t>
      </w:r>
      <w:r w:rsidRPr="00BF522E">
        <w:rPr>
          <w:rStyle w:val="FootnoteReference"/>
          <w:rFonts w:asciiTheme="minorHAnsi" w:hAnsiTheme="minorHAnsi"/>
          <w:sz w:val="20"/>
          <w:szCs w:val="20"/>
        </w:rPr>
        <w:footnoteReference w:id="60"/>
      </w:r>
      <w:r>
        <w:t>.</w:t>
      </w:r>
    </w:p>
    <w:p w14:paraId="4FE40912" w14:textId="2D2DE9E2" w:rsidR="00FD7A72" w:rsidRDefault="00FD7A72" w:rsidP="00EE2F97">
      <w:pPr>
        <w:pStyle w:val="Numbered-paragraph-text"/>
      </w:pPr>
      <w:r>
        <w:t>We</w:t>
      </w:r>
      <w:r w:rsidR="003345E7">
        <w:t xml:space="preserve"> </w:t>
      </w:r>
      <w:r>
        <w:t>are</w:t>
      </w:r>
      <w:r w:rsidR="003345E7">
        <w:t xml:space="preserve"> </w:t>
      </w:r>
      <w:r>
        <w:t>of</w:t>
      </w:r>
      <w:r w:rsidR="003345E7">
        <w:t xml:space="preserve"> </w:t>
      </w:r>
      <w:r>
        <w:t>the</w:t>
      </w:r>
      <w:r w:rsidR="003345E7">
        <w:t xml:space="preserve"> </w:t>
      </w:r>
      <w:r>
        <w:t>view</w:t>
      </w:r>
      <w:r w:rsidR="003345E7">
        <w:t xml:space="preserve"> </w:t>
      </w:r>
      <w:r>
        <w:t>that</w:t>
      </w:r>
      <w:r w:rsidR="003345E7">
        <w:t xml:space="preserve"> </w:t>
      </w:r>
      <w:r>
        <w:t>there</w:t>
      </w:r>
      <w:r w:rsidR="003345E7">
        <w:t xml:space="preserve"> </w:t>
      </w:r>
      <w:r>
        <w:t>needs</w:t>
      </w:r>
      <w:r w:rsidR="003345E7">
        <w:t xml:space="preserve"> </w:t>
      </w:r>
      <w:r>
        <w:t>to</w:t>
      </w:r>
      <w:r w:rsidR="003345E7">
        <w:t xml:space="preserve"> </w:t>
      </w:r>
      <w:r>
        <w:t>be</w:t>
      </w:r>
      <w:r w:rsidR="003345E7">
        <w:t xml:space="preserve"> </w:t>
      </w:r>
      <w:r>
        <w:t>a</w:t>
      </w:r>
      <w:r w:rsidR="003345E7">
        <w:t xml:space="preserve"> </w:t>
      </w:r>
      <w:r>
        <w:t>suite</w:t>
      </w:r>
      <w:r w:rsidR="003345E7">
        <w:t xml:space="preserve"> </w:t>
      </w:r>
      <w:r>
        <w:t>of</w:t>
      </w:r>
      <w:r w:rsidR="003345E7">
        <w:t xml:space="preserve"> </w:t>
      </w:r>
      <w:r>
        <w:t>measures</w:t>
      </w:r>
      <w:r w:rsidR="003345E7">
        <w:t xml:space="preserve"> </w:t>
      </w:r>
      <w:r>
        <w:t>that</w:t>
      </w:r>
      <w:r w:rsidR="003345E7">
        <w:t xml:space="preserve"> </w:t>
      </w:r>
      <w:r>
        <w:t>will</w:t>
      </w:r>
      <w:r w:rsidR="003345E7">
        <w:t xml:space="preserve"> </w:t>
      </w:r>
      <w:r>
        <w:t>allow</w:t>
      </w:r>
      <w:r w:rsidR="003345E7">
        <w:t xml:space="preserve"> </w:t>
      </w:r>
      <w:r>
        <w:t>the</w:t>
      </w:r>
      <w:r w:rsidR="003345E7">
        <w:t xml:space="preserve"> </w:t>
      </w:r>
      <w:r>
        <w:t>Welsh</w:t>
      </w:r>
      <w:r w:rsidR="003345E7">
        <w:t xml:space="preserve"> </w:t>
      </w:r>
      <w:r>
        <w:t>Government</w:t>
      </w:r>
      <w:r w:rsidR="003345E7">
        <w:t xml:space="preserve"> </w:t>
      </w:r>
      <w:r>
        <w:t>to</w:t>
      </w:r>
      <w:r w:rsidR="003345E7">
        <w:t xml:space="preserve"> </w:t>
      </w:r>
      <w:r>
        <w:t>regularly</w:t>
      </w:r>
      <w:r w:rsidR="003345E7">
        <w:t xml:space="preserve"> </w:t>
      </w:r>
      <w:r>
        <w:t>measure</w:t>
      </w:r>
      <w:r w:rsidR="003345E7">
        <w:t xml:space="preserve"> </w:t>
      </w:r>
      <w:r>
        <w:t>the</w:t>
      </w:r>
      <w:r w:rsidR="003345E7">
        <w:t xml:space="preserve"> </w:t>
      </w:r>
      <w:r>
        <w:t>progress</w:t>
      </w:r>
      <w:r w:rsidR="003345E7">
        <w:t xml:space="preserve"> </w:t>
      </w:r>
      <w:r>
        <w:t>of</w:t>
      </w:r>
      <w:r w:rsidR="003345E7">
        <w:t xml:space="preserve"> </w:t>
      </w:r>
      <w:r>
        <w:t>WESPs,</w:t>
      </w:r>
      <w:r w:rsidR="003345E7">
        <w:t xml:space="preserve"> </w:t>
      </w:r>
      <w:r>
        <w:t>and</w:t>
      </w:r>
      <w:r w:rsidR="003345E7">
        <w:t xml:space="preserve"> </w:t>
      </w:r>
      <w:r>
        <w:t>if</w:t>
      </w:r>
      <w:r w:rsidR="003345E7">
        <w:t xml:space="preserve"> </w:t>
      </w:r>
      <w:r>
        <w:t>required,</w:t>
      </w:r>
      <w:r w:rsidR="003345E7">
        <w:t xml:space="preserve"> </w:t>
      </w:r>
      <w:r>
        <w:t>intervene</w:t>
      </w:r>
      <w:r w:rsidR="003345E7">
        <w:t xml:space="preserve"> </w:t>
      </w:r>
      <w:r>
        <w:t>and</w:t>
      </w:r>
      <w:r w:rsidR="003345E7">
        <w:t xml:space="preserve"> </w:t>
      </w:r>
      <w:r>
        <w:t>make</w:t>
      </w:r>
      <w:r w:rsidR="003345E7">
        <w:t xml:space="preserve"> </w:t>
      </w:r>
      <w:r>
        <w:t>changes.</w:t>
      </w:r>
      <w:r w:rsidR="003345E7">
        <w:t xml:space="preserve"> </w:t>
      </w:r>
      <w:r>
        <w:t>The</w:t>
      </w:r>
      <w:r w:rsidR="003345E7">
        <w:t xml:space="preserve"> </w:t>
      </w:r>
      <w:r>
        <w:t>Welsh</w:t>
      </w:r>
      <w:r w:rsidR="003345E7">
        <w:t xml:space="preserve"> </w:t>
      </w:r>
      <w:r>
        <w:t>Government</w:t>
      </w:r>
      <w:r w:rsidR="003345E7">
        <w:t xml:space="preserve"> </w:t>
      </w:r>
      <w:r>
        <w:t>should</w:t>
      </w:r>
      <w:r w:rsidR="003345E7">
        <w:t xml:space="preserve"> </w:t>
      </w:r>
      <w:r>
        <w:t>work</w:t>
      </w:r>
      <w:r w:rsidR="003345E7">
        <w:t xml:space="preserve"> </w:t>
      </w:r>
      <w:r>
        <w:t>with</w:t>
      </w:r>
      <w:r w:rsidR="003345E7">
        <w:t xml:space="preserve"> </w:t>
      </w:r>
      <w:r>
        <w:t>local</w:t>
      </w:r>
      <w:r w:rsidR="003345E7">
        <w:t xml:space="preserve"> </w:t>
      </w:r>
      <w:r>
        <w:t>government,</w:t>
      </w:r>
      <w:r w:rsidR="003345E7">
        <w:t xml:space="preserve"> </w:t>
      </w:r>
      <w:r>
        <w:t>education</w:t>
      </w:r>
      <w:r w:rsidR="003345E7">
        <w:t xml:space="preserve"> </w:t>
      </w:r>
      <w:r>
        <w:t>unions</w:t>
      </w:r>
      <w:r w:rsidR="003345E7">
        <w:t xml:space="preserve"> </w:t>
      </w:r>
      <w:r>
        <w:t>and</w:t>
      </w:r>
      <w:r w:rsidR="003345E7">
        <w:t xml:space="preserve"> </w:t>
      </w:r>
      <w:r>
        <w:t>education</w:t>
      </w:r>
      <w:r w:rsidR="003345E7">
        <w:t xml:space="preserve"> </w:t>
      </w:r>
      <w:r>
        <w:t>representative</w:t>
      </w:r>
      <w:r w:rsidR="003345E7">
        <w:t xml:space="preserve"> </w:t>
      </w:r>
      <w:r>
        <w:t>bodies</w:t>
      </w:r>
      <w:r w:rsidR="003345E7">
        <w:t xml:space="preserve"> </w:t>
      </w:r>
      <w:r>
        <w:t>to</w:t>
      </w:r>
      <w:r w:rsidR="003345E7">
        <w:t xml:space="preserve"> </w:t>
      </w:r>
      <w:r>
        <w:t>identify</w:t>
      </w:r>
      <w:r w:rsidR="003345E7">
        <w:t xml:space="preserve"> </w:t>
      </w:r>
      <w:r>
        <w:t>suitable</w:t>
      </w:r>
      <w:r w:rsidR="003345E7">
        <w:t xml:space="preserve"> </w:t>
      </w:r>
      <w:r>
        <w:t>measures</w:t>
      </w:r>
      <w:r w:rsidR="003345E7">
        <w:t xml:space="preserve"> </w:t>
      </w:r>
      <w:r>
        <w:t>to</w:t>
      </w:r>
      <w:r w:rsidR="003345E7">
        <w:t xml:space="preserve"> </w:t>
      </w:r>
      <w:r>
        <w:t>improve</w:t>
      </w:r>
      <w:r w:rsidR="003345E7">
        <w:t xml:space="preserve"> </w:t>
      </w:r>
      <w:r>
        <w:t>the</w:t>
      </w:r>
      <w:r w:rsidR="003345E7">
        <w:t xml:space="preserve"> </w:t>
      </w:r>
      <w:r>
        <w:t>arrangements</w:t>
      </w:r>
      <w:r w:rsidR="003345E7">
        <w:t xml:space="preserve"> </w:t>
      </w:r>
      <w:r>
        <w:t>in</w:t>
      </w:r>
      <w:r w:rsidR="003345E7">
        <w:t xml:space="preserve"> </w:t>
      </w:r>
      <w:r>
        <w:t>place</w:t>
      </w:r>
      <w:r w:rsidR="003345E7">
        <w:t xml:space="preserve"> </w:t>
      </w:r>
      <w:r>
        <w:t>for</w:t>
      </w:r>
      <w:r w:rsidR="003345E7">
        <w:t xml:space="preserve"> </w:t>
      </w:r>
      <w:r>
        <w:t>monitoring</w:t>
      </w:r>
      <w:r w:rsidR="003345E7">
        <w:t xml:space="preserve"> </w:t>
      </w:r>
      <w:r>
        <w:t>the</w:t>
      </w:r>
      <w:r w:rsidR="003345E7">
        <w:t xml:space="preserve"> </w:t>
      </w:r>
      <w:r>
        <w:t>progression</w:t>
      </w:r>
      <w:r w:rsidR="003345E7">
        <w:t xml:space="preserve"> </w:t>
      </w:r>
      <w:r>
        <w:t>made</w:t>
      </w:r>
      <w:r w:rsidR="003345E7">
        <w:t xml:space="preserve"> </w:t>
      </w:r>
      <w:r>
        <w:t>by</w:t>
      </w:r>
      <w:r w:rsidR="003345E7">
        <w:t xml:space="preserve"> </w:t>
      </w:r>
      <w:r>
        <w:t>local</w:t>
      </w:r>
      <w:r w:rsidR="003345E7">
        <w:t xml:space="preserve"> </w:t>
      </w:r>
      <w:r>
        <w:t>authorities</w:t>
      </w:r>
      <w:r w:rsidR="003345E7">
        <w:t xml:space="preserve"> </w:t>
      </w:r>
      <w:r>
        <w:t>in</w:t>
      </w:r>
      <w:r w:rsidR="003345E7">
        <w:t xml:space="preserve"> </w:t>
      </w:r>
      <w:r>
        <w:t>their</w:t>
      </w:r>
      <w:r w:rsidR="003345E7">
        <w:t xml:space="preserve"> </w:t>
      </w:r>
      <w:r>
        <w:t>WESPs.</w:t>
      </w:r>
      <w:r w:rsidR="003345E7">
        <w:t xml:space="preserve"> </w:t>
      </w:r>
      <w:r>
        <w:t>We</w:t>
      </w:r>
      <w:r w:rsidR="003345E7">
        <w:t xml:space="preserve"> </w:t>
      </w:r>
      <w:r>
        <w:t>heard</w:t>
      </w:r>
      <w:r w:rsidR="003345E7">
        <w:t xml:space="preserve"> </w:t>
      </w:r>
      <w:r>
        <w:t>during</w:t>
      </w:r>
      <w:r w:rsidR="003345E7">
        <w:t xml:space="preserve"> </w:t>
      </w:r>
      <w:r>
        <w:t>evidence</w:t>
      </w:r>
      <w:r w:rsidR="003345E7">
        <w:t xml:space="preserve"> </w:t>
      </w:r>
      <w:r>
        <w:t>that</w:t>
      </w:r>
      <w:r w:rsidR="003345E7">
        <w:t xml:space="preserve"> </w:t>
      </w:r>
      <w:r>
        <w:t>there</w:t>
      </w:r>
      <w:r w:rsidR="003345E7">
        <w:t xml:space="preserve"> </w:t>
      </w:r>
      <w:r>
        <w:t>is</w:t>
      </w:r>
      <w:r w:rsidR="003345E7">
        <w:t xml:space="preserve"> </w:t>
      </w:r>
      <w:r>
        <w:t>scope</w:t>
      </w:r>
      <w:r w:rsidR="003345E7">
        <w:t xml:space="preserve"> </w:t>
      </w:r>
      <w:r>
        <w:t>for</w:t>
      </w:r>
      <w:r w:rsidR="003345E7">
        <w:t xml:space="preserve"> </w:t>
      </w:r>
      <w:r>
        <w:t>a</w:t>
      </w:r>
      <w:r w:rsidR="003345E7">
        <w:t xml:space="preserve"> </w:t>
      </w:r>
      <w:r>
        <w:t>body</w:t>
      </w:r>
      <w:r w:rsidR="003345E7">
        <w:t xml:space="preserve"> </w:t>
      </w:r>
      <w:r>
        <w:t>like</w:t>
      </w:r>
      <w:r w:rsidR="003345E7">
        <w:t xml:space="preserve"> </w:t>
      </w:r>
      <w:r>
        <w:t>Estyn</w:t>
      </w:r>
      <w:r w:rsidR="003345E7">
        <w:t xml:space="preserve"> </w:t>
      </w:r>
      <w:r>
        <w:t>to</w:t>
      </w:r>
      <w:r w:rsidR="003345E7">
        <w:t xml:space="preserve"> </w:t>
      </w:r>
      <w:r>
        <w:t>undertake</w:t>
      </w:r>
      <w:r w:rsidR="003345E7">
        <w:t xml:space="preserve"> </w:t>
      </w:r>
      <w:r>
        <w:t>some</w:t>
      </w:r>
      <w:r w:rsidR="003345E7">
        <w:t xml:space="preserve"> </w:t>
      </w:r>
      <w:r>
        <w:t>of</w:t>
      </w:r>
      <w:r w:rsidR="003345E7">
        <w:t xml:space="preserve"> </w:t>
      </w:r>
      <w:r>
        <w:t>this</w:t>
      </w:r>
      <w:r w:rsidR="003345E7">
        <w:t xml:space="preserve"> </w:t>
      </w:r>
      <w:r>
        <w:t>work,</w:t>
      </w:r>
      <w:r w:rsidR="003345E7">
        <w:t xml:space="preserve"> </w:t>
      </w:r>
      <w:r>
        <w:t>however</w:t>
      </w:r>
      <w:r w:rsidR="003345E7">
        <w:t xml:space="preserve"> </w:t>
      </w:r>
      <w:r>
        <w:t>this</w:t>
      </w:r>
      <w:r w:rsidR="003345E7">
        <w:t xml:space="preserve"> </w:t>
      </w:r>
      <w:r>
        <w:t>would</w:t>
      </w:r>
      <w:r w:rsidR="003345E7">
        <w:t xml:space="preserve"> </w:t>
      </w:r>
      <w:r>
        <w:t>require</w:t>
      </w:r>
      <w:r w:rsidR="003345E7">
        <w:t xml:space="preserve"> </w:t>
      </w:r>
      <w:r>
        <w:t>further</w:t>
      </w:r>
      <w:r w:rsidR="003345E7">
        <w:t xml:space="preserve"> </w:t>
      </w:r>
      <w:r>
        <w:t>consideration</w:t>
      </w:r>
      <w:r w:rsidR="003345E7">
        <w:t xml:space="preserve"> </w:t>
      </w:r>
      <w:r>
        <w:t>than</w:t>
      </w:r>
      <w:r w:rsidR="003345E7">
        <w:t xml:space="preserve"> </w:t>
      </w:r>
      <w:r>
        <w:t>has</w:t>
      </w:r>
      <w:r w:rsidR="003345E7">
        <w:t xml:space="preserve"> </w:t>
      </w:r>
      <w:r>
        <w:t>been</w:t>
      </w:r>
      <w:r w:rsidR="003345E7">
        <w:t xml:space="preserve"> </w:t>
      </w:r>
      <w:r>
        <w:t>done</w:t>
      </w:r>
      <w:r w:rsidR="003345E7">
        <w:t xml:space="preserve"> </w:t>
      </w:r>
      <w:r>
        <w:t>within</w:t>
      </w:r>
      <w:r w:rsidR="003345E7">
        <w:t xml:space="preserve"> </w:t>
      </w:r>
      <w:r>
        <w:t>this</w:t>
      </w:r>
      <w:r w:rsidR="003345E7">
        <w:t xml:space="preserve"> </w:t>
      </w:r>
      <w:r>
        <w:t>inquiry.</w:t>
      </w:r>
      <w:r w:rsidR="003345E7">
        <w:t xml:space="preserve"> </w:t>
      </w:r>
    </w:p>
    <w:p w14:paraId="7A3CD01A" w14:textId="7B4C0AD8" w:rsidR="00FD7A72" w:rsidRDefault="00FD7A72" w:rsidP="00EE2F97">
      <w:pPr>
        <w:pStyle w:val="Numbered-paragraph-text"/>
      </w:pPr>
      <w:r>
        <w:t>Given</w:t>
      </w:r>
      <w:r w:rsidR="003345E7">
        <w:t xml:space="preserve"> </w:t>
      </w:r>
      <w:r>
        <w:t>the</w:t>
      </w:r>
      <w:r w:rsidR="003345E7">
        <w:t xml:space="preserve"> </w:t>
      </w:r>
      <w:r>
        <w:t>current</w:t>
      </w:r>
      <w:r w:rsidR="003345E7">
        <w:t xml:space="preserve"> </w:t>
      </w:r>
      <w:r>
        <w:t>framework</w:t>
      </w:r>
      <w:r w:rsidR="003345E7">
        <w:t xml:space="preserve"> </w:t>
      </w:r>
      <w:r>
        <w:t>doesn</w:t>
      </w:r>
      <w:r w:rsidR="00932942">
        <w:t>’</w:t>
      </w:r>
      <w:r>
        <w:t>t</w:t>
      </w:r>
      <w:r w:rsidR="003345E7">
        <w:t xml:space="preserve"> </w:t>
      </w:r>
      <w:r>
        <w:t>provide</w:t>
      </w:r>
      <w:r w:rsidR="003345E7">
        <w:t xml:space="preserve"> </w:t>
      </w:r>
      <w:r>
        <w:t>the</w:t>
      </w:r>
      <w:r w:rsidR="003345E7">
        <w:t xml:space="preserve"> </w:t>
      </w:r>
      <w:r>
        <w:t>necessary</w:t>
      </w:r>
      <w:r w:rsidR="003345E7">
        <w:t xml:space="preserve"> </w:t>
      </w:r>
      <w:r>
        <w:t>powers</w:t>
      </w:r>
      <w:r w:rsidR="003345E7">
        <w:t xml:space="preserve"> </w:t>
      </w:r>
      <w:r>
        <w:t>required,</w:t>
      </w:r>
      <w:r w:rsidR="003345E7">
        <w:t xml:space="preserve"> </w:t>
      </w:r>
      <w:r>
        <w:t>we</w:t>
      </w:r>
      <w:r w:rsidR="003345E7">
        <w:t xml:space="preserve"> </w:t>
      </w:r>
      <w:r>
        <w:t>recommend</w:t>
      </w:r>
      <w:r w:rsidR="003345E7">
        <w:t xml:space="preserve"> </w:t>
      </w:r>
      <w:r>
        <w:t>that</w:t>
      </w:r>
      <w:r w:rsidR="003345E7">
        <w:t xml:space="preserve"> </w:t>
      </w:r>
      <w:r>
        <w:t>the</w:t>
      </w:r>
      <w:r w:rsidR="003345E7">
        <w:t xml:space="preserve"> </w:t>
      </w:r>
      <w:r>
        <w:t>forthcoming</w:t>
      </w:r>
      <w:r w:rsidR="003345E7">
        <w:t xml:space="preserve"> </w:t>
      </w:r>
      <w:r>
        <w:t>Welsh</w:t>
      </w:r>
      <w:r w:rsidR="003345E7">
        <w:t xml:space="preserve"> </w:t>
      </w:r>
      <w:r>
        <w:t>Language</w:t>
      </w:r>
      <w:r w:rsidR="003345E7">
        <w:t xml:space="preserve"> </w:t>
      </w:r>
      <w:r>
        <w:t>Education</w:t>
      </w:r>
      <w:r w:rsidR="003345E7">
        <w:t xml:space="preserve"> </w:t>
      </w:r>
      <w:r>
        <w:t>Bill</w:t>
      </w:r>
      <w:r w:rsidR="003345E7">
        <w:t xml:space="preserve"> </w:t>
      </w:r>
      <w:r>
        <w:t>places</w:t>
      </w:r>
      <w:r w:rsidR="003345E7">
        <w:t xml:space="preserve"> </w:t>
      </w:r>
      <w:r>
        <w:t>these</w:t>
      </w:r>
      <w:r w:rsidR="003345E7">
        <w:t xml:space="preserve"> </w:t>
      </w:r>
      <w:r>
        <w:t>measures</w:t>
      </w:r>
      <w:r w:rsidR="003345E7">
        <w:t xml:space="preserve"> </w:t>
      </w:r>
      <w:r>
        <w:t>on</w:t>
      </w:r>
      <w:r w:rsidR="003345E7">
        <w:t xml:space="preserve"> </w:t>
      </w:r>
      <w:r>
        <w:t>a</w:t>
      </w:r>
      <w:r w:rsidR="003345E7">
        <w:t xml:space="preserve"> </w:t>
      </w:r>
      <w:r>
        <w:t>statutory</w:t>
      </w:r>
      <w:r w:rsidR="003345E7">
        <w:t xml:space="preserve"> </w:t>
      </w:r>
      <w:r>
        <w:t>footing.</w:t>
      </w:r>
      <w:r w:rsidR="003345E7">
        <w:t xml:space="preserve"> </w:t>
      </w:r>
      <w:r>
        <w:t>We</w:t>
      </w:r>
      <w:r w:rsidR="003345E7">
        <w:t xml:space="preserve"> </w:t>
      </w:r>
      <w:r>
        <w:t>think</w:t>
      </w:r>
      <w:r w:rsidR="003345E7">
        <w:t xml:space="preserve"> </w:t>
      </w:r>
      <w:r>
        <w:t>that</w:t>
      </w:r>
      <w:r w:rsidR="003345E7">
        <w:t xml:space="preserve"> </w:t>
      </w:r>
      <w:r>
        <w:t>placing</w:t>
      </w:r>
      <w:r w:rsidR="003345E7">
        <w:t xml:space="preserve"> </w:t>
      </w:r>
      <w:r>
        <w:t>these</w:t>
      </w:r>
      <w:r w:rsidR="003345E7">
        <w:t xml:space="preserve"> </w:t>
      </w:r>
      <w:r>
        <w:t>measures</w:t>
      </w:r>
      <w:r w:rsidR="003345E7">
        <w:t xml:space="preserve"> </w:t>
      </w:r>
      <w:r>
        <w:t>in</w:t>
      </w:r>
      <w:r w:rsidR="003345E7">
        <w:t xml:space="preserve"> </w:t>
      </w:r>
      <w:r>
        <w:t>law</w:t>
      </w:r>
      <w:r w:rsidR="003345E7">
        <w:t xml:space="preserve"> </w:t>
      </w:r>
      <w:r>
        <w:t>would</w:t>
      </w:r>
      <w:r w:rsidR="003345E7">
        <w:t xml:space="preserve"> </w:t>
      </w:r>
      <w:r>
        <w:t>provide</w:t>
      </w:r>
      <w:r w:rsidR="003345E7">
        <w:t xml:space="preserve"> </w:t>
      </w:r>
      <w:r>
        <w:t>better</w:t>
      </w:r>
      <w:r w:rsidR="003345E7">
        <w:t xml:space="preserve"> </w:t>
      </w:r>
      <w:r>
        <w:t>clarity</w:t>
      </w:r>
      <w:r w:rsidR="003345E7">
        <w:t xml:space="preserve"> </w:t>
      </w:r>
      <w:r>
        <w:t>to</w:t>
      </w:r>
      <w:r w:rsidR="003345E7">
        <w:t xml:space="preserve"> </w:t>
      </w:r>
      <w:r>
        <w:t>all</w:t>
      </w:r>
      <w:r w:rsidR="003345E7">
        <w:t xml:space="preserve"> </w:t>
      </w:r>
      <w:r>
        <w:t>stakeholders</w:t>
      </w:r>
      <w:r w:rsidR="003345E7">
        <w:t xml:space="preserve"> </w:t>
      </w:r>
      <w:r>
        <w:t>involved</w:t>
      </w:r>
      <w:r w:rsidR="003345E7">
        <w:t xml:space="preserve"> </w:t>
      </w:r>
      <w:r>
        <w:t>in</w:t>
      </w:r>
      <w:r w:rsidR="003345E7">
        <w:t xml:space="preserve"> </w:t>
      </w:r>
      <w:r>
        <w:t>the</w:t>
      </w:r>
      <w:r w:rsidR="003345E7">
        <w:t xml:space="preserve"> </w:t>
      </w:r>
      <w:r>
        <w:t>development</w:t>
      </w:r>
      <w:r w:rsidR="003345E7">
        <w:t xml:space="preserve"> </w:t>
      </w:r>
      <w:r>
        <w:t>and</w:t>
      </w:r>
      <w:r w:rsidR="003345E7">
        <w:t xml:space="preserve"> </w:t>
      </w:r>
      <w:r>
        <w:t>implementation</w:t>
      </w:r>
      <w:r w:rsidR="003345E7">
        <w:t xml:space="preserve"> </w:t>
      </w:r>
      <w:r>
        <w:t>of</w:t>
      </w:r>
      <w:r w:rsidR="003345E7">
        <w:t xml:space="preserve"> </w:t>
      </w:r>
      <w:r>
        <w:t>WESPs.</w:t>
      </w:r>
      <w:r w:rsidR="003345E7">
        <w:t xml:space="preserve"> </w:t>
      </w:r>
    </w:p>
    <w:p w14:paraId="0A086A1D" w14:textId="39FF9205" w:rsidR="00FD7A72" w:rsidRPr="00A4063E" w:rsidRDefault="00FD7A72" w:rsidP="00EE2F97">
      <w:pPr>
        <w:pStyle w:val="Recommendation"/>
      </w:pPr>
      <w:bookmarkStart w:id="53" w:name="_Toc135210530"/>
      <w:r w:rsidRPr="00A4063E">
        <w:t>We</w:t>
      </w:r>
      <w:r w:rsidR="003345E7">
        <w:t xml:space="preserve"> </w:t>
      </w:r>
      <w:r w:rsidRPr="00A4063E">
        <w:t>recommend</w:t>
      </w:r>
      <w:r w:rsidR="003345E7">
        <w:t xml:space="preserve"> </w:t>
      </w:r>
      <w:r w:rsidRPr="00A4063E">
        <w:t>that</w:t>
      </w:r>
      <w:r w:rsidR="003345E7">
        <w:t xml:space="preserve"> </w:t>
      </w:r>
      <w:r w:rsidRPr="00A4063E">
        <w:t>the</w:t>
      </w:r>
      <w:r w:rsidR="003345E7">
        <w:t xml:space="preserve"> </w:t>
      </w:r>
      <w:r w:rsidRPr="00A4063E">
        <w:t>Welsh</w:t>
      </w:r>
      <w:r w:rsidR="003345E7">
        <w:t xml:space="preserve"> </w:t>
      </w:r>
      <w:r w:rsidRPr="00A4063E">
        <w:t>Government</w:t>
      </w:r>
      <w:r w:rsidR="003345E7">
        <w:t xml:space="preserve"> </w:t>
      </w:r>
      <w:r w:rsidRPr="00A4063E">
        <w:t>work</w:t>
      </w:r>
      <w:r w:rsidR="003345E7">
        <w:t xml:space="preserve"> </w:t>
      </w:r>
      <w:r w:rsidRPr="00A4063E">
        <w:t>with</w:t>
      </w:r>
      <w:r w:rsidR="003345E7">
        <w:t xml:space="preserve"> </w:t>
      </w:r>
      <w:r w:rsidRPr="00A4063E">
        <w:t>key</w:t>
      </w:r>
      <w:r w:rsidR="003345E7">
        <w:t xml:space="preserve"> </w:t>
      </w:r>
      <w:r w:rsidRPr="00A4063E">
        <w:t>stakeholders</w:t>
      </w:r>
      <w:r w:rsidR="003345E7">
        <w:t xml:space="preserve"> </w:t>
      </w:r>
      <w:r w:rsidRPr="00A4063E">
        <w:t>to</w:t>
      </w:r>
      <w:r w:rsidR="003345E7">
        <w:t xml:space="preserve"> </w:t>
      </w:r>
      <w:r w:rsidRPr="00A4063E">
        <w:t>identify</w:t>
      </w:r>
      <w:r w:rsidR="003345E7">
        <w:t xml:space="preserve"> </w:t>
      </w:r>
      <w:r w:rsidRPr="00A4063E">
        <w:t>suitable</w:t>
      </w:r>
      <w:r w:rsidR="003345E7">
        <w:t xml:space="preserve"> </w:t>
      </w:r>
      <w:r w:rsidRPr="00A4063E">
        <w:t>measures</w:t>
      </w:r>
      <w:r w:rsidR="003345E7">
        <w:t xml:space="preserve"> </w:t>
      </w:r>
      <w:r w:rsidRPr="00A4063E">
        <w:t>that</w:t>
      </w:r>
      <w:r w:rsidR="003345E7">
        <w:t xml:space="preserve"> </w:t>
      </w:r>
      <w:r w:rsidRPr="00A4063E">
        <w:t>would</w:t>
      </w:r>
      <w:r w:rsidR="003345E7">
        <w:t xml:space="preserve"> </w:t>
      </w:r>
      <w:r w:rsidRPr="00A4063E">
        <w:t>improve</w:t>
      </w:r>
      <w:r w:rsidR="003345E7">
        <w:t xml:space="preserve"> </w:t>
      </w:r>
      <w:r w:rsidRPr="00A4063E">
        <w:t>existing</w:t>
      </w:r>
      <w:r w:rsidR="003345E7">
        <w:t xml:space="preserve"> </w:t>
      </w:r>
      <w:r w:rsidRPr="00A4063E">
        <w:t>arrangements</w:t>
      </w:r>
      <w:r w:rsidR="003345E7">
        <w:t xml:space="preserve"> </w:t>
      </w:r>
      <w:r w:rsidRPr="00A4063E">
        <w:t>for</w:t>
      </w:r>
      <w:r w:rsidR="003345E7">
        <w:t xml:space="preserve"> </w:t>
      </w:r>
      <w:r w:rsidRPr="00A4063E">
        <w:t>monitoring</w:t>
      </w:r>
      <w:r w:rsidR="003345E7">
        <w:t xml:space="preserve"> </w:t>
      </w:r>
      <w:r w:rsidRPr="00A4063E">
        <w:t>the</w:t>
      </w:r>
      <w:r w:rsidR="003345E7">
        <w:t xml:space="preserve"> </w:t>
      </w:r>
      <w:r w:rsidRPr="00A4063E">
        <w:t>progression</w:t>
      </w:r>
      <w:r w:rsidR="003345E7">
        <w:t xml:space="preserve"> </w:t>
      </w:r>
      <w:r w:rsidRPr="00A4063E">
        <w:t>of</w:t>
      </w:r>
      <w:r w:rsidR="003345E7">
        <w:t xml:space="preserve"> </w:t>
      </w:r>
      <w:r w:rsidRPr="00A4063E">
        <w:t>WESPs.</w:t>
      </w:r>
      <w:r w:rsidR="003345E7">
        <w:t xml:space="preserve"> </w:t>
      </w:r>
      <w:r w:rsidRPr="00100140">
        <w:t>This</w:t>
      </w:r>
      <w:r w:rsidR="003345E7">
        <w:t xml:space="preserve"> </w:t>
      </w:r>
      <w:r w:rsidRPr="00100140">
        <w:t>should</w:t>
      </w:r>
      <w:r w:rsidR="003345E7">
        <w:t xml:space="preserve"> </w:t>
      </w:r>
      <w:r w:rsidRPr="00100140">
        <w:t>include</w:t>
      </w:r>
      <w:r w:rsidR="003345E7">
        <w:t xml:space="preserve"> </w:t>
      </w:r>
      <w:r w:rsidRPr="00A4063E">
        <w:lastRenderedPageBreak/>
        <w:t>explor</w:t>
      </w:r>
      <w:r w:rsidRPr="00100140">
        <w:t>ing</w:t>
      </w:r>
      <w:r w:rsidR="003345E7">
        <w:t xml:space="preserve"> </w:t>
      </w:r>
      <w:r w:rsidRPr="00A4063E">
        <w:t>the</w:t>
      </w:r>
      <w:r w:rsidR="003345E7">
        <w:t xml:space="preserve"> </w:t>
      </w:r>
      <w:r w:rsidRPr="00A4063E">
        <w:t>possibility</w:t>
      </w:r>
      <w:r w:rsidR="003345E7">
        <w:t xml:space="preserve"> </w:t>
      </w:r>
      <w:r w:rsidRPr="00100140">
        <w:t>of</w:t>
      </w:r>
      <w:r w:rsidR="003345E7">
        <w:t xml:space="preserve"> </w:t>
      </w:r>
      <w:r w:rsidRPr="00A4063E">
        <w:t>an</w:t>
      </w:r>
      <w:r w:rsidR="003345E7">
        <w:t xml:space="preserve"> </w:t>
      </w:r>
      <w:r w:rsidRPr="00A4063E">
        <w:t>organisation,</w:t>
      </w:r>
      <w:r w:rsidR="003345E7">
        <w:t xml:space="preserve"> </w:t>
      </w:r>
      <w:r w:rsidRPr="00A4063E">
        <w:t>independent</w:t>
      </w:r>
      <w:r w:rsidR="003345E7">
        <w:t xml:space="preserve"> </w:t>
      </w:r>
      <w:r w:rsidRPr="00A4063E">
        <w:t>from</w:t>
      </w:r>
      <w:r w:rsidR="003345E7">
        <w:t xml:space="preserve"> </w:t>
      </w:r>
      <w:r w:rsidRPr="00A4063E">
        <w:t>Government,</w:t>
      </w:r>
      <w:r w:rsidR="003345E7">
        <w:t xml:space="preserve"> </w:t>
      </w:r>
      <w:r w:rsidRPr="00A4063E">
        <w:t>to</w:t>
      </w:r>
      <w:r w:rsidR="003345E7">
        <w:t xml:space="preserve"> </w:t>
      </w:r>
      <w:r w:rsidRPr="00A4063E">
        <w:t>have</w:t>
      </w:r>
      <w:r w:rsidR="003345E7">
        <w:t xml:space="preserve"> </w:t>
      </w:r>
      <w:r w:rsidRPr="00A4063E">
        <w:t>a</w:t>
      </w:r>
      <w:r w:rsidR="003345E7">
        <w:t xml:space="preserve"> </w:t>
      </w:r>
      <w:r w:rsidRPr="00A4063E">
        <w:t>greater</w:t>
      </w:r>
      <w:r w:rsidR="003345E7">
        <w:t xml:space="preserve"> </w:t>
      </w:r>
      <w:r w:rsidRPr="00A4063E">
        <w:t>role</w:t>
      </w:r>
      <w:r w:rsidR="003345E7">
        <w:t xml:space="preserve"> </w:t>
      </w:r>
      <w:r w:rsidRPr="00A4063E">
        <w:t>in</w:t>
      </w:r>
      <w:r w:rsidR="003345E7">
        <w:t xml:space="preserve"> </w:t>
      </w:r>
      <w:r w:rsidRPr="00A4063E">
        <w:t>monitoring</w:t>
      </w:r>
      <w:r w:rsidR="003345E7">
        <w:t xml:space="preserve"> </w:t>
      </w:r>
      <w:r w:rsidRPr="00100140">
        <w:t>local</w:t>
      </w:r>
      <w:r w:rsidR="003345E7">
        <w:t xml:space="preserve"> </w:t>
      </w:r>
      <w:r w:rsidRPr="00100140">
        <w:t>authority</w:t>
      </w:r>
      <w:r w:rsidR="003345E7">
        <w:t xml:space="preserve"> </w:t>
      </w:r>
      <w:r w:rsidRPr="00A4063E">
        <w:t>WESP</w:t>
      </w:r>
      <w:r w:rsidR="003345E7">
        <w:t xml:space="preserve"> </w:t>
      </w:r>
      <w:r w:rsidRPr="00A4063E">
        <w:t>progress.</w:t>
      </w:r>
      <w:bookmarkEnd w:id="53"/>
    </w:p>
    <w:p w14:paraId="7FDB86F7" w14:textId="4E799F96" w:rsidR="00FD7A72" w:rsidRPr="00A4063E" w:rsidRDefault="00FD7A72" w:rsidP="00EE2F97">
      <w:pPr>
        <w:pStyle w:val="Recommendation"/>
      </w:pPr>
      <w:bookmarkStart w:id="54" w:name="_Toc135210531"/>
      <w:r w:rsidRPr="00A4063E">
        <w:t>We</w:t>
      </w:r>
      <w:r w:rsidR="003345E7">
        <w:t xml:space="preserve"> </w:t>
      </w:r>
      <w:r w:rsidRPr="00A4063E">
        <w:t>recommend</w:t>
      </w:r>
      <w:r w:rsidR="003345E7">
        <w:t xml:space="preserve"> </w:t>
      </w:r>
      <w:r w:rsidRPr="00A4063E">
        <w:t>that</w:t>
      </w:r>
      <w:r w:rsidR="003345E7">
        <w:t xml:space="preserve"> </w:t>
      </w:r>
      <w:r w:rsidRPr="00A4063E">
        <w:t>the</w:t>
      </w:r>
      <w:r w:rsidR="003345E7">
        <w:t xml:space="preserve"> </w:t>
      </w:r>
      <w:r w:rsidRPr="00A4063E">
        <w:t>Welsh</w:t>
      </w:r>
      <w:r w:rsidR="003345E7">
        <w:t xml:space="preserve"> </w:t>
      </w:r>
      <w:r w:rsidRPr="00A4063E">
        <w:t>Government</w:t>
      </w:r>
      <w:r w:rsidR="003345E7">
        <w:t xml:space="preserve"> </w:t>
      </w:r>
      <w:r w:rsidRPr="00A4063E">
        <w:t>ensures</w:t>
      </w:r>
      <w:r w:rsidR="003345E7">
        <w:t xml:space="preserve"> </w:t>
      </w:r>
      <w:r w:rsidRPr="00A4063E">
        <w:t>that</w:t>
      </w:r>
      <w:r w:rsidR="003345E7">
        <w:t xml:space="preserve"> </w:t>
      </w:r>
      <w:r w:rsidRPr="00A4063E">
        <w:t>forthcoming</w:t>
      </w:r>
      <w:r w:rsidR="003345E7">
        <w:t xml:space="preserve"> </w:t>
      </w:r>
      <w:r w:rsidRPr="00A4063E">
        <w:t>primary</w:t>
      </w:r>
      <w:r w:rsidR="003345E7">
        <w:t xml:space="preserve"> </w:t>
      </w:r>
      <w:r w:rsidRPr="00A4063E">
        <w:t>legislation</w:t>
      </w:r>
      <w:r w:rsidR="003345E7">
        <w:t xml:space="preserve"> </w:t>
      </w:r>
      <w:r w:rsidRPr="00A4063E">
        <w:t>on</w:t>
      </w:r>
      <w:r w:rsidR="003345E7">
        <w:t xml:space="preserve"> </w:t>
      </w:r>
      <w:r w:rsidRPr="00A4063E">
        <w:t>Welsh</w:t>
      </w:r>
      <w:r w:rsidR="003345E7">
        <w:t xml:space="preserve"> </w:t>
      </w:r>
      <w:r>
        <w:t>language</w:t>
      </w:r>
      <w:r w:rsidR="003345E7">
        <w:t xml:space="preserve"> </w:t>
      </w:r>
      <w:r w:rsidRPr="00A4063E">
        <w:t>education</w:t>
      </w:r>
      <w:r w:rsidR="003345E7">
        <w:t xml:space="preserve"> </w:t>
      </w:r>
      <w:r w:rsidRPr="00A4063E">
        <w:t>includes</w:t>
      </w:r>
      <w:r w:rsidR="003345E7">
        <w:t xml:space="preserve"> </w:t>
      </w:r>
      <w:r w:rsidRPr="00A4063E">
        <w:t>measures</w:t>
      </w:r>
      <w:r w:rsidR="003345E7">
        <w:t xml:space="preserve"> </w:t>
      </w:r>
      <w:r w:rsidRPr="00A4063E">
        <w:t>that</w:t>
      </w:r>
      <w:r w:rsidR="003345E7">
        <w:t xml:space="preserve"> </w:t>
      </w:r>
      <w:r w:rsidRPr="00A4063E">
        <w:t>will</w:t>
      </w:r>
      <w:r w:rsidR="003345E7">
        <w:t xml:space="preserve"> </w:t>
      </w:r>
      <w:r w:rsidRPr="00A4063E">
        <w:t>allow</w:t>
      </w:r>
      <w:r w:rsidR="003345E7">
        <w:t xml:space="preserve"> </w:t>
      </w:r>
      <w:r w:rsidRPr="00A4063E">
        <w:t>it</w:t>
      </w:r>
      <w:r w:rsidR="003345E7">
        <w:t xml:space="preserve"> </w:t>
      </w:r>
      <w:r w:rsidRPr="00A4063E">
        <w:t>to</w:t>
      </w:r>
      <w:r w:rsidR="003345E7">
        <w:t xml:space="preserve"> </w:t>
      </w:r>
      <w:r w:rsidRPr="00A4063E">
        <w:t>monitor</w:t>
      </w:r>
      <w:r w:rsidR="003345E7">
        <w:t xml:space="preserve"> </w:t>
      </w:r>
      <w:r w:rsidRPr="00A4063E">
        <w:t>the</w:t>
      </w:r>
      <w:r w:rsidR="003345E7">
        <w:t xml:space="preserve"> </w:t>
      </w:r>
      <w:r w:rsidRPr="00A4063E">
        <w:t>progress</w:t>
      </w:r>
      <w:r w:rsidR="003345E7">
        <w:t xml:space="preserve"> </w:t>
      </w:r>
      <w:r w:rsidRPr="00A4063E">
        <w:t>of</w:t>
      </w:r>
      <w:r w:rsidR="003345E7">
        <w:t xml:space="preserve"> </w:t>
      </w:r>
      <w:r w:rsidRPr="00A4063E">
        <w:t>local</w:t>
      </w:r>
      <w:r w:rsidR="003345E7">
        <w:t xml:space="preserve"> </w:t>
      </w:r>
      <w:r w:rsidRPr="00A4063E">
        <w:t>authority</w:t>
      </w:r>
      <w:r w:rsidR="003345E7">
        <w:t xml:space="preserve"> </w:t>
      </w:r>
      <w:r w:rsidRPr="00A4063E">
        <w:t>Welsh</w:t>
      </w:r>
      <w:r w:rsidR="003345E7">
        <w:t xml:space="preserve"> </w:t>
      </w:r>
      <w:r w:rsidRPr="00A4063E">
        <w:t>in</w:t>
      </w:r>
      <w:r w:rsidR="003345E7">
        <w:t xml:space="preserve"> </w:t>
      </w:r>
      <w:r w:rsidRPr="00A4063E">
        <w:t>Education</w:t>
      </w:r>
      <w:r w:rsidR="003345E7">
        <w:t xml:space="preserve"> </w:t>
      </w:r>
      <w:r w:rsidRPr="00A4063E">
        <w:t>Strategic</w:t>
      </w:r>
      <w:r w:rsidR="003345E7">
        <w:t xml:space="preserve"> </w:t>
      </w:r>
      <w:r w:rsidRPr="00A4063E">
        <w:t>Plans.</w:t>
      </w:r>
      <w:r w:rsidR="003345E7">
        <w:t xml:space="preserve"> </w:t>
      </w:r>
      <w:r w:rsidRPr="00A4063E">
        <w:t>This</w:t>
      </w:r>
      <w:r w:rsidR="003345E7">
        <w:t xml:space="preserve"> </w:t>
      </w:r>
      <w:r w:rsidRPr="00A4063E">
        <w:t>should</w:t>
      </w:r>
      <w:r w:rsidR="003345E7">
        <w:t xml:space="preserve"> </w:t>
      </w:r>
      <w:r w:rsidRPr="00A4063E">
        <w:t>include</w:t>
      </w:r>
      <w:r w:rsidR="003345E7">
        <w:t xml:space="preserve"> </w:t>
      </w:r>
      <w:r w:rsidRPr="00A4063E">
        <w:t>measures</w:t>
      </w:r>
      <w:r w:rsidR="003345E7">
        <w:t xml:space="preserve"> </w:t>
      </w:r>
      <w:r w:rsidRPr="00A4063E">
        <w:t>that</w:t>
      </w:r>
      <w:r w:rsidR="003345E7">
        <w:t xml:space="preserve"> </w:t>
      </w:r>
      <w:r w:rsidRPr="00A4063E">
        <w:t>allow</w:t>
      </w:r>
      <w:r w:rsidR="003345E7">
        <w:t xml:space="preserve"> </w:t>
      </w:r>
      <w:r w:rsidRPr="00A4063E">
        <w:t>Welsh</w:t>
      </w:r>
      <w:r w:rsidR="003345E7">
        <w:t xml:space="preserve"> </w:t>
      </w:r>
      <w:r w:rsidRPr="00A4063E">
        <w:t>Ministers</w:t>
      </w:r>
      <w:r w:rsidR="003345E7">
        <w:t xml:space="preserve"> </w:t>
      </w:r>
      <w:r w:rsidRPr="00A4063E">
        <w:t>to</w:t>
      </w:r>
      <w:r w:rsidR="003345E7">
        <w:t xml:space="preserve"> </w:t>
      </w:r>
      <w:r w:rsidRPr="00A4063E">
        <w:t>intervene</w:t>
      </w:r>
      <w:r w:rsidR="003345E7">
        <w:t xml:space="preserve"> </w:t>
      </w:r>
      <w:r w:rsidRPr="00A4063E">
        <w:t>and</w:t>
      </w:r>
      <w:r w:rsidR="003345E7">
        <w:t xml:space="preserve"> </w:t>
      </w:r>
      <w:r w:rsidRPr="00A4063E">
        <w:t>take</w:t>
      </w:r>
      <w:r w:rsidR="003345E7">
        <w:t xml:space="preserve"> </w:t>
      </w:r>
      <w:r w:rsidRPr="00A4063E">
        <w:t>action,</w:t>
      </w:r>
      <w:r w:rsidR="003345E7">
        <w:t xml:space="preserve"> </w:t>
      </w:r>
      <w:r w:rsidRPr="00A4063E">
        <w:t>if</w:t>
      </w:r>
      <w:r w:rsidR="003345E7">
        <w:t xml:space="preserve"> </w:t>
      </w:r>
      <w:r w:rsidRPr="00A4063E">
        <w:t>required,</w:t>
      </w:r>
      <w:r w:rsidR="003345E7">
        <w:t xml:space="preserve"> </w:t>
      </w:r>
      <w:r w:rsidRPr="00A4063E">
        <w:t>where</w:t>
      </w:r>
      <w:r w:rsidR="003345E7">
        <w:t xml:space="preserve"> </w:t>
      </w:r>
      <w:r w:rsidRPr="00A4063E">
        <w:t>it</w:t>
      </w:r>
      <w:r w:rsidR="003345E7">
        <w:t xml:space="preserve"> </w:t>
      </w:r>
      <w:r w:rsidRPr="00A4063E">
        <w:t>is</w:t>
      </w:r>
      <w:r w:rsidR="003345E7">
        <w:t xml:space="preserve"> </w:t>
      </w:r>
      <w:r w:rsidRPr="00A4063E">
        <w:t>apparent</w:t>
      </w:r>
      <w:r w:rsidR="003345E7">
        <w:t xml:space="preserve"> </w:t>
      </w:r>
      <w:r w:rsidRPr="00A4063E">
        <w:t>local</w:t>
      </w:r>
      <w:r w:rsidR="003345E7">
        <w:t xml:space="preserve"> </w:t>
      </w:r>
      <w:r w:rsidRPr="00A4063E">
        <w:t>authorities</w:t>
      </w:r>
      <w:r w:rsidR="003345E7">
        <w:t xml:space="preserve"> </w:t>
      </w:r>
      <w:r w:rsidRPr="00A4063E">
        <w:t>have</w:t>
      </w:r>
      <w:r w:rsidR="003345E7">
        <w:t xml:space="preserve"> </w:t>
      </w:r>
      <w:r w:rsidRPr="00A4063E">
        <w:t>failed</w:t>
      </w:r>
      <w:r w:rsidR="003345E7">
        <w:t xml:space="preserve"> </w:t>
      </w:r>
      <w:r w:rsidRPr="00A4063E">
        <w:t>to</w:t>
      </w:r>
      <w:r w:rsidR="003345E7">
        <w:t xml:space="preserve"> </w:t>
      </w:r>
      <w:r w:rsidRPr="00A4063E">
        <w:t>meet</w:t>
      </w:r>
      <w:r w:rsidR="003345E7">
        <w:t xml:space="preserve"> </w:t>
      </w:r>
      <w:r w:rsidRPr="00A4063E">
        <w:t>their</w:t>
      </w:r>
      <w:r w:rsidR="003345E7">
        <w:t xml:space="preserve"> </w:t>
      </w:r>
      <w:r w:rsidRPr="00A4063E">
        <w:t>targets.</w:t>
      </w:r>
      <w:bookmarkEnd w:id="54"/>
    </w:p>
    <w:p w14:paraId="23D5A6EC" w14:textId="40F9B4CF" w:rsidR="00FD7A72" w:rsidRPr="00A4063E" w:rsidRDefault="00FD7A72" w:rsidP="00EE2F97">
      <w:pPr>
        <w:pStyle w:val="Recommendation"/>
      </w:pPr>
      <w:bookmarkStart w:id="55" w:name="_Toc135210532"/>
      <w:r>
        <w:t>We</w:t>
      </w:r>
      <w:r w:rsidR="003345E7">
        <w:t xml:space="preserve"> </w:t>
      </w:r>
      <w:r>
        <w:t>recommend</w:t>
      </w:r>
      <w:r w:rsidR="003345E7">
        <w:t xml:space="preserve"> </w:t>
      </w:r>
      <w:r>
        <w:t>the</w:t>
      </w:r>
      <w:r w:rsidR="003345E7">
        <w:t xml:space="preserve"> </w:t>
      </w:r>
      <w:r>
        <w:t>development</w:t>
      </w:r>
      <w:r w:rsidR="003345E7">
        <w:t xml:space="preserve"> </w:t>
      </w:r>
      <w:r>
        <w:t>of</w:t>
      </w:r>
      <w:r w:rsidR="003345E7">
        <w:t xml:space="preserve"> </w:t>
      </w:r>
      <w:r>
        <w:t>a</w:t>
      </w:r>
      <w:r w:rsidR="003345E7">
        <w:t xml:space="preserve"> </w:t>
      </w:r>
      <w:r>
        <w:t>national</w:t>
      </w:r>
      <w:r w:rsidR="003345E7">
        <w:t xml:space="preserve"> </w:t>
      </w:r>
      <w:r>
        <w:t>framework</w:t>
      </w:r>
      <w:r w:rsidR="003345E7">
        <w:t xml:space="preserve"> </w:t>
      </w:r>
      <w:r>
        <w:t>to</w:t>
      </w:r>
      <w:r w:rsidR="003345E7">
        <w:t xml:space="preserve"> </w:t>
      </w:r>
      <w:r>
        <w:t>ensure</w:t>
      </w:r>
      <w:r w:rsidR="003345E7">
        <w:t xml:space="preserve"> </w:t>
      </w:r>
      <w:r>
        <w:t>a</w:t>
      </w:r>
      <w:r w:rsidR="003345E7">
        <w:t xml:space="preserve"> </w:t>
      </w:r>
      <w:r>
        <w:t>consistent</w:t>
      </w:r>
      <w:r w:rsidR="003345E7">
        <w:t xml:space="preserve"> </w:t>
      </w:r>
      <w:r>
        <w:t>national</w:t>
      </w:r>
      <w:r w:rsidR="003345E7">
        <w:t xml:space="preserve"> </w:t>
      </w:r>
      <w:r>
        <w:t>approach</w:t>
      </w:r>
      <w:r w:rsidR="003345E7">
        <w:t xml:space="preserve"> </w:t>
      </w:r>
      <w:r>
        <w:t>to</w:t>
      </w:r>
      <w:r w:rsidR="003345E7">
        <w:t xml:space="preserve"> </w:t>
      </w:r>
      <w:r>
        <w:t>Welsh</w:t>
      </w:r>
      <w:r w:rsidR="003345E7">
        <w:t xml:space="preserve"> </w:t>
      </w:r>
      <w:r>
        <w:t>language</w:t>
      </w:r>
      <w:r w:rsidR="003345E7">
        <w:t xml:space="preserve"> </w:t>
      </w:r>
      <w:r>
        <w:t>education</w:t>
      </w:r>
      <w:r w:rsidR="003345E7">
        <w:t xml:space="preserve"> </w:t>
      </w:r>
      <w:r>
        <w:t>planning</w:t>
      </w:r>
      <w:r w:rsidR="003345E7">
        <w:t xml:space="preserve"> </w:t>
      </w:r>
      <w:r>
        <w:t>and</w:t>
      </w:r>
      <w:r w:rsidR="003345E7">
        <w:t xml:space="preserve"> </w:t>
      </w:r>
      <w:r>
        <w:t>delivery.</w:t>
      </w:r>
      <w:bookmarkEnd w:id="55"/>
    </w:p>
    <w:p w14:paraId="56716282" w14:textId="6ED144FA" w:rsidR="00FD7A72" w:rsidRDefault="00FD7A72" w:rsidP="00EE2F97">
      <w:pPr>
        <w:pStyle w:val="Numbered-paragraph-text"/>
      </w:pPr>
      <w:r>
        <w:t>We</w:t>
      </w:r>
      <w:r w:rsidR="003345E7">
        <w:t xml:space="preserve"> </w:t>
      </w:r>
      <w:r>
        <w:t>agree</w:t>
      </w:r>
      <w:r w:rsidR="003345E7">
        <w:t xml:space="preserve"> </w:t>
      </w:r>
      <w:r>
        <w:t>with</w:t>
      </w:r>
      <w:r w:rsidR="003345E7">
        <w:t xml:space="preserve"> </w:t>
      </w:r>
      <w:r>
        <w:t>most</w:t>
      </w:r>
      <w:r w:rsidR="003345E7">
        <w:t xml:space="preserve"> </w:t>
      </w:r>
      <w:r>
        <w:t>stakeholders</w:t>
      </w:r>
      <w:r w:rsidR="003345E7">
        <w:t xml:space="preserve"> </w:t>
      </w:r>
      <w:r>
        <w:t>in</w:t>
      </w:r>
      <w:r w:rsidR="003345E7">
        <w:t xml:space="preserve"> </w:t>
      </w:r>
      <w:r>
        <w:t>that</w:t>
      </w:r>
      <w:r w:rsidR="003345E7">
        <w:t xml:space="preserve"> </w:t>
      </w:r>
      <w:r>
        <w:t>the</w:t>
      </w:r>
      <w:r w:rsidR="003345E7">
        <w:t xml:space="preserve"> </w:t>
      </w:r>
      <w:r>
        <w:t>10-year</w:t>
      </w:r>
      <w:r w:rsidR="003345E7">
        <w:t xml:space="preserve"> </w:t>
      </w:r>
      <w:r>
        <w:t>cycle</w:t>
      </w:r>
      <w:r w:rsidR="003345E7">
        <w:t xml:space="preserve"> </w:t>
      </w:r>
      <w:r>
        <w:t>is</w:t>
      </w:r>
      <w:r w:rsidR="003345E7">
        <w:t xml:space="preserve"> </w:t>
      </w:r>
      <w:r>
        <w:t>to</w:t>
      </w:r>
      <w:r w:rsidR="003345E7">
        <w:t xml:space="preserve"> </w:t>
      </w:r>
      <w:r>
        <w:t>be</w:t>
      </w:r>
      <w:r w:rsidR="003345E7">
        <w:t xml:space="preserve"> </w:t>
      </w:r>
      <w:r>
        <w:t>welcomed,</w:t>
      </w:r>
      <w:r w:rsidR="003345E7">
        <w:t xml:space="preserve"> </w:t>
      </w:r>
      <w:r>
        <w:t>but</w:t>
      </w:r>
      <w:r w:rsidR="003345E7">
        <w:t xml:space="preserve"> </w:t>
      </w:r>
      <w:r>
        <w:t>we</w:t>
      </w:r>
      <w:r w:rsidR="003345E7">
        <w:t xml:space="preserve"> </w:t>
      </w:r>
      <w:r>
        <w:t>also</w:t>
      </w:r>
      <w:r w:rsidR="003345E7">
        <w:t xml:space="preserve"> </w:t>
      </w:r>
      <w:r>
        <w:t>share</w:t>
      </w:r>
      <w:r w:rsidR="003345E7">
        <w:t xml:space="preserve"> </w:t>
      </w:r>
      <w:r>
        <w:t>concerns</w:t>
      </w:r>
      <w:r w:rsidR="003345E7">
        <w:t xml:space="preserve"> </w:t>
      </w:r>
      <w:r>
        <w:t>that</w:t>
      </w:r>
      <w:r w:rsidR="003345E7">
        <w:t xml:space="preserve"> </w:t>
      </w:r>
      <w:r>
        <w:t>this</w:t>
      </w:r>
      <w:r w:rsidR="003345E7">
        <w:t xml:space="preserve"> </w:t>
      </w:r>
      <w:r>
        <w:t>is</w:t>
      </w:r>
      <w:r w:rsidR="003345E7">
        <w:t xml:space="preserve"> </w:t>
      </w:r>
      <w:r>
        <w:t>a</w:t>
      </w:r>
      <w:r w:rsidR="003345E7">
        <w:t xml:space="preserve"> </w:t>
      </w:r>
      <w:r>
        <w:t>long</w:t>
      </w:r>
      <w:r w:rsidR="003345E7">
        <w:t xml:space="preserve"> </w:t>
      </w:r>
      <w:r>
        <w:t>period</w:t>
      </w:r>
      <w:r w:rsidR="003345E7">
        <w:t xml:space="preserve"> </w:t>
      </w:r>
      <w:r>
        <w:t>for</w:t>
      </w:r>
      <w:r w:rsidR="003345E7">
        <w:t xml:space="preserve"> </w:t>
      </w:r>
      <w:r>
        <w:t>implementation.</w:t>
      </w:r>
      <w:r w:rsidR="003345E7">
        <w:t xml:space="preserve"> </w:t>
      </w:r>
      <w:r>
        <w:t>As</w:t>
      </w:r>
      <w:r w:rsidR="003345E7">
        <w:t xml:space="preserve"> </w:t>
      </w:r>
      <w:r>
        <w:t>discussed</w:t>
      </w:r>
      <w:r w:rsidR="003345E7">
        <w:t xml:space="preserve"> </w:t>
      </w:r>
      <w:r>
        <w:t>in</w:t>
      </w:r>
      <w:r w:rsidR="003345E7">
        <w:t xml:space="preserve"> </w:t>
      </w:r>
      <w:r>
        <w:t>this</w:t>
      </w:r>
      <w:r w:rsidR="003345E7">
        <w:t xml:space="preserve"> </w:t>
      </w:r>
      <w:r>
        <w:t>chapter,</w:t>
      </w:r>
      <w:r w:rsidR="003345E7">
        <w:t xml:space="preserve"> </w:t>
      </w:r>
      <w:r>
        <w:t>while</w:t>
      </w:r>
      <w:r w:rsidR="003345E7">
        <w:t xml:space="preserve"> </w:t>
      </w:r>
      <w:r>
        <w:t>there</w:t>
      </w:r>
      <w:r w:rsidR="003345E7">
        <w:t xml:space="preserve"> </w:t>
      </w:r>
      <w:r>
        <w:t>is</w:t>
      </w:r>
      <w:r w:rsidR="003345E7">
        <w:t xml:space="preserve"> </w:t>
      </w:r>
      <w:r>
        <w:t>general</w:t>
      </w:r>
      <w:r w:rsidR="003345E7">
        <w:t xml:space="preserve"> </w:t>
      </w:r>
      <w:r>
        <w:t>support</w:t>
      </w:r>
      <w:r w:rsidR="003345E7">
        <w:t xml:space="preserve"> </w:t>
      </w:r>
      <w:r>
        <w:t>for</w:t>
      </w:r>
      <w:r w:rsidR="003345E7">
        <w:t xml:space="preserve"> </w:t>
      </w:r>
      <w:r>
        <w:t>the</w:t>
      </w:r>
      <w:r w:rsidR="003345E7">
        <w:t xml:space="preserve"> </w:t>
      </w:r>
      <w:r>
        <w:t>new</w:t>
      </w:r>
      <w:r w:rsidR="003345E7">
        <w:t xml:space="preserve"> </w:t>
      </w:r>
      <w:r>
        <w:t>10-year</w:t>
      </w:r>
      <w:r w:rsidR="003345E7">
        <w:t xml:space="preserve"> </w:t>
      </w:r>
      <w:r>
        <w:t>cycle,</w:t>
      </w:r>
      <w:r w:rsidR="003345E7">
        <w:t xml:space="preserve"> </w:t>
      </w:r>
      <w:r>
        <w:t>it</w:t>
      </w:r>
      <w:r w:rsidR="003345E7">
        <w:t xml:space="preserve"> </w:t>
      </w:r>
      <w:r>
        <w:t>does</w:t>
      </w:r>
      <w:r w:rsidR="003345E7">
        <w:t xml:space="preserve"> </w:t>
      </w:r>
      <w:r>
        <w:t>have</w:t>
      </w:r>
      <w:r w:rsidR="003345E7">
        <w:t xml:space="preserve"> </w:t>
      </w:r>
      <w:r>
        <w:t>its</w:t>
      </w:r>
      <w:r w:rsidR="003345E7">
        <w:t xml:space="preserve"> </w:t>
      </w:r>
      <w:r>
        <w:t>potential</w:t>
      </w:r>
      <w:r w:rsidR="003345E7">
        <w:t xml:space="preserve"> </w:t>
      </w:r>
      <w:r>
        <w:t>pitfalls.</w:t>
      </w:r>
      <w:r w:rsidR="003345E7">
        <w:t xml:space="preserve"> </w:t>
      </w:r>
      <w:r>
        <w:t>Local</w:t>
      </w:r>
      <w:r w:rsidR="003345E7">
        <w:t xml:space="preserve"> </w:t>
      </w:r>
      <w:r>
        <w:t>government</w:t>
      </w:r>
      <w:r w:rsidR="003345E7">
        <w:t xml:space="preserve"> </w:t>
      </w:r>
      <w:r>
        <w:t>told</w:t>
      </w:r>
      <w:r w:rsidR="003345E7">
        <w:t xml:space="preserve"> </w:t>
      </w:r>
      <w:r>
        <w:t>us</w:t>
      </w:r>
      <w:r w:rsidR="003345E7">
        <w:t xml:space="preserve"> </w:t>
      </w:r>
      <w:r>
        <w:t>that</w:t>
      </w:r>
      <w:r w:rsidR="003345E7">
        <w:t xml:space="preserve"> </w:t>
      </w:r>
      <w:r>
        <w:t>such</w:t>
      </w:r>
      <w:r w:rsidR="003345E7">
        <w:t xml:space="preserve"> </w:t>
      </w:r>
      <w:r>
        <w:t>cycles</w:t>
      </w:r>
      <w:r w:rsidR="003345E7">
        <w:t xml:space="preserve"> </w:t>
      </w:r>
      <w:r>
        <w:t>are</w:t>
      </w:r>
      <w:r w:rsidR="003345E7">
        <w:t xml:space="preserve"> </w:t>
      </w:r>
      <w:r>
        <w:t>at</w:t>
      </w:r>
      <w:r w:rsidR="003345E7">
        <w:t xml:space="preserve"> </w:t>
      </w:r>
      <w:r>
        <w:t>a</w:t>
      </w:r>
      <w:r w:rsidR="003345E7">
        <w:t xml:space="preserve"> </w:t>
      </w:r>
      <w:r>
        <w:t>risk</w:t>
      </w:r>
      <w:r w:rsidR="003345E7">
        <w:t xml:space="preserve"> </w:t>
      </w:r>
      <w:r>
        <w:t>of</w:t>
      </w:r>
      <w:r w:rsidR="003345E7">
        <w:t xml:space="preserve"> </w:t>
      </w:r>
      <w:r>
        <w:t>“slippage”,</w:t>
      </w:r>
      <w:r w:rsidR="003345E7">
        <w:t xml:space="preserve"> </w:t>
      </w:r>
      <w:r>
        <w:t>while</w:t>
      </w:r>
      <w:r w:rsidR="003345E7">
        <w:t xml:space="preserve"> </w:t>
      </w:r>
      <w:r>
        <w:t>another</w:t>
      </w:r>
      <w:r w:rsidR="003345E7">
        <w:t xml:space="preserve"> </w:t>
      </w:r>
      <w:r>
        <w:t>witness</w:t>
      </w:r>
      <w:r w:rsidR="003345E7">
        <w:t xml:space="preserve"> </w:t>
      </w:r>
      <w:r>
        <w:t>told</w:t>
      </w:r>
      <w:r w:rsidR="003345E7">
        <w:t xml:space="preserve"> </w:t>
      </w:r>
      <w:r>
        <w:t>us</w:t>
      </w:r>
      <w:r w:rsidR="003345E7">
        <w:t xml:space="preserve"> </w:t>
      </w:r>
      <w:r>
        <w:t>there</w:t>
      </w:r>
      <w:r w:rsidR="003345E7">
        <w:t xml:space="preserve"> </w:t>
      </w:r>
      <w:r>
        <w:t>should</w:t>
      </w:r>
      <w:r w:rsidR="003345E7">
        <w:t xml:space="preserve"> </w:t>
      </w:r>
      <w:r>
        <w:t>be</w:t>
      </w:r>
      <w:r w:rsidR="003345E7">
        <w:t xml:space="preserve"> </w:t>
      </w:r>
      <w:r>
        <w:t>regular</w:t>
      </w:r>
      <w:r w:rsidR="003345E7">
        <w:t xml:space="preserve"> </w:t>
      </w:r>
      <w:r>
        <w:t>targets</w:t>
      </w:r>
      <w:r w:rsidR="003345E7">
        <w:t xml:space="preserve"> </w:t>
      </w:r>
      <w:r>
        <w:t>set</w:t>
      </w:r>
      <w:r w:rsidR="003345E7">
        <w:t xml:space="preserve"> </w:t>
      </w:r>
      <w:r>
        <w:t>to</w:t>
      </w:r>
      <w:r w:rsidR="003345E7">
        <w:t xml:space="preserve"> </w:t>
      </w:r>
      <w:r>
        <w:t>monitor</w:t>
      </w:r>
      <w:r w:rsidR="003345E7">
        <w:t xml:space="preserve"> </w:t>
      </w:r>
      <w:r>
        <w:t>progress.</w:t>
      </w:r>
    </w:p>
    <w:p w14:paraId="56DCE699" w14:textId="12B6DC7E" w:rsidR="00FD7A72" w:rsidRDefault="00FD7A72" w:rsidP="00EE2F97">
      <w:pPr>
        <w:pStyle w:val="Numbered-paragraph-text"/>
      </w:pPr>
      <w:r>
        <w:t>As</w:t>
      </w:r>
      <w:r w:rsidR="003345E7">
        <w:t xml:space="preserve"> </w:t>
      </w:r>
      <w:r>
        <w:t>such</w:t>
      </w:r>
      <w:r w:rsidR="003345E7">
        <w:t xml:space="preserve"> </w:t>
      </w:r>
      <w:r>
        <w:t>we</w:t>
      </w:r>
      <w:r w:rsidR="003345E7">
        <w:t xml:space="preserve"> </w:t>
      </w:r>
      <w:r>
        <w:t>think</w:t>
      </w:r>
      <w:r w:rsidR="003345E7">
        <w:t xml:space="preserve"> </w:t>
      </w:r>
      <w:r>
        <w:t>that</w:t>
      </w:r>
      <w:r w:rsidR="003345E7">
        <w:t xml:space="preserve"> </w:t>
      </w:r>
      <w:r>
        <w:t>a</w:t>
      </w:r>
      <w:r w:rsidR="003345E7">
        <w:t xml:space="preserve"> </w:t>
      </w:r>
      <w:r>
        <w:t>short</w:t>
      </w:r>
      <w:r w:rsidR="003345E7">
        <w:t xml:space="preserve"> </w:t>
      </w:r>
      <w:r>
        <w:t>review</w:t>
      </w:r>
      <w:r w:rsidR="003345E7">
        <w:t xml:space="preserve"> </w:t>
      </w:r>
      <w:r>
        <w:t>is</w:t>
      </w:r>
      <w:r w:rsidR="003345E7">
        <w:t xml:space="preserve"> </w:t>
      </w:r>
      <w:r>
        <w:t>required</w:t>
      </w:r>
      <w:r w:rsidR="003345E7">
        <w:t xml:space="preserve"> </w:t>
      </w:r>
      <w:r>
        <w:t>to</w:t>
      </w:r>
      <w:r w:rsidR="003345E7">
        <w:t xml:space="preserve"> </w:t>
      </w:r>
      <w:r>
        <w:t>identify</w:t>
      </w:r>
      <w:r w:rsidR="003345E7">
        <w:t xml:space="preserve"> </w:t>
      </w:r>
      <w:r>
        <w:t>the</w:t>
      </w:r>
      <w:r w:rsidR="003345E7">
        <w:t xml:space="preserve"> </w:t>
      </w:r>
      <w:r>
        <w:t>time</w:t>
      </w:r>
      <w:r w:rsidR="003345E7">
        <w:t xml:space="preserve"> </w:t>
      </w:r>
      <w:r>
        <w:t>periods</w:t>
      </w:r>
      <w:r w:rsidR="003345E7">
        <w:t xml:space="preserve"> </w:t>
      </w:r>
      <w:r>
        <w:t>within</w:t>
      </w:r>
      <w:r w:rsidR="003345E7">
        <w:t xml:space="preserve"> </w:t>
      </w:r>
      <w:r>
        <w:t>the</w:t>
      </w:r>
      <w:r w:rsidR="003345E7">
        <w:t xml:space="preserve"> </w:t>
      </w:r>
      <w:r>
        <w:t>WESP</w:t>
      </w:r>
      <w:r w:rsidR="003345E7">
        <w:t xml:space="preserve"> </w:t>
      </w:r>
      <w:r>
        <w:t>cycle</w:t>
      </w:r>
      <w:r w:rsidR="003345E7">
        <w:t xml:space="preserve"> </w:t>
      </w:r>
      <w:r>
        <w:t>that</w:t>
      </w:r>
      <w:r w:rsidR="003345E7">
        <w:t xml:space="preserve"> </w:t>
      </w:r>
      <w:r>
        <w:t>require</w:t>
      </w:r>
      <w:r w:rsidR="003345E7">
        <w:t xml:space="preserve"> </w:t>
      </w:r>
      <w:r>
        <w:t>additional</w:t>
      </w:r>
      <w:r w:rsidR="003345E7">
        <w:t xml:space="preserve"> </w:t>
      </w:r>
      <w:r>
        <w:t>monitoring</w:t>
      </w:r>
      <w:r w:rsidR="003345E7">
        <w:t xml:space="preserve"> </w:t>
      </w:r>
      <w:r>
        <w:t>and</w:t>
      </w:r>
      <w:r w:rsidR="003345E7">
        <w:t xml:space="preserve"> </w:t>
      </w:r>
      <w:r>
        <w:t>targets.</w:t>
      </w:r>
      <w:r w:rsidR="003345E7">
        <w:t xml:space="preserve"> </w:t>
      </w:r>
      <w:r>
        <w:t>Once</w:t>
      </w:r>
      <w:r w:rsidR="003345E7">
        <w:t xml:space="preserve"> </w:t>
      </w:r>
      <w:r>
        <w:t>these</w:t>
      </w:r>
      <w:r w:rsidR="003345E7">
        <w:t xml:space="preserve"> </w:t>
      </w:r>
      <w:r>
        <w:t>have</w:t>
      </w:r>
      <w:r w:rsidR="003345E7">
        <w:t xml:space="preserve"> </w:t>
      </w:r>
      <w:r>
        <w:t>been</w:t>
      </w:r>
      <w:r w:rsidR="003345E7">
        <w:t xml:space="preserve"> </w:t>
      </w:r>
      <w:r>
        <w:t>recognised,</w:t>
      </w:r>
      <w:r w:rsidR="003345E7">
        <w:t xml:space="preserve"> </w:t>
      </w:r>
      <w:r>
        <w:t>the</w:t>
      </w:r>
      <w:r w:rsidR="003345E7">
        <w:t xml:space="preserve"> </w:t>
      </w:r>
      <w:r>
        <w:t>Welsh</w:t>
      </w:r>
      <w:r w:rsidR="003345E7">
        <w:t xml:space="preserve"> </w:t>
      </w:r>
      <w:r>
        <w:t>Government</w:t>
      </w:r>
      <w:r w:rsidR="003345E7">
        <w:t xml:space="preserve"> </w:t>
      </w:r>
      <w:r>
        <w:t>should</w:t>
      </w:r>
      <w:r w:rsidR="003345E7">
        <w:t xml:space="preserve"> </w:t>
      </w:r>
      <w:r>
        <w:t>consider</w:t>
      </w:r>
      <w:r w:rsidR="003345E7">
        <w:t xml:space="preserve"> </w:t>
      </w:r>
      <w:r>
        <w:t>how</w:t>
      </w:r>
      <w:r w:rsidR="003345E7">
        <w:t xml:space="preserve"> </w:t>
      </w:r>
      <w:r>
        <w:t>the</w:t>
      </w:r>
      <w:r w:rsidR="003345E7">
        <w:t xml:space="preserve"> </w:t>
      </w:r>
      <w:r>
        <w:t>current</w:t>
      </w:r>
      <w:r w:rsidR="003345E7">
        <w:t xml:space="preserve"> </w:t>
      </w:r>
      <w:r>
        <w:t>WESP</w:t>
      </w:r>
      <w:r w:rsidR="003345E7">
        <w:t xml:space="preserve"> </w:t>
      </w:r>
      <w:r>
        <w:t>appraisal</w:t>
      </w:r>
      <w:r w:rsidR="003345E7">
        <w:t xml:space="preserve"> </w:t>
      </w:r>
      <w:r>
        <w:t>method</w:t>
      </w:r>
      <w:r w:rsidR="003345E7">
        <w:t xml:space="preserve"> </w:t>
      </w:r>
      <w:r>
        <w:t>can</w:t>
      </w:r>
      <w:r w:rsidR="003345E7">
        <w:t xml:space="preserve"> </w:t>
      </w:r>
      <w:r>
        <w:t>be</w:t>
      </w:r>
      <w:r w:rsidR="003345E7">
        <w:t xml:space="preserve"> </w:t>
      </w:r>
      <w:r>
        <w:t>changed</w:t>
      </w:r>
      <w:r w:rsidR="003345E7">
        <w:t xml:space="preserve"> </w:t>
      </w:r>
      <w:r>
        <w:t>to</w:t>
      </w:r>
      <w:r w:rsidR="003345E7">
        <w:t xml:space="preserve"> </w:t>
      </w:r>
      <w:r>
        <w:t>include</w:t>
      </w:r>
      <w:r w:rsidR="003345E7">
        <w:t xml:space="preserve"> </w:t>
      </w:r>
      <w:r>
        <w:t>these.</w:t>
      </w:r>
      <w:r w:rsidR="003345E7">
        <w:t xml:space="preserve"> </w:t>
      </w:r>
      <w:r>
        <w:t>The</w:t>
      </w:r>
      <w:r w:rsidR="003345E7">
        <w:t xml:space="preserve"> </w:t>
      </w:r>
      <w:r>
        <w:t>review</w:t>
      </w:r>
      <w:r w:rsidR="003345E7">
        <w:t xml:space="preserve"> </w:t>
      </w:r>
      <w:r>
        <w:t>should</w:t>
      </w:r>
      <w:r w:rsidR="003345E7">
        <w:t xml:space="preserve"> </w:t>
      </w:r>
      <w:r>
        <w:t>also</w:t>
      </w:r>
      <w:r w:rsidR="003345E7">
        <w:t xml:space="preserve"> </w:t>
      </w:r>
      <w:r>
        <w:t>consider</w:t>
      </w:r>
      <w:r w:rsidR="003345E7">
        <w:t xml:space="preserve"> </w:t>
      </w:r>
      <w:r>
        <w:t>which</w:t>
      </w:r>
      <w:r w:rsidR="003345E7">
        <w:t xml:space="preserve"> </w:t>
      </w:r>
      <w:r>
        <w:t>of</w:t>
      </w:r>
      <w:r w:rsidR="003345E7">
        <w:t xml:space="preserve"> </w:t>
      </w:r>
      <w:r>
        <w:t>these</w:t>
      </w:r>
      <w:r w:rsidR="003345E7">
        <w:t xml:space="preserve"> </w:t>
      </w:r>
      <w:r>
        <w:t>changes</w:t>
      </w:r>
      <w:r w:rsidR="003345E7">
        <w:t xml:space="preserve"> </w:t>
      </w:r>
      <w:r>
        <w:t>should</w:t>
      </w:r>
      <w:r w:rsidR="003345E7">
        <w:t xml:space="preserve"> </w:t>
      </w:r>
      <w:r>
        <w:t>be</w:t>
      </w:r>
      <w:r w:rsidR="003345E7">
        <w:t xml:space="preserve"> </w:t>
      </w:r>
      <w:r>
        <w:t>included</w:t>
      </w:r>
      <w:r w:rsidR="003345E7">
        <w:t xml:space="preserve"> </w:t>
      </w:r>
      <w:r>
        <w:t>in</w:t>
      </w:r>
      <w:r w:rsidR="003345E7">
        <w:t xml:space="preserve"> </w:t>
      </w:r>
      <w:r>
        <w:t>primary</w:t>
      </w:r>
      <w:r w:rsidR="003345E7">
        <w:t xml:space="preserve"> </w:t>
      </w:r>
      <w:r>
        <w:t>legislation.</w:t>
      </w:r>
    </w:p>
    <w:p w14:paraId="73875F75" w14:textId="20830306" w:rsidR="00FD7A72" w:rsidRPr="0077674C" w:rsidRDefault="00FD7A72" w:rsidP="00EE2F97">
      <w:pPr>
        <w:pStyle w:val="Recommendation"/>
      </w:pPr>
      <w:bookmarkStart w:id="56" w:name="_Toc135210533"/>
      <w:r w:rsidRPr="0077674C">
        <w:t>We</w:t>
      </w:r>
      <w:r w:rsidR="003345E7">
        <w:t xml:space="preserve"> </w:t>
      </w:r>
      <w:r w:rsidRPr="0077674C">
        <w:t>recommend</w:t>
      </w:r>
      <w:r w:rsidR="003345E7">
        <w:t xml:space="preserve"> </w:t>
      </w:r>
      <w:r w:rsidRPr="0077674C">
        <w:t>that</w:t>
      </w:r>
      <w:r w:rsidR="003345E7">
        <w:t xml:space="preserve"> </w:t>
      </w:r>
      <w:r w:rsidRPr="0077674C">
        <w:t>the</w:t>
      </w:r>
      <w:r w:rsidR="003345E7">
        <w:t xml:space="preserve"> </w:t>
      </w:r>
      <w:r w:rsidRPr="0077674C">
        <w:t>Welsh</w:t>
      </w:r>
      <w:r w:rsidR="003345E7">
        <w:t xml:space="preserve"> </w:t>
      </w:r>
      <w:r w:rsidRPr="0077674C">
        <w:t>Government</w:t>
      </w:r>
      <w:r w:rsidR="003345E7">
        <w:t xml:space="preserve"> </w:t>
      </w:r>
      <w:r w:rsidRPr="0077674C">
        <w:t>undertakes</w:t>
      </w:r>
      <w:r w:rsidR="003345E7">
        <w:t xml:space="preserve"> </w:t>
      </w:r>
      <w:r w:rsidRPr="0077674C">
        <w:t>a</w:t>
      </w:r>
      <w:r w:rsidR="003345E7">
        <w:t xml:space="preserve"> </w:t>
      </w:r>
      <w:r w:rsidRPr="0077674C">
        <w:t>short</w:t>
      </w:r>
      <w:r w:rsidR="003345E7">
        <w:t xml:space="preserve"> </w:t>
      </w:r>
      <w:r w:rsidRPr="0077674C">
        <w:t>review</w:t>
      </w:r>
      <w:r w:rsidR="003345E7">
        <w:t xml:space="preserve"> </w:t>
      </w:r>
      <w:r w:rsidRPr="0077674C">
        <w:t>to</w:t>
      </w:r>
      <w:r w:rsidR="003345E7">
        <w:t xml:space="preserve"> </w:t>
      </w:r>
      <w:r w:rsidRPr="0077674C">
        <w:t>identify</w:t>
      </w:r>
      <w:r w:rsidR="003345E7">
        <w:t xml:space="preserve"> </w:t>
      </w:r>
      <w:r w:rsidRPr="0077674C">
        <w:t>the</w:t>
      </w:r>
      <w:r w:rsidR="003345E7">
        <w:t xml:space="preserve"> </w:t>
      </w:r>
      <w:r w:rsidRPr="0077674C">
        <w:t>time</w:t>
      </w:r>
      <w:r w:rsidR="003345E7">
        <w:t xml:space="preserve"> </w:t>
      </w:r>
      <w:r w:rsidRPr="0077674C">
        <w:t>periods</w:t>
      </w:r>
      <w:r w:rsidR="003345E7">
        <w:t xml:space="preserve"> </w:t>
      </w:r>
      <w:r w:rsidRPr="0077674C">
        <w:t>within</w:t>
      </w:r>
      <w:r w:rsidR="003345E7">
        <w:t xml:space="preserve"> </w:t>
      </w:r>
      <w:r w:rsidRPr="0077674C">
        <w:t>the</w:t>
      </w:r>
      <w:r w:rsidR="003345E7">
        <w:t xml:space="preserve"> </w:t>
      </w:r>
      <w:r w:rsidRPr="0077674C">
        <w:t>10-year</w:t>
      </w:r>
      <w:r w:rsidR="003345E7">
        <w:t xml:space="preserve"> </w:t>
      </w:r>
      <w:r w:rsidRPr="0077674C">
        <w:t>cycle</w:t>
      </w:r>
      <w:r w:rsidR="003345E7">
        <w:t xml:space="preserve"> </w:t>
      </w:r>
      <w:r w:rsidRPr="0077674C">
        <w:t>which</w:t>
      </w:r>
      <w:r w:rsidR="003345E7">
        <w:t xml:space="preserve"> </w:t>
      </w:r>
      <w:r w:rsidRPr="0077674C">
        <w:t>require</w:t>
      </w:r>
      <w:r w:rsidR="003345E7">
        <w:t xml:space="preserve"> </w:t>
      </w:r>
      <w:r w:rsidRPr="0077674C">
        <w:t>additional</w:t>
      </w:r>
      <w:r w:rsidR="003345E7">
        <w:t xml:space="preserve"> </w:t>
      </w:r>
      <w:r w:rsidRPr="0077674C">
        <w:t>monitoring</w:t>
      </w:r>
      <w:r w:rsidR="003345E7">
        <w:t xml:space="preserve"> </w:t>
      </w:r>
      <w:r w:rsidRPr="0077674C">
        <w:t>and</w:t>
      </w:r>
      <w:r w:rsidR="003345E7">
        <w:t xml:space="preserve"> </w:t>
      </w:r>
      <w:r w:rsidRPr="0077674C">
        <w:t>targets.</w:t>
      </w:r>
      <w:r w:rsidR="003345E7">
        <w:t xml:space="preserve"> </w:t>
      </w:r>
      <w:r w:rsidRPr="0077674C">
        <w:t>Once</w:t>
      </w:r>
      <w:r w:rsidR="003345E7">
        <w:t xml:space="preserve"> </w:t>
      </w:r>
      <w:r w:rsidRPr="0077674C">
        <w:t>identified,</w:t>
      </w:r>
      <w:r w:rsidR="003345E7">
        <w:t xml:space="preserve"> </w:t>
      </w:r>
      <w:r w:rsidRPr="0077674C">
        <w:t>the</w:t>
      </w:r>
      <w:r w:rsidR="003345E7">
        <w:t xml:space="preserve"> </w:t>
      </w:r>
      <w:r w:rsidRPr="0077674C">
        <w:t>Welsh</w:t>
      </w:r>
      <w:r w:rsidR="003345E7">
        <w:t xml:space="preserve"> </w:t>
      </w:r>
      <w:r w:rsidRPr="0077674C">
        <w:t>Government</w:t>
      </w:r>
      <w:r w:rsidR="003345E7">
        <w:t xml:space="preserve"> </w:t>
      </w:r>
      <w:r w:rsidRPr="0077674C">
        <w:t>should</w:t>
      </w:r>
      <w:r w:rsidR="003345E7">
        <w:t xml:space="preserve"> </w:t>
      </w:r>
      <w:r w:rsidRPr="0077674C">
        <w:t>consider</w:t>
      </w:r>
      <w:r w:rsidR="003345E7">
        <w:t xml:space="preserve"> </w:t>
      </w:r>
      <w:r w:rsidRPr="0077674C">
        <w:t>how</w:t>
      </w:r>
      <w:r w:rsidR="003345E7">
        <w:t xml:space="preserve"> </w:t>
      </w:r>
      <w:r w:rsidRPr="0077674C">
        <w:t>this</w:t>
      </w:r>
      <w:r w:rsidR="003345E7">
        <w:t xml:space="preserve"> </w:t>
      </w:r>
      <w:r w:rsidRPr="0077674C">
        <w:t>can</w:t>
      </w:r>
      <w:r w:rsidR="003345E7">
        <w:t xml:space="preserve"> </w:t>
      </w:r>
      <w:r w:rsidRPr="0077674C">
        <w:t>be</w:t>
      </w:r>
      <w:r w:rsidR="003345E7">
        <w:t xml:space="preserve"> </w:t>
      </w:r>
      <w:r w:rsidRPr="0077674C">
        <w:t>accommodated</w:t>
      </w:r>
      <w:r w:rsidR="003345E7">
        <w:t xml:space="preserve"> </w:t>
      </w:r>
      <w:r w:rsidRPr="0077674C">
        <w:t>within</w:t>
      </w:r>
      <w:r w:rsidR="003345E7">
        <w:t xml:space="preserve"> </w:t>
      </w:r>
      <w:r w:rsidRPr="0077674C">
        <w:t>the</w:t>
      </w:r>
      <w:r w:rsidR="003345E7">
        <w:t xml:space="preserve"> </w:t>
      </w:r>
      <w:r w:rsidRPr="0077674C">
        <w:t>appraisal</w:t>
      </w:r>
      <w:r w:rsidR="003345E7">
        <w:t xml:space="preserve"> </w:t>
      </w:r>
      <w:r w:rsidRPr="0077674C">
        <w:t>method</w:t>
      </w:r>
      <w:r w:rsidR="003345E7">
        <w:t xml:space="preserve"> </w:t>
      </w:r>
      <w:r w:rsidRPr="0077674C">
        <w:t>for</w:t>
      </w:r>
      <w:r w:rsidR="003345E7">
        <w:t xml:space="preserve"> </w:t>
      </w:r>
      <w:r w:rsidRPr="0077674C">
        <w:t>progression</w:t>
      </w:r>
      <w:r w:rsidR="003345E7">
        <w:t xml:space="preserve"> </w:t>
      </w:r>
      <w:r w:rsidRPr="0077674C">
        <w:t>made</w:t>
      </w:r>
      <w:r w:rsidR="003345E7">
        <w:t xml:space="preserve"> </w:t>
      </w:r>
      <w:r w:rsidRPr="0077674C">
        <w:t>against</w:t>
      </w:r>
      <w:r w:rsidR="003345E7">
        <w:t xml:space="preserve"> </w:t>
      </w:r>
      <w:r w:rsidRPr="0077674C">
        <w:t>WESPs.</w:t>
      </w:r>
      <w:r w:rsidR="003345E7">
        <w:t xml:space="preserve"> </w:t>
      </w:r>
      <w:r w:rsidRPr="0077674C">
        <w:t>The</w:t>
      </w:r>
      <w:r w:rsidR="003345E7">
        <w:t xml:space="preserve"> </w:t>
      </w:r>
      <w:r w:rsidRPr="0077674C">
        <w:t>short</w:t>
      </w:r>
      <w:r w:rsidR="003345E7">
        <w:t xml:space="preserve"> </w:t>
      </w:r>
      <w:r w:rsidRPr="0077674C">
        <w:t>review</w:t>
      </w:r>
      <w:r w:rsidR="003345E7">
        <w:t xml:space="preserve"> </w:t>
      </w:r>
      <w:r w:rsidRPr="0077674C">
        <w:t>should</w:t>
      </w:r>
      <w:r w:rsidR="003345E7">
        <w:t xml:space="preserve"> </w:t>
      </w:r>
      <w:r w:rsidRPr="0077674C">
        <w:t>also</w:t>
      </w:r>
      <w:r w:rsidR="003345E7">
        <w:t xml:space="preserve"> </w:t>
      </w:r>
      <w:r w:rsidRPr="0077674C">
        <w:t>consider</w:t>
      </w:r>
      <w:r w:rsidR="003345E7">
        <w:t xml:space="preserve"> </w:t>
      </w:r>
      <w:r w:rsidRPr="0077674C">
        <w:t>whether</w:t>
      </w:r>
      <w:r w:rsidR="003345E7">
        <w:t xml:space="preserve"> </w:t>
      </w:r>
      <w:r w:rsidRPr="0077674C">
        <w:t>these</w:t>
      </w:r>
      <w:r w:rsidR="003345E7">
        <w:t xml:space="preserve"> </w:t>
      </w:r>
      <w:r w:rsidRPr="0077674C">
        <w:t>issues</w:t>
      </w:r>
      <w:r w:rsidR="003345E7">
        <w:t xml:space="preserve"> </w:t>
      </w:r>
      <w:r w:rsidRPr="0077674C">
        <w:t>should</w:t>
      </w:r>
      <w:r w:rsidR="003345E7">
        <w:t xml:space="preserve"> </w:t>
      </w:r>
      <w:r w:rsidRPr="0077674C">
        <w:t>be</w:t>
      </w:r>
      <w:r w:rsidR="003345E7">
        <w:t xml:space="preserve"> </w:t>
      </w:r>
      <w:r w:rsidRPr="0077674C">
        <w:t>included</w:t>
      </w:r>
      <w:r w:rsidR="003345E7">
        <w:t xml:space="preserve"> </w:t>
      </w:r>
      <w:r w:rsidRPr="0077674C">
        <w:t>in</w:t>
      </w:r>
      <w:r w:rsidR="003345E7">
        <w:t xml:space="preserve"> </w:t>
      </w:r>
      <w:r>
        <w:t>the</w:t>
      </w:r>
      <w:r w:rsidR="003345E7">
        <w:t xml:space="preserve"> </w:t>
      </w:r>
      <w:r>
        <w:t>Government</w:t>
      </w:r>
      <w:r w:rsidR="00932942">
        <w:t>’</w:t>
      </w:r>
      <w:r>
        <w:t>s</w:t>
      </w:r>
      <w:r w:rsidR="003345E7">
        <w:t xml:space="preserve"> </w:t>
      </w:r>
      <w:r>
        <w:t>forthcoming</w:t>
      </w:r>
      <w:r w:rsidR="003345E7">
        <w:t xml:space="preserve"> </w:t>
      </w:r>
      <w:r>
        <w:t>Welsh</w:t>
      </w:r>
      <w:r w:rsidR="003345E7">
        <w:t xml:space="preserve"> </w:t>
      </w:r>
      <w:r>
        <w:t>Language</w:t>
      </w:r>
      <w:r w:rsidR="003345E7">
        <w:t xml:space="preserve"> </w:t>
      </w:r>
      <w:r>
        <w:t>Education</w:t>
      </w:r>
      <w:r w:rsidR="003345E7">
        <w:t xml:space="preserve"> </w:t>
      </w:r>
      <w:r>
        <w:t>Bill.</w:t>
      </w:r>
      <w:bookmarkEnd w:id="56"/>
    </w:p>
    <w:p w14:paraId="2B661094" w14:textId="3EE26F79" w:rsidR="00FD7A72" w:rsidRDefault="00FD7A72" w:rsidP="00EE2F97">
      <w:pPr>
        <w:pStyle w:val="Heading4"/>
      </w:pPr>
      <w:r>
        <w:t>Leadership</w:t>
      </w:r>
      <w:r w:rsidR="003345E7">
        <w:t xml:space="preserve"> </w:t>
      </w:r>
      <w:r>
        <w:t>and</w:t>
      </w:r>
      <w:r w:rsidR="003345E7">
        <w:t xml:space="preserve"> </w:t>
      </w:r>
      <w:r>
        <w:t>culture</w:t>
      </w:r>
    </w:p>
    <w:p w14:paraId="0596C806" w14:textId="740E6A1A" w:rsidR="00FD7A72" w:rsidRDefault="00FD7A72" w:rsidP="00EE2F97">
      <w:pPr>
        <w:pStyle w:val="Numbered-paragraph-text"/>
      </w:pPr>
      <w:r>
        <w:t>It</w:t>
      </w:r>
      <w:r w:rsidR="003345E7">
        <w:t xml:space="preserve"> </w:t>
      </w:r>
      <w:r>
        <w:t>was</w:t>
      </w:r>
      <w:r w:rsidR="003345E7">
        <w:t xml:space="preserve"> </w:t>
      </w:r>
      <w:r>
        <w:t>clear</w:t>
      </w:r>
      <w:r w:rsidR="003345E7">
        <w:t xml:space="preserve"> </w:t>
      </w:r>
      <w:r>
        <w:t>from</w:t>
      </w:r>
      <w:r w:rsidR="003345E7">
        <w:t xml:space="preserve"> </w:t>
      </w:r>
      <w:r>
        <w:t>our</w:t>
      </w:r>
      <w:r w:rsidR="003345E7">
        <w:t xml:space="preserve"> </w:t>
      </w:r>
      <w:r>
        <w:t>evidence</w:t>
      </w:r>
      <w:r w:rsidR="003345E7">
        <w:t xml:space="preserve"> </w:t>
      </w:r>
      <w:r>
        <w:t>sessions</w:t>
      </w:r>
      <w:r w:rsidR="003345E7">
        <w:t xml:space="preserve"> </w:t>
      </w:r>
      <w:r>
        <w:t>with</w:t>
      </w:r>
      <w:r w:rsidR="003345E7">
        <w:t xml:space="preserve"> </w:t>
      </w:r>
      <w:r>
        <w:t>stakeholders</w:t>
      </w:r>
      <w:r w:rsidR="003345E7">
        <w:t xml:space="preserve"> </w:t>
      </w:r>
      <w:r>
        <w:t>that</w:t>
      </w:r>
      <w:r w:rsidR="003345E7">
        <w:t xml:space="preserve"> </w:t>
      </w:r>
      <w:r>
        <w:t>while</w:t>
      </w:r>
      <w:r w:rsidR="003345E7">
        <w:t xml:space="preserve"> </w:t>
      </w:r>
      <w:r>
        <w:t>there</w:t>
      </w:r>
      <w:r w:rsidR="003345E7">
        <w:t xml:space="preserve"> </w:t>
      </w:r>
      <w:r>
        <w:t>has</w:t>
      </w:r>
      <w:r w:rsidR="003345E7">
        <w:t xml:space="preserve"> </w:t>
      </w:r>
      <w:r>
        <w:t>been</w:t>
      </w:r>
      <w:r w:rsidR="003345E7">
        <w:t xml:space="preserve"> </w:t>
      </w:r>
      <w:r>
        <w:t>progress</w:t>
      </w:r>
      <w:r w:rsidR="003345E7">
        <w:t xml:space="preserve"> </w:t>
      </w:r>
      <w:r>
        <w:t>of</w:t>
      </w:r>
      <w:r w:rsidR="003345E7">
        <w:t xml:space="preserve"> </w:t>
      </w:r>
      <w:r>
        <w:t>late,</w:t>
      </w:r>
      <w:r w:rsidR="003345E7">
        <w:t xml:space="preserve"> </w:t>
      </w:r>
      <w:r>
        <w:t>there</w:t>
      </w:r>
      <w:r w:rsidR="003345E7">
        <w:t xml:space="preserve"> </w:t>
      </w:r>
      <w:r>
        <w:t>are</w:t>
      </w:r>
      <w:r w:rsidR="003345E7">
        <w:t xml:space="preserve"> </w:t>
      </w:r>
      <w:r>
        <w:t>still</w:t>
      </w:r>
      <w:r w:rsidR="003345E7">
        <w:t xml:space="preserve"> </w:t>
      </w:r>
      <w:r>
        <w:t>concerns</w:t>
      </w:r>
      <w:r w:rsidR="003345E7">
        <w:t xml:space="preserve"> </w:t>
      </w:r>
      <w:r>
        <w:t>about</w:t>
      </w:r>
      <w:r w:rsidR="003345E7">
        <w:t xml:space="preserve"> </w:t>
      </w:r>
      <w:r>
        <w:t>whether</w:t>
      </w:r>
      <w:r w:rsidR="003345E7">
        <w:t xml:space="preserve"> </w:t>
      </w:r>
      <w:r>
        <w:t>there</w:t>
      </w:r>
      <w:r w:rsidR="00932942">
        <w:t>’</w:t>
      </w:r>
      <w:r>
        <w:t>s</w:t>
      </w:r>
      <w:r w:rsidR="003345E7">
        <w:t xml:space="preserve"> </w:t>
      </w:r>
      <w:r>
        <w:t>been</w:t>
      </w:r>
      <w:r w:rsidR="003345E7">
        <w:t xml:space="preserve"> </w:t>
      </w:r>
      <w:r>
        <w:t>enough</w:t>
      </w:r>
      <w:r w:rsidR="003345E7">
        <w:t xml:space="preserve"> </w:t>
      </w:r>
      <w:r>
        <w:t>of</w:t>
      </w:r>
      <w:r w:rsidR="003345E7">
        <w:t xml:space="preserve"> </w:t>
      </w:r>
      <w:r>
        <w:t>a</w:t>
      </w:r>
      <w:r w:rsidR="003345E7">
        <w:t xml:space="preserve"> </w:t>
      </w:r>
      <w:r>
        <w:t>change</w:t>
      </w:r>
      <w:r w:rsidR="003345E7">
        <w:t xml:space="preserve"> </w:t>
      </w:r>
      <w:r>
        <w:t>with</w:t>
      </w:r>
      <w:r w:rsidR="003345E7">
        <w:t xml:space="preserve"> </w:t>
      </w:r>
      <w:r>
        <w:t>regards</w:t>
      </w:r>
      <w:r w:rsidR="003345E7">
        <w:t xml:space="preserve"> </w:t>
      </w:r>
      <w:r>
        <w:t>to</w:t>
      </w:r>
      <w:r w:rsidR="003345E7">
        <w:t xml:space="preserve"> </w:t>
      </w:r>
      <w:r>
        <w:t>leadership</w:t>
      </w:r>
      <w:r w:rsidR="003345E7">
        <w:t xml:space="preserve"> </w:t>
      </w:r>
      <w:r>
        <w:t>in</w:t>
      </w:r>
      <w:r w:rsidR="003345E7">
        <w:t xml:space="preserve"> </w:t>
      </w:r>
      <w:r>
        <w:t>local</w:t>
      </w:r>
      <w:r w:rsidR="003345E7">
        <w:t xml:space="preserve"> </w:t>
      </w:r>
      <w:r>
        <w:t>authorities</w:t>
      </w:r>
      <w:r w:rsidR="003345E7">
        <w:t xml:space="preserve"> </w:t>
      </w:r>
      <w:r>
        <w:t>in</w:t>
      </w:r>
      <w:r w:rsidR="003345E7">
        <w:t xml:space="preserve"> </w:t>
      </w:r>
      <w:r>
        <w:t>how</w:t>
      </w:r>
      <w:r w:rsidR="003345E7">
        <w:t xml:space="preserve"> </w:t>
      </w:r>
      <w:r>
        <w:t>they</w:t>
      </w:r>
      <w:r w:rsidR="003345E7">
        <w:t xml:space="preserve"> </w:t>
      </w:r>
      <w:r>
        <w:t>treat</w:t>
      </w:r>
      <w:r w:rsidR="003345E7">
        <w:t xml:space="preserve"> </w:t>
      </w:r>
      <w:r>
        <w:t>WESPs.</w:t>
      </w:r>
      <w:r w:rsidR="003345E7">
        <w:t xml:space="preserve"> </w:t>
      </w:r>
      <w:r>
        <w:t>The</w:t>
      </w:r>
      <w:r w:rsidR="003345E7">
        <w:t xml:space="preserve"> </w:t>
      </w:r>
      <w:r>
        <w:t>Minister</w:t>
      </w:r>
      <w:r w:rsidR="003345E7">
        <w:t xml:space="preserve"> </w:t>
      </w:r>
      <w:r>
        <w:t>told</w:t>
      </w:r>
      <w:r w:rsidR="003345E7">
        <w:t xml:space="preserve"> </w:t>
      </w:r>
      <w:r>
        <w:t>us</w:t>
      </w:r>
      <w:r w:rsidR="003345E7">
        <w:t xml:space="preserve"> </w:t>
      </w:r>
      <w:r w:rsidRPr="003447B3">
        <w:t>at</w:t>
      </w:r>
      <w:r w:rsidR="003345E7">
        <w:t xml:space="preserve"> </w:t>
      </w:r>
      <w:r w:rsidRPr="003447B3">
        <w:t>the</w:t>
      </w:r>
      <w:r w:rsidR="003345E7">
        <w:t xml:space="preserve"> </w:t>
      </w:r>
      <w:r w:rsidRPr="003447B3">
        <w:t>time</w:t>
      </w:r>
      <w:r w:rsidR="003345E7">
        <w:t xml:space="preserve"> </w:t>
      </w:r>
      <w:r>
        <w:t>he</w:t>
      </w:r>
      <w:r w:rsidR="003345E7">
        <w:t xml:space="preserve"> </w:t>
      </w:r>
      <w:r w:rsidRPr="003447B3">
        <w:t>was</w:t>
      </w:r>
      <w:r w:rsidR="003345E7">
        <w:t xml:space="preserve"> </w:t>
      </w:r>
      <w:r w:rsidRPr="003447B3">
        <w:t>in</w:t>
      </w:r>
      <w:r w:rsidR="003345E7">
        <w:t xml:space="preserve"> </w:t>
      </w:r>
      <w:r w:rsidRPr="003447B3">
        <w:t>the</w:t>
      </w:r>
      <w:r w:rsidR="003345E7">
        <w:t xml:space="preserve"> </w:t>
      </w:r>
      <w:r w:rsidRPr="003447B3">
        <w:t>process</w:t>
      </w:r>
      <w:r w:rsidR="003345E7">
        <w:t xml:space="preserve"> </w:t>
      </w:r>
      <w:r w:rsidRPr="003447B3">
        <w:t>of</w:t>
      </w:r>
      <w:r w:rsidR="003345E7">
        <w:t xml:space="preserve"> </w:t>
      </w:r>
      <w:r w:rsidRPr="003447B3">
        <w:t>meeting</w:t>
      </w:r>
      <w:r w:rsidR="003345E7">
        <w:t xml:space="preserve"> </w:t>
      </w:r>
      <w:r w:rsidRPr="003447B3">
        <w:t>every</w:t>
      </w:r>
      <w:r w:rsidR="003345E7">
        <w:t xml:space="preserve"> </w:t>
      </w:r>
      <w:r w:rsidRPr="003447B3">
        <w:t>local</w:t>
      </w:r>
      <w:r w:rsidR="003345E7">
        <w:t xml:space="preserve"> </w:t>
      </w:r>
      <w:r w:rsidRPr="003447B3">
        <w:t>authority</w:t>
      </w:r>
      <w:r w:rsidR="003345E7">
        <w:t xml:space="preserve"> </w:t>
      </w:r>
      <w:r>
        <w:t>to</w:t>
      </w:r>
      <w:r w:rsidR="003345E7">
        <w:t xml:space="preserve"> </w:t>
      </w:r>
      <w:r>
        <w:t>emphasise</w:t>
      </w:r>
      <w:r w:rsidR="003345E7">
        <w:t xml:space="preserve"> </w:t>
      </w:r>
      <w:r>
        <w:t>expectations</w:t>
      </w:r>
      <w:r w:rsidR="003345E7">
        <w:t xml:space="preserve"> </w:t>
      </w:r>
      <w:r>
        <w:t>with</w:t>
      </w:r>
      <w:r w:rsidR="003345E7">
        <w:t xml:space="preserve"> </w:t>
      </w:r>
      <w:r>
        <w:t>regards</w:t>
      </w:r>
      <w:r w:rsidR="003345E7">
        <w:t xml:space="preserve"> </w:t>
      </w:r>
      <w:r>
        <w:t>to</w:t>
      </w:r>
      <w:r w:rsidR="003345E7">
        <w:t xml:space="preserve"> </w:t>
      </w:r>
      <w:r>
        <w:t>WESPs.</w:t>
      </w:r>
      <w:r w:rsidR="003345E7">
        <w:t xml:space="preserve"> </w:t>
      </w:r>
    </w:p>
    <w:p w14:paraId="048441E2" w14:textId="4F54F2F6" w:rsidR="00FD7A72" w:rsidRDefault="00FD7A72" w:rsidP="00EE2F97">
      <w:pPr>
        <w:pStyle w:val="Numbered-paragraph-text"/>
      </w:pPr>
      <w:r>
        <w:lastRenderedPageBreak/>
        <w:t>We</w:t>
      </w:r>
      <w:r w:rsidR="003345E7">
        <w:t xml:space="preserve"> </w:t>
      </w:r>
      <w:r>
        <w:t>think</w:t>
      </w:r>
      <w:r w:rsidR="003345E7">
        <w:t xml:space="preserve"> </w:t>
      </w:r>
      <w:r>
        <w:t>that</w:t>
      </w:r>
      <w:r w:rsidR="003345E7">
        <w:t xml:space="preserve"> </w:t>
      </w:r>
      <w:r>
        <w:t>the</w:t>
      </w:r>
      <w:r w:rsidR="003345E7">
        <w:t xml:space="preserve"> </w:t>
      </w:r>
      <w:r>
        <w:t>Welsh</w:t>
      </w:r>
      <w:r w:rsidR="003345E7">
        <w:t xml:space="preserve"> </w:t>
      </w:r>
      <w:r>
        <w:t>Government</w:t>
      </w:r>
      <w:r w:rsidR="003345E7">
        <w:t xml:space="preserve"> </w:t>
      </w:r>
      <w:r>
        <w:t>should</w:t>
      </w:r>
      <w:r w:rsidR="003345E7">
        <w:t xml:space="preserve"> </w:t>
      </w:r>
      <w:r>
        <w:t>review</w:t>
      </w:r>
      <w:r w:rsidR="003345E7">
        <w:t xml:space="preserve"> </w:t>
      </w:r>
      <w:r>
        <w:t>what</w:t>
      </w:r>
      <w:r w:rsidR="003345E7">
        <w:t xml:space="preserve"> </w:t>
      </w:r>
      <w:r>
        <w:t>else</w:t>
      </w:r>
      <w:r w:rsidR="003345E7">
        <w:t xml:space="preserve"> </w:t>
      </w:r>
      <w:r>
        <w:t>it</w:t>
      </w:r>
      <w:r w:rsidR="003345E7">
        <w:t xml:space="preserve"> </w:t>
      </w:r>
      <w:r>
        <w:t>can</w:t>
      </w:r>
      <w:r w:rsidR="003345E7">
        <w:t xml:space="preserve"> </w:t>
      </w:r>
      <w:r>
        <w:t>do</w:t>
      </w:r>
      <w:r w:rsidR="003345E7">
        <w:t xml:space="preserve"> </w:t>
      </w:r>
      <w:r>
        <w:t>to</w:t>
      </w:r>
      <w:r w:rsidR="003345E7">
        <w:t xml:space="preserve"> </w:t>
      </w:r>
      <w:r>
        <w:t>encourage</w:t>
      </w:r>
      <w:r w:rsidR="003345E7">
        <w:t xml:space="preserve"> </w:t>
      </w:r>
      <w:r>
        <w:t>and</w:t>
      </w:r>
      <w:r w:rsidR="003345E7">
        <w:t xml:space="preserve"> </w:t>
      </w:r>
      <w:r>
        <w:t>support</w:t>
      </w:r>
      <w:r w:rsidR="003345E7">
        <w:t xml:space="preserve"> </w:t>
      </w:r>
      <w:r>
        <w:t>cultural</w:t>
      </w:r>
      <w:r w:rsidR="003345E7">
        <w:t xml:space="preserve"> </w:t>
      </w:r>
      <w:r>
        <w:t>change</w:t>
      </w:r>
      <w:r w:rsidR="003345E7">
        <w:t xml:space="preserve"> </w:t>
      </w:r>
      <w:r>
        <w:t>in</w:t>
      </w:r>
      <w:r w:rsidR="003345E7">
        <w:t xml:space="preserve"> </w:t>
      </w:r>
      <w:r>
        <w:t>some</w:t>
      </w:r>
      <w:r w:rsidR="003345E7">
        <w:t xml:space="preserve"> </w:t>
      </w:r>
      <w:r>
        <w:t>local</w:t>
      </w:r>
      <w:r w:rsidR="003345E7">
        <w:t xml:space="preserve"> </w:t>
      </w:r>
      <w:r>
        <w:t>authorities</w:t>
      </w:r>
      <w:r w:rsidR="003345E7">
        <w:t xml:space="preserve"> </w:t>
      </w:r>
      <w:r>
        <w:t>towards</w:t>
      </w:r>
      <w:r w:rsidR="003345E7">
        <w:t xml:space="preserve"> </w:t>
      </w:r>
      <w:r>
        <w:t>the</w:t>
      </w:r>
      <w:r w:rsidR="003345E7">
        <w:t xml:space="preserve"> </w:t>
      </w:r>
      <w:r>
        <w:t>benefits</w:t>
      </w:r>
      <w:r w:rsidR="003345E7">
        <w:t xml:space="preserve"> </w:t>
      </w:r>
      <w:r>
        <w:t>of</w:t>
      </w:r>
      <w:r w:rsidR="003345E7">
        <w:t xml:space="preserve"> </w:t>
      </w:r>
      <w:r>
        <w:t>developing</w:t>
      </w:r>
      <w:r w:rsidR="003345E7">
        <w:t xml:space="preserve"> </w:t>
      </w:r>
      <w:r>
        <w:t>Welsh-medium</w:t>
      </w:r>
      <w:r w:rsidR="003345E7">
        <w:t xml:space="preserve"> </w:t>
      </w:r>
      <w:r>
        <w:t>provision</w:t>
      </w:r>
      <w:r w:rsidR="003345E7">
        <w:t xml:space="preserve"> </w:t>
      </w:r>
      <w:r>
        <w:t>in</w:t>
      </w:r>
      <w:r w:rsidR="003345E7">
        <w:t xml:space="preserve"> </w:t>
      </w:r>
      <w:r>
        <w:t>their</w:t>
      </w:r>
      <w:r w:rsidR="003345E7">
        <w:t xml:space="preserve"> </w:t>
      </w:r>
      <w:r>
        <w:t>area.</w:t>
      </w:r>
      <w:r w:rsidR="003345E7">
        <w:t xml:space="preserve"> </w:t>
      </w:r>
      <w:r>
        <w:t>This</w:t>
      </w:r>
      <w:r w:rsidR="003345E7">
        <w:t xml:space="preserve"> </w:t>
      </w:r>
      <w:r>
        <w:t>could</w:t>
      </w:r>
      <w:r w:rsidR="003345E7">
        <w:t xml:space="preserve"> </w:t>
      </w:r>
      <w:r>
        <w:t>include</w:t>
      </w:r>
      <w:r w:rsidR="003345E7">
        <w:t xml:space="preserve"> </w:t>
      </w:r>
      <w:r>
        <w:t>facilitating</w:t>
      </w:r>
      <w:r w:rsidR="003345E7">
        <w:t xml:space="preserve"> </w:t>
      </w:r>
      <w:r>
        <w:t>better</w:t>
      </w:r>
      <w:r w:rsidR="003345E7">
        <w:t xml:space="preserve"> </w:t>
      </w:r>
      <w:r>
        <w:t>sharing</w:t>
      </w:r>
      <w:r w:rsidR="003345E7">
        <w:t xml:space="preserve"> </w:t>
      </w:r>
      <w:r>
        <w:t>of</w:t>
      </w:r>
      <w:r w:rsidR="003345E7">
        <w:t xml:space="preserve"> </w:t>
      </w:r>
      <w:r>
        <w:t>good</w:t>
      </w:r>
      <w:r w:rsidR="003345E7">
        <w:t xml:space="preserve"> </w:t>
      </w:r>
      <w:r>
        <w:t>practice</w:t>
      </w:r>
      <w:r w:rsidR="003345E7">
        <w:t xml:space="preserve"> </w:t>
      </w:r>
      <w:r>
        <w:t>from</w:t>
      </w:r>
      <w:r w:rsidR="003345E7">
        <w:t xml:space="preserve"> </w:t>
      </w:r>
      <w:r>
        <w:t>other</w:t>
      </w:r>
      <w:r w:rsidR="003345E7">
        <w:t xml:space="preserve"> </w:t>
      </w:r>
      <w:r>
        <w:t>local</w:t>
      </w:r>
      <w:r w:rsidR="003345E7">
        <w:t xml:space="preserve"> </w:t>
      </w:r>
      <w:r>
        <w:t>authorities</w:t>
      </w:r>
      <w:r w:rsidR="003345E7">
        <w:t xml:space="preserve"> </w:t>
      </w:r>
      <w:r>
        <w:t>or</w:t>
      </w:r>
      <w:r w:rsidR="003345E7">
        <w:t xml:space="preserve"> </w:t>
      </w:r>
      <w:r>
        <w:t>through</w:t>
      </w:r>
      <w:r w:rsidR="003345E7">
        <w:t xml:space="preserve"> </w:t>
      </w:r>
      <w:r>
        <w:t>regional</w:t>
      </w:r>
      <w:r w:rsidR="003345E7">
        <w:t xml:space="preserve"> </w:t>
      </w:r>
      <w:r>
        <w:t>consortia.</w:t>
      </w:r>
      <w:r w:rsidR="003345E7">
        <w:t xml:space="preserve"> </w:t>
      </w:r>
      <w:r>
        <w:t>It</w:t>
      </w:r>
      <w:r w:rsidR="003345E7">
        <w:t xml:space="preserve"> </w:t>
      </w:r>
      <w:r>
        <w:t>could</w:t>
      </w:r>
      <w:r w:rsidR="003345E7">
        <w:t xml:space="preserve"> </w:t>
      </w:r>
      <w:r>
        <w:t>also</w:t>
      </w:r>
      <w:r w:rsidR="003345E7">
        <w:t xml:space="preserve"> </w:t>
      </w:r>
      <w:r>
        <w:t>include</w:t>
      </w:r>
      <w:r w:rsidR="003345E7">
        <w:t xml:space="preserve"> </w:t>
      </w:r>
      <w:r>
        <w:t>providing</w:t>
      </w:r>
      <w:r w:rsidR="003345E7">
        <w:t xml:space="preserve"> </w:t>
      </w:r>
      <w:r>
        <w:t>additional</w:t>
      </w:r>
      <w:r w:rsidR="003345E7">
        <w:t xml:space="preserve"> </w:t>
      </w:r>
      <w:r>
        <w:t>support</w:t>
      </w:r>
      <w:r w:rsidR="003345E7">
        <w:t xml:space="preserve"> </w:t>
      </w:r>
      <w:r>
        <w:t>via</w:t>
      </w:r>
      <w:r w:rsidR="003345E7">
        <w:t xml:space="preserve"> </w:t>
      </w:r>
      <w:r>
        <w:t>targeted</w:t>
      </w:r>
      <w:r w:rsidR="003345E7">
        <w:t xml:space="preserve"> </w:t>
      </w:r>
      <w:r>
        <w:t>funding</w:t>
      </w:r>
      <w:r w:rsidR="003345E7">
        <w:t xml:space="preserve"> </w:t>
      </w:r>
      <w:r>
        <w:t>for</w:t>
      </w:r>
      <w:r w:rsidR="003345E7">
        <w:t xml:space="preserve"> </w:t>
      </w:r>
      <w:r>
        <w:t>“quick</w:t>
      </w:r>
      <w:r w:rsidR="003345E7">
        <w:t xml:space="preserve"> </w:t>
      </w:r>
      <w:r>
        <w:t>wins”</w:t>
      </w:r>
      <w:r w:rsidR="003345E7">
        <w:t xml:space="preserve"> </w:t>
      </w:r>
      <w:r>
        <w:t>in</w:t>
      </w:r>
      <w:r w:rsidR="003345E7">
        <w:t xml:space="preserve"> </w:t>
      </w:r>
      <w:r>
        <w:t>areas</w:t>
      </w:r>
      <w:r w:rsidR="003345E7">
        <w:t xml:space="preserve"> </w:t>
      </w:r>
      <w:r>
        <w:t>that</w:t>
      </w:r>
      <w:r w:rsidR="003345E7">
        <w:t xml:space="preserve"> </w:t>
      </w:r>
      <w:r>
        <w:t>need</w:t>
      </w:r>
      <w:r w:rsidR="003345E7">
        <w:t xml:space="preserve"> </w:t>
      </w:r>
      <w:r>
        <w:t>greater</w:t>
      </w:r>
      <w:r w:rsidR="003345E7">
        <w:t xml:space="preserve"> </w:t>
      </w:r>
      <w:r>
        <w:t>development</w:t>
      </w:r>
      <w:r w:rsidR="003345E7">
        <w:t xml:space="preserve"> </w:t>
      </w:r>
      <w:r>
        <w:t>of</w:t>
      </w:r>
      <w:r w:rsidR="003345E7">
        <w:t xml:space="preserve"> </w:t>
      </w:r>
      <w:r>
        <w:t>provision..</w:t>
      </w:r>
      <w:r w:rsidR="003345E7">
        <w:t xml:space="preserve"> </w:t>
      </w:r>
      <w:r>
        <w:t>Following</w:t>
      </w:r>
      <w:r w:rsidR="003345E7">
        <w:t xml:space="preserve"> </w:t>
      </w:r>
      <w:r>
        <w:t>such</w:t>
      </w:r>
      <w:r w:rsidR="003345E7">
        <w:t xml:space="preserve"> </w:t>
      </w:r>
      <w:r>
        <w:t>a</w:t>
      </w:r>
      <w:r w:rsidR="003345E7">
        <w:t xml:space="preserve"> </w:t>
      </w:r>
      <w:r>
        <w:t>review,</w:t>
      </w:r>
      <w:r w:rsidR="003345E7">
        <w:t xml:space="preserve"> </w:t>
      </w:r>
      <w:r>
        <w:t>the</w:t>
      </w:r>
      <w:r w:rsidR="003345E7">
        <w:t xml:space="preserve"> </w:t>
      </w:r>
      <w:r>
        <w:t>Welsh</w:t>
      </w:r>
      <w:r w:rsidR="003345E7">
        <w:t xml:space="preserve"> </w:t>
      </w:r>
      <w:r>
        <w:t>Government</w:t>
      </w:r>
      <w:r w:rsidR="003345E7">
        <w:t xml:space="preserve"> </w:t>
      </w:r>
      <w:r>
        <w:t>should</w:t>
      </w:r>
      <w:r w:rsidR="003345E7">
        <w:t xml:space="preserve"> </w:t>
      </w:r>
      <w:r>
        <w:t>consider</w:t>
      </w:r>
      <w:r w:rsidR="003345E7">
        <w:t xml:space="preserve"> </w:t>
      </w:r>
      <w:r>
        <w:t>whether</w:t>
      </w:r>
      <w:r w:rsidR="003345E7">
        <w:t xml:space="preserve"> </w:t>
      </w:r>
      <w:r>
        <w:t>any</w:t>
      </w:r>
      <w:r w:rsidR="003345E7">
        <w:t xml:space="preserve"> </w:t>
      </w:r>
      <w:r>
        <w:t>new</w:t>
      </w:r>
      <w:r w:rsidR="003345E7">
        <w:t xml:space="preserve"> </w:t>
      </w:r>
      <w:r>
        <w:t>functions</w:t>
      </w:r>
      <w:r w:rsidR="003345E7">
        <w:t xml:space="preserve"> </w:t>
      </w:r>
      <w:r>
        <w:t>should</w:t>
      </w:r>
      <w:r w:rsidR="003345E7">
        <w:t xml:space="preserve"> </w:t>
      </w:r>
      <w:r>
        <w:t>be</w:t>
      </w:r>
      <w:r w:rsidR="003345E7">
        <w:t xml:space="preserve"> </w:t>
      </w:r>
      <w:r>
        <w:t>placed</w:t>
      </w:r>
      <w:r w:rsidR="003345E7">
        <w:t xml:space="preserve"> </w:t>
      </w:r>
      <w:r>
        <w:t>on</w:t>
      </w:r>
      <w:r w:rsidR="003345E7">
        <w:t xml:space="preserve"> </w:t>
      </w:r>
      <w:r>
        <w:t>a</w:t>
      </w:r>
      <w:r w:rsidR="003345E7">
        <w:t xml:space="preserve"> </w:t>
      </w:r>
      <w:r>
        <w:t>statutory</w:t>
      </w:r>
      <w:r w:rsidR="003345E7">
        <w:t xml:space="preserve"> </w:t>
      </w:r>
      <w:r>
        <w:t>footing</w:t>
      </w:r>
      <w:r w:rsidR="003345E7">
        <w:t xml:space="preserve"> </w:t>
      </w:r>
      <w:r>
        <w:t>and</w:t>
      </w:r>
      <w:r w:rsidR="003345E7">
        <w:t xml:space="preserve"> </w:t>
      </w:r>
      <w:r>
        <w:t>included</w:t>
      </w:r>
      <w:r w:rsidR="003345E7">
        <w:t xml:space="preserve"> </w:t>
      </w:r>
      <w:r>
        <w:t>in</w:t>
      </w:r>
      <w:r w:rsidR="003345E7">
        <w:t xml:space="preserve"> </w:t>
      </w:r>
      <w:r>
        <w:t>their</w:t>
      </w:r>
      <w:r w:rsidR="003345E7">
        <w:t xml:space="preserve"> </w:t>
      </w:r>
      <w:r>
        <w:t>forthcoming</w:t>
      </w:r>
      <w:r w:rsidR="003345E7">
        <w:t xml:space="preserve"> </w:t>
      </w:r>
      <w:r>
        <w:t>Welsh</w:t>
      </w:r>
      <w:r w:rsidR="003345E7">
        <w:t xml:space="preserve"> </w:t>
      </w:r>
      <w:r>
        <w:t>Language</w:t>
      </w:r>
      <w:r w:rsidR="003345E7">
        <w:t xml:space="preserve"> </w:t>
      </w:r>
      <w:r>
        <w:t>Education</w:t>
      </w:r>
      <w:r w:rsidR="003345E7">
        <w:t xml:space="preserve"> </w:t>
      </w:r>
      <w:r>
        <w:t>Bill.</w:t>
      </w:r>
    </w:p>
    <w:p w14:paraId="60E03B50" w14:textId="2AEC1862" w:rsidR="00FD7A72" w:rsidRPr="00932942" w:rsidRDefault="00FD7A72" w:rsidP="00EE2F97">
      <w:pPr>
        <w:pStyle w:val="Recommendation"/>
      </w:pPr>
      <w:bookmarkStart w:id="57" w:name="_Toc135210534"/>
      <w:r>
        <w:t>We</w:t>
      </w:r>
      <w:r w:rsidR="003345E7">
        <w:t xml:space="preserve"> </w:t>
      </w:r>
      <w:r>
        <w:t>recommend</w:t>
      </w:r>
      <w:r w:rsidR="003345E7">
        <w:t xml:space="preserve"> </w:t>
      </w:r>
      <w:r>
        <w:t>that</w:t>
      </w:r>
      <w:r w:rsidR="003345E7">
        <w:t xml:space="preserve"> </w:t>
      </w:r>
      <w:r>
        <w:t>the</w:t>
      </w:r>
      <w:r w:rsidR="003345E7">
        <w:t xml:space="preserve"> </w:t>
      </w:r>
      <w:r>
        <w:t>Welsh</w:t>
      </w:r>
      <w:r w:rsidR="003345E7">
        <w:t xml:space="preserve"> </w:t>
      </w:r>
      <w:r>
        <w:t>Government</w:t>
      </w:r>
      <w:r w:rsidR="003345E7">
        <w:t xml:space="preserve"> </w:t>
      </w:r>
      <w:r>
        <w:t>review</w:t>
      </w:r>
      <w:r w:rsidR="003345E7">
        <w:t xml:space="preserve"> </w:t>
      </w:r>
      <w:r>
        <w:t>new</w:t>
      </w:r>
      <w:r w:rsidR="003345E7">
        <w:t xml:space="preserve"> </w:t>
      </w:r>
      <w:r>
        <w:t>measures</w:t>
      </w:r>
      <w:r w:rsidR="003345E7">
        <w:t xml:space="preserve"> </w:t>
      </w:r>
      <w:r>
        <w:t>for</w:t>
      </w:r>
      <w:r w:rsidR="003345E7">
        <w:t xml:space="preserve"> </w:t>
      </w:r>
      <w:r>
        <w:t>encouraging</w:t>
      </w:r>
      <w:r w:rsidR="003345E7">
        <w:t xml:space="preserve"> </w:t>
      </w:r>
      <w:r>
        <w:t>and</w:t>
      </w:r>
      <w:r w:rsidR="003345E7">
        <w:t xml:space="preserve"> </w:t>
      </w:r>
      <w:r>
        <w:t>supporting</w:t>
      </w:r>
      <w:r w:rsidR="003345E7">
        <w:t xml:space="preserve"> </w:t>
      </w:r>
      <w:r>
        <w:t>cultural</w:t>
      </w:r>
      <w:r w:rsidR="003345E7">
        <w:t xml:space="preserve"> </w:t>
      </w:r>
      <w:r>
        <w:t>change</w:t>
      </w:r>
      <w:r w:rsidR="003345E7">
        <w:t xml:space="preserve"> </w:t>
      </w:r>
      <w:r>
        <w:t>in</w:t>
      </w:r>
      <w:r w:rsidR="003345E7">
        <w:t xml:space="preserve"> </w:t>
      </w:r>
      <w:r>
        <w:t>local</w:t>
      </w:r>
      <w:r w:rsidR="003345E7">
        <w:t xml:space="preserve"> </w:t>
      </w:r>
      <w:r>
        <w:t>authorities</w:t>
      </w:r>
      <w:r w:rsidR="003345E7">
        <w:t xml:space="preserve"> </w:t>
      </w:r>
      <w:r>
        <w:t>towards</w:t>
      </w:r>
      <w:r w:rsidR="003345E7">
        <w:t xml:space="preserve"> </w:t>
      </w:r>
      <w:r>
        <w:t>the</w:t>
      </w:r>
      <w:r w:rsidR="003345E7">
        <w:t xml:space="preserve"> </w:t>
      </w:r>
      <w:r>
        <w:t>benefits</w:t>
      </w:r>
      <w:r w:rsidR="003345E7">
        <w:t xml:space="preserve"> </w:t>
      </w:r>
      <w:r>
        <w:t>of</w:t>
      </w:r>
      <w:r w:rsidR="003345E7">
        <w:t xml:space="preserve"> </w:t>
      </w:r>
      <w:r>
        <w:t>developing</w:t>
      </w:r>
      <w:r w:rsidR="003345E7">
        <w:t xml:space="preserve"> </w:t>
      </w:r>
      <w:r>
        <w:t>Welsh</w:t>
      </w:r>
      <w:r w:rsidR="003345E7">
        <w:t xml:space="preserve"> </w:t>
      </w:r>
      <w:r>
        <w:t>language</w:t>
      </w:r>
      <w:r w:rsidR="003345E7">
        <w:t xml:space="preserve"> </w:t>
      </w:r>
      <w:r>
        <w:t>education</w:t>
      </w:r>
      <w:r w:rsidR="003345E7">
        <w:t xml:space="preserve"> </w:t>
      </w:r>
      <w:r>
        <w:t>in</w:t>
      </w:r>
      <w:r w:rsidR="003345E7">
        <w:t xml:space="preserve"> </w:t>
      </w:r>
      <w:r>
        <w:t>their</w:t>
      </w:r>
      <w:r w:rsidR="003345E7">
        <w:t xml:space="preserve"> </w:t>
      </w:r>
      <w:r>
        <w:t>area.</w:t>
      </w:r>
      <w:r w:rsidR="003345E7">
        <w:t xml:space="preserve"> </w:t>
      </w:r>
      <w:r>
        <w:t>Following</w:t>
      </w:r>
      <w:r w:rsidR="003345E7">
        <w:t xml:space="preserve"> </w:t>
      </w:r>
      <w:r>
        <w:t>this</w:t>
      </w:r>
      <w:r w:rsidR="003345E7">
        <w:t xml:space="preserve"> </w:t>
      </w:r>
      <w:r>
        <w:t>review,</w:t>
      </w:r>
      <w:r w:rsidR="003345E7">
        <w:t xml:space="preserve"> </w:t>
      </w:r>
      <w:r>
        <w:t>the</w:t>
      </w:r>
      <w:r w:rsidR="003345E7">
        <w:t xml:space="preserve"> </w:t>
      </w:r>
      <w:r>
        <w:t>Welsh</w:t>
      </w:r>
      <w:r w:rsidR="003345E7">
        <w:t xml:space="preserve"> </w:t>
      </w:r>
      <w:r>
        <w:t>Government</w:t>
      </w:r>
      <w:r w:rsidR="003345E7">
        <w:t xml:space="preserve"> </w:t>
      </w:r>
      <w:r>
        <w:t>should</w:t>
      </w:r>
      <w:r w:rsidR="003345E7">
        <w:t xml:space="preserve"> </w:t>
      </w:r>
      <w:r>
        <w:t>consider</w:t>
      </w:r>
      <w:r w:rsidR="003345E7">
        <w:t xml:space="preserve"> </w:t>
      </w:r>
      <w:r>
        <w:t>which</w:t>
      </w:r>
      <w:r w:rsidR="003345E7">
        <w:t xml:space="preserve"> </w:t>
      </w:r>
      <w:r>
        <w:t>of</w:t>
      </w:r>
      <w:r w:rsidR="003345E7">
        <w:t xml:space="preserve"> </w:t>
      </w:r>
      <w:r>
        <w:t>these</w:t>
      </w:r>
      <w:r w:rsidR="003345E7">
        <w:t xml:space="preserve"> </w:t>
      </w:r>
      <w:r>
        <w:t>functions</w:t>
      </w:r>
      <w:r w:rsidR="003345E7">
        <w:t xml:space="preserve"> </w:t>
      </w:r>
      <w:r>
        <w:t>should</w:t>
      </w:r>
      <w:r w:rsidR="003345E7">
        <w:t xml:space="preserve"> </w:t>
      </w:r>
      <w:r>
        <w:t>be</w:t>
      </w:r>
      <w:r w:rsidR="003345E7">
        <w:t xml:space="preserve"> </w:t>
      </w:r>
      <w:r>
        <w:t>placed</w:t>
      </w:r>
      <w:r w:rsidR="003345E7">
        <w:t xml:space="preserve"> </w:t>
      </w:r>
      <w:r>
        <w:t>on</w:t>
      </w:r>
      <w:r w:rsidR="003345E7">
        <w:t xml:space="preserve"> </w:t>
      </w:r>
      <w:r>
        <w:t>a</w:t>
      </w:r>
      <w:r w:rsidR="003345E7">
        <w:t xml:space="preserve"> </w:t>
      </w:r>
      <w:r>
        <w:t>statutory</w:t>
      </w:r>
      <w:r w:rsidR="003345E7">
        <w:t xml:space="preserve"> </w:t>
      </w:r>
      <w:r>
        <w:t>footing</w:t>
      </w:r>
      <w:r w:rsidR="003345E7">
        <w:t xml:space="preserve"> </w:t>
      </w:r>
      <w:r>
        <w:t>and</w:t>
      </w:r>
      <w:r w:rsidR="003345E7">
        <w:t xml:space="preserve"> </w:t>
      </w:r>
      <w:r>
        <w:t>included</w:t>
      </w:r>
      <w:r w:rsidR="003345E7">
        <w:t xml:space="preserve"> </w:t>
      </w:r>
      <w:r>
        <w:t>in</w:t>
      </w:r>
      <w:r w:rsidR="003345E7">
        <w:t xml:space="preserve"> </w:t>
      </w:r>
      <w:r>
        <w:t>their</w:t>
      </w:r>
      <w:r w:rsidR="003345E7">
        <w:t xml:space="preserve"> </w:t>
      </w:r>
      <w:r>
        <w:t>forthcoming</w:t>
      </w:r>
      <w:r w:rsidR="003345E7">
        <w:t xml:space="preserve"> </w:t>
      </w:r>
      <w:r>
        <w:t>Welsh</w:t>
      </w:r>
      <w:r w:rsidR="003345E7">
        <w:t xml:space="preserve"> </w:t>
      </w:r>
      <w:r>
        <w:t>Language</w:t>
      </w:r>
      <w:r w:rsidR="003345E7">
        <w:t xml:space="preserve"> </w:t>
      </w:r>
      <w:r>
        <w:t>Education</w:t>
      </w:r>
      <w:r w:rsidR="003345E7">
        <w:t xml:space="preserve"> </w:t>
      </w:r>
      <w:r>
        <w:t>Bill.</w:t>
      </w:r>
      <w:bookmarkEnd w:id="57"/>
      <w:r w:rsidRPr="00932942">
        <w:br w:type="page"/>
      </w:r>
    </w:p>
    <w:p w14:paraId="15505F74" w14:textId="1A6BB529" w:rsidR="00FD7A72" w:rsidRDefault="00FD7A72" w:rsidP="00EE2F97">
      <w:pPr>
        <w:pStyle w:val="Heading1"/>
      </w:pPr>
      <w:bookmarkStart w:id="58" w:name="_Toc130916294"/>
      <w:bookmarkStart w:id="59" w:name="_Toc135210861"/>
      <w:r>
        <w:lastRenderedPageBreak/>
        <w:t>Capital</w:t>
      </w:r>
      <w:r w:rsidR="003345E7">
        <w:t xml:space="preserve"> </w:t>
      </w:r>
      <w:r>
        <w:t>funding</w:t>
      </w:r>
      <w:bookmarkEnd w:id="58"/>
      <w:bookmarkEnd w:id="59"/>
    </w:p>
    <w:p w14:paraId="476AB47D" w14:textId="037E1D76" w:rsidR="00FD7A72" w:rsidRDefault="00FD7A72" w:rsidP="00EE2F97">
      <w:pPr>
        <w:pStyle w:val="Numbered-paragraph-text"/>
      </w:pPr>
      <w:r>
        <w:t>Capital</w:t>
      </w:r>
      <w:r w:rsidR="003345E7">
        <w:t xml:space="preserve"> </w:t>
      </w:r>
      <w:r>
        <w:t>funding</w:t>
      </w:r>
      <w:r w:rsidR="003345E7">
        <w:t xml:space="preserve"> </w:t>
      </w:r>
      <w:r>
        <w:t>is</w:t>
      </w:r>
      <w:r w:rsidR="003345E7">
        <w:t xml:space="preserve"> </w:t>
      </w:r>
      <w:r>
        <w:t>key</w:t>
      </w:r>
      <w:r w:rsidR="003345E7">
        <w:t xml:space="preserve"> </w:t>
      </w:r>
      <w:r>
        <w:t>to</w:t>
      </w:r>
      <w:r w:rsidR="003345E7">
        <w:t xml:space="preserve"> </w:t>
      </w:r>
      <w:r>
        <w:t>any</w:t>
      </w:r>
      <w:r w:rsidR="003345E7">
        <w:t xml:space="preserve"> </w:t>
      </w:r>
      <w:r>
        <w:t>programme</w:t>
      </w:r>
      <w:r w:rsidR="003345E7">
        <w:t xml:space="preserve"> </w:t>
      </w:r>
      <w:r>
        <w:t>that</w:t>
      </w:r>
      <w:r w:rsidR="003345E7">
        <w:t xml:space="preserve"> </w:t>
      </w:r>
      <w:r>
        <w:t>seeks</w:t>
      </w:r>
      <w:r w:rsidR="003345E7">
        <w:t xml:space="preserve"> </w:t>
      </w:r>
      <w:r>
        <w:t>to</w:t>
      </w:r>
      <w:r w:rsidR="003345E7">
        <w:t xml:space="preserve"> </w:t>
      </w:r>
      <w:r>
        <w:t>develop</w:t>
      </w:r>
      <w:r w:rsidR="003345E7">
        <w:t xml:space="preserve"> </w:t>
      </w:r>
      <w:r>
        <w:t>and</w:t>
      </w:r>
      <w:r w:rsidR="003345E7">
        <w:t xml:space="preserve"> </w:t>
      </w:r>
      <w:r>
        <w:t>increase</w:t>
      </w:r>
      <w:r w:rsidR="003345E7">
        <w:t xml:space="preserve"> </w:t>
      </w:r>
      <w:r>
        <w:t>educational</w:t>
      </w:r>
      <w:r w:rsidR="003345E7">
        <w:t xml:space="preserve"> </w:t>
      </w:r>
      <w:r>
        <w:t>provision.</w:t>
      </w:r>
      <w:r w:rsidR="003345E7">
        <w:t xml:space="preserve"> </w:t>
      </w:r>
      <w:r w:rsidRPr="00474905">
        <w:t>As</w:t>
      </w:r>
      <w:r w:rsidR="003345E7">
        <w:t xml:space="preserve"> </w:t>
      </w:r>
      <w:r w:rsidRPr="00474905">
        <w:t>such,</w:t>
      </w:r>
      <w:r w:rsidR="003345E7">
        <w:t xml:space="preserve"> </w:t>
      </w:r>
      <w:r w:rsidRPr="00474905">
        <w:t>the</w:t>
      </w:r>
      <w:r w:rsidR="003345E7">
        <w:t xml:space="preserve"> </w:t>
      </w:r>
      <w:r>
        <w:t>success</w:t>
      </w:r>
      <w:r w:rsidR="003345E7">
        <w:t xml:space="preserve"> </w:t>
      </w:r>
      <w:r>
        <w:t>of</w:t>
      </w:r>
      <w:r w:rsidR="003345E7">
        <w:t xml:space="preserve"> </w:t>
      </w:r>
      <w:r>
        <w:t>the</w:t>
      </w:r>
      <w:r w:rsidR="003345E7">
        <w:t xml:space="preserve"> </w:t>
      </w:r>
      <w:r>
        <w:t>WESPs</w:t>
      </w:r>
      <w:r w:rsidR="003345E7">
        <w:t xml:space="preserve"> </w:t>
      </w:r>
      <w:r>
        <w:t>are</w:t>
      </w:r>
      <w:r w:rsidR="003345E7">
        <w:t xml:space="preserve"> </w:t>
      </w:r>
      <w:r>
        <w:t>similarly</w:t>
      </w:r>
      <w:r w:rsidR="003345E7">
        <w:t xml:space="preserve"> </w:t>
      </w:r>
      <w:r>
        <w:t>dependent</w:t>
      </w:r>
      <w:r w:rsidR="003345E7">
        <w:t xml:space="preserve"> </w:t>
      </w:r>
      <w:r>
        <w:t>on</w:t>
      </w:r>
      <w:r w:rsidR="003345E7">
        <w:t xml:space="preserve"> </w:t>
      </w:r>
      <w:r>
        <w:t>sufficient</w:t>
      </w:r>
      <w:r w:rsidR="003345E7">
        <w:t xml:space="preserve"> </w:t>
      </w:r>
      <w:r>
        <w:t>capital</w:t>
      </w:r>
      <w:r w:rsidR="003345E7">
        <w:t xml:space="preserve"> </w:t>
      </w:r>
      <w:r>
        <w:t>funding</w:t>
      </w:r>
      <w:r w:rsidR="003345E7">
        <w:t xml:space="preserve"> </w:t>
      </w:r>
      <w:r>
        <w:t>streams.</w:t>
      </w:r>
      <w:r w:rsidR="003345E7">
        <w:t xml:space="preserve"> </w:t>
      </w:r>
      <w:r w:rsidRPr="00FE52E7">
        <w:t>Sustainable</w:t>
      </w:r>
      <w:r w:rsidR="003345E7">
        <w:t xml:space="preserve"> </w:t>
      </w:r>
      <w:r w:rsidRPr="00FE52E7">
        <w:t>Communities</w:t>
      </w:r>
      <w:r w:rsidR="003345E7">
        <w:t xml:space="preserve"> </w:t>
      </w:r>
      <w:r w:rsidRPr="00FE52E7">
        <w:t>for</w:t>
      </w:r>
      <w:r w:rsidR="003345E7">
        <w:t xml:space="preserve"> </w:t>
      </w:r>
      <w:r w:rsidRPr="00FE52E7">
        <w:t>Learning</w:t>
      </w:r>
      <w:r w:rsidR="003345E7">
        <w:t xml:space="preserve"> </w:t>
      </w:r>
      <w:r w:rsidRPr="00BE573F">
        <w:t>(formerly</w:t>
      </w:r>
      <w:r w:rsidR="003345E7">
        <w:t xml:space="preserve"> </w:t>
      </w:r>
      <w:r w:rsidRPr="00BE573F">
        <w:t>called</w:t>
      </w:r>
      <w:r w:rsidR="003345E7">
        <w:t xml:space="preserve"> </w:t>
      </w:r>
      <w:r w:rsidRPr="00BE573F">
        <w:t>21</w:t>
      </w:r>
      <w:r w:rsidRPr="009E4F90">
        <w:rPr>
          <w:vertAlign w:val="superscript"/>
        </w:rPr>
        <w:t>st</w:t>
      </w:r>
      <w:r w:rsidR="003345E7">
        <w:t xml:space="preserve"> </w:t>
      </w:r>
      <w:r w:rsidRPr="00BE573F">
        <w:t>Century</w:t>
      </w:r>
      <w:r w:rsidR="003345E7">
        <w:t xml:space="preserve"> </w:t>
      </w:r>
      <w:r w:rsidRPr="00BE573F">
        <w:t>Schools)</w:t>
      </w:r>
      <w:r w:rsidR="003345E7">
        <w:t xml:space="preserve"> </w:t>
      </w:r>
      <w:r w:rsidRPr="00FE52E7">
        <w:t>is</w:t>
      </w:r>
      <w:r w:rsidR="003345E7">
        <w:t xml:space="preserve"> </w:t>
      </w:r>
      <w:r w:rsidRPr="00FE52E7">
        <w:t>the</w:t>
      </w:r>
      <w:r w:rsidR="003345E7">
        <w:t xml:space="preserve"> </w:t>
      </w:r>
      <w:r w:rsidRPr="00FE52E7">
        <w:t>way</w:t>
      </w:r>
      <w:r w:rsidR="003345E7">
        <w:t xml:space="preserve"> </w:t>
      </w:r>
      <w:r w:rsidRPr="00FE52E7">
        <w:t>Welsh</w:t>
      </w:r>
      <w:r w:rsidR="003345E7">
        <w:t xml:space="preserve"> </w:t>
      </w:r>
      <w:r w:rsidRPr="00FE52E7">
        <w:t>Government</w:t>
      </w:r>
      <w:r w:rsidR="003345E7">
        <w:t xml:space="preserve"> </w:t>
      </w:r>
      <w:r w:rsidRPr="00FE52E7">
        <w:t>provides</w:t>
      </w:r>
      <w:r w:rsidR="003345E7">
        <w:t xml:space="preserve"> </w:t>
      </w:r>
      <w:r w:rsidRPr="00FE52E7">
        <w:t>capital</w:t>
      </w:r>
      <w:r w:rsidR="003345E7">
        <w:t xml:space="preserve"> </w:t>
      </w:r>
      <w:r w:rsidRPr="00FE52E7">
        <w:t>funding</w:t>
      </w:r>
      <w:r w:rsidR="003345E7">
        <w:t xml:space="preserve"> </w:t>
      </w:r>
      <w:r w:rsidRPr="00FE52E7">
        <w:t>for</w:t>
      </w:r>
      <w:r w:rsidR="003345E7">
        <w:t xml:space="preserve"> </w:t>
      </w:r>
      <w:r w:rsidRPr="00FE52E7">
        <w:t>major</w:t>
      </w:r>
      <w:r w:rsidR="003345E7">
        <w:t xml:space="preserve"> </w:t>
      </w:r>
      <w:r w:rsidRPr="00FE52E7">
        <w:t>school</w:t>
      </w:r>
      <w:r w:rsidR="003345E7">
        <w:t xml:space="preserve"> </w:t>
      </w:r>
      <w:r w:rsidRPr="00FE52E7">
        <w:t>projects</w:t>
      </w:r>
      <w:r w:rsidR="003345E7">
        <w:t xml:space="preserve"> </w:t>
      </w:r>
      <w:r w:rsidRPr="00FE52E7">
        <w:t>(new</w:t>
      </w:r>
      <w:r w:rsidR="003345E7">
        <w:t xml:space="preserve"> </w:t>
      </w:r>
      <w:r w:rsidRPr="00FE52E7">
        <w:t>builds</w:t>
      </w:r>
      <w:r w:rsidR="003345E7">
        <w:t xml:space="preserve"> </w:t>
      </w:r>
      <w:r w:rsidRPr="00FE52E7">
        <w:t>and</w:t>
      </w:r>
      <w:r w:rsidR="003345E7">
        <w:t xml:space="preserve"> </w:t>
      </w:r>
      <w:r w:rsidRPr="00FE52E7">
        <w:t>major</w:t>
      </w:r>
      <w:r w:rsidR="003345E7">
        <w:t xml:space="preserve"> </w:t>
      </w:r>
      <w:r w:rsidRPr="00FE52E7">
        <w:t>refurbishments</w:t>
      </w:r>
      <w:r w:rsidR="003345E7">
        <w:t xml:space="preserve"> </w:t>
      </w:r>
      <w:r w:rsidRPr="00FE52E7">
        <w:t>or</w:t>
      </w:r>
      <w:r w:rsidR="003345E7">
        <w:t xml:space="preserve"> </w:t>
      </w:r>
      <w:r w:rsidRPr="00FE52E7">
        <w:t>extensions),</w:t>
      </w:r>
      <w:r w:rsidR="003345E7">
        <w:t xml:space="preserve"> </w:t>
      </w:r>
      <w:r w:rsidRPr="00FE52E7">
        <w:t>which</w:t>
      </w:r>
      <w:r w:rsidR="003345E7">
        <w:t xml:space="preserve"> </w:t>
      </w:r>
      <w:r w:rsidRPr="00FE52E7">
        <w:t>includes</w:t>
      </w:r>
      <w:r w:rsidR="003345E7">
        <w:t xml:space="preserve"> </w:t>
      </w:r>
      <w:r w:rsidRPr="00FE52E7">
        <w:t>Welsh-medium</w:t>
      </w:r>
      <w:r w:rsidR="003345E7">
        <w:t xml:space="preserve"> </w:t>
      </w:r>
      <w:r w:rsidRPr="00FE52E7">
        <w:t>schools.</w:t>
      </w:r>
      <w:r w:rsidR="003345E7">
        <w:t xml:space="preserve"> </w:t>
      </w:r>
      <w:r>
        <w:t>C</w:t>
      </w:r>
      <w:r w:rsidRPr="00BE573F">
        <w:t>reat</w:t>
      </w:r>
      <w:r>
        <w:t>ing</w:t>
      </w:r>
      <w:r w:rsidR="003345E7">
        <w:t xml:space="preserve"> </w:t>
      </w:r>
      <w:r w:rsidRPr="00BE573F">
        <w:t>closer</w:t>
      </w:r>
      <w:r w:rsidR="003345E7">
        <w:t xml:space="preserve"> </w:t>
      </w:r>
      <w:r w:rsidRPr="00BE573F">
        <w:t>links</w:t>
      </w:r>
      <w:r w:rsidR="003345E7">
        <w:t xml:space="preserve"> </w:t>
      </w:r>
      <w:r w:rsidRPr="00BE573F">
        <w:t>between</w:t>
      </w:r>
      <w:r w:rsidR="003345E7">
        <w:t xml:space="preserve"> </w:t>
      </w:r>
      <w:r w:rsidRPr="00BE573F">
        <w:t>targets</w:t>
      </w:r>
      <w:r w:rsidR="003345E7">
        <w:t xml:space="preserve"> </w:t>
      </w:r>
      <w:r w:rsidRPr="00BE573F">
        <w:t>in</w:t>
      </w:r>
      <w:r w:rsidR="003345E7">
        <w:t xml:space="preserve"> </w:t>
      </w:r>
      <w:r w:rsidRPr="00BE573F">
        <w:t>the</w:t>
      </w:r>
      <w:r w:rsidR="003345E7">
        <w:t xml:space="preserve"> </w:t>
      </w:r>
      <w:r w:rsidRPr="00BE573F">
        <w:t>WESPs</w:t>
      </w:r>
      <w:r w:rsidR="003345E7">
        <w:t xml:space="preserve"> </w:t>
      </w:r>
      <w:r w:rsidRPr="00BE573F">
        <w:t>and</w:t>
      </w:r>
      <w:r w:rsidR="003345E7">
        <w:t xml:space="preserve"> </w:t>
      </w:r>
      <w:r w:rsidRPr="00BE573F">
        <w:t>capital</w:t>
      </w:r>
      <w:r w:rsidR="003345E7">
        <w:t xml:space="preserve"> </w:t>
      </w:r>
      <w:r>
        <w:t>and</w:t>
      </w:r>
      <w:r w:rsidR="003345E7">
        <w:t xml:space="preserve"> </w:t>
      </w:r>
      <w:r>
        <w:t>grant</w:t>
      </w:r>
      <w:r w:rsidR="003345E7">
        <w:t xml:space="preserve"> </w:t>
      </w:r>
      <w:r w:rsidRPr="00BE573F">
        <w:t>funding,</w:t>
      </w:r>
      <w:r w:rsidR="003345E7">
        <w:t xml:space="preserve"> </w:t>
      </w:r>
      <w:r w:rsidRPr="00BE573F">
        <w:t>specifically</w:t>
      </w:r>
      <w:r w:rsidR="003345E7">
        <w:t xml:space="preserve"> </w:t>
      </w:r>
      <w:r>
        <w:t>in</w:t>
      </w:r>
      <w:r w:rsidR="003345E7">
        <w:t xml:space="preserve"> </w:t>
      </w:r>
      <w:r>
        <w:t>relation</w:t>
      </w:r>
      <w:r w:rsidR="003345E7">
        <w:t xml:space="preserve"> </w:t>
      </w:r>
      <w:r>
        <w:t>to</w:t>
      </w:r>
      <w:r w:rsidR="003345E7">
        <w:t xml:space="preserve"> </w:t>
      </w:r>
      <w:r>
        <w:t>the</w:t>
      </w:r>
      <w:r w:rsidR="003345E7">
        <w:t xml:space="preserve"> </w:t>
      </w:r>
      <w:r w:rsidRPr="00BE573F">
        <w:t>Sustainable</w:t>
      </w:r>
      <w:r w:rsidR="003345E7">
        <w:t xml:space="preserve"> </w:t>
      </w:r>
      <w:r w:rsidRPr="00BE573F">
        <w:t>Communities</w:t>
      </w:r>
      <w:r w:rsidR="003345E7">
        <w:t xml:space="preserve"> </w:t>
      </w:r>
      <w:r w:rsidRPr="00BE573F">
        <w:t>for</w:t>
      </w:r>
      <w:r w:rsidR="003345E7">
        <w:t xml:space="preserve"> </w:t>
      </w:r>
      <w:r w:rsidRPr="00BE573F">
        <w:t>Learning</w:t>
      </w:r>
      <w:r w:rsidR="003345E7">
        <w:t xml:space="preserve"> </w:t>
      </w:r>
      <w:r w:rsidRPr="00BE573F">
        <w:t>funding</w:t>
      </w:r>
      <w:r w:rsidR="003345E7">
        <w:t xml:space="preserve"> </w:t>
      </w:r>
      <w:r>
        <w:t>stream,</w:t>
      </w:r>
      <w:r w:rsidR="003345E7">
        <w:t xml:space="preserve"> </w:t>
      </w:r>
      <w:r>
        <w:t>is</w:t>
      </w:r>
      <w:r w:rsidR="003345E7">
        <w:t xml:space="preserve"> </w:t>
      </w:r>
      <w:r>
        <w:t>an</w:t>
      </w:r>
      <w:r w:rsidR="003345E7">
        <w:t xml:space="preserve"> </w:t>
      </w:r>
      <w:r>
        <w:t>area</w:t>
      </w:r>
      <w:r w:rsidR="003345E7">
        <w:t xml:space="preserve"> </w:t>
      </w:r>
      <w:r>
        <w:t>that</w:t>
      </w:r>
      <w:r w:rsidR="003345E7">
        <w:t xml:space="preserve"> </w:t>
      </w:r>
      <w:r>
        <w:t>requires</w:t>
      </w:r>
      <w:r w:rsidR="003345E7">
        <w:t xml:space="preserve"> </w:t>
      </w:r>
      <w:r>
        <w:t>further</w:t>
      </w:r>
      <w:r w:rsidR="003345E7">
        <w:t xml:space="preserve"> </w:t>
      </w:r>
      <w:r>
        <w:t>attention</w:t>
      </w:r>
      <w:r w:rsidR="003345E7">
        <w:t xml:space="preserve"> </w:t>
      </w:r>
      <w:r>
        <w:t>by</w:t>
      </w:r>
      <w:r w:rsidR="003345E7">
        <w:t xml:space="preserve"> </w:t>
      </w:r>
      <w:r>
        <w:t>the</w:t>
      </w:r>
      <w:r w:rsidR="003345E7">
        <w:t xml:space="preserve"> </w:t>
      </w:r>
      <w:r>
        <w:t>Welsh</w:t>
      </w:r>
      <w:r w:rsidR="003345E7">
        <w:t xml:space="preserve"> </w:t>
      </w:r>
      <w:r>
        <w:t>Government</w:t>
      </w:r>
      <w:r w:rsidRPr="00BE573F">
        <w:t>.</w:t>
      </w:r>
      <w:r w:rsidR="003345E7">
        <w:t xml:space="preserve"> </w:t>
      </w:r>
    </w:p>
    <w:p w14:paraId="639B06F6" w14:textId="6D984E0F" w:rsidR="00FD7A72" w:rsidRPr="00433B54" w:rsidRDefault="00FD7A72" w:rsidP="00EE2F97">
      <w:pPr>
        <w:pStyle w:val="Heading2"/>
      </w:pPr>
      <w:bookmarkStart w:id="60" w:name="_Toc130916295"/>
      <w:bookmarkStart w:id="61" w:name="_Toc135210862"/>
      <w:r>
        <w:t>Clarity</w:t>
      </w:r>
      <w:r w:rsidR="003345E7">
        <w:t xml:space="preserve"> </w:t>
      </w:r>
      <w:r>
        <w:t>and</w:t>
      </w:r>
      <w:r w:rsidR="003345E7">
        <w:t xml:space="preserve"> </w:t>
      </w:r>
      <w:r>
        <w:t>coordination</w:t>
      </w:r>
      <w:r w:rsidR="003345E7">
        <w:t xml:space="preserve"> </w:t>
      </w:r>
      <w:r>
        <w:t>of</w:t>
      </w:r>
      <w:r w:rsidR="003345E7">
        <w:t xml:space="preserve"> </w:t>
      </w:r>
      <w:r>
        <w:t>funding</w:t>
      </w:r>
      <w:bookmarkEnd w:id="60"/>
      <w:bookmarkEnd w:id="61"/>
    </w:p>
    <w:p w14:paraId="4D66E641" w14:textId="7E8EB8CA" w:rsidR="00FD7A72" w:rsidRPr="005A3968" w:rsidRDefault="00FD7A72" w:rsidP="00EE2F97">
      <w:pPr>
        <w:pStyle w:val="Numbered-paragraph-text"/>
        <w:rPr>
          <w:b/>
          <w:bCs/>
        </w:rPr>
      </w:pPr>
      <w:r>
        <w:t>The</w:t>
      </w:r>
      <w:r w:rsidR="003345E7">
        <w:t xml:space="preserve"> </w:t>
      </w:r>
      <w:r>
        <w:t>Committee</w:t>
      </w:r>
      <w:r w:rsidR="003345E7">
        <w:t xml:space="preserve"> </w:t>
      </w:r>
      <w:r>
        <w:t>heard</w:t>
      </w:r>
      <w:r w:rsidR="003345E7">
        <w:t xml:space="preserve"> </w:t>
      </w:r>
      <w:r w:rsidRPr="00BE573F">
        <w:t>that</w:t>
      </w:r>
      <w:r w:rsidR="003345E7">
        <w:t xml:space="preserve"> </w:t>
      </w:r>
      <w:r w:rsidRPr="00BE573F">
        <w:t>local</w:t>
      </w:r>
      <w:r w:rsidR="003345E7">
        <w:t xml:space="preserve"> </w:t>
      </w:r>
      <w:r w:rsidRPr="00BE573F">
        <w:t>authorities</w:t>
      </w:r>
      <w:r w:rsidR="003345E7">
        <w:t xml:space="preserve"> </w:t>
      </w:r>
      <w:r w:rsidRPr="00BE573F">
        <w:t>cannot</w:t>
      </w:r>
      <w:r w:rsidR="003345E7">
        <w:t xml:space="preserve"> </w:t>
      </w:r>
      <w:r w:rsidRPr="00BE573F">
        <w:t>always</w:t>
      </w:r>
      <w:r w:rsidR="003345E7">
        <w:t xml:space="preserve"> </w:t>
      </w:r>
      <w:r w:rsidRPr="00BE573F">
        <w:t>commit</w:t>
      </w:r>
      <w:r w:rsidR="003345E7">
        <w:t xml:space="preserve"> </w:t>
      </w:r>
      <w:r w:rsidRPr="00BE573F">
        <w:t>to</w:t>
      </w:r>
      <w:r w:rsidR="003345E7">
        <w:t xml:space="preserve"> </w:t>
      </w:r>
      <w:r>
        <w:t>longer-term</w:t>
      </w:r>
      <w:r w:rsidR="003345E7">
        <w:t xml:space="preserve"> </w:t>
      </w:r>
      <w:r w:rsidRPr="00BE573F">
        <w:t>developments</w:t>
      </w:r>
      <w:r w:rsidR="003345E7">
        <w:t xml:space="preserve"> </w:t>
      </w:r>
      <w:r w:rsidRPr="00BE573F">
        <w:t>as</w:t>
      </w:r>
      <w:r w:rsidR="003345E7">
        <w:t xml:space="preserve"> </w:t>
      </w:r>
      <w:r w:rsidRPr="00BE573F">
        <w:t>they</w:t>
      </w:r>
      <w:r w:rsidR="003345E7">
        <w:t xml:space="preserve"> </w:t>
      </w:r>
      <w:r>
        <w:t>are</w:t>
      </w:r>
      <w:r w:rsidR="003345E7">
        <w:t xml:space="preserve"> </w:t>
      </w:r>
      <w:r>
        <w:t>heavily</w:t>
      </w:r>
      <w:r w:rsidR="003345E7">
        <w:t xml:space="preserve"> </w:t>
      </w:r>
      <w:r>
        <w:t>reliant</w:t>
      </w:r>
      <w:r w:rsidR="003345E7">
        <w:t xml:space="preserve"> </w:t>
      </w:r>
      <w:r w:rsidRPr="00BE573F">
        <w:t>on</w:t>
      </w:r>
      <w:r w:rsidR="003345E7">
        <w:t xml:space="preserve"> </w:t>
      </w:r>
      <w:r>
        <w:t>Welsh</w:t>
      </w:r>
      <w:r w:rsidR="003345E7">
        <w:t xml:space="preserve"> </w:t>
      </w:r>
      <w:r w:rsidRPr="00BE573F">
        <w:t>Government</w:t>
      </w:r>
      <w:r w:rsidR="003345E7">
        <w:t xml:space="preserve"> </w:t>
      </w:r>
      <w:r>
        <w:t>funding</w:t>
      </w:r>
      <w:r w:rsidR="003345E7">
        <w:t xml:space="preserve"> </w:t>
      </w:r>
      <w:r>
        <w:t>and</w:t>
      </w:r>
      <w:r w:rsidR="003345E7">
        <w:t xml:space="preserve"> </w:t>
      </w:r>
      <w:r w:rsidRPr="00BE573F">
        <w:t>approval</w:t>
      </w:r>
      <w:r>
        <w:t>.</w:t>
      </w:r>
      <w:r w:rsidR="003345E7">
        <w:t xml:space="preserve"> </w:t>
      </w:r>
      <w:r w:rsidRPr="00BE573F">
        <w:t>Local</w:t>
      </w:r>
      <w:r w:rsidR="003345E7">
        <w:t xml:space="preserve"> </w:t>
      </w:r>
      <w:r w:rsidRPr="00BE573F">
        <w:t>authorities</w:t>
      </w:r>
      <w:r w:rsidR="003345E7">
        <w:t xml:space="preserve"> </w:t>
      </w:r>
      <w:r>
        <w:t>in</w:t>
      </w:r>
      <w:r w:rsidR="003345E7">
        <w:t xml:space="preserve"> </w:t>
      </w:r>
      <w:r>
        <w:t>written</w:t>
      </w:r>
      <w:r w:rsidR="003345E7">
        <w:t xml:space="preserve"> </w:t>
      </w:r>
      <w:r>
        <w:t>evidence</w:t>
      </w:r>
      <w:r w:rsidR="003345E7">
        <w:t xml:space="preserve"> </w:t>
      </w:r>
      <w:r w:rsidRPr="00BE573F">
        <w:t>call</w:t>
      </w:r>
      <w:r>
        <w:t>ed</w:t>
      </w:r>
      <w:r w:rsidR="003345E7">
        <w:t xml:space="preserve"> </w:t>
      </w:r>
      <w:r w:rsidRPr="00BE573F">
        <w:t>for</w:t>
      </w:r>
      <w:r w:rsidR="003345E7">
        <w:t xml:space="preserve"> </w:t>
      </w:r>
      <w:r w:rsidRPr="00BE573F">
        <w:t>funding</w:t>
      </w:r>
      <w:r w:rsidR="003345E7">
        <w:t xml:space="preserve"> </w:t>
      </w:r>
      <w:r w:rsidRPr="00BE573F">
        <w:t>streams</w:t>
      </w:r>
      <w:r w:rsidR="003345E7">
        <w:t xml:space="preserve"> </w:t>
      </w:r>
      <w:r w:rsidRPr="00BE573F">
        <w:t>and</w:t>
      </w:r>
      <w:r w:rsidR="003345E7">
        <w:t xml:space="preserve"> </w:t>
      </w:r>
      <w:r w:rsidRPr="00BE573F">
        <w:t>associated</w:t>
      </w:r>
      <w:r w:rsidR="003345E7">
        <w:t xml:space="preserve"> </w:t>
      </w:r>
      <w:r w:rsidRPr="00BE573F">
        <w:t>guidance</w:t>
      </w:r>
      <w:r w:rsidR="003345E7">
        <w:t xml:space="preserve"> </w:t>
      </w:r>
      <w:r w:rsidRPr="00BE573F">
        <w:t>to</w:t>
      </w:r>
      <w:r w:rsidR="003345E7">
        <w:t xml:space="preserve"> </w:t>
      </w:r>
      <w:r w:rsidRPr="00BE573F">
        <w:t>be:</w:t>
      </w:r>
      <w:r w:rsidR="003345E7">
        <w:t xml:space="preserve"> </w:t>
      </w:r>
    </w:p>
    <w:p w14:paraId="7F9C321D" w14:textId="75CA254C" w:rsidR="00FD7A72" w:rsidRPr="004D4783" w:rsidRDefault="00FD7A72" w:rsidP="00EE2F97">
      <w:pPr>
        <w:pStyle w:val="Quote"/>
      </w:pPr>
      <w:r>
        <w:t>“</w:t>
      </w:r>
      <w:r w:rsidRPr="004D4783">
        <w:t>aligned</w:t>
      </w:r>
      <w:r w:rsidR="003345E7">
        <w:t xml:space="preserve"> </w:t>
      </w:r>
      <w:r w:rsidRPr="004D4783">
        <w:t>with</w:t>
      </w:r>
      <w:r w:rsidR="003345E7">
        <w:t xml:space="preserve"> </w:t>
      </w:r>
      <w:r w:rsidRPr="004D4783">
        <w:t>the</w:t>
      </w:r>
      <w:r w:rsidR="003345E7">
        <w:t xml:space="preserve"> </w:t>
      </w:r>
      <w:r w:rsidRPr="004D4783">
        <w:t>Welsh</w:t>
      </w:r>
      <w:r w:rsidR="003345E7">
        <w:t xml:space="preserve"> </w:t>
      </w:r>
      <w:r w:rsidRPr="004D4783">
        <w:t>Government</w:t>
      </w:r>
      <w:r w:rsidR="003345E7">
        <w:t xml:space="preserve"> </w:t>
      </w:r>
      <w:r w:rsidRPr="004D4783">
        <w:t>framework</w:t>
      </w:r>
      <w:r w:rsidR="003345E7">
        <w:t xml:space="preserve"> </w:t>
      </w:r>
      <w:r w:rsidRPr="004D4783">
        <w:t>and</w:t>
      </w:r>
      <w:r w:rsidR="003345E7">
        <w:t xml:space="preserve"> </w:t>
      </w:r>
      <w:r w:rsidRPr="004D4783">
        <w:t>legislation</w:t>
      </w:r>
      <w:r w:rsidR="003345E7">
        <w:t xml:space="preserve"> </w:t>
      </w:r>
      <w:r w:rsidRPr="004D4783">
        <w:t>and</w:t>
      </w:r>
      <w:r w:rsidR="003345E7">
        <w:t xml:space="preserve"> </w:t>
      </w:r>
      <w:r w:rsidRPr="004D4783">
        <w:t>its</w:t>
      </w:r>
      <w:r w:rsidR="003345E7">
        <w:t xml:space="preserve"> </w:t>
      </w:r>
      <w:r w:rsidRPr="004D4783">
        <w:t>timeline</w:t>
      </w:r>
      <w:r w:rsidR="003345E7">
        <w:t xml:space="preserve"> </w:t>
      </w:r>
      <w:r w:rsidRPr="004D4783">
        <w:t>for</w:t>
      </w:r>
      <w:r w:rsidR="003345E7">
        <w:t xml:space="preserve"> </w:t>
      </w:r>
      <w:r w:rsidRPr="004D4783">
        <w:t>the</w:t>
      </w:r>
      <w:r w:rsidR="003345E7">
        <w:t xml:space="preserve"> </w:t>
      </w:r>
      <w:r w:rsidRPr="004D4783">
        <w:t>WESP.</w:t>
      </w:r>
      <w:r w:rsidR="003345E7">
        <w:t xml:space="preserve"> </w:t>
      </w:r>
      <w:r w:rsidRPr="004D4783">
        <w:t>This</w:t>
      </w:r>
      <w:r w:rsidR="003345E7">
        <w:t xml:space="preserve"> </w:t>
      </w:r>
      <w:r w:rsidRPr="004D4783">
        <w:t>would</w:t>
      </w:r>
      <w:r w:rsidR="003345E7">
        <w:t xml:space="preserve"> </w:t>
      </w:r>
      <w:r w:rsidRPr="004D4783">
        <w:t>assist</w:t>
      </w:r>
      <w:r w:rsidR="003345E7">
        <w:t xml:space="preserve"> </w:t>
      </w:r>
      <w:r w:rsidRPr="004D4783">
        <w:t>in</w:t>
      </w:r>
      <w:r w:rsidR="003345E7">
        <w:t xml:space="preserve"> </w:t>
      </w:r>
      <w:r w:rsidRPr="004D4783">
        <w:t>long-term</w:t>
      </w:r>
      <w:r w:rsidR="003345E7">
        <w:t xml:space="preserve"> </w:t>
      </w:r>
      <w:r w:rsidRPr="004D4783">
        <w:t>planning</w:t>
      </w:r>
      <w:r w:rsidR="003345E7">
        <w:t xml:space="preserve"> </w:t>
      </w:r>
      <w:r w:rsidRPr="004D4783">
        <w:t>and</w:t>
      </w:r>
      <w:r w:rsidR="003345E7">
        <w:t xml:space="preserve"> </w:t>
      </w:r>
      <w:r w:rsidRPr="004D4783">
        <w:t>would</w:t>
      </w:r>
      <w:r w:rsidR="003345E7">
        <w:t xml:space="preserve"> </w:t>
      </w:r>
      <w:r w:rsidRPr="004D4783">
        <w:t>allay</w:t>
      </w:r>
      <w:r w:rsidR="003345E7">
        <w:t xml:space="preserve"> </w:t>
      </w:r>
      <w:r w:rsidRPr="004D4783">
        <w:t>any</w:t>
      </w:r>
      <w:r w:rsidR="003345E7">
        <w:t xml:space="preserve"> </w:t>
      </w:r>
      <w:r w:rsidRPr="004D4783">
        <w:t>uncertainty.</w:t>
      </w:r>
      <w:r>
        <w:t>”</w:t>
      </w:r>
      <w:r w:rsidRPr="00BF522E">
        <w:rPr>
          <w:rStyle w:val="FootnoteReference"/>
          <w:rFonts w:asciiTheme="minorHAnsi" w:hAnsiTheme="minorHAnsi"/>
          <w:i w:val="0"/>
          <w:iCs w:val="0"/>
          <w:sz w:val="20"/>
          <w:szCs w:val="20"/>
        </w:rPr>
        <w:footnoteReference w:id="61"/>
      </w:r>
    </w:p>
    <w:p w14:paraId="263B6EF5" w14:textId="54264C0D" w:rsidR="00FD7A72" w:rsidRPr="004D4783" w:rsidRDefault="00FD7A72" w:rsidP="00EE2F97">
      <w:pPr>
        <w:pStyle w:val="Numbered-paragraph-text"/>
      </w:pPr>
      <w:r w:rsidRPr="004D4783">
        <w:t>Local</w:t>
      </w:r>
      <w:r w:rsidR="003345E7">
        <w:t xml:space="preserve"> </w:t>
      </w:r>
      <w:r w:rsidRPr="004D4783">
        <w:t>authorities</w:t>
      </w:r>
      <w:r w:rsidR="003345E7">
        <w:t xml:space="preserve"> </w:t>
      </w:r>
      <w:r w:rsidRPr="004D4783">
        <w:t>also</w:t>
      </w:r>
      <w:r w:rsidR="003345E7">
        <w:t xml:space="preserve"> </w:t>
      </w:r>
      <w:r w:rsidRPr="004D4783">
        <w:t>sought</w:t>
      </w:r>
      <w:r w:rsidR="003345E7">
        <w:t xml:space="preserve"> </w:t>
      </w:r>
      <w:r w:rsidRPr="004D4783">
        <w:t>greater</w:t>
      </w:r>
      <w:r w:rsidR="003345E7">
        <w:t xml:space="preserve"> </w:t>
      </w:r>
      <w:r w:rsidRPr="004D4783">
        <w:t>clarity</w:t>
      </w:r>
      <w:r w:rsidR="003345E7">
        <w:t xml:space="preserve"> </w:t>
      </w:r>
      <w:r w:rsidRPr="004D4783">
        <w:t>on</w:t>
      </w:r>
      <w:r w:rsidR="003345E7">
        <w:t xml:space="preserve"> </w:t>
      </w:r>
      <w:r w:rsidRPr="004D4783">
        <w:t>the</w:t>
      </w:r>
      <w:r w:rsidR="003345E7">
        <w:t xml:space="preserve"> </w:t>
      </w:r>
      <w:r>
        <w:t>“</w:t>
      </w:r>
      <w:r w:rsidRPr="004D4783">
        <w:t>sources</w:t>
      </w:r>
      <w:r w:rsidR="003345E7">
        <w:t xml:space="preserve"> </w:t>
      </w:r>
      <w:r w:rsidRPr="004D4783">
        <w:t>of</w:t>
      </w:r>
      <w:r w:rsidR="003345E7">
        <w:t xml:space="preserve"> </w:t>
      </w:r>
      <w:r w:rsidRPr="004D4783">
        <w:t>finance</w:t>
      </w:r>
      <w:r w:rsidR="003345E7">
        <w:t xml:space="preserve"> </w:t>
      </w:r>
      <w:r w:rsidRPr="004D4783">
        <w:t>and</w:t>
      </w:r>
      <w:r w:rsidR="003345E7">
        <w:t xml:space="preserve"> </w:t>
      </w:r>
      <w:r w:rsidRPr="004D4783">
        <w:t>the</w:t>
      </w:r>
      <w:r w:rsidR="003345E7">
        <w:t xml:space="preserve"> </w:t>
      </w:r>
      <w:r w:rsidRPr="004D4783">
        <w:t>financial</w:t>
      </w:r>
      <w:r w:rsidR="003345E7">
        <w:t xml:space="preserve"> </w:t>
      </w:r>
      <w:r w:rsidRPr="004D4783">
        <w:t>mechanisms</w:t>
      </w:r>
      <w:r w:rsidR="003345E7">
        <w:t xml:space="preserve"> </w:t>
      </w:r>
      <w:r w:rsidRPr="004D4783">
        <w:t>available</w:t>
      </w:r>
      <w:r w:rsidR="003345E7">
        <w:t xml:space="preserve"> </w:t>
      </w:r>
      <w:r w:rsidRPr="004D4783">
        <w:t>to</w:t>
      </w:r>
      <w:r w:rsidR="003345E7">
        <w:t xml:space="preserve"> </w:t>
      </w:r>
      <w:r w:rsidRPr="004D4783">
        <w:t>support</w:t>
      </w:r>
      <w:r w:rsidR="003345E7">
        <w:t xml:space="preserve"> </w:t>
      </w:r>
      <w:r w:rsidRPr="004D4783">
        <w:t>the</w:t>
      </w:r>
      <w:r w:rsidR="003345E7">
        <w:t xml:space="preserve"> </w:t>
      </w:r>
      <w:r w:rsidRPr="004D4783">
        <w:t>implementation</w:t>
      </w:r>
      <w:r w:rsidR="003345E7">
        <w:t xml:space="preserve"> </w:t>
      </w:r>
      <w:r w:rsidRPr="004D4783">
        <w:t>of</w:t>
      </w:r>
      <w:r w:rsidR="003345E7">
        <w:t xml:space="preserve"> </w:t>
      </w:r>
      <w:r w:rsidRPr="004D4783">
        <w:t>the</w:t>
      </w:r>
      <w:r w:rsidR="003345E7">
        <w:t xml:space="preserve"> </w:t>
      </w:r>
      <w:r w:rsidRPr="004D4783">
        <w:t>WESPs</w:t>
      </w:r>
      <w:r>
        <w:t>”.</w:t>
      </w:r>
      <w:r w:rsidR="003345E7">
        <w:t xml:space="preserve"> </w:t>
      </w:r>
      <w:r>
        <w:t>They</w:t>
      </w:r>
      <w:r w:rsidR="003345E7">
        <w:t xml:space="preserve"> </w:t>
      </w:r>
      <w:r>
        <w:t>noted</w:t>
      </w:r>
      <w:r w:rsidR="003345E7">
        <w:t xml:space="preserve"> </w:t>
      </w:r>
      <w:r>
        <w:t>that</w:t>
      </w:r>
      <w:r w:rsidR="003345E7">
        <w:t xml:space="preserve"> </w:t>
      </w:r>
      <w:r>
        <w:t>there</w:t>
      </w:r>
      <w:r w:rsidR="003345E7">
        <w:t xml:space="preserve"> </w:t>
      </w:r>
      <w:r>
        <w:t>was</w:t>
      </w:r>
      <w:r w:rsidR="003345E7">
        <w:t xml:space="preserve"> </w:t>
      </w:r>
      <w:r>
        <w:t>“</w:t>
      </w:r>
      <w:r w:rsidRPr="004D4783">
        <w:t>too</w:t>
      </w:r>
      <w:r w:rsidR="003345E7">
        <w:t xml:space="preserve"> </w:t>
      </w:r>
      <w:r w:rsidRPr="004D4783">
        <w:t>much</w:t>
      </w:r>
      <w:r w:rsidR="003345E7">
        <w:t xml:space="preserve"> </w:t>
      </w:r>
      <w:r w:rsidRPr="004D4783">
        <w:t>ambiguity</w:t>
      </w:r>
      <w:r w:rsidR="003345E7">
        <w:t xml:space="preserve"> </w:t>
      </w:r>
      <w:r w:rsidRPr="004D4783">
        <w:t>regarding</w:t>
      </w:r>
      <w:r w:rsidR="003345E7">
        <w:t xml:space="preserve"> </w:t>
      </w:r>
      <w:r w:rsidRPr="004D4783">
        <w:t>the</w:t>
      </w:r>
      <w:r w:rsidR="003345E7">
        <w:t xml:space="preserve"> </w:t>
      </w:r>
      <w:r w:rsidRPr="004D4783">
        <w:t>various</w:t>
      </w:r>
      <w:r w:rsidR="003345E7">
        <w:t xml:space="preserve"> </w:t>
      </w:r>
      <w:r w:rsidRPr="004D4783">
        <w:t>grants</w:t>
      </w:r>
      <w:r w:rsidR="003345E7">
        <w:t xml:space="preserve"> </w:t>
      </w:r>
      <w:r w:rsidRPr="004D4783">
        <w:t>and</w:t>
      </w:r>
      <w:r w:rsidR="003345E7">
        <w:t xml:space="preserve"> </w:t>
      </w:r>
      <w:r w:rsidRPr="004D4783">
        <w:t>precisely</w:t>
      </w:r>
      <w:r w:rsidR="003345E7">
        <w:t xml:space="preserve"> </w:t>
      </w:r>
      <w:r w:rsidRPr="004D4783">
        <w:t>how</w:t>
      </w:r>
      <w:r w:rsidR="003345E7">
        <w:t xml:space="preserve"> </w:t>
      </w:r>
      <w:r w:rsidRPr="004D4783">
        <w:t>they</w:t>
      </w:r>
      <w:r w:rsidR="003345E7">
        <w:t xml:space="preserve"> </w:t>
      </w:r>
      <w:r w:rsidRPr="004D4783">
        <w:t>may</w:t>
      </w:r>
      <w:r w:rsidR="003345E7">
        <w:t xml:space="preserve"> </w:t>
      </w:r>
      <w:r w:rsidRPr="004D4783">
        <w:t>be</w:t>
      </w:r>
      <w:r w:rsidR="003345E7">
        <w:t xml:space="preserve"> </w:t>
      </w:r>
      <w:r w:rsidRPr="004D4783">
        <w:t>used</w:t>
      </w:r>
      <w:r w:rsidR="003345E7">
        <w:t xml:space="preserve"> </w:t>
      </w:r>
      <w:r w:rsidRPr="004D4783">
        <w:t>in</w:t>
      </w:r>
      <w:r w:rsidR="003345E7">
        <w:t xml:space="preserve"> </w:t>
      </w:r>
      <w:r w:rsidRPr="004D4783">
        <w:t>support</w:t>
      </w:r>
      <w:r w:rsidR="003345E7">
        <w:t xml:space="preserve"> </w:t>
      </w:r>
      <w:r w:rsidRPr="004D4783">
        <w:t>of</w:t>
      </w:r>
      <w:r w:rsidR="003345E7">
        <w:t xml:space="preserve"> </w:t>
      </w:r>
      <w:r w:rsidRPr="004D4783">
        <w:t>Welsh</w:t>
      </w:r>
      <w:r w:rsidR="003345E7">
        <w:t xml:space="preserve"> </w:t>
      </w:r>
      <w:r w:rsidRPr="004D4783">
        <w:t>in</w:t>
      </w:r>
      <w:r w:rsidR="003345E7">
        <w:t xml:space="preserve"> </w:t>
      </w:r>
      <w:r w:rsidRPr="004D4783">
        <w:t>Education</w:t>
      </w:r>
      <w:r>
        <w:t>”</w:t>
      </w:r>
      <w:r w:rsidRPr="004D4783">
        <w:t>.</w:t>
      </w:r>
      <w:r w:rsidRPr="00BF522E">
        <w:rPr>
          <w:rStyle w:val="FootnoteReference"/>
          <w:rFonts w:asciiTheme="minorHAnsi" w:hAnsiTheme="minorHAnsi"/>
          <w:sz w:val="20"/>
          <w:szCs w:val="20"/>
        </w:rPr>
        <w:footnoteReference w:id="62"/>
      </w:r>
    </w:p>
    <w:p w14:paraId="511C808C" w14:textId="3E7027BE" w:rsidR="00FD7A72" w:rsidRDefault="00FD7A72" w:rsidP="00EE2F97">
      <w:pPr>
        <w:pStyle w:val="Numbered-paragraph-text"/>
      </w:pPr>
      <w:r>
        <w:t>Bringing</w:t>
      </w:r>
      <w:r w:rsidR="003345E7">
        <w:t xml:space="preserve"> </w:t>
      </w:r>
      <w:r>
        <w:t>together</w:t>
      </w:r>
      <w:r w:rsidR="003345E7">
        <w:t xml:space="preserve"> </w:t>
      </w:r>
      <w:r>
        <w:t>funding</w:t>
      </w:r>
      <w:r w:rsidR="003345E7">
        <w:t xml:space="preserve"> </w:t>
      </w:r>
      <w:r>
        <w:t>sources</w:t>
      </w:r>
      <w:r w:rsidR="003345E7">
        <w:t xml:space="preserve"> </w:t>
      </w:r>
      <w:r>
        <w:t>is</w:t>
      </w:r>
      <w:r w:rsidR="003345E7">
        <w:t xml:space="preserve"> </w:t>
      </w:r>
      <w:r>
        <w:t>important</w:t>
      </w:r>
      <w:r w:rsidR="003345E7">
        <w:t xml:space="preserve"> </w:t>
      </w:r>
      <w:r>
        <w:t>for</w:t>
      </w:r>
      <w:r w:rsidR="003345E7">
        <w:t xml:space="preserve"> </w:t>
      </w:r>
      <w:r>
        <w:t>the</w:t>
      </w:r>
      <w:r w:rsidR="003345E7">
        <w:t xml:space="preserve"> </w:t>
      </w:r>
      <w:r>
        <w:t>delivery</w:t>
      </w:r>
      <w:r w:rsidR="003345E7">
        <w:t xml:space="preserve"> </w:t>
      </w:r>
      <w:r>
        <w:t>of</w:t>
      </w:r>
      <w:r w:rsidR="003345E7">
        <w:t xml:space="preserve"> </w:t>
      </w:r>
      <w:r>
        <w:t>WESPs</w:t>
      </w:r>
      <w:r w:rsidR="003345E7">
        <w:t xml:space="preserve"> </w:t>
      </w:r>
      <w:r>
        <w:t>according</w:t>
      </w:r>
      <w:r w:rsidR="003345E7">
        <w:t xml:space="preserve"> </w:t>
      </w:r>
      <w:r>
        <w:t>to</w:t>
      </w:r>
      <w:r w:rsidR="003345E7">
        <w:t xml:space="preserve"> </w:t>
      </w:r>
      <w:r>
        <w:t>the</w:t>
      </w:r>
      <w:r w:rsidR="003345E7">
        <w:t xml:space="preserve"> </w:t>
      </w:r>
      <w:r>
        <w:t>Welsh</w:t>
      </w:r>
      <w:r w:rsidR="003345E7">
        <w:t xml:space="preserve"> </w:t>
      </w:r>
      <w:r>
        <w:t>Language</w:t>
      </w:r>
      <w:r w:rsidR="003345E7">
        <w:t xml:space="preserve"> </w:t>
      </w:r>
      <w:r>
        <w:t>Commissioner</w:t>
      </w:r>
      <w:r w:rsidR="00932942">
        <w:t>’</w:t>
      </w:r>
      <w:r>
        <w:t>s</w:t>
      </w:r>
      <w:r w:rsidR="003345E7">
        <w:t xml:space="preserve"> </w:t>
      </w:r>
      <w:r>
        <w:t>Office,</w:t>
      </w:r>
      <w:r w:rsidR="003345E7">
        <w:t xml:space="preserve"> </w:t>
      </w:r>
      <w:r>
        <w:t>who</w:t>
      </w:r>
      <w:r w:rsidR="003345E7">
        <w:t xml:space="preserve"> </w:t>
      </w:r>
      <w:r>
        <w:t>noted</w:t>
      </w:r>
      <w:r w:rsidR="003345E7">
        <w:t xml:space="preserve"> </w:t>
      </w:r>
      <w:r>
        <w:t>that:</w:t>
      </w:r>
      <w:r w:rsidR="003345E7">
        <w:t xml:space="preserve">  </w:t>
      </w:r>
    </w:p>
    <w:p w14:paraId="4D7C6901" w14:textId="6F58B94F" w:rsidR="00FD7A72" w:rsidRPr="001518D3" w:rsidRDefault="00FD7A72" w:rsidP="00EE2F97">
      <w:pPr>
        <w:pStyle w:val="Quote"/>
      </w:pPr>
      <w:r>
        <w:t>“</w:t>
      </w:r>
      <w:r w:rsidRPr="001518D3">
        <w:t>we</w:t>
      </w:r>
      <w:r w:rsidR="003345E7">
        <w:t xml:space="preserve"> </w:t>
      </w:r>
      <w:r w:rsidRPr="001518D3">
        <w:t>need</w:t>
      </w:r>
      <w:r w:rsidR="003345E7">
        <w:t xml:space="preserve"> </w:t>
      </w:r>
      <w:r w:rsidRPr="001518D3">
        <w:t>co-ordinated</w:t>
      </w:r>
      <w:r w:rsidR="003345E7">
        <w:t xml:space="preserve"> </w:t>
      </w:r>
      <w:r w:rsidRPr="001518D3">
        <w:t>funding</w:t>
      </w:r>
      <w:r w:rsidR="003345E7">
        <w:t xml:space="preserve"> </w:t>
      </w:r>
      <w:r w:rsidRPr="001518D3">
        <w:t>arrangements,</w:t>
      </w:r>
      <w:r w:rsidR="003345E7">
        <w:t xml:space="preserve"> </w:t>
      </w:r>
      <w:r w:rsidRPr="001518D3">
        <w:t>that</w:t>
      </w:r>
      <w:r w:rsidR="003345E7">
        <w:t xml:space="preserve"> </w:t>
      </w:r>
      <w:r w:rsidRPr="001518D3">
        <w:t>is,</w:t>
      </w:r>
      <w:r w:rsidR="003345E7">
        <w:t xml:space="preserve"> </w:t>
      </w:r>
      <w:r w:rsidRPr="001518D3">
        <w:t>to</w:t>
      </w:r>
      <w:r w:rsidR="003345E7">
        <w:t xml:space="preserve"> </w:t>
      </w:r>
      <w:r w:rsidRPr="001518D3">
        <w:t>ensure</w:t>
      </w:r>
      <w:r w:rsidR="003345E7">
        <w:t xml:space="preserve"> </w:t>
      </w:r>
      <w:r w:rsidRPr="001518D3">
        <w:t>that</w:t>
      </w:r>
      <w:r w:rsidR="003345E7">
        <w:t xml:space="preserve"> </w:t>
      </w:r>
      <w:r w:rsidRPr="001518D3">
        <w:t>the</w:t>
      </w:r>
      <w:r w:rsidR="003345E7">
        <w:t xml:space="preserve"> </w:t>
      </w:r>
      <w:r w:rsidRPr="001518D3">
        <w:t>Welsh</w:t>
      </w:r>
      <w:r w:rsidR="003345E7">
        <w:t xml:space="preserve"> </w:t>
      </w:r>
      <w:r w:rsidRPr="001518D3">
        <w:t>Government</w:t>
      </w:r>
      <w:r w:rsidR="003345E7">
        <w:t xml:space="preserve"> </w:t>
      </w:r>
      <w:r w:rsidRPr="001518D3">
        <w:t>funding</w:t>
      </w:r>
      <w:r w:rsidR="003345E7">
        <w:t xml:space="preserve"> </w:t>
      </w:r>
      <w:r w:rsidRPr="001518D3">
        <w:t>facilitates</w:t>
      </w:r>
      <w:r w:rsidR="003345E7">
        <w:t xml:space="preserve"> </w:t>
      </w:r>
      <w:r w:rsidRPr="001518D3">
        <w:t>its</w:t>
      </w:r>
      <w:r w:rsidR="003345E7">
        <w:t xml:space="preserve"> </w:t>
      </w:r>
      <w:r w:rsidRPr="001518D3">
        <w:t>policies.</w:t>
      </w:r>
      <w:r w:rsidR="003345E7">
        <w:t xml:space="preserve"> </w:t>
      </w:r>
      <w:r w:rsidRPr="001518D3">
        <w:t>And</w:t>
      </w:r>
      <w:r w:rsidR="003345E7">
        <w:t xml:space="preserve"> </w:t>
      </w:r>
      <w:r w:rsidRPr="001518D3">
        <w:t>what</w:t>
      </w:r>
      <w:r w:rsidR="003345E7">
        <w:t xml:space="preserve"> </w:t>
      </w:r>
      <w:r w:rsidRPr="001518D3">
        <w:t>that</w:t>
      </w:r>
      <w:r w:rsidR="003345E7">
        <w:t xml:space="preserve"> </w:t>
      </w:r>
      <w:r w:rsidRPr="001518D3">
        <w:t>means</w:t>
      </w:r>
      <w:r w:rsidR="003345E7">
        <w:t xml:space="preserve"> </w:t>
      </w:r>
      <w:r w:rsidRPr="001518D3">
        <w:t>is</w:t>
      </w:r>
      <w:r w:rsidR="003345E7">
        <w:t xml:space="preserve"> </w:t>
      </w:r>
      <w:r w:rsidRPr="001518D3">
        <w:t>that</w:t>
      </w:r>
      <w:r w:rsidR="003345E7">
        <w:t xml:space="preserve"> </w:t>
      </w:r>
      <w:r w:rsidRPr="001518D3">
        <w:t>the</w:t>
      </w:r>
      <w:r w:rsidR="003345E7">
        <w:t xml:space="preserve"> </w:t>
      </w:r>
      <w:r w:rsidRPr="001518D3">
        <w:t>capital</w:t>
      </w:r>
      <w:r w:rsidR="003345E7">
        <w:t xml:space="preserve"> </w:t>
      </w:r>
      <w:r w:rsidRPr="001518D3">
        <w:t>funding</w:t>
      </w:r>
      <w:r w:rsidR="003345E7">
        <w:t xml:space="preserve"> </w:t>
      </w:r>
      <w:r w:rsidRPr="001518D3">
        <w:t>system</w:t>
      </w:r>
      <w:r w:rsidR="003345E7">
        <w:t xml:space="preserve"> </w:t>
      </w:r>
      <w:r w:rsidRPr="001518D3">
        <w:t>should</w:t>
      </w:r>
      <w:r w:rsidR="003345E7">
        <w:t xml:space="preserve"> </w:t>
      </w:r>
      <w:r w:rsidRPr="001518D3">
        <w:t>support</w:t>
      </w:r>
      <w:r w:rsidR="003345E7">
        <w:t xml:space="preserve"> </w:t>
      </w:r>
      <w:r w:rsidRPr="001518D3">
        <w:t>the</w:t>
      </w:r>
      <w:r w:rsidR="003345E7">
        <w:t xml:space="preserve"> </w:t>
      </w:r>
      <w:r w:rsidRPr="001518D3">
        <w:t>WESPs.</w:t>
      </w:r>
      <w:r w:rsidR="003345E7">
        <w:t xml:space="preserve"> </w:t>
      </w:r>
      <w:r w:rsidRPr="001518D3">
        <w:t>The</w:t>
      </w:r>
      <w:r w:rsidR="003345E7">
        <w:t xml:space="preserve"> </w:t>
      </w:r>
      <w:r w:rsidRPr="001518D3">
        <w:t>ultimate</w:t>
      </w:r>
      <w:r w:rsidR="003345E7">
        <w:t xml:space="preserve"> </w:t>
      </w:r>
      <w:r w:rsidRPr="001518D3">
        <w:t>destination</w:t>
      </w:r>
      <w:r w:rsidR="003345E7">
        <w:t xml:space="preserve"> </w:t>
      </w:r>
      <w:r w:rsidRPr="001518D3">
        <w:t>in</w:t>
      </w:r>
      <w:r w:rsidR="003345E7">
        <w:t xml:space="preserve"> </w:t>
      </w:r>
      <w:r w:rsidRPr="001518D3">
        <w:t>that</w:t>
      </w:r>
      <w:r w:rsidR="003345E7">
        <w:t xml:space="preserve"> </w:t>
      </w:r>
      <w:r w:rsidRPr="001518D3">
        <w:t>regard</w:t>
      </w:r>
      <w:r w:rsidR="003345E7">
        <w:t xml:space="preserve"> </w:t>
      </w:r>
      <w:r w:rsidRPr="001518D3">
        <w:t>is</w:t>
      </w:r>
      <w:r w:rsidR="003345E7">
        <w:t xml:space="preserve"> </w:t>
      </w:r>
      <w:r w:rsidRPr="001518D3">
        <w:t>that</w:t>
      </w:r>
      <w:r w:rsidR="003345E7">
        <w:t xml:space="preserve"> </w:t>
      </w:r>
      <w:r w:rsidRPr="001518D3">
        <w:t>there</w:t>
      </w:r>
      <w:r w:rsidR="003345E7">
        <w:t xml:space="preserve"> </w:t>
      </w:r>
      <w:r w:rsidRPr="001518D3">
        <w:t>should</w:t>
      </w:r>
      <w:r w:rsidR="003345E7">
        <w:t xml:space="preserve"> </w:t>
      </w:r>
      <w:r w:rsidRPr="001518D3">
        <w:t>be</w:t>
      </w:r>
      <w:r w:rsidR="003345E7">
        <w:t xml:space="preserve"> </w:t>
      </w:r>
      <w:r w:rsidRPr="001518D3">
        <w:t>no</w:t>
      </w:r>
      <w:r w:rsidR="003345E7">
        <w:t xml:space="preserve"> </w:t>
      </w:r>
      <w:r w:rsidRPr="001518D3">
        <w:t>new</w:t>
      </w:r>
      <w:r w:rsidR="003345E7">
        <w:t xml:space="preserve"> </w:t>
      </w:r>
      <w:r w:rsidRPr="001518D3">
        <w:t>developments</w:t>
      </w:r>
      <w:r w:rsidR="003345E7">
        <w:t xml:space="preserve"> </w:t>
      </w:r>
      <w:r w:rsidRPr="001518D3">
        <w:t>without</w:t>
      </w:r>
      <w:r w:rsidR="003345E7">
        <w:t xml:space="preserve"> </w:t>
      </w:r>
      <w:r w:rsidRPr="001518D3">
        <w:t>them</w:t>
      </w:r>
      <w:r w:rsidR="003345E7">
        <w:t xml:space="preserve"> </w:t>
      </w:r>
      <w:r w:rsidRPr="001518D3">
        <w:t>aligning</w:t>
      </w:r>
      <w:r w:rsidR="003345E7">
        <w:t xml:space="preserve"> </w:t>
      </w:r>
      <w:r w:rsidRPr="001518D3">
        <w:t>with</w:t>
      </w:r>
      <w:r w:rsidR="003345E7">
        <w:t xml:space="preserve"> </w:t>
      </w:r>
      <w:r w:rsidRPr="001518D3">
        <w:t>the</w:t>
      </w:r>
      <w:r w:rsidR="003345E7">
        <w:t xml:space="preserve"> </w:t>
      </w:r>
      <w:r w:rsidRPr="001518D3">
        <w:t>local</w:t>
      </w:r>
      <w:r w:rsidR="003345E7">
        <w:t xml:space="preserve"> </w:t>
      </w:r>
      <w:r w:rsidRPr="001518D3">
        <w:t>WESP.</w:t>
      </w:r>
      <w:r w:rsidR="003345E7">
        <w:t xml:space="preserve"> </w:t>
      </w:r>
      <w:r w:rsidRPr="001518D3">
        <w:t>Legislation</w:t>
      </w:r>
      <w:r w:rsidR="003345E7">
        <w:t xml:space="preserve"> </w:t>
      </w:r>
      <w:r w:rsidRPr="001518D3">
        <w:t>might</w:t>
      </w:r>
      <w:r w:rsidR="003345E7">
        <w:t xml:space="preserve"> </w:t>
      </w:r>
      <w:r w:rsidRPr="001518D3">
        <w:t>be</w:t>
      </w:r>
      <w:r w:rsidR="003345E7">
        <w:t xml:space="preserve"> </w:t>
      </w:r>
      <w:r w:rsidRPr="001518D3">
        <w:t>needed</w:t>
      </w:r>
      <w:r w:rsidR="003345E7">
        <w:t xml:space="preserve"> </w:t>
      </w:r>
      <w:r w:rsidRPr="001518D3">
        <w:t>to</w:t>
      </w:r>
      <w:r w:rsidR="003345E7">
        <w:t xml:space="preserve"> </w:t>
      </w:r>
      <w:r w:rsidRPr="001518D3">
        <w:lastRenderedPageBreak/>
        <w:t>ensure</w:t>
      </w:r>
      <w:r w:rsidR="003345E7">
        <w:t xml:space="preserve"> </w:t>
      </w:r>
      <w:r w:rsidRPr="001518D3">
        <w:t>that</w:t>
      </w:r>
      <w:r w:rsidR="003345E7">
        <w:t xml:space="preserve"> </w:t>
      </w:r>
      <w:r w:rsidRPr="001518D3">
        <w:t>that</w:t>
      </w:r>
      <w:r w:rsidR="003345E7">
        <w:t xml:space="preserve"> </w:t>
      </w:r>
      <w:r w:rsidRPr="001518D3">
        <w:t>happens,</w:t>
      </w:r>
      <w:r w:rsidR="003345E7">
        <w:t xml:space="preserve"> </w:t>
      </w:r>
      <w:r w:rsidRPr="001518D3">
        <w:t>but</w:t>
      </w:r>
      <w:r w:rsidR="003345E7">
        <w:t xml:space="preserve"> </w:t>
      </w:r>
      <w:r w:rsidRPr="001518D3">
        <w:t>that</w:t>
      </w:r>
      <w:r w:rsidR="003345E7">
        <w:t xml:space="preserve"> </w:t>
      </w:r>
      <w:r w:rsidRPr="001518D3">
        <w:t>is</w:t>
      </w:r>
      <w:r w:rsidR="003345E7">
        <w:t xml:space="preserve"> </w:t>
      </w:r>
      <w:r w:rsidRPr="001518D3">
        <w:t>what</w:t>
      </w:r>
      <w:r w:rsidR="003345E7">
        <w:t xml:space="preserve"> </w:t>
      </w:r>
      <w:r w:rsidRPr="001518D3">
        <w:t>does</w:t>
      </w:r>
      <w:r w:rsidR="003345E7">
        <w:t xml:space="preserve"> </w:t>
      </w:r>
      <w:r w:rsidRPr="001518D3">
        <w:t>need</w:t>
      </w:r>
      <w:r w:rsidR="003345E7">
        <w:t xml:space="preserve"> </w:t>
      </w:r>
      <w:r w:rsidRPr="001518D3">
        <w:t>to</w:t>
      </w:r>
      <w:r w:rsidR="003345E7">
        <w:t xml:space="preserve"> </w:t>
      </w:r>
      <w:r w:rsidRPr="001518D3">
        <w:t>happen</w:t>
      </w:r>
      <w:r w:rsidR="003345E7">
        <w:t xml:space="preserve"> </w:t>
      </w:r>
      <w:r w:rsidRPr="001518D3">
        <w:t>to</w:t>
      </w:r>
      <w:r w:rsidR="003345E7">
        <w:t xml:space="preserve"> </w:t>
      </w:r>
      <w:r w:rsidRPr="001518D3">
        <w:t>ensure</w:t>
      </w:r>
      <w:r w:rsidR="003345E7">
        <w:t xml:space="preserve"> </w:t>
      </w:r>
      <w:r w:rsidRPr="001518D3">
        <w:t>that</w:t>
      </w:r>
      <w:r w:rsidR="003345E7">
        <w:t xml:space="preserve"> </w:t>
      </w:r>
      <w:r w:rsidRPr="001518D3">
        <w:t>the</w:t>
      </w:r>
      <w:r w:rsidR="003345E7">
        <w:t xml:space="preserve"> </w:t>
      </w:r>
      <w:r w:rsidRPr="001518D3">
        <w:t>funding</w:t>
      </w:r>
      <w:r w:rsidR="003345E7">
        <w:t xml:space="preserve"> </w:t>
      </w:r>
      <w:r w:rsidRPr="001518D3">
        <w:t>and</w:t>
      </w:r>
      <w:r w:rsidR="003345E7">
        <w:t xml:space="preserve"> </w:t>
      </w:r>
      <w:r w:rsidRPr="001518D3">
        <w:t>the</w:t>
      </w:r>
      <w:r w:rsidR="003345E7">
        <w:t xml:space="preserve"> </w:t>
      </w:r>
      <w:r w:rsidRPr="001518D3">
        <w:t>policy</w:t>
      </w:r>
      <w:r w:rsidR="003345E7">
        <w:t xml:space="preserve"> </w:t>
      </w:r>
      <w:r w:rsidRPr="001518D3">
        <w:t>are</w:t>
      </w:r>
      <w:r w:rsidR="003345E7">
        <w:t xml:space="preserve"> </w:t>
      </w:r>
      <w:r w:rsidRPr="001518D3">
        <w:t>co-ordinated.</w:t>
      </w:r>
      <w:r>
        <w:t>”</w:t>
      </w:r>
      <w:r w:rsidRPr="00BF522E">
        <w:rPr>
          <w:rStyle w:val="FootnoteReference"/>
          <w:rFonts w:asciiTheme="minorHAnsi" w:hAnsiTheme="minorHAnsi"/>
          <w:i w:val="0"/>
          <w:iCs w:val="0"/>
          <w:sz w:val="20"/>
          <w:szCs w:val="20"/>
        </w:rPr>
        <w:footnoteReference w:id="63"/>
      </w:r>
    </w:p>
    <w:p w14:paraId="38D525A7" w14:textId="6D8BDA7A" w:rsidR="00FD7A72" w:rsidRPr="00932942" w:rsidRDefault="00FD7A72" w:rsidP="00EE2F97">
      <w:pPr>
        <w:pStyle w:val="Numbered-paragraph-text"/>
      </w:pPr>
      <w:r>
        <w:t>In</w:t>
      </w:r>
      <w:r w:rsidR="003345E7">
        <w:t xml:space="preserve"> </w:t>
      </w:r>
      <w:r>
        <w:t>addition</w:t>
      </w:r>
      <w:r w:rsidR="003345E7">
        <w:t xml:space="preserve"> </w:t>
      </w:r>
      <w:r>
        <w:t>to</w:t>
      </w:r>
      <w:r w:rsidR="003345E7">
        <w:t xml:space="preserve"> </w:t>
      </w:r>
      <w:r>
        <w:t>this,</w:t>
      </w:r>
      <w:r w:rsidR="003345E7">
        <w:t xml:space="preserve"> </w:t>
      </w:r>
      <w:r>
        <w:t>there</w:t>
      </w:r>
      <w:r w:rsidR="003345E7">
        <w:t xml:space="preserve"> </w:t>
      </w:r>
      <w:r>
        <w:t>were</w:t>
      </w:r>
      <w:r w:rsidR="003345E7">
        <w:t xml:space="preserve"> </w:t>
      </w:r>
      <w:r>
        <w:t>calls</w:t>
      </w:r>
      <w:r w:rsidR="003345E7">
        <w:t xml:space="preserve"> </w:t>
      </w:r>
      <w:r>
        <w:t>for</w:t>
      </w:r>
      <w:r w:rsidR="003345E7">
        <w:t xml:space="preserve"> </w:t>
      </w:r>
      <w:r>
        <w:t>a</w:t>
      </w:r>
      <w:r w:rsidR="003345E7">
        <w:t xml:space="preserve"> </w:t>
      </w:r>
      <w:r>
        <w:t>more</w:t>
      </w:r>
      <w:r w:rsidR="003345E7">
        <w:t xml:space="preserve"> </w:t>
      </w:r>
      <w:r>
        <w:t>coherent</w:t>
      </w:r>
      <w:r w:rsidR="003345E7">
        <w:t xml:space="preserve"> </w:t>
      </w:r>
      <w:r>
        <w:t>and</w:t>
      </w:r>
      <w:r w:rsidR="003345E7">
        <w:t xml:space="preserve"> </w:t>
      </w:r>
      <w:r>
        <w:t>sustainable</w:t>
      </w:r>
      <w:r w:rsidR="003345E7">
        <w:t xml:space="preserve"> </w:t>
      </w:r>
      <w:r>
        <w:t>funding</w:t>
      </w:r>
      <w:r w:rsidR="003345E7">
        <w:t xml:space="preserve"> </w:t>
      </w:r>
      <w:r>
        <w:t>system.</w:t>
      </w:r>
      <w:r w:rsidR="003345E7">
        <w:t xml:space="preserve"> </w:t>
      </w:r>
      <w:r>
        <w:t>This</w:t>
      </w:r>
      <w:r w:rsidR="003345E7">
        <w:t xml:space="preserve"> </w:t>
      </w:r>
      <w:r>
        <w:t>was</w:t>
      </w:r>
      <w:r w:rsidR="003345E7">
        <w:t xml:space="preserve"> </w:t>
      </w:r>
      <w:r>
        <w:t>a</w:t>
      </w:r>
      <w:r w:rsidR="003345E7">
        <w:t xml:space="preserve"> </w:t>
      </w:r>
      <w:r>
        <w:t>view</w:t>
      </w:r>
      <w:r w:rsidR="003345E7">
        <w:t xml:space="preserve"> </w:t>
      </w:r>
      <w:r w:rsidRPr="00BE573F">
        <w:t>broadly</w:t>
      </w:r>
      <w:r w:rsidR="003345E7">
        <w:t xml:space="preserve"> </w:t>
      </w:r>
      <w:r w:rsidRPr="00BE573F">
        <w:t>shared</w:t>
      </w:r>
      <w:r w:rsidR="003345E7">
        <w:t xml:space="preserve"> </w:t>
      </w:r>
      <w:r w:rsidRPr="00BE573F">
        <w:t>by</w:t>
      </w:r>
      <w:r w:rsidR="003345E7">
        <w:t xml:space="preserve"> </w:t>
      </w:r>
      <w:r>
        <w:t>the</w:t>
      </w:r>
      <w:r w:rsidR="003345E7">
        <w:t xml:space="preserve"> </w:t>
      </w:r>
      <w:r>
        <w:t>Welsh</w:t>
      </w:r>
      <w:r w:rsidR="003345E7">
        <w:t xml:space="preserve"> </w:t>
      </w:r>
      <w:r>
        <w:t>Language</w:t>
      </w:r>
      <w:r w:rsidR="003345E7">
        <w:t xml:space="preserve"> </w:t>
      </w:r>
      <w:r>
        <w:t>Commissioner,</w:t>
      </w:r>
      <w:r w:rsidR="003345E7">
        <w:t xml:space="preserve"> </w:t>
      </w:r>
      <w:proofErr w:type="spellStart"/>
      <w:r w:rsidRPr="00BE573F">
        <w:t>RhAG</w:t>
      </w:r>
      <w:proofErr w:type="spellEnd"/>
      <w:r w:rsidR="003345E7">
        <w:t xml:space="preserve"> </w:t>
      </w:r>
      <w:r>
        <w:t>and</w:t>
      </w:r>
      <w:r w:rsidR="003345E7">
        <w:t xml:space="preserve"> </w:t>
      </w:r>
      <w:r>
        <w:t>local</w:t>
      </w:r>
      <w:r w:rsidR="003345E7">
        <w:t xml:space="preserve"> </w:t>
      </w:r>
      <w:r>
        <w:t>authorities</w:t>
      </w:r>
      <w:r w:rsidR="003345E7">
        <w:t xml:space="preserve"> </w:t>
      </w:r>
      <w:r>
        <w:t>themselves</w:t>
      </w:r>
      <w:r w:rsidRPr="00BE573F">
        <w:t>.</w:t>
      </w:r>
    </w:p>
    <w:p w14:paraId="64124CC9" w14:textId="37905C05" w:rsidR="00FD7A72" w:rsidRPr="00932942" w:rsidRDefault="00FD7A72" w:rsidP="00EE2F97">
      <w:pPr>
        <w:pStyle w:val="Numbered-paragraph-text"/>
      </w:pPr>
      <w:r>
        <w:t>The</w:t>
      </w:r>
      <w:r w:rsidR="003345E7">
        <w:t xml:space="preserve"> </w:t>
      </w:r>
      <w:r>
        <w:t>Minister</w:t>
      </w:r>
      <w:r w:rsidR="003345E7">
        <w:t xml:space="preserve"> </w:t>
      </w:r>
      <w:r>
        <w:t>told</w:t>
      </w:r>
      <w:r w:rsidR="003345E7">
        <w:t xml:space="preserve"> </w:t>
      </w:r>
      <w:r>
        <w:t>us</w:t>
      </w:r>
      <w:r w:rsidR="003345E7">
        <w:t xml:space="preserve"> </w:t>
      </w:r>
      <w:r>
        <w:t>of</w:t>
      </w:r>
      <w:r w:rsidR="003345E7">
        <w:t xml:space="preserve"> </w:t>
      </w:r>
      <w:r>
        <w:t>steps</w:t>
      </w:r>
      <w:r w:rsidR="003345E7">
        <w:t xml:space="preserve"> </w:t>
      </w:r>
      <w:r>
        <w:t>he</w:t>
      </w:r>
      <w:r w:rsidR="003345E7">
        <w:t xml:space="preserve"> </w:t>
      </w:r>
      <w:r>
        <w:t>had</w:t>
      </w:r>
      <w:r w:rsidR="003345E7">
        <w:t xml:space="preserve"> </w:t>
      </w:r>
      <w:r>
        <w:t>already</w:t>
      </w:r>
      <w:r w:rsidR="003345E7">
        <w:t xml:space="preserve"> </w:t>
      </w:r>
      <w:r>
        <w:t>taken</w:t>
      </w:r>
      <w:r w:rsidR="003345E7">
        <w:t xml:space="preserve"> </w:t>
      </w:r>
      <w:r>
        <w:t>to</w:t>
      </w:r>
      <w:r w:rsidR="003345E7">
        <w:t xml:space="preserve"> </w:t>
      </w:r>
      <w:r>
        <w:t>improve</w:t>
      </w:r>
      <w:r w:rsidR="003345E7">
        <w:t xml:space="preserve"> </w:t>
      </w:r>
      <w:r>
        <w:t>alignment</w:t>
      </w:r>
      <w:r w:rsidR="003345E7">
        <w:t xml:space="preserve"> </w:t>
      </w:r>
      <w:r>
        <w:t>of</w:t>
      </w:r>
      <w:r w:rsidR="003345E7">
        <w:t xml:space="preserve"> </w:t>
      </w:r>
      <w:r>
        <w:t>the</w:t>
      </w:r>
      <w:r w:rsidR="003345E7">
        <w:t xml:space="preserve"> </w:t>
      </w:r>
      <w:r>
        <w:t>WESPs</w:t>
      </w:r>
      <w:r w:rsidR="003345E7">
        <w:t xml:space="preserve"> </w:t>
      </w:r>
      <w:r>
        <w:t>with</w:t>
      </w:r>
      <w:r w:rsidR="003345E7">
        <w:t xml:space="preserve"> </w:t>
      </w:r>
      <w:r>
        <w:t>Welsh</w:t>
      </w:r>
      <w:r w:rsidR="003345E7">
        <w:t xml:space="preserve"> </w:t>
      </w:r>
      <w:r>
        <w:t>Government</w:t>
      </w:r>
      <w:r w:rsidR="003345E7">
        <w:t xml:space="preserve"> </w:t>
      </w:r>
      <w:r>
        <w:t>funding</w:t>
      </w:r>
      <w:r w:rsidR="003345E7">
        <w:t xml:space="preserve"> </w:t>
      </w:r>
      <w:r>
        <w:t>programmes,</w:t>
      </w:r>
      <w:r w:rsidR="003345E7">
        <w:t xml:space="preserve"> </w:t>
      </w:r>
      <w:r>
        <w:t>highlighting</w:t>
      </w:r>
      <w:r w:rsidR="003345E7">
        <w:t xml:space="preserve"> </w:t>
      </w:r>
      <w:r>
        <w:t>a:</w:t>
      </w:r>
    </w:p>
    <w:p w14:paraId="2D18A20C" w14:textId="1F8F7F23" w:rsidR="00FD7A72" w:rsidRDefault="00FD7A72" w:rsidP="00EE2F97">
      <w:pPr>
        <w:pStyle w:val="Quote"/>
      </w:pPr>
      <w:r>
        <w:t>“</w:t>
      </w:r>
      <w:r w:rsidRPr="00703370">
        <w:t>more</w:t>
      </w:r>
      <w:r w:rsidR="003345E7">
        <w:t xml:space="preserve"> </w:t>
      </w:r>
      <w:r w:rsidRPr="00703370">
        <w:t>flexible</w:t>
      </w:r>
      <w:r w:rsidR="003345E7">
        <w:t xml:space="preserve"> </w:t>
      </w:r>
      <w:r w:rsidRPr="00703370">
        <w:t>method</w:t>
      </w:r>
      <w:r w:rsidR="003345E7">
        <w:t xml:space="preserve"> </w:t>
      </w:r>
      <w:r w:rsidRPr="00703370">
        <w:t>now</w:t>
      </w:r>
      <w:r w:rsidR="003345E7">
        <w:t xml:space="preserve"> </w:t>
      </w:r>
      <w:r w:rsidRPr="00703370">
        <w:t>of</w:t>
      </w:r>
      <w:r w:rsidR="003345E7">
        <w:t xml:space="preserve"> </w:t>
      </w:r>
      <w:r w:rsidRPr="00703370">
        <w:t>investing</w:t>
      </w:r>
      <w:r w:rsidR="003345E7">
        <w:t xml:space="preserve"> </w:t>
      </w:r>
      <w:r w:rsidRPr="00703370">
        <w:t>through</w:t>
      </w:r>
      <w:r w:rsidR="003345E7">
        <w:t xml:space="preserve"> </w:t>
      </w:r>
      <w:r w:rsidRPr="00703370">
        <w:t>the</w:t>
      </w:r>
      <w:r w:rsidR="003345E7">
        <w:t xml:space="preserve"> </w:t>
      </w:r>
      <w:r w:rsidRPr="00703370">
        <w:t>capital</w:t>
      </w:r>
      <w:r w:rsidR="003345E7">
        <w:t xml:space="preserve"> </w:t>
      </w:r>
      <w:r w:rsidRPr="00703370">
        <w:t>programme,</w:t>
      </w:r>
      <w:r w:rsidR="003345E7">
        <w:t xml:space="preserve"> </w:t>
      </w:r>
      <w:r w:rsidRPr="00703370">
        <w:t>through</w:t>
      </w:r>
      <w:r w:rsidR="003345E7">
        <w:t xml:space="preserve"> </w:t>
      </w:r>
      <w:r w:rsidRPr="00703370">
        <w:t>sustainable</w:t>
      </w:r>
      <w:r w:rsidR="003345E7">
        <w:t xml:space="preserve"> </w:t>
      </w:r>
      <w:r w:rsidRPr="00703370">
        <w:t>communities</w:t>
      </w:r>
      <w:r w:rsidR="003345E7">
        <w:t xml:space="preserve"> </w:t>
      </w:r>
      <w:r w:rsidRPr="00703370">
        <w:t>for</w:t>
      </w:r>
      <w:r w:rsidR="003345E7">
        <w:t xml:space="preserve"> </w:t>
      </w:r>
      <w:r w:rsidRPr="00703370">
        <w:t>learning,</w:t>
      </w:r>
      <w:r w:rsidR="003345E7">
        <w:t xml:space="preserve"> </w:t>
      </w:r>
      <w:r w:rsidRPr="00703370">
        <w:t>so</w:t>
      </w:r>
      <w:r w:rsidR="003345E7">
        <w:t xml:space="preserve"> </w:t>
      </w:r>
      <w:r w:rsidRPr="00703370">
        <w:t>that</w:t>
      </w:r>
      <w:r w:rsidR="003345E7">
        <w:t xml:space="preserve"> </w:t>
      </w:r>
      <w:r w:rsidRPr="00703370">
        <w:t>authorities</w:t>
      </w:r>
      <w:r w:rsidR="003345E7">
        <w:t xml:space="preserve"> </w:t>
      </w:r>
      <w:r w:rsidRPr="00703370">
        <w:t>can</w:t>
      </w:r>
      <w:r w:rsidR="003345E7">
        <w:t xml:space="preserve"> </w:t>
      </w:r>
      <w:r w:rsidRPr="00703370">
        <w:t>develop</w:t>
      </w:r>
      <w:r w:rsidR="003345E7">
        <w:t xml:space="preserve"> </w:t>
      </w:r>
      <w:r w:rsidRPr="00703370">
        <w:t>plans</w:t>
      </w:r>
      <w:r w:rsidR="003345E7">
        <w:t xml:space="preserve"> </w:t>
      </w:r>
      <w:r w:rsidRPr="00703370">
        <w:t>more</w:t>
      </w:r>
      <w:r w:rsidR="003345E7">
        <w:t xml:space="preserve"> </w:t>
      </w:r>
      <w:r w:rsidRPr="00703370">
        <w:t>swiftly,</w:t>
      </w:r>
      <w:r w:rsidR="003345E7">
        <w:t xml:space="preserve"> </w:t>
      </w:r>
      <w:r w:rsidRPr="00703370">
        <w:t>if</w:t>
      </w:r>
      <w:r w:rsidR="003345E7">
        <w:t xml:space="preserve"> </w:t>
      </w:r>
      <w:r w:rsidRPr="00703370">
        <w:t>that</w:t>
      </w:r>
      <w:r w:rsidR="003345E7">
        <w:t xml:space="preserve"> </w:t>
      </w:r>
      <w:r w:rsidRPr="00703370">
        <w:t>aligns</w:t>
      </w:r>
      <w:r w:rsidR="003345E7">
        <w:t xml:space="preserve"> </w:t>
      </w:r>
      <w:r w:rsidRPr="00703370">
        <w:t>with</w:t>
      </w:r>
      <w:r w:rsidR="003345E7">
        <w:t xml:space="preserve"> </w:t>
      </w:r>
      <w:r w:rsidRPr="00703370">
        <w:t>their</w:t>
      </w:r>
      <w:r w:rsidR="003345E7">
        <w:t xml:space="preserve"> </w:t>
      </w:r>
      <w:r w:rsidRPr="00703370">
        <w:t>Welsh</w:t>
      </w:r>
      <w:r w:rsidR="003345E7">
        <w:t xml:space="preserve"> </w:t>
      </w:r>
      <w:r w:rsidRPr="00703370">
        <w:t>in</w:t>
      </w:r>
      <w:r w:rsidR="003345E7">
        <w:t xml:space="preserve"> </w:t>
      </w:r>
      <w:r w:rsidRPr="00703370">
        <w:t>education</w:t>
      </w:r>
      <w:r w:rsidR="003345E7">
        <w:t xml:space="preserve"> </w:t>
      </w:r>
      <w:r w:rsidRPr="00703370">
        <w:t>strategic</w:t>
      </w:r>
      <w:r w:rsidR="003345E7">
        <w:t xml:space="preserve"> </w:t>
      </w:r>
      <w:r w:rsidRPr="00703370">
        <w:t>plans.</w:t>
      </w:r>
      <w:r w:rsidR="003345E7">
        <w:t xml:space="preserve"> </w:t>
      </w:r>
      <w:r w:rsidRPr="00703370">
        <w:t>That</w:t>
      </w:r>
      <w:r w:rsidR="003345E7">
        <w:t xml:space="preserve"> </w:t>
      </w:r>
      <w:r w:rsidRPr="00703370">
        <w:t>provides</w:t>
      </w:r>
      <w:r w:rsidR="003345E7">
        <w:t xml:space="preserve"> </w:t>
      </w:r>
      <w:r w:rsidRPr="00703370">
        <w:t>that</w:t>
      </w:r>
      <w:r w:rsidR="003345E7">
        <w:t xml:space="preserve"> </w:t>
      </w:r>
      <w:r w:rsidRPr="00703370">
        <w:t>newer</w:t>
      </w:r>
      <w:r w:rsidR="003345E7">
        <w:t xml:space="preserve"> </w:t>
      </w:r>
      <w:r w:rsidRPr="00703370">
        <w:t>flexibility</w:t>
      </w:r>
      <w:r w:rsidR="003345E7">
        <w:t xml:space="preserve"> </w:t>
      </w:r>
      <w:r w:rsidRPr="00703370">
        <w:t>that</w:t>
      </w:r>
      <w:r w:rsidR="003345E7">
        <w:t xml:space="preserve"> </w:t>
      </w:r>
      <w:r w:rsidRPr="00703370">
        <w:t>is</w:t>
      </w:r>
      <w:r w:rsidR="003345E7">
        <w:t xml:space="preserve"> </w:t>
      </w:r>
      <w:r w:rsidRPr="00703370">
        <w:t>to</w:t>
      </w:r>
      <w:r w:rsidR="003345E7">
        <w:t xml:space="preserve"> </w:t>
      </w:r>
      <w:r w:rsidRPr="00703370">
        <w:t>be</w:t>
      </w:r>
      <w:r w:rsidR="003345E7">
        <w:t xml:space="preserve"> </w:t>
      </w:r>
      <w:r w:rsidRPr="00703370">
        <w:t>welcomed.</w:t>
      </w:r>
      <w:r w:rsidR="003345E7">
        <w:t xml:space="preserve"> </w:t>
      </w:r>
      <w:r w:rsidRPr="00703370">
        <w:t>The</w:t>
      </w:r>
      <w:r w:rsidR="003345E7">
        <w:t xml:space="preserve"> </w:t>
      </w:r>
      <w:r w:rsidRPr="00703370">
        <w:t>new</w:t>
      </w:r>
      <w:r w:rsidR="003345E7">
        <w:t xml:space="preserve"> </w:t>
      </w:r>
      <w:r w:rsidRPr="00703370">
        <w:t>nine-year</w:t>
      </w:r>
      <w:r w:rsidR="003345E7">
        <w:t xml:space="preserve"> </w:t>
      </w:r>
      <w:r w:rsidRPr="00703370">
        <w:t>plans</w:t>
      </w:r>
      <w:r w:rsidR="003345E7">
        <w:t xml:space="preserve"> </w:t>
      </w:r>
      <w:r w:rsidRPr="00703370">
        <w:t>that</w:t>
      </w:r>
      <w:r w:rsidR="003345E7">
        <w:t xml:space="preserve"> </w:t>
      </w:r>
      <w:r w:rsidRPr="00703370">
        <w:t>are</w:t>
      </w:r>
      <w:r w:rsidR="003345E7">
        <w:t xml:space="preserve"> </w:t>
      </w:r>
      <w:r w:rsidRPr="00703370">
        <w:t>to</w:t>
      </w:r>
      <w:r w:rsidR="003345E7">
        <w:t xml:space="preserve"> </w:t>
      </w:r>
      <w:r w:rsidRPr="00703370">
        <w:t>be</w:t>
      </w:r>
      <w:r w:rsidR="003345E7">
        <w:t xml:space="preserve"> </w:t>
      </w:r>
      <w:r w:rsidRPr="00703370">
        <w:t>introduced</w:t>
      </w:r>
      <w:r w:rsidR="003345E7">
        <w:t xml:space="preserve"> </w:t>
      </w:r>
      <w:r w:rsidRPr="00703370">
        <w:t>by</w:t>
      </w:r>
      <w:r w:rsidR="003345E7">
        <w:t xml:space="preserve"> </w:t>
      </w:r>
      <w:r w:rsidRPr="00703370">
        <w:t>authorities</w:t>
      </w:r>
      <w:r w:rsidR="003345E7">
        <w:t xml:space="preserve"> </w:t>
      </w:r>
      <w:r w:rsidRPr="00703370">
        <w:t>will</w:t>
      </w:r>
      <w:r w:rsidR="003345E7">
        <w:t xml:space="preserve"> </w:t>
      </w:r>
      <w:r w:rsidRPr="00703370">
        <w:t>align</w:t>
      </w:r>
      <w:r w:rsidR="003345E7">
        <w:t xml:space="preserve"> </w:t>
      </w:r>
      <w:r w:rsidRPr="00703370">
        <w:t>with</w:t>
      </w:r>
      <w:r w:rsidR="003345E7">
        <w:t xml:space="preserve"> </w:t>
      </w:r>
      <w:r w:rsidRPr="00703370">
        <w:t>the</w:t>
      </w:r>
      <w:r w:rsidR="003345E7">
        <w:t xml:space="preserve"> </w:t>
      </w:r>
      <w:r w:rsidRPr="00703370">
        <w:t>10-year</w:t>
      </w:r>
      <w:r w:rsidR="003345E7">
        <w:t xml:space="preserve"> </w:t>
      </w:r>
      <w:r w:rsidRPr="00703370">
        <w:t>WESP</w:t>
      </w:r>
      <w:r w:rsidR="003345E7">
        <w:t xml:space="preserve"> </w:t>
      </w:r>
      <w:r w:rsidRPr="00703370">
        <w:t>period</w:t>
      </w:r>
      <w:r w:rsidR="003345E7">
        <w:t xml:space="preserve"> </w:t>
      </w:r>
      <w:r w:rsidRPr="00703370">
        <w:t>and,</w:t>
      </w:r>
      <w:r w:rsidR="003345E7">
        <w:t xml:space="preserve"> </w:t>
      </w:r>
      <w:r w:rsidRPr="00703370">
        <w:t>therefore</w:t>
      </w:r>
      <w:r w:rsidRPr="00BF522E">
        <w:rPr>
          <w:rStyle w:val="FootnoteReference"/>
          <w:rFonts w:asciiTheme="minorHAnsi" w:hAnsiTheme="minorHAnsi"/>
          <w:i w:val="0"/>
          <w:iCs w:val="0"/>
          <w:sz w:val="20"/>
          <w:szCs w:val="20"/>
        </w:rPr>
        <w:footnoteReference w:id="64"/>
      </w:r>
      <w:r w:rsidRPr="00703370">
        <w:t>,</w:t>
      </w:r>
      <w:r w:rsidR="003345E7">
        <w:t xml:space="preserve"> </w:t>
      </w:r>
      <w:r w:rsidRPr="00703370">
        <w:t>make</w:t>
      </w:r>
      <w:r w:rsidR="003345E7">
        <w:t xml:space="preserve"> </w:t>
      </w:r>
      <w:r w:rsidRPr="00703370">
        <w:t>it</w:t>
      </w:r>
      <w:r w:rsidR="003345E7">
        <w:t xml:space="preserve"> </w:t>
      </w:r>
      <w:r w:rsidRPr="00703370">
        <w:t>easier</w:t>
      </w:r>
      <w:r w:rsidR="003345E7">
        <w:t xml:space="preserve"> </w:t>
      </w:r>
      <w:r w:rsidRPr="00703370">
        <w:t>for</w:t>
      </w:r>
      <w:r w:rsidR="003345E7">
        <w:t xml:space="preserve"> </w:t>
      </w:r>
      <w:r w:rsidRPr="00703370">
        <w:t>the</w:t>
      </w:r>
      <w:r w:rsidR="003345E7">
        <w:t xml:space="preserve"> </w:t>
      </w:r>
      <w:r w:rsidRPr="00703370">
        <w:t>two</w:t>
      </w:r>
      <w:r w:rsidR="003345E7">
        <w:t xml:space="preserve"> </w:t>
      </w:r>
      <w:r w:rsidRPr="00703370">
        <w:t>plans</w:t>
      </w:r>
      <w:r w:rsidR="003345E7">
        <w:t xml:space="preserve"> </w:t>
      </w:r>
      <w:r w:rsidRPr="00703370">
        <w:t>to</w:t>
      </w:r>
      <w:r w:rsidR="003345E7">
        <w:t xml:space="preserve"> </w:t>
      </w:r>
      <w:r w:rsidRPr="00703370">
        <w:t>be</w:t>
      </w:r>
      <w:r w:rsidR="003345E7">
        <w:t xml:space="preserve"> </w:t>
      </w:r>
      <w:r w:rsidRPr="00703370">
        <w:t>aligned</w:t>
      </w:r>
      <w:r w:rsidR="003345E7">
        <w:t xml:space="preserve"> </w:t>
      </w:r>
      <w:r w:rsidRPr="00703370">
        <w:t>in</w:t>
      </w:r>
      <w:r w:rsidR="003345E7">
        <w:t xml:space="preserve"> </w:t>
      </w:r>
      <w:r w:rsidRPr="00703370">
        <w:t>general.”</w:t>
      </w:r>
      <w:r w:rsidRPr="00BF522E">
        <w:rPr>
          <w:rStyle w:val="FootnoteReference"/>
          <w:rFonts w:asciiTheme="minorHAnsi" w:hAnsiTheme="minorHAnsi"/>
          <w:i w:val="0"/>
          <w:iCs w:val="0"/>
          <w:sz w:val="20"/>
          <w:szCs w:val="20"/>
        </w:rPr>
        <w:footnoteReference w:id="65"/>
      </w:r>
    </w:p>
    <w:p w14:paraId="250D76D6" w14:textId="3541D70F" w:rsidR="00FD7A72" w:rsidRDefault="00FD7A72" w:rsidP="00EE2F97">
      <w:pPr>
        <w:pStyle w:val="Numbered-paragraph-text"/>
      </w:pPr>
      <w:r>
        <w:t>The</w:t>
      </w:r>
      <w:r w:rsidR="003345E7">
        <w:t xml:space="preserve"> </w:t>
      </w:r>
      <w:r>
        <w:t>Minister</w:t>
      </w:r>
      <w:r w:rsidR="003345E7">
        <w:t xml:space="preserve"> </w:t>
      </w:r>
      <w:r>
        <w:t>also</w:t>
      </w:r>
      <w:r w:rsidR="003345E7">
        <w:t xml:space="preserve"> </w:t>
      </w:r>
      <w:r>
        <w:t>noted</w:t>
      </w:r>
      <w:r w:rsidR="003345E7">
        <w:t xml:space="preserve"> </w:t>
      </w:r>
      <w:r>
        <w:t>that</w:t>
      </w:r>
      <w:r w:rsidR="003345E7">
        <w:t xml:space="preserve"> </w:t>
      </w:r>
      <w:r>
        <w:t>additional</w:t>
      </w:r>
      <w:r w:rsidR="003345E7">
        <w:t xml:space="preserve"> </w:t>
      </w:r>
      <w:r>
        <w:t>capital</w:t>
      </w:r>
      <w:r w:rsidR="003345E7">
        <w:t xml:space="preserve"> </w:t>
      </w:r>
      <w:r>
        <w:t>funding</w:t>
      </w:r>
      <w:r w:rsidR="003345E7">
        <w:t xml:space="preserve"> </w:t>
      </w:r>
      <w:r>
        <w:t>has</w:t>
      </w:r>
      <w:r w:rsidR="003345E7">
        <w:t xml:space="preserve"> </w:t>
      </w:r>
      <w:r>
        <w:t>been</w:t>
      </w:r>
      <w:r w:rsidR="003345E7">
        <w:t xml:space="preserve"> </w:t>
      </w:r>
      <w:r>
        <w:t>provided</w:t>
      </w:r>
      <w:r w:rsidR="003345E7">
        <w:t xml:space="preserve"> </w:t>
      </w:r>
      <w:r>
        <w:t>specifically</w:t>
      </w:r>
      <w:r w:rsidR="003345E7">
        <w:t xml:space="preserve"> </w:t>
      </w:r>
      <w:r>
        <w:t>for</w:t>
      </w:r>
      <w:r w:rsidR="003345E7">
        <w:t xml:space="preserve"> </w:t>
      </w:r>
      <w:r>
        <w:t>the</w:t>
      </w:r>
      <w:r w:rsidR="003345E7">
        <w:t xml:space="preserve"> </w:t>
      </w:r>
      <w:r w:rsidRPr="00F477EC">
        <w:t>development</w:t>
      </w:r>
      <w:r w:rsidR="003345E7">
        <w:t xml:space="preserve"> </w:t>
      </w:r>
      <w:r w:rsidRPr="00F477EC">
        <w:t>of</w:t>
      </w:r>
      <w:r w:rsidR="003345E7">
        <w:t xml:space="preserve"> </w:t>
      </w:r>
      <w:r w:rsidRPr="00F477EC">
        <w:t>Welsh-medium</w:t>
      </w:r>
      <w:r w:rsidR="003345E7">
        <w:t xml:space="preserve"> </w:t>
      </w:r>
      <w:r w:rsidRPr="00F477EC">
        <w:t>provision.</w:t>
      </w:r>
      <w:r w:rsidR="003345E7">
        <w:t xml:space="preserve"> </w:t>
      </w:r>
      <w:r w:rsidRPr="00F477EC">
        <w:t>This</w:t>
      </w:r>
      <w:r w:rsidR="003345E7">
        <w:t xml:space="preserve"> </w:t>
      </w:r>
      <w:r w:rsidRPr="00F477EC">
        <w:t>funding,</w:t>
      </w:r>
      <w:r w:rsidR="003345E7">
        <w:t xml:space="preserve"> </w:t>
      </w:r>
      <w:r w:rsidRPr="00F477EC">
        <w:t>which</w:t>
      </w:r>
      <w:r w:rsidR="003345E7">
        <w:t xml:space="preserve"> </w:t>
      </w:r>
      <w:r w:rsidRPr="00F477EC">
        <w:t>is</w:t>
      </w:r>
      <w:r w:rsidR="003345E7">
        <w:t xml:space="preserve"> </w:t>
      </w:r>
      <w:r w:rsidRPr="00F477EC">
        <w:t>in</w:t>
      </w:r>
      <w:r w:rsidR="003345E7">
        <w:t xml:space="preserve"> </w:t>
      </w:r>
      <w:r w:rsidRPr="00F477EC">
        <w:t>addition</w:t>
      </w:r>
      <w:r w:rsidR="003345E7">
        <w:t xml:space="preserve"> </w:t>
      </w:r>
      <w:r w:rsidRPr="00F477EC">
        <w:t>to</w:t>
      </w:r>
      <w:r w:rsidR="003345E7">
        <w:t xml:space="preserve"> </w:t>
      </w:r>
      <w:r w:rsidRPr="00F477EC">
        <w:t>the</w:t>
      </w:r>
      <w:r w:rsidR="003345E7">
        <w:t xml:space="preserve"> </w:t>
      </w:r>
      <w:r w:rsidRPr="00F477EC">
        <w:t>general</w:t>
      </w:r>
      <w:r w:rsidR="003345E7">
        <w:t xml:space="preserve"> </w:t>
      </w:r>
      <w:r w:rsidRPr="00F477EC">
        <w:t>capital</w:t>
      </w:r>
      <w:r w:rsidR="003345E7">
        <w:t xml:space="preserve"> </w:t>
      </w:r>
      <w:r w:rsidRPr="00F477EC">
        <w:t>programme</w:t>
      </w:r>
      <w:r w:rsidR="003345E7">
        <w:t xml:space="preserve"> </w:t>
      </w:r>
      <w:r w:rsidRPr="00F477EC">
        <w:t>for</w:t>
      </w:r>
      <w:r w:rsidR="003345E7">
        <w:t xml:space="preserve"> </w:t>
      </w:r>
      <w:r w:rsidRPr="00F477EC">
        <w:t>building</w:t>
      </w:r>
      <w:r w:rsidR="003345E7">
        <w:t xml:space="preserve"> </w:t>
      </w:r>
      <w:r w:rsidRPr="00F477EC">
        <w:t>schools</w:t>
      </w:r>
      <w:r w:rsidR="003345E7">
        <w:t xml:space="preserve"> </w:t>
      </w:r>
      <w:r w:rsidRPr="00F477EC">
        <w:t>is</w:t>
      </w:r>
      <w:r w:rsidR="003345E7">
        <w:t xml:space="preserve"> </w:t>
      </w:r>
      <w:r w:rsidRPr="00F477EC">
        <w:t>100</w:t>
      </w:r>
      <w:r w:rsidR="003345E7">
        <w:t xml:space="preserve"> </w:t>
      </w:r>
      <w:r w:rsidRPr="00F477EC">
        <w:t>per</w:t>
      </w:r>
      <w:r w:rsidR="003345E7">
        <w:t xml:space="preserve"> </w:t>
      </w:r>
      <w:r w:rsidRPr="00F477EC">
        <w:t>cent</w:t>
      </w:r>
      <w:r w:rsidR="003345E7">
        <w:t xml:space="preserve"> </w:t>
      </w:r>
      <w:r w:rsidRPr="00F477EC">
        <w:t>funded</w:t>
      </w:r>
      <w:r w:rsidR="003345E7">
        <w:t xml:space="preserve"> </w:t>
      </w:r>
      <w:r w:rsidRPr="00F477EC">
        <w:t>by</w:t>
      </w:r>
      <w:r w:rsidR="003345E7">
        <w:t xml:space="preserve"> </w:t>
      </w:r>
      <w:r w:rsidRPr="00F477EC">
        <w:t>the</w:t>
      </w:r>
      <w:r w:rsidR="003345E7">
        <w:t xml:space="preserve"> </w:t>
      </w:r>
      <w:r w:rsidRPr="00F477EC">
        <w:t>Welsh</w:t>
      </w:r>
      <w:r w:rsidR="003345E7">
        <w:t xml:space="preserve"> </w:t>
      </w:r>
      <w:r w:rsidRPr="00F477EC">
        <w:t>Government</w:t>
      </w:r>
      <w:r w:rsidR="003345E7">
        <w:t xml:space="preserve"> </w:t>
      </w:r>
      <w:r w:rsidRPr="00F477EC">
        <w:t>and</w:t>
      </w:r>
      <w:r w:rsidR="003345E7">
        <w:t xml:space="preserve"> </w:t>
      </w:r>
      <w:r w:rsidRPr="00F477EC">
        <w:t>amounts</w:t>
      </w:r>
      <w:r w:rsidR="003345E7">
        <w:t xml:space="preserve"> </w:t>
      </w:r>
      <w:r w:rsidRPr="00F477EC">
        <w:t>to</w:t>
      </w:r>
      <w:r w:rsidR="003345E7">
        <w:t xml:space="preserve"> </w:t>
      </w:r>
      <w:r w:rsidRPr="00F477EC">
        <w:t>£112</w:t>
      </w:r>
      <w:r w:rsidR="003345E7">
        <w:t xml:space="preserve"> </w:t>
      </w:r>
      <w:r w:rsidRPr="00F477EC">
        <w:t>million</w:t>
      </w:r>
      <w:r w:rsidR="003345E7">
        <w:t xml:space="preserve"> </w:t>
      </w:r>
      <w:r w:rsidRPr="00F477EC">
        <w:t>since</w:t>
      </w:r>
      <w:r w:rsidR="003345E7">
        <w:t xml:space="preserve"> </w:t>
      </w:r>
      <w:r w:rsidRPr="00F477EC">
        <w:t>2018.</w:t>
      </w:r>
      <w:r w:rsidR="003345E7">
        <w:t xml:space="preserve">  </w:t>
      </w:r>
      <w:r w:rsidRPr="00F477EC">
        <w:t>The</w:t>
      </w:r>
      <w:r w:rsidR="003345E7">
        <w:t xml:space="preserve"> </w:t>
      </w:r>
      <w:r w:rsidRPr="00F477EC">
        <w:t>Minister</w:t>
      </w:r>
      <w:r w:rsidR="00932942">
        <w:t>’</w:t>
      </w:r>
      <w:r w:rsidRPr="00F477EC">
        <w:t>s</w:t>
      </w:r>
      <w:r w:rsidR="003345E7">
        <w:t xml:space="preserve"> </w:t>
      </w:r>
      <w:r w:rsidRPr="00F477EC">
        <w:t>written</w:t>
      </w:r>
      <w:r w:rsidR="003345E7">
        <w:t xml:space="preserve"> </w:t>
      </w:r>
      <w:r w:rsidRPr="00F477EC">
        <w:t>evidence</w:t>
      </w:r>
      <w:r w:rsidR="003345E7">
        <w:t xml:space="preserve"> </w:t>
      </w:r>
      <w:r w:rsidRPr="00F477EC">
        <w:t>said</w:t>
      </w:r>
      <w:r w:rsidR="003345E7">
        <w:t xml:space="preserve"> </w:t>
      </w:r>
      <w:r w:rsidRPr="00F477EC">
        <w:t>that</w:t>
      </w:r>
      <w:r w:rsidR="003345E7">
        <w:t xml:space="preserve"> </w:t>
      </w:r>
      <w:r w:rsidRPr="00F477EC">
        <w:t>the</w:t>
      </w:r>
      <w:r w:rsidR="003345E7">
        <w:t xml:space="preserve"> </w:t>
      </w:r>
      <w:r w:rsidRPr="00F477EC">
        <w:t>first</w:t>
      </w:r>
      <w:r w:rsidR="003345E7">
        <w:t xml:space="preserve"> </w:t>
      </w:r>
      <w:r w:rsidRPr="00F477EC">
        <w:t>£76</w:t>
      </w:r>
      <w:r w:rsidR="003345E7">
        <w:t xml:space="preserve"> </w:t>
      </w:r>
      <w:r>
        <w:t>million</w:t>
      </w:r>
      <w:r w:rsidR="003345E7">
        <w:t xml:space="preserve"> </w:t>
      </w:r>
      <w:r>
        <w:t>of</w:t>
      </w:r>
      <w:r w:rsidR="003345E7">
        <w:t xml:space="preserve"> </w:t>
      </w:r>
      <w:r>
        <w:t>this</w:t>
      </w:r>
      <w:r w:rsidR="003345E7">
        <w:t xml:space="preserve"> </w:t>
      </w:r>
      <w:r>
        <w:t>will</w:t>
      </w:r>
      <w:r w:rsidR="003345E7">
        <w:t xml:space="preserve"> </w:t>
      </w:r>
      <w:r>
        <w:t>create</w:t>
      </w:r>
      <w:r w:rsidR="003345E7">
        <w:t xml:space="preserve"> </w:t>
      </w:r>
      <w:r>
        <w:t>over</w:t>
      </w:r>
      <w:r w:rsidR="003345E7">
        <w:t xml:space="preserve"> </w:t>
      </w:r>
      <w:r>
        <w:t>3,700</w:t>
      </w:r>
      <w:r w:rsidR="003345E7">
        <w:t xml:space="preserve"> </w:t>
      </w:r>
      <w:r>
        <w:t>additional</w:t>
      </w:r>
      <w:r w:rsidR="003345E7">
        <w:t xml:space="preserve"> </w:t>
      </w:r>
      <w:r>
        <w:t>childcare</w:t>
      </w:r>
      <w:r w:rsidR="003345E7">
        <w:t xml:space="preserve"> </w:t>
      </w:r>
      <w:r>
        <w:t>and</w:t>
      </w:r>
      <w:r w:rsidR="003345E7">
        <w:t xml:space="preserve"> </w:t>
      </w:r>
      <w:r>
        <w:t>school</w:t>
      </w:r>
      <w:r w:rsidR="003345E7">
        <w:t xml:space="preserve"> </w:t>
      </w:r>
      <w:r>
        <w:t>places,</w:t>
      </w:r>
      <w:r w:rsidR="003345E7">
        <w:t xml:space="preserve"> </w:t>
      </w:r>
      <w:r>
        <w:t>and</w:t>
      </w:r>
      <w:r w:rsidR="003345E7">
        <w:t xml:space="preserve"> </w:t>
      </w:r>
      <w:r>
        <w:t>285</w:t>
      </w:r>
      <w:r w:rsidR="003345E7">
        <w:t xml:space="preserve"> </w:t>
      </w:r>
      <w:r>
        <w:t>places</w:t>
      </w:r>
      <w:r w:rsidR="003345E7">
        <w:t xml:space="preserve"> </w:t>
      </w:r>
      <w:r>
        <w:t>in</w:t>
      </w:r>
      <w:r w:rsidR="003345E7">
        <w:t xml:space="preserve"> </w:t>
      </w:r>
      <w:r>
        <w:t>additional</w:t>
      </w:r>
      <w:r w:rsidR="003345E7">
        <w:t xml:space="preserve"> </w:t>
      </w:r>
      <w:r>
        <w:t>late</w:t>
      </w:r>
      <w:r w:rsidR="003345E7">
        <w:t xml:space="preserve"> </w:t>
      </w:r>
      <w:r>
        <w:t>immersion</w:t>
      </w:r>
      <w:r w:rsidR="003345E7">
        <w:t xml:space="preserve"> </w:t>
      </w:r>
      <w:r>
        <w:t>centres</w:t>
      </w:r>
      <w:r w:rsidR="003345E7">
        <w:t xml:space="preserve"> </w:t>
      </w:r>
      <w:r>
        <w:t>or</w:t>
      </w:r>
      <w:r w:rsidR="003345E7">
        <w:t xml:space="preserve"> </w:t>
      </w:r>
      <w:r>
        <w:t>units.</w:t>
      </w:r>
      <w:r w:rsidRPr="00BF522E">
        <w:rPr>
          <w:rStyle w:val="FootnoteReference"/>
          <w:rFonts w:asciiTheme="minorHAnsi" w:hAnsiTheme="minorHAnsi"/>
          <w:sz w:val="20"/>
          <w:szCs w:val="20"/>
        </w:rPr>
        <w:footnoteReference w:id="66"/>
      </w:r>
    </w:p>
    <w:p w14:paraId="1094A65E" w14:textId="4EA7E041" w:rsidR="00FD7A72" w:rsidRDefault="00FD7A72" w:rsidP="00EE2F97">
      <w:pPr>
        <w:pStyle w:val="Numbered-paragraph-text"/>
      </w:pPr>
      <w:r>
        <w:t>We</w:t>
      </w:r>
      <w:r w:rsidR="003345E7">
        <w:t xml:space="preserve"> </w:t>
      </w:r>
      <w:r>
        <w:t>asked</w:t>
      </w:r>
      <w:r w:rsidR="003345E7">
        <w:t xml:space="preserve"> </w:t>
      </w:r>
      <w:r>
        <w:t>Senedd</w:t>
      </w:r>
      <w:r w:rsidR="003345E7">
        <w:t xml:space="preserve"> </w:t>
      </w:r>
      <w:r>
        <w:t>Research</w:t>
      </w:r>
      <w:r w:rsidR="003345E7">
        <w:t xml:space="preserve"> </w:t>
      </w:r>
      <w:r>
        <w:t>to</w:t>
      </w:r>
      <w:r w:rsidR="003345E7">
        <w:t xml:space="preserve"> </w:t>
      </w:r>
      <w:r>
        <w:t>provide</w:t>
      </w:r>
      <w:r w:rsidR="003345E7">
        <w:t xml:space="preserve"> </w:t>
      </w:r>
      <w:r w:rsidRPr="007E5787">
        <w:t>information</w:t>
      </w:r>
      <w:r w:rsidR="003345E7">
        <w:t xml:space="preserve"> </w:t>
      </w:r>
      <w:r w:rsidRPr="007E5787">
        <w:t>on</w:t>
      </w:r>
      <w:r w:rsidR="003345E7">
        <w:t xml:space="preserve"> </w:t>
      </w:r>
      <w:r w:rsidRPr="007E5787">
        <w:t>Welsh</w:t>
      </w:r>
      <w:r w:rsidR="003345E7">
        <w:t xml:space="preserve"> </w:t>
      </w:r>
      <w:r w:rsidRPr="007E5787">
        <w:t>Government</w:t>
      </w:r>
      <w:r w:rsidR="003345E7">
        <w:t xml:space="preserve"> </w:t>
      </w:r>
      <w:r w:rsidRPr="007E5787">
        <w:t>funding</w:t>
      </w:r>
      <w:r w:rsidR="003345E7">
        <w:t xml:space="preserve"> </w:t>
      </w:r>
      <w:r w:rsidRPr="007E5787">
        <w:t>for</w:t>
      </w:r>
      <w:r w:rsidR="003345E7">
        <w:t xml:space="preserve"> </w:t>
      </w:r>
      <w:r w:rsidRPr="007E5787">
        <w:t>major</w:t>
      </w:r>
      <w:r w:rsidR="003345E7">
        <w:t xml:space="preserve"> </w:t>
      </w:r>
      <w:r w:rsidRPr="007E5787">
        <w:t>capital</w:t>
      </w:r>
      <w:r w:rsidR="003345E7">
        <w:t xml:space="preserve"> </w:t>
      </w:r>
      <w:r w:rsidRPr="007E5787">
        <w:t>projects</w:t>
      </w:r>
      <w:r w:rsidR="003345E7">
        <w:t xml:space="preserve"> </w:t>
      </w:r>
      <w:r w:rsidRPr="007E5787">
        <w:t>in</w:t>
      </w:r>
      <w:r w:rsidR="003345E7">
        <w:t xml:space="preserve"> </w:t>
      </w:r>
      <w:r w:rsidRPr="007E5787">
        <w:t>schools</w:t>
      </w:r>
      <w:r w:rsidR="003345E7">
        <w:t xml:space="preserve"> </w:t>
      </w:r>
      <w:r w:rsidRPr="007E5787">
        <w:t>for</w:t>
      </w:r>
      <w:r w:rsidR="003345E7">
        <w:t xml:space="preserve"> </w:t>
      </w:r>
      <w:r w:rsidRPr="007E5787">
        <w:t>the</w:t>
      </w:r>
      <w:r w:rsidR="003345E7">
        <w:t xml:space="preserve"> </w:t>
      </w:r>
      <w:r w:rsidRPr="007E5787">
        <w:t>Welsh-medium</w:t>
      </w:r>
      <w:r w:rsidR="003345E7">
        <w:t xml:space="preserve"> </w:t>
      </w:r>
      <w:r w:rsidRPr="007E5787">
        <w:t>and</w:t>
      </w:r>
      <w:r w:rsidR="003345E7">
        <w:t xml:space="preserve"> </w:t>
      </w:r>
      <w:r w:rsidRPr="007E5787">
        <w:t>English-medium</w:t>
      </w:r>
      <w:r w:rsidR="003345E7">
        <w:t xml:space="preserve"> </w:t>
      </w:r>
      <w:r w:rsidRPr="007E5787">
        <w:t>sectors</w:t>
      </w:r>
      <w:r w:rsidR="003345E7">
        <w:t xml:space="preserve"> </w:t>
      </w:r>
      <w:r w:rsidRPr="007E5787">
        <w:t>res</w:t>
      </w:r>
      <w:r>
        <w:t>p</w:t>
      </w:r>
      <w:r w:rsidRPr="007E5787">
        <w:t>ectively.</w:t>
      </w:r>
      <w:r w:rsidR="003345E7">
        <w:t xml:space="preserve"> </w:t>
      </w:r>
      <w:r>
        <w:t>This</w:t>
      </w:r>
      <w:r w:rsidR="003345E7">
        <w:t xml:space="preserve"> </w:t>
      </w:r>
      <w:r>
        <w:t>is</w:t>
      </w:r>
      <w:r w:rsidR="003345E7">
        <w:t xml:space="preserve"> </w:t>
      </w:r>
      <w:r>
        <w:t>summarised</w:t>
      </w:r>
      <w:r w:rsidR="003345E7">
        <w:t xml:space="preserve"> </w:t>
      </w:r>
      <w:r>
        <w:t>in</w:t>
      </w:r>
      <w:r w:rsidR="003345E7">
        <w:t xml:space="preserve"> </w:t>
      </w:r>
      <w:r>
        <w:t>the</w:t>
      </w:r>
      <w:r w:rsidR="003345E7">
        <w:t xml:space="preserve"> </w:t>
      </w:r>
      <w:r>
        <w:t>bullet</w:t>
      </w:r>
      <w:r w:rsidR="003345E7">
        <w:t xml:space="preserve"> </w:t>
      </w:r>
      <w:r>
        <w:t>points</w:t>
      </w:r>
      <w:r w:rsidR="003345E7">
        <w:t xml:space="preserve"> </w:t>
      </w:r>
      <w:r>
        <w:t>and</w:t>
      </w:r>
      <w:r w:rsidR="003345E7">
        <w:t xml:space="preserve"> </w:t>
      </w:r>
      <w:r>
        <w:t>the</w:t>
      </w:r>
      <w:r w:rsidR="003345E7">
        <w:t xml:space="preserve"> </w:t>
      </w:r>
      <w:r>
        <w:t>infographic</w:t>
      </w:r>
      <w:r w:rsidR="003345E7">
        <w:t xml:space="preserve"> </w:t>
      </w:r>
      <w:r>
        <w:t>below.</w:t>
      </w:r>
      <w:r w:rsidR="003345E7">
        <w:t xml:space="preserve"> </w:t>
      </w:r>
      <w:r>
        <w:t>Details</w:t>
      </w:r>
      <w:r w:rsidR="003345E7">
        <w:t xml:space="preserve"> </w:t>
      </w:r>
      <w:r>
        <w:t>are</w:t>
      </w:r>
      <w:r w:rsidR="003345E7">
        <w:t xml:space="preserve"> </w:t>
      </w:r>
      <w:r>
        <w:t>provided</w:t>
      </w:r>
      <w:r w:rsidR="003345E7">
        <w:t xml:space="preserve"> </w:t>
      </w:r>
      <w:r>
        <w:t>for</w:t>
      </w:r>
      <w:r w:rsidR="003345E7">
        <w:t xml:space="preserve"> </w:t>
      </w:r>
      <w:r>
        <w:t>both</w:t>
      </w:r>
      <w:r w:rsidR="003345E7">
        <w:t xml:space="preserve"> </w:t>
      </w:r>
      <w:r>
        <w:t>Band</w:t>
      </w:r>
      <w:r w:rsidR="003345E7">
        <w:t xml:space="preserve"> </w:t>
      </w:r>
      <w:r>
        <w:t>A</w:t>
      </w:r>
      <w:r w:rsidR="003345E7">
        <w:t xml:space="preserve"> </w:t>
      </w:r>
      <w:r>
        <w:t>of</w:t>
      </w:r>
      <w:r w:rsidR="003345E7">
        <w:t xml:space="preserve"> </w:t>
      </w:r>
      <w:r>
        <w:t>the</w:t>
      </w:r>
      <w:r w:rsidR="003345E7">
        <w:t xml:space="preserve"> </w:t>
      </w:r>
      <w:r>
        <w:t>21</w:t>
      </w:r>
      <w:r w:rsidRPr="00100140">
        <w:rPr>
          <w:vertAlign w:val="superscript"/>
        </w:rPr>
        <w:t>st</w:t>
      </w:r>
      <w:r w:rsidR="003345E7">
        <w:t xml:space="preserve"> </w:t>
      </w:r>
      <w:r>
        <w:t>Century</w:t>
      </w:r>
      <w:r w:rsidR="003345E7">
        <w:t xml:space="preserve"> </w:t>
      </w:r>
      <w:r>
        <w:t>Schools</w:t>
      </w:r>
      <w:r w:rsidR="003345E7">
        <w:t xml:space="preserve"> </w:t>
      </w:r>
      <w:r>
        <w:t>Programme,</w:t>
      </w:r>
      <w:r w:rsidR="003345E7">
        <w:t xml:space="preserve"> </w:t>
      </w:r>
      <w:r>
        <w:t>which</w:t>
      </w:r>
      <w:r w:rsidR="003345E7">
        <w:t xml:space="preserve"> </w:t>
      </w:r>
      <w:r>
        <w:t>ran</w:t>
      </w:r>
      <w:r w:rsidR="003345E7">
        <w:t xml:space="preserve"> </w:t>
      </w:r>
      <w:r>
        <w:t>between</w:t>
      </w:r>
      <w:r w:rsidR="003345E7">
        <w:t xml:space="preserve"> </w:t>
      </w:r>
      <w:r>
        <w:t>2014/15</w:t>
      </w:r>
      <w:r w:rsidR="003345E7">
        <w:t xml:space="preserve"> </w:t>
      </w:r>
      <w:r>
        <w:t>and</w:t>
      </w:r>
      <w:r w:rsidR="003345E7">
        <w:t xml:space="preserve"> </w:t>
      </w:r>
      <w:r>
        <w:t>2018/19</w:t>
      </w:r>
      <w:r w:rsidR="003345E7">
        <w:t xml:space="preserve"> </w:t>
      </w:r>
      <w:r>
        <w:t>and</w:t>
      </w:r>
      <w:r w:rsidR="003345E7">
        <w:t xml:space="preserve"> </w:t>
      </w:r>
      <w:r>
        <w:t>Band</w:t>
      </w:r>
      <w:r w:rsidR="003345E7">
        <w:t xml:space="preserve"> </w:t>
      </w:r>
      <w:r>
        <w:t>B</w:t>
      </w:r>
      <w:r w:rsidR="003345E7">
        <w:t xml:space="preserve"> </w:t>
      </w:r>
      <w:r>
        <w:t>of</w:t>
      </w:r>
      <w:r w:rsidR="003345E7">
        <w:t xml:space="preserve"> </w:t>
      </w:r>
      <w:r>
        <w:t>the</w:t>
      </w:r>
      <w:r w:rsidR="003345E7">
        <w:t xml:space="preserve"> </w:t>
      </w:r>
      <w:r>
        <w:t>current</w:t>
      </w:r>
      <w:r w:rsidR="003345E7">
        <w:t xml:space="preserve"> </w:t>
      </w:r>
      <w:r w:rsidRPr="00BA446A">
        <w:t>Sustainable</w:t>
      </w:r>
      <w:r w:rsidR="003345E7">
        <w:t xml:space="preserve"> </w:t>
      </w:r>
      <w:r w:rsidRPr="00BA446A">
        <w:t>Communities</w:t>
      </w:r>
      <w:r w:rsidR="003345E7">
        <w:t xml:space="preserve"> </w:t>
      </w:r>
      <w:r w:rsidRPr="00BA446A">
        <w:t>for</w:t>
      </w:r>
      <w:r w:rsidR="003345E7">
        <w:t xml:space="preserve"> </w:t>
      </w:r>
      <w:r w:rsidRPr="00BA446A">
        <w:t>Learning</w:t>
      </w:r>
      <w:r w:rsidR="003345E7">
        <w:t xml:space="preserve"> </w:t>
      </w:r>
      <w:r>
        <w:t>programme,</w:t>
      </w:r>
      <w:r w:rsidR="003345E7">
        <w:t xml:space="preserve"> </w:t>
      </w:r>
      <w:r>
        <w:t>which</w:t>
      </w:r>
      <w:r w:rsidR="003345E7">
        <w:t xml:space="preserve"> </w:t>
      </w:r>
      <w:r>
        <w:t>began</w:t>
      </w:r>
      <w:r w:rsidR="003345E7">
        <w:t xml:space="preserve"> </w:t>
      </w:r>
      <w:r>
        <w:t>in</w:t>
      </w:r>
      <w:r w:rsidR="003345E7">
        <w:t xml:space="preserve"> </w:t>
      </w:r>
      <w:r>
        <w:t>2019</w:t>
      </w:r>
      <w:r w:rsidR="003345E7">
        <w:t xml:space="preserve"> </w:t>
      </w:r>
      <w:r>
        <w:t>and</w:t>
      </w:r>
      <w:r w:rsidR="003345E7">
        <w:t xml:space="preserve"> </w:t>
      </w:r>
      <w:r>
        <w:t>is</w:t>
      </w:r>
      <w:r w:rsidR="003345E7">
        <w:t xml:space="preserve"> </w:t>
      </w:r>
      <w:r>
        <w:t>scheduled</w:t>
      </w:r>
      <w:r w:rsidR="003345E7">
        <w:t xml:space="preserve"> </w:t>
      </w:r>
      <w:r>
        <w:t>to</w:t>
      </w:r>
      <w:r w:rsidR="003345E7">
        <w:t xml:space="preserve"> </w:t>
      </w:r>
      <w:r>
        <w:t>run</w:t>
      </w:r>
      <w:r w:rsidR="003345E7">
        <w:t xml:space="preserve"> </w:t>
      </w:r>
      <w:r>
        <w:t>until</w:t>
      </w:r>
      <w:r w:rsidR="003345E7">
        <w:t xml:space="preserve"> </w:t>
      </w:r>
      <w:r>
        <w:t>2024.</w:t>
      </w:r>
      <w:r w:rsidR="003345E7">
        <w:t xml:space="preserve"> </w:t>
      </w:r>
      <w:r>
        <w:t>The</w:t>
      </w:r>
      <w:r w:rsidR="003345E7">
        <w:t xml:space="preserve"> </w:t>
      </w:r>
      <w:r>
        <w:t>research</w:t>
      </w:r>
      <w:r w:rsidR="003345E7">
        <w:t xml:space="preserve"> </w:t>
      </w:r>
      <w:r>
        <w:t>found</w:t>
      </w:r>
      <w:r w:rsidR="003345E7">
        <w:t xml:space="preserve"> </w:t>
      </w:r>
      <w:r>
        <w:t>that:</w:t>
      </w:r>
    </w:p>
    <w:p w14:paraId="31BF2796" w14:textId="12625569" w:rsidR="00FD7A72" w:rsidRDefault="00FD7A72" w:rsidP="00EE2F97">
      <w:pPr>
        <w:pStyle w:val="ListBullet"/>
      </w:pPr>
      <w:r>
        <w:lastRenderedPageBreak/>
        <w:t>26</w:t>
      </w:r>
      <w:r w:rsidR="003345E7">
        <w:t xml:space="preserve"> </w:t>
      </w:r>
      <w:r>
        <w:t>per</w:t>
      </w:r>
      <w:r w:rsidR="003345E7">
        <w:t xml:space="preserve"> </w:t>
      </w:r>
      <w:r>
        <w:t>cent</w:t>
      </w:r>
      <w:r w:rsidR="003345E7">
        <w:t xml:space="preserve"> </w:t>
      </w:r>
      <w:r>
        <w:t>of</w:t>
      </w:r>
      <w:r w:rsidR="003345E7">
        <w:t xml:space="preserve"> </w:t>
      </w:r>
      <w:r>
        <w:t>the</w:t>
      </w:r>
      <w:r w:rsidR="003345E7">
        <w:t xml:space="preserve"> </w:t>
      </w:r>
      <w:r>
        <w:t>expenditure</w:t>
      </w:r>
      <w:r w:rsidR="003345E7">
        <w:t xml:space="preserve"> </w:t>
      </w:r>
      <w:r>
        <w:t>on</w:t>
      </w:r>
      <w:r w:rsidR="003345E7">
        <w:t xml:space="preserve"> </w:t>
      </w:r>
      <w:r>
        <w:t>Band</w:t>
      </w:r>
      <w:r w:rsidR="003345E7">
        <w:t xml:space="preserve"> </w:t>
      </w:r>
      <w:r>
        <w:t>A</w:t>
      </w:r>
      <w:r w:rsidR="003345E7">
        <w:t xml:space="preserve"> </w:t>
      </w:r>
      <w:r>
        <w:t>was</w:t>
      </w:r>
      <w:r w:rsidR="003345E7">
        <w:t xml:space="preserve"> </w:t>
      </w:r>
      <w:r>
        <w:t>spent</w:t>
      </w:r>
      <w:r w:rsidR="003345E7">
        <w:t xml:space="preserve"> </w:t>
      </w:r>
      <w:r>
        <w:t>on</w:t>
      </w:r>
      <w:r w:rsidR="003345E7">
        <w:t xml:space="preserve"> </w:t>
      </w:r>
      <w:r>
        <w:t>Welsh-medium</w:t>
      </w:r>
      <w:r w:rsidR="003345E7">
        <w:t xml:space="preserve"> </w:t>
      </w:r>
      <w:r>
        <w:t>schools,</w:t>
      </w:r>
      <w:r w:rsidR="003345E7">
        <w:t xml:space="preserve"> </w:t>
      </w:r>
      <w:r>
        <w:t>whilst</w:t>
      </w:r>
      <w:r w:rsidR="003345E7">
        <w:t xml:space="preserve"> </w:t>
      </w:r>
      <w:r>
        <w:t>74</w:t>
      </w:r>
      <w:r w:rsidR="003345E7">
        <w:t xml:space="preserve"> </w:t>
      </w:r>
      <w:r>
        <w:t>per</w:t>
      </w:r>
      <w:r w:rsidR="003345E7">
        <w:t xml:space="preserve"> </w:t>
      </w:r>
      <w:r>
        <w:t>cent</w:t>
      </w:r>
      <w:r w:rsidR="003345E7">
        <w:t xml:space="preserve"> </w:t>
      </w:r>
      <w:r>
        <w:t>was</w:t>
      </w:r>
      <w:r w:rsidR="003345E7">
        <w:t xml:space="preserve"> </w:t>
      </w:r>
      <w:r>
        <w:t>spent</w:t>
      </w:r>
      <w:r w:rsidR="003345E7">
        <w:t xml:space="preserve"> </w:t>
      </w:r>
      <w:r>
        <w:t>on</w:t>
      </w:r>
      <w:r w:rsidR="003345E7">
        <w:t xml:space="preserve"> </w:t>
      </w:r>
      <w:r>
        <w:t>English-medium</w:t>
      </w:r>
      <w:r w:rsidR="003345E7">
        <w:t xml:space="preserve"> </w:t>
      </w:r>
      <w:r>
        <w:t>schools.</w:t>
      </w:r>
      <w:r w:rsidR="003345E7">
        <w:t xml:space="preserve"> </w:t>
      </w:r>
    </w:p>
    <w:p w14:paraId="0D5E6B41" w14:textId="22AEB57E" w:rsidR="00FD7A72" w:rsidRDefault="00FD7A72" w:rsidP="00EE2F97">
      <w:pPr>
        <w:pStyle w:val="ListBullet"/>
      </w:pPr>
      <w:r>
        <w:t>37</w:t>
      </w:r>
      <w:r w:rsidR="003345E7">
        <w:t xml:space="preserve"> </w:t>
      </w:r>
      <w:r>
        <w:t>per</w:t>
      </w:r>
      <w:r w:rsidR="003345E7">
        <w:t xml:space="preserve"> </w:t>
      </w:r>
      <w:r>
        <w:t>cent</w:t>
      </w:r>
      <w:r w:rsidR="003345E7">
        <w:t xml:space="preserve"> </w:t>
      </w:r>
      <w:r>
        <w:t>of</w:t>
      </w:r>
      <w:r w:rsidR="003345E7">
        <w:t xml:space="preserve"> </w:t>
      </w:r>
      <w:r>
        <w:t>the</w:t>
      </w:r>
      <w:r w:rsidR="003345E7">
        <w:t xml:space="preserve"> </w:t>
      </w:r>
      <w:r>
        <w:t>expenditure</w:t>
      </w:r>
      <w:r w:rsidR="003345E7">
        <w:t xml:space="preserve"> </w:t>
      </w:r>
      <w:r>
        <w:t>on</w:t>
      </w:r>
      <w:r w:rsidR="003345E7">
        <w:t xml:space="preserve">  </w:t>
      </w:r>
      <w:r>
        <w:t>Band</w:t>
      </w:r>
      <w:r w:rsidR="003345E7">
        <w:t xml:space="preserve"> </w:t>
      </w:r>
      <w:r>
        <w:t>B</w:t>
      </w:r>
      <w:r w:rsidR="003345E7">
        <w:t xml:space="preserve"> </w:t>
      </w:r>
      <w:r>
        <w:t>to</w:t>
      </w:r>
      <w:r w:rsidR="003345E7">
        <w:t xml:space="preserve"> </w:t>
      </w:r>
      <w:r>
        <w:t>date</w:t>
      </w:r>
      <w:r w:rsidR="003345E7">
        <w:t xml:space="preserve"> </w:t>
      </w:r>
      <w:r>
        <w:t>has</w:t>
      </w:r>
      <w:r w:rsidR="003345E7">
        <w:t xml:space="preserve"> </w:t>
      </w:r>
      <w:r>
        <w:t>been</w:t>
      </w:r>
      <w:r w:rsidR="003345E7">
        <w:t xml:space="preserve"> </w:t>
      </w:r>
      <w:r>
        <w:t>spent</w:t>
      </w:r>
      <w:r w:rsidR="003345E7">
        <w:t xml:space="preserve"> </w:t>
      </w:r>
      <w:r>
        <w:t>on</w:t>
      </w:r>
      <w:r w:rsidR="003345E7">
        <w:t xml:space="preserve"> </w:t>
      </w:r>
      <w:r>
        <w:t>Welsh-medium</w:t>
      </w:r>
      <w:r w:rsidR="003345E7">
        <w:t xml:space="preserve"> </w:t>
      </w:r>
      <w:r>
        <w:t>schools,</w:t>
      </w:r>
      <w:r w:rsidR="003345E7">
        <w:t xml:space="preserve"> </w:t>
      </w:r>
      <w:r>
        <w:t>whilst</w:t>
      </w:r>
      <w:r w:rsidR="003345E7">
        <w:t xml:space="preserve"> </w:t>
      </w:r>
      <w:r>
        <w:t>63</w:t>
      </w:r>
      <w:r w:rsidR="003345E7">
        <w:t xml:space="preserve"> </w:t>
      </w:r>
      <w:r>
        <w:t>per</w:t>
      </w:r>
      <w:r w:rsidR="003345E7">
        <w:t xml:space="preserve"> </w:t>
      </w:r>
      <w:r>
        <w:t>cent</w:t>
      </w:r>
      <w:r w:rsidR="003345E7">
        <w:t xml:space="preserve"> </w:t>
      </w:r>
      <w:r>
        <w:t>has</w:t>
      </w:r>
      <w:r w:rsidR="003345E7">
        <w:t xml:space="preserve"> </w:t>
      </w:r>
      <w:r>
        <w:t>been</w:t>
      </w:r>
      <w:r w:rsidR="003345E7">
        <w:t xml:space="preserve"> </w:t>
      </w:r>
      <w:r>
        <w:t>spent</w:t>
      </w:r>
      <w:r w:rsidR="003345E7">
        <w:t xml:space="preserve"> </w:t>
      </w:r>
      <w:r>
        <w:t>on</w:t>
      </w:r>
      <w:r w:rsidR="003345E7">
        <w:t xml:space="preserve"> </w:t>
      </w:r>
      <w:r>
        <w:t>English-medium</w:t>
      </w:r>
      <w:r w:rsidR="003345E7">
        <w:t xml:space="preserve"> </w:t>
      </w:r>
      <w:r>
        <w:t>schools.</w:t>
      </w:r>
      <w:r w:rsidR="003345E7">
        <w:t xml:space="preserve"> </w:t>
      </w:r>
    </w:p>
    <w:p w14:paraId="7A455435" w14:textId="731F6BD0" w:rsidR="00FD7A72" w:rsidRPr="00CB3F48" w:rsidRDefault="00FD7A72" w:rsidP="00EE2F97">
      <w:pPr>
        <w:pStyle w:val="ListBullet"/>
      </w:pPr>
      <w:r w:rsidRPr="00CB3F48">
        <w:t>For</w:t>
      </w:r>
      <w:r w:rsidR="003345E7">
        <w:t xml:space="preserve"> </w:t>
      </w:r>
      <w:r w:rsidRPr="00CB3F48">
        <w:t>context,</w:t>
      </w:r>
      <w:r w:rsidR="003345E7">
        <w:t xml:space="preserve"> </w:t>
      </w:r>
      <w:r>
        <w:t>31</w:t>
      </w:r>
      <w:r w:rsidR="003345E7">
        <w:t xml:space="preserve"> </w:t>
      </w:r>
      <w:r>
        <w:t>per</w:t>
      </w:r>
      <w:r w:rsidR="003345E7">
        <w:t xml:space="preserve"> </w:t>
      </w:r>
      <w:r>
        <w:t>cent</w:t>
      </w:r>
      <w:r w:rsidR="003345E7">
        <w:t xml:space="preserve"> </w:t>
      </w:r>
      <w:r w:rsidRPr="00CB3F48">
        <w:t>of</w:t>
      </w:r>
      <w:r w:rsidR="003345E7">
        <w:t xml:space="preserve"> </w:t>
      </w:r>
      <w:r w:rsidRPr="00CB3F48">
        <w:t>schools</w:t>
      </w:r>
      <w:r w:rsidR="003345E7">
        <w:t xml:space="preserve"> </w:t>
      </w:r>
      <w:r w:rsidRPr="00CB3F48">
        <w:t>in</w:t>
      </w:r>
      <w:r w:rsidR="003345E7">
        <w:t xml:space="preserve"> </w:t>
      </w:r>
      <w:r w:rsidRPr="00CB3F48">
        <w:t>Wales</w:t>
      </w:r>
      <w:r w:rsidR="003345E7">
        <w:t xml:space="preserve"> </w:t>
      </w:r>
      <w:r w:rsidRPr="00CB3F48">
        <w:t>are</w:t>
      </w:r>
      <w:r w:rsidR="003345E7">
        <w:t xml:space="preserve"> </w:t>
      </w:r>
      <w:r w:rsidRPr="00CB3F48">
        <w:t>Welsh-medium</w:t>
      </w:r>
      <w:r w:rsidR="003345E7">
        <w:t xml:space="preserve"> </w:t>
      </w:r>
      <w:r w:rsidRPr="00CB3F48">
        <w:t>and</w:t>
      </w:r>
      <w:r w:rsidR="003345E7">
        <w:t xml:space="preserve"> </w:t>
      </w:r>
      <w:r w:rsidRPr="00CB3F48">
        <w:t>69</w:t>
      </w:r>
      <w:r w:rsidR="003345E7">
        <w:t xml:space="preserve"> </w:t>
      </w:r>
      <w:r>
        <w:t>per</w:t>
      </w:r>
      <w:r w:rsidR="003345E7">
        <w:t xml:space="preserve"> </w:t>
      </w:r>
      <w:r>
        <w:t>cent</w:t>
      </w:r>
      <w:r w:rsidR="003345E7">
        <w:t xml:space="preserve"> </w:t>
      </w:r>
      <w:r w:rsidRPr="00CB3F48">
        <w:t>are</w:t>
      </w:r>
      <w:r w:rsidR="003345E7">
        <w:t xml:space="preserve"> </w:t>
      </w:r>
      <w:r w:rsidRPr="00CB3F48">
        <w:t>English-medium</w:t>
      </w:r>
      <w:r w:rsidR="003345E7">
        <w:t xml:space="preserve"> </w:t>
      </w:r>
      <w:r>
        <w:t>(as</w:t>
      </w:r>
      <w:r w:rsidR="003345E7">
        <w:t xml:space="preserve"> </w:t>
      </w:r>
      <w:r>
        <w:t>of</w:t>
      </w:r>
      <w:r w:rsidR="003345E7">
        <w:t xml:space="preserve"> </w:t>
      </w:r>
      <w:r>
        <w:t>January</w:t>
      </w:r>
      <w:r w:rsidR="003345E7">
        <w:t xml:space="preserve"> </w:t>
      </w:r>
      <w:r>
        <w:t>2023)</w:t>
      </w:r>
      <w:r w:rsidRPr="00CB3F48">
        <w:t>.</w:t>
      </w:r>
      <w:r w:rsidRPr="00BF522E">
        <w:rPr>
          <w:rStyle w:val="FootnoteReference"/>
          <w:rFonts w:asciiTheme="minorHAnsi" w:hAnsiTheme="minorHAnsi"/>
          <w:sz w:val="20"/>
          <w:szCs w:val="20"/>
        </w:rPr>
        <w:footnoteReference w:id="67"/>
      </w:r>
    </w:p>
    <w:p w14:paraId="50BC6CEA" w14:textId="0406D651" w:rsidR="00FD7A72" w:rsidRDefault="00FD7A72" w:rsidP="00EE2F97">
      <w:pPr>
        <w:pStyle w:val="ListBullet"/>
      </w:pPr>
      <w:r>
        <w:t>There</w:t>
      </w:r>
      <w:r w:rsidR="003345E7">
        <w:t xml:space="preserve"> </w:t>
      </w:r>
      <w:r>
        <w:t>is</w:t>
      </w:r>
      <w:r w:rsidR="003345E7">
        <w:t xml:space="preserve"> </w:t>
      </w:r>
      <w:r>
        <w:t>also</w:t>
      </w:r>
      <w:r w:rsidR="003345E7">
        <w:t xml:space="preserve"> </w:t>
      </w:r>
      <w:r>
        <w:t>a</w:t>
      </w:r>
      <w:r w:rsidR="003345E7">
        <w:t xml:space="preserve"> </w:t>
      </w:r>
      <w:r>
        <w:t>separate</w:t>
      </w:r>
      <w:r w:rsidR="003345E7">
        <w:t xml:space="preserve"> </w:t>
      </w:r>
      <w:r>
        <w:t>Welsh-medium</w:t>
      </w:r>
      <w:r w:rsidR="003345E7">
        <w:t xml:space="preserve"> </w:t>
      </w:r>
      <w:r>
        <w:t>Capital</w:t>
      </w:r>
      <w:r w:rsidR="003345E7">
        <w:t xml:space="preserve"> </w:t>
      </w:r>
      <w:r>
        <w:t>Grant,</w:t>
      </w:r>
      <w:r w:rsidR="003345E7">
        <w:t xml:space="preserve"> </w:t>
      </w:r>
      <w:r>
        <w:t>which</w:t>
      </w:r>
      <w:r w:rsidR="003345E7">
        <w:t xml:space="preserve"> </w:t>
      </w:r>
      <w:r>
        <w:t>wholly</w:t>
      </w:r>
      <w:r w:rsidR="003345E7">
        <w:t xml:space="preserve"> </w:t>
      </w:r>
      <w:r>
        <w:t>supports</w:t>
      </w:r>
      <w:r w:rsidR="003345E7">
        <w:t xml:space="preserve"> </w:t>
      </w:r>
      <w:r>
        <w:t>Welsh-medium</w:t>
      </w:r>
      <w:r w:rsidR="003345E7">
        <w:t xml:space="preserve"> </w:t>
      </w:r>
      <w:r>
        <w:t>settings</w:t>
      </w:r>
      <w:r w:rsidR="003345E7">
        <w:t xml:space="preserve"> </w:t>
      </w:r>
      <w:r>
        <w:t>(£112m</w:t>
      </w:r>
      <w:r w:rsidR="003345E7">
        <w:t xml:space="preserve"> </w:t>
      </w:r>
      <w:r>
        <w:t>has</w:t>
      </w:r>
      <w:r w:rsidR="003345E7">
        <w:t xml:space="preserve"> </w:t>
      </w:r>
      <w:r>
        <w:t>been</w:t>
      </w:r>
      <w:r w:rsidR="003345E7">
        <w:t xml:space="preserve"> </w:t>
      </w:r>
      <w:r>
        <w:t>allocated</w:t>
      </w:r>
      <w:r w:rsidR="003345E7">
        <w:t xml:space="preserve"> </w:t>
      </w:r>
      <w:r>
        <w:t>since</w:t>
      </w:r>
      <w:r w:rsidR="003345E7">
        <w:t xml:space="preserve"> </w:t>
      </w:r>
      <w:r>
        <w:t>2018).</w:t>
      </w:r>
      <w:r w:rsidRPr="00BF522E">
        <w:rPr>
          <w:rStyle w:val="FootnoteReference"/>
          <w:rFonts w:asciiTheme="minorHAnsi" w:hAnsiTheme="minorHAnsi"/>
          <w:sz w:val="20"/>
          <w:szCs w:val="20"/>
        </w:rPr>
        <w:footnoteReference w:id="68"/>
      </w:r>
      <w:r w:rsidR="003345E7">
        <w:t xml:space="preserve"> </w:t>
      </w:r>
    </w:p>
    <w:p w14:paraId="0741E3F9" w14:textId="2E7EC893" w:rsidR="00C378CE" w:rsidRDefault="00C378CE" w:rsidP="00C378CE">
      <w:pPr>
        <w:pStyle w:val="Caption"/>
      </w:pPr>
      <w:r>
        <w:t xml:space="preserve">Figure </w:t>
      </w:r>
      <w:r w:rsidR="00D0240C">
        <w:fldChar w:fldCharType="begin"/>
      </w:r>
      <w:r w:rsidR="00D0240C">
        <w:instrText xml:space="preserve"> SEQ Figure \* ARABIC </w:instrText>
      </w:r>
      <w:r w:rsidR="00D0240C">
        <w:fldChar w:fldCharType="separate"/>
      </w:r>
      <w:r w:rsidR="0018475E">
        <w:rPr>
          <w:noProof/>
        </w:rPr>
        <w:t>1</w:t>
      </w:r>
      <w:r w:rsidR="00D0240C">
        <w:rPr>
          <w:noProof/>
        </w:rPr>
        <w:fldChar w:fldCharType="end"/>
      </w:r>
      <w:r>
        <w:t xml:space="preserve">: </w:t>
      </w:r>
      <w:r w:rsidRPr="004815DD">
        <w:t>Expenditure on 21st Century Schools / Sustainable Communities for Learning programme by language-medium sector (as of January 2023)</w:t>
      </w:r>
    </w:p>
    <w:p w14:paraId="2C76DF13" w14:textId="797F693F" w:rsidR="00FD7A72" w:rsidRDefault="009B7071" w:rsidP="00932942">
      <w:pPr>
        <w:jc w:val="center"/>
      </w:pPr>
      <w:r>
        <w:rPr>
          <w:noProof/>
        </w:rPr>
        <w:drawing>
          <wp:inline distT="0" distB="0" distL="0" distR="0" wp14:anchorId="27F599B0" wp14:editId="0D9DE9B3">
            <wp:extent cx="4411759" cy="3349256"/>
            <wp:effectExtent l="0" t="0" r="8255" b="3810"/>
            <wp:docPr id="597351427" name="Chart 1">
              <a:extLst xmlns:a="http://schemas.openxmlformats.org/drawingml/2006/main">
                <a:ext uri="{FF2B5EF4-FFF2-40B4-BE49-F238E27FC236}">
                  <a16:creationId xmlns:a16="http://schemas.microsoft.com/office/drawing/2014/main" id="{A1A0196C-D3BE-4AFD-B7AA-E39E2FECE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EE8A0F" w14:textId="107E3B98" w:rsidR="004B36A9" w:rsidRPr="00F571B7" w:rsidRDefault="004B36A9" w:rsidP="00F571B7">
      <w:pPr>
        <w:pStyle w:val="NoSpacing"/>
        <w:rPr>
          <w:sz w:val="20"/>
          <w:szCs w:val="20"/>
        </w:rPr>
      </w:pPr>
      <w:r w:rsidRPr="00F571B7">
        <w:rPr>
          <w:sz w:val="20"/>
          <w:szCs w:val="20"/>
        </w:rPr>
        <w:t xml:space="preserve">* The data is as of January 2023 and for Band A and Band B refers to completed projects only, while data for the Welsh-medium capital grant includes approved but not yet completed projects. </w:t>
      </w:r>
      <w:r w:rsidRPr="00F571B7">
        <w:rPr>
          <w:sz w:val="20"/>
          <w:szCs w:val="20"/>
        </w:rPr>
        <w:tab/>
        <w:t>Note that spending on FE colleges and Special schools, as well as projects that included both English-medium and Welsh-medium schools, under the programme has been disregarded for the purposes of these calculations.</w:t>
      </w:r>
    </w:p>
    <w:p w14:paraId="6758A1A9" w14:textId="28466433" w:rsidR="00FD7A72" w:rsidRPr="005A3968" w:rsidRDefault="00FD7A72" w:rsidP="00EE2F97">
      <w:pPr>
        <w:pStyle w:val="Heading2"/>
      </w:pPr>
      <w:bookmarkStart w:id="62" w:name="_Toc130916296"/>
      <w:bookmarkStart w:id="63" w:name="_Toc135210863"/>
      <w:r>
        <w:lastRenderedPageBreak/>
        <w:t>Incentivisation</w:t>
      </w:r>
      <w:bookmarkEnd w:id="62"/>
      <w:bookmarkEnd w:id="63"/>
      <w:r w:rsidR="003345E7">
        <w:t xml:space="preserve"> </w:t>
      </w:r>
    </w:p>
    <w:p w14:paraId="4E3EAE5B" w14:textId="3A70807A" w:rsidR="00FD7A72" w:rsidRPr="00BE573F" w:rsidRDefault="00FD7A72" w:rsidP="00EE2F97">
      <w:pPr>
        <w:pStyle w:val="Numbered-paragraph-text"/>
        <w:rPr>
          <w:b/>
          <w:bCs/>
        </w:rPr>
      </w:pPr>
      <w:r w:rsidRPr="00BE573F">
        <w:t>Estyn,</w:t>
      </w:r>
      <w:r w:rsidR="003345E7">
        <w:t xml:space="preserve"> </w:t>
      </w:r>
      <w:r w:rsidRPr="00BE573F">
        <w:t>during</w:t>
      </w:r>
      <w:r w:rsidR="003345E7">
        <w:t xml:space="preserve"> </w:t>
      </w:r>
      <w:r w:rsidRPr="00BE573F">
        <w:t>oral</w:t>
      </w:r>
      <w:r w:rsidR="003345E7">
        <w:t xml:space="preserve"> </w:t>
      </w:r>
      <w:r w:rsidRPr="00BE573F">
        <w:t>evidence</w:t>
      </w:r>
      <w:r w:rsidR="003345E7">
        <w:t xml:space="preserve"> </w:t>
      </w:r>
      <w:r w:rsidRPr="00BE573F">
        <w:t>suggested</w:t>
      </w:r>
      <w:r w:rsidR="003345E7">
        <w:t xml:space="preserve"> </w:t>
      </w:r>
      <w:r w:rsidRPr="00BE573F">
        <w:t>tying</w:t>
      </w:r>
      <w:r w:rsidR="003345E7">
        <w:t xml:space="preserve"> </w:t>
      </w:r>
      <w:r w:rsidRPr="00BE573F">
        <w:t>school</w:t>
      </w:r>
      <w:r w:rsidR="003345E7">
        <w:t xml:space="preserve"> </w:t>
      </w:r>
      <w:r w:rsidRPr="00BE573F">
        <w:t>reorganisation</w:t>
      </w:r>
      <w:r w:rsidR="003345E7">
        <w:t xml:space="preserve"> </w:t>
      </w:r>
      <w:r>
        <w:t>and</w:t>
      </w:r>
      <w:r w:rsidR="003345E7">
        <w:t xml:space="preserve"> </w:t>
      </w:r>
      <w:r>
        <w:t>the</w:t>
      </w:r>
      <w:r w:rsidR="003345E7">
        <w:t xml:space="preserve"> </w:t>
      </w:r>
      <w:r>
        <w:t>prospect</w:t>
      </w:r>
      <w:r w:rsidR="003345E7">
        <w:t xml:space="preserve"> </w:t>
      </w:r>
      <w:r>
        <w:t>of</w:t>
      </w:r>
      <w:r w:rsidR="003345E7">
        <w:t xml:space="preserve"> </w:t>
      </w:r>
      <w:r>
        <w:t>successful</w:t>
      </w:r>
      <w:r w:rsidR="003345E7">
        <w:t xml:space="preserve"> </w:t>
      </w:r>
      <w:r>
        <w:t>application</w:t>
      </w:r>
      <w:r w:rsidR="003345E7">
        <w:t xml:space="preserve"> </w:t>
      </w:r>
      <w:r>
        <w:t>for</w:t>
      </w:r>
      <w:r w:rsidR="003345E7">
        <w:t xml:space="preserve"> </w:t>
      </w:r>
      <w:r>
        <w:t>capital</w:t>
      </w:r>
      <w:r w:rsidR="003345E7">
        <w:t xml:space="preserve"> </w:t>
      </w:r>
      <w:r>
        <w:t>funding</w:t>
      </w:r>
      <w:r w:rsidR="003345E7">
        <w:t xml:space="preserve"> </w:t>
      </w:r>
      <w:r w:rsidRPr="00BE573F">
        <w:t>to</w:t>
      </w:r>
      <w:r w:rsidR="003345E7">
        <w:t xml:space="preserve"> </w:t>
      </w:r>
      <w:r w:rsidRPr="00BE573F">
        <w:t>the</w:t>
      </w:r>
      <w:r w:rsidR="003345E7">
        <w:t xml:space="preserve"> </w:t>
      </w:r>
      <w:r w:rsidRPr="00BE573F">
        <w:t>WESP</w:t>
      </w:r>
      <w:r w:rsidR="003345E7">
        <w:t xml:space="preserve"> </w:t>
      </w:r>
      <w:r w:rsidRPr="00BE573F">
        <w:t>of</w:t>
      </w:r>
      <w:r w:rsidR="003345E7">
        <w:t xml:space="preserve"> </w:t>
      </w:r>
      <w:r w:rsidRPr="00BE573F">
        <w:t>that</w:t>
      </w:r>
      <w:r w:rsidR="003345E7">
        <w:t xml:space="preserve"> </w:t>
      </w:r>
      <w:r w:rsidRPr="00BE573F">
        <w:t>local</w:t>
      </w:r>
      <w:r w:rsidR="003345E7">
        <w:t xml:space="preserve"> </w:t>
      </w:r>
      <w:r w:rsidRPr="00BE573F">
        <w:t>authority,</w:t>
      </w:r>
      <w:r w:rsidR="003345E7">
        <w:t xml:space="preserve"> </w:t>
      </w:r>
      <w:r w:rsidRPr="00BE573F">
        <w:t>which</w:t>
      </w:r>
      <w:r w:rsidR="003345E7">
        <w:t xml:space="preserve"> </w:t>
      </w:r>
      <w:r w:rsidRPr="00BE573F">
        <w:t>would</w:t>
      </w:r>
      <w:r w:rsidR="003345E7">
        <w:t xml:space="preserve"> </w:t>
      </w:r>
      <w:r w:rsidRPr="00BE573F">
        <w:t>provide</w:t>
      </w:r>
      <w:r w:rsidR="003345E7">
        <w:t xml:space="preserve"> </w:t>
      </w:r>
      <w:r>
        <w:t>“</w:t>
      </w:r>
      <w:r w:rsidRPr="00BE573F">
        <w:t>bait</w:t>
      </w:r>
      <w:r w:rsidR="003345E7">
        <w:t xml:space="preserve"> </w:t>
      </w:r>
      <w:r w:rsidRPr="00BE573F">
        <w:t>for</w:t>
      </w:r>
      <w:r w:rsidR="003345E7">
        <w:t xml:space="preserve"> </w:t>
      </w:r>
      <w:r w:rsidRPr="00BE573F">
        <w:t>local</w:t>
      </w:r>
      <w:r w:rsidR="003345E7">
        <w:t xml:space="preserve"> </w:t>
      </w:r>
      <w:r w:rsidRPr="00BE573F">
        <w:t>authorities</w:t>
      </w:r>
      <w:r w:rsidR="003345E7">
        <w:t xml:space="preserve"> </w:t>
      </w:r>
      <w:r w:rsidRPr="00BE573F">
        <w:t>to</w:t>
      </w:r>
      <w:r w:rsidR="003345E7">
        <w:t xml:space="preserve"> </w:t>
      </w:r>
      <w:r w:rsidRPr="00BE573F">
        <w:t>ensure</w:t>
      </w:r>
      <w:r w:rsidR="003345E7">
        <w:t xml:space="preserve"> </w:t>
      </w:r>
      <w:r w:rsidRPr="00BE573F">
        <w:t>that,</w:t>
      </w:r>
      <w:r w:rsidR="003345E7">
        <w:t xml:space="preserve"> </w:t>
      </w:r>
      <w:r w:rsidRPr="00BE573F">
        <w:t>for</w:t>
      </w:r>
      <w:r w:rsidR="003345E7">
        <w:t xml:space="preserve"> </w:t>
      </w:r>
      <w:r w:rsidRPr="00BE573F">
        <w:t>any</w:t>
      </w:r>
      <w:r w:rsidR="003345E7">
        <w:t xml:space="preserve"> </w:t>
      </w:r>
      <w:r w:rsidRPr="00BE573F">
        <w:t>plans</w:t>
      </w:r>
      <w:r w:rsidR="003345E7">
        <w:t xml:space="preserve"> </w:t>
      </w:r>
      <w:r w:rsidRPr="00BE573F">
        <w:t>they</w:t>
      </w:r>
      <w:r w:rsidR="003345E7">
        <w:t xml:space="preserve"> </w:t>
      </w:r>
      <w:r w:rsidRPr="00BE573F">
        <w:t>have</w:t>
      </w:r>
      <w:r w:rsidR="003345E7">
        <w:t xml:space="preserve"> </w:t>
      </w:r>
      <w:r w:rsidRPr="00BE573F">
        <w:t>to</w:t>
      </w:r>
      <w:r w:rsidR="003345E7">
        <w:t xml:space="preserve"> </w:t>
      </w:r>
      <w:r w:rsidRPr="00BE573F">
        <w:t>open</w:t>
      </w:r>
      <w:r w:rsidR="003345E7">
        <w:t xml:space="preserve"> </w:t>
      </w:r>
      <w:r w:rsidRPr="00BE573F">
        <w:t>new</w:t>
      </w:r>
      <w:r w:rsidR="003345E7">
        <w:t xml:space="preserve"> </w:t>
      </w:r>
      <w:r w:rsidRPr="00BE573F">
        <w:t>schools</w:t>
      </w:r>
      <w:r w:rsidR="003345E7">
        <w:t xml:space="preserve"> </w:t>
      </w:r>
      <w:r w:rsidRPr="00BE573F">
        <w:t>or</w:t>
      </w:r>
      <w:r w:rsidR="003345E7">
        <w:t xml:space="preserve"> </w:t>
      </w:r>
      <w:r w:rsidRPr="00BE573F">
        <w:t>to</w:t>
      </w:r>
      <w:r w:rsidR="003345E7">
        <w:t xml:space="preserve"> </w:t>
      </w:r>
      <w:r w:rsidRPr="00BE573F">
        <w:t>reorganise</w:t>
      </w:r>
      <w:r w:rsidR="003345E7">
        <w:t xml:space="preserve"> </w:t>
      </w:r>
      <w:r w:rsidRPr="00BE573F">
        <w:t>in</w:t>
      </w:r>
      <w:r w:rsidR="003345E7">
        <w:t xml:space="preserve"> </w:t>
      </w:r>
      <w:r w:rsidRPr="00BE573F">
        <w:t>a</w:t>
      </w:r>
      <w:r w:rsidR="003345E7">
        <w:t xml:space="preserve"> </w:t>
      </w:r>
      <w:r w:rsidRPr="00BE573F">
        <w:t>different</w:t>
      </w:r>
      <w:r w:rsidR="003345E7">
        <w:t xml:space="preserve"> </w:t>
      </w:r>
      <w:r w:rsidRPr="00BE573F">
        <w:t>manner,</w:t>
      </w:r>
      <w:r w:rsidR="003345E7">
        <w:t xml:space="preserve"> </w:t>
      </w:r>
      <w:r w:rsidRPr="00BE573F">
        <w:t>the</w:t>
      </w:r>
      <w:r w:rsidR="003345E7">
        <w:t xml:space="preserve"> </w:t>
      </w:r>
      <w:r w:rsidRPr="00BE573F">
        <w:t>funding</w:t>
      </w:r>
      <w:r w:rsidR="003345E7">
        <w:t xml:space="preserve"> </w:t>
      </w:r>
      <w:r w:rsidRPr="00BE573F">
        <w:t>follows</w:t>
      </w:r>
      <w:r w:rsidR="003345E7">
        <w:t xml:space="preserve"> </w:t>
      </w:r>
      <w:r w:rsidRPr="00BE573F">
        <w:t>the</w:t>
      </w:r>
      <w:r w:rsidR="003345E7">
        <w:t xml:space="preserve"> </w:t>
      </w:r>
      <w:r w:rsidRPr="00BE573F">
        <w:t>desire</w:t>
      </w:r>
      <w:r w:rsidR="003345E7">
        <w:t xml:space="preserve"> </w:t>
      </w:r>
      <w:r w:rsidRPr="00BE573F">
        <w:t>and</w:t>
      </w:r>
      <w:r w:rsidR="003345E7">
        <w:t xml:space="preserve"> </w:t>
      </w:r>
      <w:r w:rsidRPr="00BE573F">
        <w:t>the</w:t>
      </w:r>
      <w:r w:rsidR="003345E7">
        <w:t xml:space="preserve"> </w:t>
      </w:r>
      <w:r w:rsidRPr="00BE573F">
        <w:t>targets</w:t>
      </w:r>
      <w:r w:rsidR="003345E7">
        <w:t xml:space="preserve"> </w:t>
      </w:r>
      <w:r w:rsidRPr="00BE573F">
        <w:t>that</w:t>
      </w:r>
      <w:r w:rsidR="003345E7">
        <w:t xml:space="preserve"> </w:t>
      </w:r>
      <w:r w:rsidRPr="00BE573F">
        <w:t>they</w:t>
      </w:r>
      <w:r w:rsidR="003345E7">
        <w:t xml:space="preserve"> </w:t>
      </w:r>
      <w:r w:rsidRPr="00BE573F">
        <w:t>have</w:t>
      </w:r>
      <w:r w:rsidR="003345E7">
        <w:t xml:space="preserve"> </w:t>
      </w:r>
      <w:r w:rsidRPr="00BE573F">
        <w:t>in</w:t>
      </w:r>
      <w:r w:rsidR="003345E7">
        <w:t xml:space="preserve"> </w:t>
      </w:r>
      <w:r w:rsidRPr="00BE573F">
        <w:t>their</w:t>
      </w:r>
      <w:r w:rsidR="003345E7">
        <w:t xml:space="preserve"> </w:t>
      </w:r>
      <w:r w:rsidRPr="00BE573F">
        <w:t>strategic</w:t>
      </w:r>
      <w:r w:rsidR="003345E7">
        <w:t xml:space="preserve"> </w:t>
      </w:r>
      <w:r w:rsidRPr="00BE573F">
        <w:t>plans</w:t>
      </w:r>
      <w:r>
        <w:t>”</w:t>
      </w:r>
      <w:r w:rsidRPr="00BE573F">
        <w:t>.</w:t>
      </w:r>
      <w:r w:rsidRPr="00BF522E">
        <w:rPr>
          <w:rStyle w:val="FootnoteReference"/>
          <w:rFonts w:asciiTheme="minorHAnsi" w:hAnsiTheme="minorHAnsi"/>
          <w:sz w:val="20"/>
          <w:szCs w:val="20"/>
        </w:rPr>
        <w:footnoteReference w:id="69"/>
      </w:r>
    </w:p>
    <w:p w14:paraId="55B3AA5B" w14:textId="02B9AC6E" w:rsidR="00FD7A72" w:rsidRDefault="00FD7A72" w:rsidP="00EE2F97">
      <w:pPr>
        <w:pStyle w:val="Numbered-paragraph-text"/>
      </w:pPr>
      <w:r>
        <w:t>With</w:t>
      </w:r>
      <w:r w:rsidR="003345E7">
        <w:t xml:space="preserve"> </w:t>
      </w:r>
      <w:r>
        <w:t>the</w:t>
      </w:r>
      <w:r w:rsidR="003345E7">
        <w:t xml:space="preserve"> </w:t>
      </w:r>
      <w:r>
        <w:t>WESP</w:t>
      </w:r>
      <w:r w:rsidR="003345E7">
        <w:t xml:space="preserve"> </w:t>
      </w:r>
      <w:r>
        <w:t>framework</w:t>
      </w:r>
      <w:r w:rsidR="003345E7">
        <w:t xml:space="preserve"> </w:t>
      </w:r>
      <w:r>
        <w:t>now</w:t>
      </w:r>
      <w:r w:rsidR="003345E7">
        <w:t xml:space="preserve"> </w:t>
      </w:r>
      <w:r>
        <w:t>delivered</w:t>
      </w:r>
      <w:r w:rsidR="003345E7">
        <w:t xml:space="preserve"> </w:t>
      </w:r>
      <w:r>
        <w:t>over</w:t>
      </w:r>
      <w:r w:rsidR="003345E7">
        <w:t xml:space="preserve"> </w:t>
      </w:r>
      <w:r>
        <w:t>a</w:t>
      </w:r>
      <w:r w:rsidR="003345E7">
        <w:t xml:space="preserve"> </w:t>
      </w:r>
      <w:r>
        <w:t>period</w:t>
      </w:r>
      <w:r w:rsidR="003345E7">
        <w:t xml:space="preserve"> </w:t>
      </w:r>
      <w:r>
        <w:t>of</w:t>
      </w:r>
      <w:r w:rsidR="003345E7">
        <w:t xml:space="preserve"> </w:t>
      </w:r>
      <w:r>
        <w:t>10</w:t>
      </w:r>
      <w:r w:rsidR="003345E7">
        <w:t xml:space="preserve"> </w:t>
      </w:r>
      <w:r>
        <w:t>years,</w:t>
      </w:r>
      <w:r w:rsidR="003345E7">
        <w:t xml:space="preserve"> </w:t>
      </w:r>
      <w:r>
        <w:t>the</w:t>
      </w:r>
      <w:r w:rsidR="003345E7">
        <w:t xml:space="preserve"> </w:t>
      </w:r>
      <w:r>
        <w:t>need</w:t>
      </w:r>
      <w:r w:rsidR="003345E7">
        <w:t xml:space="preserve"> </w:t>
      </w:r>
      <w:r>
        <w:t>for</w:t>
      </w:r>
      <w:r w:rsidR="003345E7">
        <w:t xml:space="preserve"> </w:t>
      </w:r>
      <w:r>
        <w:t>aligning</w:t>
      </w:r>
      <w:r w:rsidR="003345E7">
        <w:t xml:space="preserve"> </w:t>
      </w:r>
      <w:r>
        <w:t>capital</w:t>
      </w:r>
      <w:r w:rsidR="003345E7">
        <w:t xml:space="preserve"> </w:t>
      </w:r>
      <w:r>
        <w:t>and</w:t>
      </w:r>
      <w:r w:rsidR="003345E7">
        <w:t xml:space="preserve"> </w:t>
      </w:r>
      <w:r>
        <w:t>grant</w:t>
      </w:r>
      <w:r w:rsidR="003345E7">
        <w:t xml:space="preserve"> </w:t>
      </w:r>
      <w:r>
        <w:t>funding</w:t>
      </w:r>
      <w:r w:rsidR="003345E7">
        <w:t xml:space="preserve"> </w:t>
      </w:r>
      <w:r>
        <w:t>is</w:t>
      </w:r>
      <w:r w:rsidR="003345E7">
        <w:t xml:space="preserve"> </w:t>
      </w:r>
      <w:r>
        <w:t>of</w:t>
      </w:r>
      <w:r w:rsidR="003345E7">
        <w:t xml:space="preserve"> </w:t>
      </w:r>
      <w:r>
        <w:t>greater</w:t>
      </w:r>
      <w:r w:rsidR="003345E7">
        <w:t xml:space="preserve"> </w:t>
      </w:r>
      <w:r>
        <w:t>importance.</w:t>
      </w:r>
      <w:r w:rsidR="003345E7">
        <w:t xml:space="preserve"> </w:t>
      </w:r>
      <w:r>
        <w:t>The</w:t>
      </w:r>
      <w:r w:rsidR="003345E7">
        <w:t xml:space="preserve"> </w:t>
      </w:r>
      <w:r>
        <w:t>challenge</w:t>
      </w:r>
      <w:r w:rsidR="003345E7">
        <w:t xml:space="preserve"> </w:t>
      </w:r>
      <w:r>
        <w:t>for</w:t>
      </w:r>
      <w:r w:rsidR="003345E7">
        <w:t xml:space="preserve"> </w:t>
      </w:r>
      <w:r>
        <w:t>local</w:t>
      </w:r>
      <w:r w:rsidR="003345E7">
        <w:t xml:space="preserve"> </w:t>
      </w:r>
      <w:r>
        <w:t>authorities</w:t>
      </w:r>
      <w:r w:rsidR="003345E7">
        <w:t xml:space="preserve"> </w:t>
      </w:r>
      <w:r>
        <w:t>at</w:t>
      </w:r>
      <w:r w:rsidR="003345E7">
        <w:t xml:space="preserve"> </w:t>
      </w:r>
      <w:r>
        <w:t>present</w:t>
      </w:r>
      <w:r w:rsidR="003345E7">
        <w:t xml:space="preserve"> </w:t>
      </w:r>
      <w:r>
        <w:t>is</w:t>
      </w:r>
      <w:r w:rsidR="003345E7">
        <w:t xml:space="preserve"> </w:t>
      </w:r>
      <w:r>
        <w:t>that</w:t>
      </w:r>
      <w:r w:rsidR="003345E7">
        <w:t xml:space="preserve"> </w:t>
      </w:r>
      <w:r>
        <w:t>Welsh</w:t>
      </w:r>
      <w:r w:rsidR="003345E7">
        <w:t xml:space="preserve"> </w:t>
      </w:r>
      <w:r>
        <w:t>Government</w:t>
      </w:r>
      <w:r w:rsidR="003345E7">
        <w:t xml:space="preserve"> </w:t>
      </w:r>
      <w:r>
        <w:t>grant</w:t>
      </w:r>
      <w:r w:rsidR="003345E7">
        <w:t xml:space="preserve"> </w:t>
      </w:r>
      <w:r>
        <w:t>funding</w:t>
      </w:r>
      <w:r w:rsidR="003345E7">
        <w:t xml:space="preserve"> </w:t>
      </w:r>
      <w:r>
        <w:t>doesn</w:t>
      </w:r>
      <w:r w:rsidR="00932942">
        <w:t>’</w:t>
      </w:r>
      <w:r>
        <w:t>t</w:t>
      </w:r>
      <w:r w:rsidR="003345E7">
        <w:t xml:space="preserve"> </w:t>
      </w:r>
      <w:r>
        <w:t>span</w:t>
      </w:r>
      <w:r w:rsidR="003345E7">
        <w:t xml:space="preserve"> </w:t>
      </w:r>
      <w:r>
        <w:t>the</w:t>
      </w:r>
      <w:r w:rsidR="003345E7">
        <w:t xml:space="preserve"> </w:t>
      </w:r>
      <w:r>
        <w:t>lifetime</w:t>
      </w:r>
      <w:r w:rsidR="003345E7">
        <w:t xml:space="preserve"> </w:t>
      </w:r>
      <w:r>
        <w:t>of</w:t>
      </w:r>
      <w:r w:rsidR="003345E7">
        <w:t xml:space="preserve"> </w:t>
      </w:r>
      <w:r>
        <w:t>the</w:t>
      </w:r>
      <w:r w:rsidR="003345E7">
        <w:t xml:space="preserve"> </w:t>
      </w:r>
      <w:r>
        <w:t>WESPs,</w:t>
      </w:r>
      <w:r w:rsidR="003345E7">
        <w:t xml:space="preserve"> </w:t>
      </w:r>
      <w:r>
        <w:t>which</w:t>
      </w:r>
      <w:r w:rsidR="003345E7">
        <w:t xml:space="preserve"> </w:t>
      </w:r>
      <w:r>
        <w:t>makes</w:t>
      </w:r>
      <w:r w:rsidR="003345E7">
        <w:t xml:space="preserve"> </w:t>
      </w:r>
      <w:r>
        <w:t>it</w:t>
      </w:r>
      <w:r w:rsidR="003345E7">
        <w:t xml:space="preserve"> </w:t>
      </w:r>
      <w:r>
        <w:t>difficult</w:t>
      </w:r>
      <w:r w:rsidR="003345E7">
        <w:t xml:space="preserve"> </w:t>
      </w:r>
      <w:r>
        <w:t>to</w:t>
      </w:r>
      <w:r w:rsidR="003345E7">
        <w:t xml:space="preserve"> </w:t>
      </w:r>
      <w:r>
        <w:t>fully</w:t>
      </w:r>
      <w:r w:rsidR="003345E7">
        <w:t xml:space="preserve"> </w:t>
      </w:r>
      <w:r>
        <w:t>implement</w:t>
      </w:r>
      <w:r w:rsidR="003345E7">
        <w:t xml:space="preserve"> </w:t>
      </w:r>
      <w:r>
        <w:t>or</w:t>
      </w:r>
      <w:r w:rsidR="003345E7">
        <w:t xml:space="preserve"> </w:t>
      </w:r>
      <w:r>
        <w:t>commit</w:t>
      </w:r>
      <w:r w:rsidR="003345E7">
        <w:t xml:space="preserve"> </w:t>
      </w:r>
      <w:r>
        <w:t>to</w:t>
      </w:r>
      <w:r w:rsidR="003345E7">
        <w:t xml:space="preserve"> </w:t>
      </w:r>
      <w:r>
        <w:t>their</w:t>
      </w:r>
      <w:r w:rsidR="003345E7">
        <w:t xml:space="preserve"> </w:t>
      </w:r>
      <w:r>
        <w:t>long-term</w:t>
      </w:r>
      <w:r w:rsidR="003345E7">
        <w:t xml:space="preserve"> </w:t>
      </w:r>
      <w:r>
        <w:t>ambitions.</w:t>
      </w:r>
      <w:r w:rsidR="003345E7">
        <w:t xml:space="preserve"> </w:t>
      </w:r>
    </w:p>
    <w:p w14:paraId="689B41F8" w14:textId="76834AE4" w:rsidR="00FD7A72" w:rsidRDefault="00FD7A72" w:rsidP="00EE2F97">
      <w:pPr>
        <w:pStyle w:val="Numbered-paragraph-text"/>
      </w:pPr>
      <w:r>
        <w:t>ADEW</w:t>
      </w:r>
      <w:r w:rsidR="003345E7">
        <w:t xml:space="preserve"> </w:t>
      </w:r>
      <w:r>
        <w:t>(the</w:t>
      </w:r>
      <w:r w:rsidR="003345E7">
        <w:t xml:space="preserve"> </w:t>
      </w:r>
      <w:r>
        <w:t>Association</w:t>
      </w:r>
      <w:r w:rsidR="003345E7">
        <w:t xml:space="preserve"> </w:t>
      </w:r>
      <w:r>
        <w:t>of</w:t>
      </w:r>
      <w:r w:rsidR="003345E7">
        <w:t xml:space="preserve"> </w:t>
      </w:r>
      <w:r>
        <w:t>Directors</w:t>
      </w:r>
      <w:r w:rsidR="003345E7">
        <w:t xml:space="preserve"> </w:t>
      </w:r>
      <w:r>
        <w:t>of</w:t>
      </w:r>
      <w:r w:rsidR="003345E7">
        <w:t xml:space="preserve"> </w:t>
      </w:r>
      <w:r>
        <w:t>Education</w:t>
      </w:r>
      <w:r w:rsidR="003345E7">
        <w:t xml:space="preserve"> </w:t>
      </w:r>
      <w:r>
        <w:t>in</w:t>
      </w:r>
      <w:r w:rsidR="003345E7">
        <w:t xml:space="preserve"> </w:t>
      </w:r>
      <w:r>
        <w:t>Wales)</w:t>
      </w:r>
      <w:r w:rsidR="003345E7">
        <w:t xml:space="preserve"> </w:t>
      </w:r>
      <w:r>
        <w:t>also</w:t>
      </w:r>
      <w:r w:rsidR="003345E7">
        <w:t xml:space="preserve"> </w:t>
      </w:r>
      <w:r>
        <w:t>noted</w:t>
      </w:r>
      <w:r w:rsidR="003345E7">
        <w:t xml:space="preserve"> </w:t>
      </w:r>
      <w:r>
        <w:t>the</w:t>
      </w:r>
      <w:r w:rsidR="003345E7">
        <w:t xml:space="preserve"> </w:t>
      </w:r>
      <w:r>
        <w:t>need</w:t>
      </w:r>
      <w:r w:rsidR="003345E7">
        <w:t xml:space="preserve"> </w:t>
      </w:r>
      <w:r>
        <w:t>to</w:t>
      </w:r>
      <w:r w:rsidR="003345E7">
        <w:t xml:space="preserve"> </w:t>
      </w:r>
      <w:r>
        <w:t>align</w:t>
      </w:r>
      <w:r w:rsidR="003345E7">
        <w:t xml:space="preserve"> </w:t>
      </w:r>
      <w:r>
        <w:t>grants</w:t>
      </w:r>
      <w:r w:rsidR="003345E7">
        <w:t xml:space="preserve"> </w:t>
      </w:r>
      <w:r>
        <w:t>and</w:t>
      </w:r>
      <w:r w:rsidR="003345E7">
        <w:t xml:space="preserve"> </w:t>
      </w:r>
      <w:r>
        <w:t>budgets</w:t>
      </w:r>
      <w:r w:rsidR="003345E7">
        <w:t xml:space="preserve"> </w:t>
      </w:r>
      <w:r>
        <w:t>to</w:t>
      </w:r>
      <w:r w:rsidR="003345E7">
        <w:t xml:space="preserve"> </w:t>
      </w:r>
      <w:r>
        <w:t>support</w:t>
      </w:r>
      <w:r w:rsidR="003345E7">
        <w:t xml:space="preserve"> </w:t>
      </w:r>
      <w:r>
        <w:t>schools</w:t>
      </w:r>
      <w:r w:rsidR="003345E7">
        <w:t xml:space="preserve"> </w:t>
      </w:r>
      <w:r>
        <w:t>to</w:t>
      </w:r>
      <w:r w:rsidR="003345E7">
        <w:t xml:space="preserve"> </w:t>
      </w:r>
      <w:r>
        <w:t>move</w:t>
      </w:r>
      <w:r w:rsidR="003345E7">
        <w:t xml:space="preserve"> </w:t>
      </w:r>
      <w:r>
        <w:t>along</w:t>
      </w:r>
      <w:r w:rsidR="003345E7">
        <w:t xml:space="preserve"> </w:t>
      </w:r>
      <w:r>
        <w:t>the</w:t>
      </w:r>
      <w:r w:rsidR="003345E7">
        <w:t xml:space="preserve"> </w:t>
      </w:r>
      <w:r>
        <w:t>language</w:t>
      </w:r>
      <w:r w:rsidR="003345E7">
        <w:t xml:space="preserve"> </w:t>
      </w:r>
      <w:r>
        <w:t>continuum</w:t>
      </w:r>
      <w:r w:rsidR="003345E7">
        <w:t xml:space="preserve"> </w:t>
      </w:r>
      <w:r>
        <w:t>(changing</w:t>
      </w:r>
      <w:r w:rsidR="003345E7">
        <w:t xml:space="preserve"> </w:t>
      </w:r>
      <w:r>
        <w:t>categories</w:t>
      </w:r>
      <w:r w:rsidR="003345E7">
        <w:t xml:space="preserve"> </w:t>
      </w:r>
      <w:r>
        <w:t>according</w:t>
      </w:r>
      <w:r w:rsidR="003345E7">
        <w:t xml:space="preserve"> </w:t>
      </w:r>
      <w:r>
        <w:t>to</w:t>
      </w:r>
      <w:r w:rsidR="003345E7">
        <w:t xml:space="preserve"> </w:t>
      </w:r>
      <w:r>
        <w:t>Welsh-medium</w:t>
      </w:r>
      <w:r w:rsidR="003345E7">
        <w:t xml:space="preserve"> </w:t>
      </w:r>
      <w:r>
        <w:t>provision</w:t>
      </w:r>
      <w:r w:rsidR="003345E7">
        <w:t xml:space="preserve"> </w:t>
      </w:r>
      <w:r>
        <w:t>–</w:t>
      </w:r>
      <w:r w:rsidR="003345E7">
        <w:t xml:space="preserve"> </w:t>
      </w:r>
      <w:r>
        <w:t>see</w:t>
      </w:r>
      <w:r w:rsidR="003345E7">
        <w:t xml:space="preserve"> </w:t>
      </w:r>
      <w:r w:rsidR="00942B1A">
        <w:t xml:space="preserve">paragraph </w:t>
      </w:r>
      <w:r w:rsidR="00942B1A">
        <w:fldChar w:fldCharType="begin"/>
      </w:r>
      <w:r w:rsidR="00942B1A">
        <w:instrText xml:space="preserve"> REF _Ref135211406 \r \h </w:instrText>
      </w:r>
      <w:r w:rsidR="00942B1A">
        <w:fldChar w:fldCharType="separate"/>
      </w:r>
      <w:r w:rsidR="0018475E">
        <w:t>153</w:t>
      </w:r>
      <w:r w:rsidR="00942B1A">
        <w:fldChar w:fldCharType="end"/>
      </w:r>
      <w:r>
        <w:t>):</w:t>
      </w:r>
    </w:p>
    <w:p w14:paraId="273EA9ED" w14:textId="54C66140" w:rsidR="00FD7A72" w:rsidRDefault="00FD7A72" w:rsidP="00EE2F97">
      <w:pPr>
        <w:pStyle w:val="Quote"/>
        <w:rPr>
          <w:b/>
          <w:bCs/>
        </w:rPr>
      </w:pPr>
      <w:r>
        <w:t>“</w:t>
      </w:r>
      <w:r w:rsidRPr="00D51BFC">
        <w:t>If</w:t>
      </w:r>
      <w:r w:rsidR="003345E7">
        <w:t xml:space="preserve"> </w:t>
      </w:r>
      <w:r w:rsidRPr="00D51BFC">
        <w:t>we</w:t>
      </w:r>
      <w:r w:rsidR="003345E7">
        <w:t xml:space="preserve"> </w:t>
      </w:r>
      <w:r w:rsidRPr="00D51BFC">
        <w:t>are</w:t>
      </w:r>
      <w:r w:rsidR="003345E7">
        <w:t xml:space="preserve"> </w:t>
      </w:r>
      <w:r w:rsidRPr="00D51BFC">
        <w:t>serious</w:t>
      </w:r>
      <w:r w:rsidR="003345E7">
        <w:t xml:space="preserve"> </w:t>
      </w:r>
      <w:r w:rsidRPr="00D51BFC">
        <w:t>about</w:t>
      </w:r>
      <w:r w:rsidR="003345E7">
        <w:t xml:space="preserve"> </w:t>
      </w:r>
      <w:r w:rsidRPr="00D51BFC">
        <w:t>moving</w:t>
      </w:r>
      <w:r w:rsidR="003345E7">
        <w:t xml:space="preserve"> </w:t>
      </w:r>
      <w:r w:rsidRPr="00D51BFC">
        <w:t>schools</w:t>
      </w:r>
      <w:r w:rsidR="003345E7">
        <w:t xml:space="preserve"> </w:t>
      </w:r>
      <w:r w:rsidRPr="00D51BFC">
        <w:t>through</w:t>
      </w:r>
      <w:r w:rsidR="003345E7">
        <w:t xml:space="preserve"> </w:t>
      </w:r>
      <w:r w:rsidRPr="00D51BFC">
        <w:t>these</w:t>
      </w:r>
      <w:r w:rsidR="003345E7">
        <w:t xml:space="preserve"> </w:t>
      </w:r>
      <w:r w:rsidRPr="00D51BFC">
        <w:t>categories,</w:t>
      </w:r>
      <w:r w:rsidR="003345E7">
        <w:t xml:space="preserve"> </w:t>
      </w:r>
      <w:r w:rsidRPr="00D51BFC">
        <w:t>then</w:t>
      </w:r>
      <w:r w:rsidR="003345E7">
        <w:t xml:space="preserve"> </w:t>
      </w:r>
      <w:r w:rsidRPr="00D51BFC">
        <w:t>there</w:t>
      </w:r>
      <w:r w:rsidR="00932942">
        <w:t>’</w:t>
      </w:r>
      <w:r w:rsidRPr="00D51BFC">
        <w:t>s</w:t>
      </w:r>
      <w:r w:rsidR="003345E7">
        <w:t xml:space="preserve"> </w:t>
      </w:r>
      <w:r w:rsidRPr="00D51BFC">
        <w:t>a</w:t>
      </w:r>
      <w:r w:rsidR="003345E7">
        <w:t xml:space="preserve"> </w:t>
      </w:r>
      <w:r w:rsidRPr="00D51BFC">
        <w:t>very</w:t>
      </w:r>
      <w:r w:rsidR="003345E7">
        <w:t xml:space="preserve"> </w:t>
      </w:r>
      <w:r w:rsidRPr="00D51BFC">
        <w:t>real</w:t>
      </w:r>
      <w:r w:rsidR="003345E7">
        <w:t xml:space="preserve"> </w:t>
      </w:r>
      <w:r w:rsidRPr="00D51BFC">
        <w:t>cost</w:t>
      </w:r>
      <w:r w:rsidR="003345E7">
        <w:t xml:space="preserve"> </w:t>
      </w:r>
      <w:r w:rsidRPr="00D51BFC">
        <w:t>of</w:t>
      </w:r>
      <w:r w:rsidR="003345E7">
        <w:t xml:space="preserve"> </w:t>
      </w:r>
      <w:r w:rsidRPr="00D51BFC">
        <w:t>moving</w:t>
      </w:r>
      <w:r w:rsidR="003345E7">
        <w:t xml:space="preserve"> </w:t>
      </w:r>
      <w:r w:rsidRPr="00D51BFC">
        <w:t>a</w:t>
      </w:r>
      <w:r w:rsidR="003345E7">
        <w:t xml:space="preserve"> </w:t>
      </w:r>
      <w:r w:rsidRPr="00D51BFC">
        <w:t>school</w:t>
      </w:r>
      <w:r w:rsidR="003345E7">
        <w:t xml:space="preserve"> </w:t>
      </w:r>
      <w:r w:rsidRPr="00D51BFC">
        <w:t>from</w:t>
      </w:r>
      <w:r w:rsidR="003345E7">
        <w:t xml:space="preserve"> </w:t>
      </w:r>
      <w:r w:rsidRPr="00D51BFC">
        <w:t>category</w:t>
      </w:r>
      <w:r w:rsidR="003345E7">
        <w:t xml:space="preserve"> </w:t>
      </w:r>
      <w:r w:rsidRPr="00D51BFC">
        <w:t>1</w:t>
      </w:r>
      <w:r w:rsidR="003345E7">
        <w:t xml:space="preserve"> </w:t>
      </w:r>
      <w:r w:rsidRPr="00D51BFC">
        <w:t>through</w:t>
      </w:r>
      <w:r w:rsidR="003345E7">
        <w:t xml:space="preserve"> </w:t>
      </w:r>
      <w:r w:rsidRPr="00D51BFC">
        <w:t>into</w:t>
      </w:r>
      <w:r w:rsidR="003345E7">
        <w:t xml:space="preserve"> </w:t>
      </w:r>
      <w:r w:rsidRPr="00D51BFC">
        <w:t>T2</w:t>
      </w:r>
      <w:r w:rsidR="003345E7">
        <w:t xml:space="preserve"> </w:t>
      </w:r>
      <w:r w:rsidRPr="00D51BFC">
        <w:t>and</w:t>
      </w:r>
      <w:r w:rsidR="003345E7">
        <w:t xml:space="preserve"> </w:t>
      </w:r>
      <w:r w:rsidRPr="00D51BFC">
        <w:t>then</w:t>
      </w:r>
      <w:r w:rsidR="003345E7">
        <w:t xml:space="preserve"> </w:t>
      </w:r>
      <w:r w:rsidRPr="00D51BFC">
        <w:t>to</w:t>
      </w:r>
      <w:r w:rsidR="003345E7">
        <w:t xml:space="preserve"> </w:t>
      </w:r>
      <w:r w:rsidRPr="00D51BFC">
        <w:t>2</w:t>
      </w:r>
      <w:r>
        <w:t>…</w:t>
      </w:r>
      <w:r w:rsidR="003345E7">
        <w:t xml:space="preserve"> </w:t>
      </w:r>
      <w:r w:rsidRPr="00D51BFC">
        <w:t>They</w:t>
      </w:r>
      <w:r w:rsidR="003345E7">
        <w:t xml:space="preserve"> </w:t>
      </w:r>
      <w:r w:rsidRPr="00D51BFC">
        <w:t>are</w:t>
      </w:r>
      <w:r w:rsidR="003345E7">
        <w:t xml:space="preserve"> </w:t>
      </w:r>
      <w:r w:rsidRPr="00D51BFC">
        <w:t>real</w:t>
      </w:r>
      <w:r w:rsidR="003345E7">
        <w:t xml:space="preserve"> </w:t>
      </w:r>
      <w:r w:rsidRPr="00D51BFC">
        <w:t>costs,</w:t>
      </w:r>
      <w:r w:rsidR="003345E7">
        <w:t xml:space="preserve"> </w:t>
      </w:r>
      <w:r w:rsidRPr="00D51BFC">
        <w:t>they</w:t>
      </w:r>
      <w:r w:rsidR="003345E7">
        <w:t xml:space="preserve"> </w:t>
      </w:r>
      <w:r w:rsidRPr="00D51BFC">
        <w:t>are</w:t>
      </w:r>
      <w:r w:rsidR="003345E7">
        <w:t xml:space="preserve"> </w:t>
      </w:r>
      <w:r w:rsidRPr="00D51BFC">
        <w:t>revenue</w:t>
      </w:r>
      <w:r w:rsidR="003345E7">
        <w:t xml:space="preserve"> </w:t>
      </w:r>
      <w:r w:rsidRPr="00D51BFC">
        <w:t>costs,</w:t>
      </w:r>
      <w:r w:rsidR="003345E7">
        <w:t xml:space="preserve"> </w:t>
      </w:r>
      <w:r w:rsidRPr="00D51BFC">
        <w:t>and</w:t>
      </w:r>
      <w:r w:rsidR="003345E7">
        <w:t xml:space="preserve"> </w:t>
      </w:r>
      <w:r w:rsidRPr="00D51BFC">
        <w:t>they</w:t>
      </w:r>
      <w:r w:rsidR="003345E7">
        <w:t xml:space="preserve"> </w:t>
      </w:r>
      <w:r w:rsidRPr="00D51BFC">
        <w:t>are</w:t>
      </w:r>
      <w:r w:rsidR="003345E7">
        <w:t xml:space="preserve"> </w:t>
      </w:r>
      <w:r w:rsidRPr="00D51BFC">
        <w:t>costs</w:t>
      </w:r>
      <w:r w:rsidR="003345E7">
        <w:t xml:space="preserve"> </w:t>
      </w:r>
      <w:r w:rsidRPr="00D51BFC">
        <w:t>over</w:t>
      </w:r>
      <w:r w:rsidR="003345E7">
        <w:t xml:space="preserve"> </w:t>
      </w:r>
      <w:r w:rsidRPr="00D51BFC">
        <w:t>a</w:t>
      </w:r>
      <w:r w:rsidR="003345E7">
        <w:t xml:space="preserve"> </w:t>
      </w:r>
      <w:r w:rsidRPr="00D51BFC">
        <w:t>period</w:t>
      </w:r>
      <w:r w:rsidR="003345E7">
        <w:t xml:space="preserve"> </w:t>
      </w:r>
      <w:r w:rsidRPr="00D51BFC">
        <w:t>of</w:t>
      </w:r>
      <w:r w:rsidR="003345E7">
        <w:t xml:space="preserve"> </w:t>
      </w:r>
      <w:r w:rsidRPr="00D51BFC">
        <w:t>time.</w:t>
      </w:r>
      <w:r w:rsidR="003345E7">
        <w:t xml:space="preserve"> </w:t>
      </w:r>
      <w:r w:rsidRPr="00D51BFC">
        <w:t>So,</w:t>
      </w:r>
      <w:r w:rsidR="003345E7">
        <w:t xml:space="preserve"> </w:t>
      </w:r>
      <w:r w:rsidRPr="00D51BFC">
        <w:t>how</w:t>
      </w:r>
      <w:r w:rsidR="003345E7">
        <w:t xml:space="preserve"> </w:t>
      </w:r>
      <w:r w:rsidRPr="00D51BFC">
        <w:t>do</w:t>
      </w:r>
      <w:r w:rsidR="003345E7">
        <w:t xml:space="preserve"> </w:t>
      </w:r>
      <w:r w:rsidRPr="00D51BFC">
        <w:t>we</w:t>
      </w:r>
      <w:r w:rsidR="003345E7">
        <w:t xml:space="preserve"> </w:t>
      </w:r>
      <w:r w:rsidRPr="00D51BFC">
        <w:t>align</w:t>
      </w:r>
      <w:r w:rsidR="003345E7">
        <w:t xml:space="preserve"> </w:t>
      </w:r>
      <w:r w:rsidRPr="00D51BFC">
        <w:t>the</w:t>
      </w:r>
      <w:r w:rsidR="003345E7">
        <w:t xml:space="preserve"> </w:t>
      </w:r>
      <w:r w:rsidRPr="00D51BFC">
        <w:t>resources</w:t>
      </w:r>
      <w:r w:rsidR="003345E7">
        <w:t xml:space="preserve"> </w:t>
      </w:r>
      <w:r w:rsidRPr="00D51BFC">
        <w:t>that</w:t>
      </w:r>
      <w:r w:rsidR="003345E7">
        <w:t xml:space="preserve"> </w:t>
      </w:r>
      <w:r w:rsidRPr="00D51BFC">
        <w:t>we</w:t>
      </w:r>
      <w:r w:rsidR="003345E7">
        <w:t xml:space="preserve"> </w:t>
      </w:r>
      <w:r w:rsidRPr="00D51BFC">
        <w:t>have</w:t>
      </w:r>
      <w:r w:rsidR="003345E7">
        <w:t xml:space="preserve"> </w:t>
      </w:r>
      <w:r w:rsidRPr="00D51BFC">
        <w:t>in</w:t>
      </w:r>
      <w:r w:rsidR="003345E7">
        <w:t xml:space="preserve"> </w:t>
      </w:r>
      <w:r w:rsidRPr="00D51BFC">
        <w:t>terms</w:t>
      </w:r>
      <w:r w:rsidR="003345E7">
        <w:t xml:space="preserve"> </w:t>
      </w:r>
      <w:r w:rsidRPr="00D51BFC">
        <w:t>of</w:t>
      </w:r>
      <w:r w:rsidR="003345E7">
        <w:t xml:space="preserve"> </w:t>
      </w:r>
      <w:r w:rsidRPr="00D51BFC">
        <w:t>grants</w:t>
      </w:r>
      <w:r w:rsidR="003345E7">
        <w:t xml:space="preserve"> </w:t>
      </w:r>
      <w:r w:rsidRPr="00D51BFC">
        <w:t>in</w:t>
      </w:r>
      <w:r w:rsidR="003345E7">
        <w:t xml:space="preserve"> </w:t>
      </w:r>
      <w:r w:rsidRPr="00D51BFC">
        <w:t>one</w:t>
      </w:r>
      <w:r w:rsidR="003345E7">
        <w:t xml:space="preserve"> </w:t>
      </w:r>
      <w:r w:rsidRPr="00D51BFC">
        <w:t>place,</w:t>
      </w:r>
      <w:r w:rsidR="003345E7">
        <w:t xml:space="preserve"> </w:t>
      </w:r>
      <w:r w:rsidRPr="00D51BFC">
        <w:t>so</w:t>
      </w:r>
      <w:r w:rsidR="003345E7">
        <w:t xml:space="preserve"> </w:t>
      </w:r>
      <w:r w:rsidRPr="00D51BFC">
        <w:t>that</w:t>
      </w:r>
      <w:r w:rsidR="003345E7">
        <w:t xml:space="preserve"> </w:t>
      </w:r>
      <w:r w:rsidRPr="00D51BFC">
        <w:t>those</w:t>
      </w:r>
      <w:r w:rsidR="003345E7">
        <w:t xml:space="preserve"> </w:t>
      </w:r>
      <w:r w:rsidRPr="00D51BFC">
        <w:t>grants</w:t>
      </w:r>
      <w:r w:rsidR="003345E7">
        <w:t xml:space="preserve"> </w:t>
      </w:r>
      <w:r w:rsidRPr="00D51BFC">
        <w:t>can</w:t>
      </w:r>
      <w:r w:rsidR="003345E7">
        <w:t xml:space="preserve"> </w:t>
      </w:r>
      <w:r w:rsidRPr="00D51BFC">
        <w:t>be</w:t>
      </w:r>
      <w:r w:rsidR="003345E7">
        <w:t xml:space="preserve"> </w:t>
      </w:r>
      <w:r w:rsidRPr="00D51BFC">
        <w:t>a</w:t>
      </w:r>
      <w:r w:rsidR="003345E7">
        <w:t xml:space="preserve"> </w:t>
      </w:r>
      <w:r w:rsidRPr="00D51BFC">
        <w:t>real</w:t>
      </w:r>
      <w:r w:rsidR="003345E7">
        <w:t xml:space="preserve"> </w:t>
      </w:r>
      <w:r w:rsidRPr="00D51BFC">
        <w:t>driver</w:t>
      </w:r>
      <w:r w:rsidR="003345E7">
        <w:t xml:space="preserve"> </w:t>
      </w:r>
      <w:r w:rsidRPr="00D51BFC">
        <w:t>to</w:t>
      </w:r>
      <w:r w:rsidR="003345E7">
        <w:t xml:space="preserve"> </w:t>
      </w:r>
      <w:r w:rsidRPr="00D51BFC">
        <w:t>meet</w:t>
      </w:r>
      <w:r w:rsidR="003345E7">
        <w:t xml:space="preserve"> </w:t>
      </w:r>
      <w:r w:rsidRPr="00D51BFC">
        <w:t>the</w:t>
      </w:r>
      <w:r w:rsidR="003345E7">
        <w:t xml:space="preserve"> </w:t>
      </w:r>
      <w:r w:rsidRPr="00D51BFC">
        <w:t>targets</w:t>
      </w:r>
      <w:r w:rsidR="003345E7">
        <w:t xml:space="preserve"> </w:t>
      </w:r>
      <w:r w:rsidRPr="00D51BFC">
        <w:t>of</w:t>
      </w:r>
      <w:r w:rsidR="003345E7">
        <w:t xml:space="preserve"> </w:t>
      </w:r>
      <w:r w:rsidRPr="00D51BFC">
        <w:t>the</w:t>
      </w:r>
      <w:r w:rsidR="003345E7">
        <w:t xml:space="preserve"> </w:t>
      </w:r>
      <w:r w:rsidRPr="00D51BFC">
        <w:t>WESPs?</w:t>
      </w:r>
      <w:r>
        <w:t>”</w:t>
      </w:r>
      <w:r w:rsidRPr="00BF522E">
        <w:rPr>
          <w:rStyle w:val="FootnoteReference"/>
          <w:rFonts w:asciiTheme="minorHAnsi" w:hAnsiTheme="minorHAnsi"/>
          <w:i w:val="0"/>
          <w:iCs w:val="0"/>
          <w:sz w:val="20"/>
          <w:szCs w:val="20"/>
        </w:rPr>
        <w:footnoteReference w:id="70"/>
      </w:r>
    </w:p>
    <w:p w14:paraId="2A09B2FB" w14:textId="2A07888F" w:rsidR="00FD7A72" w:rsidRDefault="00FD7A72" w:rsidP="00EE2F97">
      <w:pPr>
        <w:pStyle w:val="Numbered-paragraph-text"/>
      </w:pPr>
      <w:r w:rsidRPr="00D51BFC">
        <w:t>The</w:t>
      </w:r>
      <w:r w:rsidR="003345E7">
        <w:t xml:space="preserve"> </w:t>
      </w:r>
      <w:r w:rsidRPr="00D51BFC">
        <w:t>WLGA</w:t>
      </w:r>
      <w:r w:rsidR="003345E7">
        <w:t xml:space="preserve"> </w:t>
      </w:r>
      <w:r>
        <w:t>concurred,</w:t>
      </w:r>
      <w:r w:rsidR="003345E7">
        <w:t xml:space="preserve"> </w:t>
      </w:r>
      <w:r>
        <w:t>noting</w:t>
      </w:r>
      <w:r w:rsidR="003345E7">
        <w:t xml:space="preserve"> </w:t>
      </w:r>
      <w:r>
        <w:t>that</w:t>
      </w:r>
      <w:r w:rsidR="003345E7">
        <w:t xml:space="preserve"> </w:t>
      </w:r>
      <w:r>
        <w:t>there</w:t>
      </w:r>
      <w:r w:rsidR="003345E7">
        <w:t xml:space="preserve"> </w:t>
      </w:r>
      <w:r>
        <w:t>is</w:t>
      </w:r>
      <w:r w:rsidR="003345E7">
        <w:t xml:space="preserve"> </w:t>
      </w:r>
      <w:r>
        <w:t>a</w:t>
      </w:r>
      <w:r w:rsidR="003345E7">
        <w:t xml:space="preserve"> </w:t>
      </w:r>
      <w:r w:rsidRPr="00D51BFC">
        <w:t>need</w:t>
      </w:r>
      <w:r w:rsidR="003345E7">
        <w:t xml:space="preserve"> </w:t>
      </w:r>
      <w:r w:rsidRPr="00D51BFC">
        <w:t>to</w:t>
      </w:r>
      <w:r w:rsidR="003345E7">
        <w:t xml:space="preserve"> </w:t>
      </w:r>
      <w:r>
        <w:t>“</w:t>
      </w:r>
      <w:r w:rsidRPr="00D51BFC">
        <w:t>focus</w:t>
      </w:r>
      <w:r w:rsidR="003345E7">
        <w:t xml:space="preserve"> </w:t>
      </w:r>
      <w:r w:rsidRPr="00D51BFC">
        <w:t>the</w:t>
      </w:r>
      <w:r w:rsidR="003345E7">
        <w:t xml:space="preserve"> </w:t>
      </w:r>
      <w:r w:rsidRPr="00D51BFC">
        <w:t>financial</w:t>
      </w:r>
      <w:r w:rsidR="003345E7">
        <w:t xml:space="preserve"> </w:t>
      </w:r>
      <w:r w:rsidRPr="00D51BFC">
        <w:t>support</w:t>
      </w:r>
      <w:r w:rsidR="003345E7">
        <w:t xml:space="preserve"> </w:t>
      </w:r>
      <w:r w:rsidRPr="00D51BFC">
        <w:t>on</w:t>
      </w:r>
      <w:r w:rsidR="003345E7">
        <w:t xml:space="preserve"> </w:t>
      </w:r>
      <w:r w:rsidRPr="00D51BFC">
        <w:t>those</w:t>
      </w:r>
      <w:r w:rsidR="003345E7">
        <w:t xml:space="preserve"> </w:t>
      </w:r>
      <w:r w:rsidRPr="00D51BFC">
        <w:t>transitional</w:t>
      </w:r>
      <w:r w:rsidR="003345E7">
        <w:t xml:space="preserve"> </w:t>
      </w:r>
      <w:r w:rsidRPr="00D51BFC">
        <w:t>schools</w:t>
      </w:r>
      <w:r w:rsidR="003345E7">
        <w:t xml:space="preserve"> </w:t>
      </w:r>
      <w:r w:rsidRPr="00D51BFC">
        <w:t>in</w:t>
      </w:r>
      <w:r w:rsidR="003345E7">
        <w:t xml:space="preserve"> </w:t>
      </w:r>
      <w:r w:rsidRPr="00D51BFC">
        <w:t>categories</w:t>
      </w:r>
      <w:r w:rsidR="003345E7">
        <w:t xml:space="preserve"> </w:t>
      </w:r>
      <w:r w:rsidRPr="00D51BFC">
        <w:t>T2</w:t>
      </w:r>
      <w:r w:rsidR="003345E7">
        <w:t xml:space="preserve"> </w:t>
      </w:r>
      <w:r w:rsidRPr="00D51BFC">
        <w:t>and</w:t>
      </w:r>
      <w:r w:rsidR="003345E7">
        <w:t xml:space="preserve"> </w:t>
      </w:r>
      <w:r w:rsidRPr="00D51BFC">
        <w:t>T3</w:t>
      </w:r>
      <w:r>
        <w:t>”</w:t>
      </w:r>
      <w:r w:rsidRPr="00BF522E">
        <w:rPr>
          <w:rStyle w:val="FootnoteReference"/>
          <w:rFonts w:asciiTheme="minorHAnsi" w:hAnsiTheme="minorHAnsi"/>
          <w:sz w:val="20"/>
          <w:szCs w:val="20"/>
        </w:rPr>
        <w:footnoteReference w:id="71"/>
      </w:r>
      <w:r>
        <w:t>,</w:t>
      </w:r>
      <w:r w:rsidR="003345E7">
        <w:t xml:space="preserve"> </w:t>
      </w:r>
      <w:r>
        <w:t>rewarding</w:t>
      </w:r>
      <w:r w:rsidR="003345E7">
        <w:t xml:space="preserve"> </w:t>
      </w:r>
      <w:r>
        <w:t>councils</w:t>
      </w:r>
      <w:r w:rsidR="003345E7">
        <w:t xml:space="preserve"> </w:t>
      </w:r>
      <w:r>
        <w:t>that</w:t>
      </w:r>
      <w:r w:rsidR="003345E7">
        <w:t xml:space="preserve"> </w:t>
      </w:r>
      <w:r>
        <w:t>are</w:t>
      </w:r>
      <w:r w:rsidR="003345E7">
        <w:t xml:space="preserve"> </w:t>
      </w:r>
      <w:r>
        <w:t>on</w:t>
      </w:r>
      <w:r w:rsidR="003345E7">
        <w:t xml:space="preserve"> </w:t>
      </w:r>
      <w:r>
        <w:t>the</w:t>
      </w:r>
      <w:r w:rsidR="003345E7">
        <w:t xml:space="preserve"> </w:t>
      </w:r>
      <w:r>
        <w:t>journey.</w:t>
      </w:r>
      <w:r w:rsidR="003345E7">
        <w:t xml:space="preserve">  </w:t>
      </w:r>
    </w:p>
    <w:p w14:paraId="5123FE68" w14:textId="237567B6" w:rsidR="00FD7A72" w:rsidRDefault="00FD7A72" w:rsidP="00EE2F97">
      <w:pPr>
        <w:pStyle w:val="Numbered-paragraph-text"/>
      </w:pPr>
      <w:r w:rsidRPr="00214FE3">
        <w:t>The</w:t>
      </w:r>
      <w:r w:rsidR="003345E7">
        <w:t xml:space="preserve"> </w:t>
      </w:r>
      <w:r w:rsidRPr="00214FE3">
        <w:t>Minister</w:t>
      </w:r>
      <w:r w:rsidR="003345E7">
        <w:t xml:space="preserve"> </w:t>
      </w:r>
      <w:r w:rsidRPr="00214FE3">
        <w:t>note</w:t>
      </w:r>
      <w:r>
        <w:t>d</w:t>
      </w:r>
      <w:r w:rsidR="003345E7">
        <w:t xml:space="preserve"> </w:t>
      </w:r>
      <w:r w:rsidRPr="00214FE3">
        <w:t>in</w:t>
      </w:r>
      <w:r w:rsidR="003345E7">
        <w:t xml:space="preserve"> </w:t>
      </w:r>
      <w:r w:rsidRPr="00214FE3">
        <w:t>his</w:t>
      </w:r>
      <w:r w:rsidR="003345E7">
        <w:t xml:space="preserve"> </w:t>
      </w:r>
      <w:r w:rsidRPr="00214FE3">
        <w:t>evidence</w:t>
      </w:r>
      <w:r w:rsidR="003345E7">
        <w:t xml:space="preserve"> </w:t>
      </w:r>
      <w:r w:rsidRPr="00214FE3">
        <w:t>paper</w:t>
      </w:r>
      <w:r w:rsidR="003345E7">
        <w:t xml:space="preserve"> </w:t>
      </w:r>
      <w:r w:rsidRPr="00214FE3">
        <w:t>that</w:t>
      </w:r>
      <w:r w:rsidR="003345E7">
        <w:t xml:space="preserve"> </w:t>
      </w:r>
      <w:r w:rsidRPr="00214FE3">
        <w:t>the</w:t>
      </w:r>
      <w:r w:rsidR="003345E7">
        <w:t xml:space="preserve"> </w:t>
      </w:r>
      <w:r w:rsidRPr="00214FE3">
        <w:t>Welsh</w:t>
      </w:r>
      <w:r w:rsidR="003345E7">
        <w:t xml:space="preserve"> </w:t>
      </w:r>
      <w:r w:rsidRPr="00214FE3">
        <w:t>in</w:t>
      </w:r>
      <w:r w:rsidR="003345E7">
        <w:t xml:space="preserve"> </w:t>
      </w:r>
      <w:r w:rsidRPr="00214FE3">
        <w:t>Education</w:t>
      </w:r>
      <w:r w:rsidR="003345E7">
        <w:t xml:space="preserve"> </w:t>
      </w:r>
      <w:r w:rsidRPr="00214FE3">
        <w:t>Strategic</w:t>
      </w:r>
      <w:r w:rsidR="003345E7">
        <w:t xml:space="preserve"> </w:t>
      </w:r>
      <w:r w:rsidRPr="00214FE3">
        <w:t>Plans</w:t>
      </w:r>
      <w:r w:rsidR="003345E7">
        <w:t xml:space="preserve"> </w:t>
      </w:r>
      <w:r w:rsidRPr="00214FE3">
        <w:t>(Wales)</w:t>
      </w:r>
      <w:r w:rsidR="003345E7">
        <w:t xml:space="preserve"> </w:t>
      </w:r>
      <w:r w:rsidRPr="00214FE3">
        <w:t>Regulations</w:t>
      </w:r>
      <w:r w:rsidR="003345E7">
        <w:t xml:space="preserve">  </w:t>
      </w:r>
      <w:r w:rsidRPr="00214FE3">
        <w:t>2019</w:t>
      </w:r>
      <w:r w:rsidR="003345E7">
        <w:t xml:space="preserve"> </w:t>
      </w:r>
      <w:r>
        <w:t>changed</w:t>
      </w:r>
      <w:r w:rsidR="003345E7">
        <w:t xml:space="preserve"> </w:t>
      </w:r>
      <w:r>
        <w:t>the</w:t>
      </w:r>
      <w:r w:rsidR="003345E7">
        <w:t xml:space="preserve"> </w:t>
      </w:r>
      <w:r>
        <w:t>statutory</w:t>
      </w:r>
      <w:r w:rsidR="003345E7">
        <w:t xml:space="preserve"> </w:t>
      </w:r>
      <w:r>
        <w:t>planning</w:t>
      </w:r>
      <w:r w:rsidR="003345E7">
        <w:t xml:space="preserve"> </w:t>
      </w:r>
      <w:r>
        <w:t>cycle</w:t>
      </w:r>
      <w:r w:rsidR="003345E7">
        <w:t xml:space="preserve"> </w:t>
      </w:r>
      <w:r>
        <w:t>from</w:t>
      </w:r>
      <w:r w:rsidR="003345E7">
        <w:t xml:space="preserve"> </w:t>
      </w:r>
      <w:r>
        <w:t>3</w:t>
      </w:r>
      <w:r w:rsidR="003345E7">
        <w:t xml:space="preserve"> </w:t>
      </w:r>
      <w:r>
        <w:t>to</w:t>
      </w:r>
      <w:r w:rsidR="003345E7">
        <w:t xml:space="preserve"> </w:t>
      </w:r>
      <w:r>
        <w:t>10</w:t>
      </w:r>
      <w:r w:rsidR="003345E7">
        <w:t xml:space="preserve"> </w:t>
      </w:r>
      <w:r>
        <w:t>years</w:t>
      </w:r>
      <w:r w:rsidR="003345E7">
        <w:t xml:space="preserve"> </w:t>
      </w:r>
      <w:r>
        <w:t>to:</w:t>
      </w:r>
      <w:r w:rsidR="003345E7">
        <w:t xml:space="preserve"> </w:t>
      </w:r>
    </w:p>
    <w:p w14:paraId="6CE3B099" w14:textId="2408B31B" w:rsidR="00FD7A72" w:rsidRPr="00856C78" w:rsidRDefault="00FD7A72" w:rsidP="00EE2F97">
      <w:pPr>
        <w:pStyle w:val="Quote"/>
      </w:pPr>
      <w:r w:rsidRPr="005B424D">
        <w:lastRenderedPageBreak/>
        <w:t>“encourage</w:t>
      </w:r>
      <w:r w:rsidR="003345E7">
        <w:t xml:space="preserve"> </w:t>
      </w:r>
      <w:r w:rsidRPr="005B424D">
        <w:t>better</w:t>
      </w:r>
      <w:r w:rsidR="003345E7">
        <w:t xml:space="preserve"> </w:t>
      </w:r>
      <w:r w:rsidRPr="005B424D">
        <w:t>strategic</w:t>
      </w:r>
      <w:r w:rsidR="003345E7">
        <w:t xml:space="preserve"> </w:t>
      </w:r>
      <w:r w:rsidRPr="005B424D">
        <w:t>planning</w:t>
      </w:r>
      <w:r w:rsidR="003345E7">
        <w:t xml:space="preserve"> </w:t>
      </w:r>
      <w:r w:rsidRPr="005B424D">
        <w:t>not</w:t>
      </w:r>
      <w:r w:rsidR="003345E7">
        <w:t xml:space="preserve"> </w:t>
      </w:r>
      <w:r w:rsidRPr="005B424D">
        <w:t>only</w:t>
      </w:r>
      <w:r w:rsidR="003345E7">
        <w:t xml:space="preserve"> </w:t>
      </w:r>
      <w:r w:rsidRPr="005B424D">
        <w:t>aligned</w:t>
      </w:r>
      <w:r w:rsidR="003345E7">
        <w:t xml:space="preserve"> </w:t>
      </w:r>
      <w:r w:rsidRPr="005B424D">
        <w:t>to</w:t>
      </w:r>
      <w:r w:rsidR="003345E7">
        <w:t xml:space="preserve"> </w:t>
      </w:r>
      <w:r w:rsidRPr="005B424D">
        <w:t>Cymraeg</w:t>
      </w:r>
      <w:r w:rsidR="003345E7">
        <w:t xml:space="preserve"> </w:t>
      </w:r>
      <w:r w:rsidRPr="005B424D">
        <w:t>2050,</w:t>
      </w:r>
      <w:r w:rsidR="003345E7">
        <w:t xml:space="preserve"> </w:t>
      </w:r>
      <w:r w:rsidRPr="005B424D">
        <w:t>but</w:t>
      </w:r>
      <w:r w:rsidR="003345E7">
        <w:t xml:space="preserve"> </w:t>
      </w:r>
      <w:r w:rsidRPr="005B424D">
        <w:t>also</w:t>
      </w:r>
      <w:r w:rsidR="003345E7">
        <w:t xml:space="preserve"> </w:t>
      </w:r>
      <w:r w:rsidRPr="005B424D">
        <w:t>to</w:t>
      </w:r>
      <w:r w:rsidR="003345E7">
        <w:t xml:space="preserve"> </w:t>
      </w:r>
      <w:r w:rsidRPr="005B424D">
        <w:t>Welsh</w:t>
      </w:r>
      <w:r w:rsidR="003345E7">
        <w:t xml:space="preserve"> </w:t>
      </w:r>
      <w:r w:rsidRPr="005B424D">
        <w:t>Government</w:t>
      </w:r>
      <w:r w:rsidR="003345E7">
        <w:t xml:space="preserve"> </w:t>
      </w:r>
      <w:r w:rsidRPr="005B424D">
        <w:t>funding</w:t>
      </w:r>
      <w:r w:rsidR="003345E7">
        <w:t xml:space="preserve"> </w:t>
      </w:r>
      <w:r w:rsidRPr="005B424D">
        <w:t>programmes</w:t>
      </w:r>
      <w:r w:rsidR="003345E7">
        <w:t xml:space="preserve"> </w:t>
      </w:r>
      <w:r w:rsidRPr="005B424D">
        <w:t>(e.g.</w:t>
      </w:r>
      <w:r w:rsidR="003345E7">
        <w:t xml:space="preserve"> </w:t>
      </w:r>
      <w:r w:rsidRPr="005B424D">
        <w:t>capital</w:t>
      </w:r>
      <w:r w:rsidR="003345E7">
        <w:t xml:space="preserve"> </w:t>
      </w:r>
      <w:r w:rsidRPr="005B424D">
        <w:t>funding</w:t>
      </w:r>
      <w:r w:rsidR="003345E7">
        <w:t xml:space="preserve"> </w:t>
      </w:r>
      <w:r w:rsidRPr="005B424D">
        <w:t>programmes,</w:t>
      </w:r>
      <w:r w:rsidR="003345E7">
        <w:t xml:space="preserve"> </w:t>
      </w:r>
      <w:r w:rsidRPr="005B424D">
        <w:t>Flying</w:t>
      </w:r>
      <w:r w:rsidR="003345E7">
        <w:t xml:space="preserve"> </w:t>
      </w:r>
      <w:r w:rsidRPr="005B424D">
        <w:t>Start)”.</w:t>
      </w:r>
      <w:r w:rsidRPr="00BF522E">
        <w:rPr>
          <w:rStyle w:val="FootnoteReference"/>
          <w:rFonts w:asciiTheme="minorHAnsi" w:hAnsiTheme="minorHAnsi"/>
          <w:i w:val="0"/>
          <w:iCs w:val="0"/>
          <w:sz w:val="20"/>
          <w:szCs w:val="20"/>
        </w:rPr>
        <w:footnoteReference w:id="72"/>
      </w:r>
    </w:p>
    <w:p w14:paraId="75FACF18" w14:textId="3B81BA0C" w:rsidR="00FD7A72" w:rsidRDefault="00FD7A72" w:rsidP="00EE2F97">
      <w:pPr>
        <w:pStyle w:val="Numbered-paragraph-text"/>
      </w:pPr>
      <w:r w:rsidRPr="00F81EE7">
        <w:t>Furthermore,</w:t>
      </w:r>
      <w:r w:rsidR="003345E7">
        <w:t xml:space="preserve"> </w:t>
      </w:r>
      <w:r w:rsidRPr="00F81EE7">
        <w:t>the</w:t>
      </w:r>
      <w:r w:rsidR="003345E7">
        <w:t xml:space="preserve"> </w:t>
      </w:r>
      <w:r w:rsidRPr="00F81EE7">
        <w:t>Minister</w:t>
      </w:r>
      <w:r w:rsidR="003345E7">
        <w:t xml:space="preserve"> </w:t>
      </w:r>
      <w:r w:rsidRPr="00F81EE7">
        <w:t>has</w:t>
      </w:r>
      <w:r w:rsidR="003345E7">
        <w:t xml:space="preserve"> </w:t>
      </w:r>
      <w:r w:rsidRPr="00F81EE7">
        <w:t>recently</w:t>
      </w:r>
      <w:r w:rsidR="003345E7">
        <w:t xml:space="preserve"> </w:t>
      </w:r>
      <w:r w:rsidRPr="00F81EE7">
        <w:t>approved</w:t>
      </w:r>
      <w:r w:rsidR="003345E7">
        <w:t xml:space="preserve"> </w:t>
      </w:r>
      <w:r w:rsidRPr="00F81EE7">
        <w:t>a</w:t>
      </w:r>
      <w:r w:rsidR="003345E7">
        <w:t xml:space="preserve"> </w:t>
      </w:r>
      <w:r w:rsidRPr="00F81EE7">
        <w:t>“new</w:t>
      </w:r>
      <w:r w:rsidR="003345E7">
        <w:t xml:space="preserve"> </w:t>
      </w:r>
      <w:r w:rsidRPr="00F81EE7">
        <w:t>approach</w:t>
      </w:r>
      <w:r w:rsidR="003345E7">
        <w:t xml:space="preserve"> </w:t>
      </w:r>
      <w:r w:rsidRPr="00F81EE7">
        <w:t>to</w:t>
      </w:r>
      <w:r w:rsidR="003345E7">
        <w:t xml:space="preserve"> </w:t>
      </w:r>
      <w:r w:rsidRPr="00F81EE7">
        <w:t>future</w:t>
      </w:r>
      <w:r w:rsidR="003345E7">
        <w:t xml:space="preserve"> </w:t>
      </w:r>
      <w:r w:rsidRPr="00F81EE7">
        <w:t>investment”</w:t>
      </w:r>
      <w:r w:rsidR="003345E7">
        <w:t xml:space="preserve"> </w:t>
      </w:r>
      <w:r w:rsidRPr="00F81EE7">
        <w:t>through</w:t>
      </w:r>
      <w:r w:rsidR="003345E7">
        <w:t xml:space="preserve"> </w:t>
      </w:r>
      <w:r w:rsidRPr="00F81EE7">
        <w:t>the</w:t>
      </w:r>
      <w:r w:rsidR="003345E7">
        <w:t xml:space="preserve"> </w:t>
      </w:r>
      <w:r w:rsidRPr="00F81EE7">
        <w:t>Sustainable</w:t>
      </w:r>
      <w:r w:rsidR="003345E7">
        <w:t xml:space="preserve"> </w:t>
      </w:r>
      <w:r w:rsidRPr="00F81EE7">
        <w:t>Communities</w:t>
      </w:r>
      <w:r w:rsidR="003345E7">
        <w:t xml:space="preserve"> </w:t>
      </w:r>
      <w:r w:rsidRPr="00F81EE7">
        <w:t>for</w:t>
      </w:r>
      <w:r w:rsidR="003345E7">
        <w:t xml:space="preserve"> </w:t>
      </w:r>
      <w:r w:rsidRPr="00F81EE7">
        <w:t>Learning</w:t>
      </w:r>
      <w:r w:rsidR="003345E7">
        <w:t xml:space="preserve"> </w:t>
      </w:r>
      <w:r w:rsidRPr="00F81EE7">
        <w:t>capital</w:t>
      </w:r>
      <w:r w:rsidR="003345E7">
        <w:t xml:space="preserve"> </w:t>
      </w:r>
      <w:r w:rsidRPr="00F81EE7">
        <w:t>funding</w:t>
      </w:r>
      <w:r w:rsidR="003345E7">
        <w:t xml:space="preserve"> </w:t>
      </w:r>
      <w:r w:rsidRPr="00F81EE7">
        <w:t>programme,</w:t>
      </w:r>
      <w:r w:rsidR="003345E7">
        <w:t xml:space="preserve"> </w:t>
      </w:r>
      <w:r w:rsidRPr="00F81EE7">
        <w:t>which</w:t>
      </w:r>
      <w:r w:rsidR="003345E7">
        <w:t xml:space="preserve"> </w:t>
      </w:r>
      <w:r w:rsidRPr="00F81EE7">
        <w:t>will</w:t>
      </w:r>
      <w:r w:rsidR="003345E7">
        <w:t xml:space="preserve"> </w:t>
      </w:r>
      <w:r w:rsidRPr="00F81EE7">
        <w:t>allow</w:t>
      </w:r>
      <w:r w:rsidR="003345E7">
        <w:t xml:space="preserve"> </w:t>
      </w:r>
      <w:r w:rsidRPr="00F81EE7">
        <w:t>authorities</w:t>
      </w:r>
      <w:r w:rsidR="003345E7">
        <w:t xml:space="preserve"> </w:t>
      </w:r>
      <w:r w:rsidRPr="00F81EE7">
        <w:t>to</w:t>
      </w:r>
      <w:r w:rsidR="003345E7">
        <w:t xml:space="preserve"> </w:t>
      </w:r>
      <w:r w:rsidRPr="00F81EE7">
        <w:t>“progress</w:t>
      </w:r>
      <w:r w:rsidR="003345E7">
        <w:t xml:space="preserve"> </w:t>
      </w:r>
      <w:r w:rsidRPr="00F81EE7">
        <w:t>their</w:t>
      </w:r>
      <w:r w:rsidR="003345E7">
        <w:t xml:space="preserve"> </w:t>
      </w:r>
      <w:r w:rsidRPr="00F81EE7">
        <w:t>plans</w:t>
      </w:r>
      <w:r w:rsidR="003345E7">
        <w:t xml:space="preserve"> </w:t>
      </w:r>
      <w:r w:rsidRPr="00F81EE7">
        <w:t>with</w:t>
      </w:r>
      <w:r w:rsidR="003345E7">
        <w:t xml:space="preserve"> </w:t>
      </w:r>
      <w:r w:rsidRPr="00F81EE7">
        <w:t>greater</w:t>
      </w:r>
      <w:r w:rsidR="003345E7">
        <w:t xml:space="preserve"> </w:t>
      </w:r>
      <w:r w:rsidRPr="00F81EE7">
        <w:t>flexibility”.</w:t>
      </w:r>
      <w:r w:rsidR="003345E7">
        <w:t xml:space="preserve"> </w:t>
      </w:r>
      <w:r w:rsidRPr="00F81EE7">
        <w:t>Each</w:t>
      </w:r>
      <w:r w:rsidR="003345E7">
        <w:t xml:space="preserve"> </w:t>
      </w:r>
      <w:r w:rsidRPr="00F81EE7">
        <w:t>authority</w:t>
      </w:r>
      <w:r w:rsidR="003345E7">
        <w:t xml:space="preserve"> </w:t>
      </w:r>
      <w:r w:rsidRPr="00F81EE7">
        <w:t>will</w:t>
      </w:r>
      <w:r w:rsidR="003345E7">
        <w:t xml:space="preserve"> </w:t>
      </w:r>
      <w:r w:rsidRPr="00F81EE7">
        <w:t>be</w:t>
      </w:r>
      <w:r w:rsidR="003345E7">
        <w:t xml:space="preserve"> </w:t>
      </w:r>
      <w:r w:rsidRPr="00F81EE7">
        <w:t>required</w:t>
      </w:r>
      <w:r w:rsidR="003345E7">
        <w:t xml:space="preserve"> </w:t>
      </w:r>
      <w:r w:rsidRPr="00F81EE7">
        <w:t>to</w:t>
      </w:r>
      <w:r w:rsidR="003345E7">
        <w:t xml:space="preserve"> </w:t>
      </w:r>
      <w:r w:rsidRPr="00F81EE7">
        <w:t>submit</w:t>
      </w:r>
      <w:r w:rsidR="003345E7">
        <w:t xml:space="preserve"> </w:t>
      </w:r>
      <w:r w:rsidRPr="00F81EE7">
        <w:t>a</w:t>
      </w:r>
      <w:r w:rsidR="003345E7">
        <w:t xml:space="preserve"> </w:t>
      </w:r>
      <w:r w:rsidRPr="00F81EE7">
        <w:t>9-year</w:t>
      </w:r>
      <w:r w:rsidR="003345E7">
        <w:t xml:space="preserve"> </w:t>
      </w:r>
      <w:r w:rsidRPr="00F81EE7">
        <w:t>investment</w:t>
      </w:r>
      <w:r w:rsidR="003345E7">
        <w:t xml:space="preserve"> </w:t>
      </w:r>
      <w:r w:rsidRPr="00F81EE7">
        <w:t>plan</w:t>
      </w:r>
      <w:r w:rsidR="003345E7">
        <w:t xml:space="preserve"> </w:t>
      </w:r>
      <w:r w:rsidRPr="00F81EE7">
        <w:t>by</w:t>
      </w:r>
      <w:r w:rsidR="003345E7">
        <w:t xml:space="preserve"> </w:t>
      </w:r>
      <w:r w:rsidRPr="00F81EE7">
        <w:t>March</w:t>
      </w:r>
      <w:r w:rsidR="003345E7">
        <w:t xml:space="preserve"> </w:t>
      </w:r>
      <w:r w:rsidRPr="00F81EE7">
        <w:t>2024</w:t>
      </w:r>
      <w:r w:rsidR="003345E7">
        <w:t xml:space="preserve"> </w:t>
      </w:r>
      <w:r w:rsidRPr="00F81EE7">
        <w:t>which</w:t>
      </w:r>
      <w:r w:rsidR="003345E7">
        <w:t xml:space="preserve"> </w:t>
      </w:r>
      <w:r w:rsidRPr="00F81EE7">
        <w:t>will</w:t>
      </w:r>
      <w:r w:rsidR="003345E7">
        <w:t xml:space="preserve"> </w:t>
      </w:r>
      <w:r w:rsidRPr="00F81EE7">
        <w:t>be</w:t>
      </w:r>
      <w:r w:rsidR="003345E7">
        <w:t xml:space="preserve"> </w:t>
      </w:r>
      <w:r w:rsidRPr="00F81EE7">
        <w:t>assessed</w:t>
      </w:r>
      <w:r w:rsidR="003345E7">
        <w:t xml:space="preserve"> </w:t>
      </w:r>
      <w:r w:rsidRPr="00F81EE7">
        <w:t>against</w:t>
      </w:r>
      <w:r w:rsidR="003345E7">
        <w:t xml:space="preserve"> </w:t>
      </w:r>
      <w:r w:rsidRPr="00F81EE7">
        <w:t>the</w:t>
      </w:r>
      <w:r w:rsidR="003345E7">
        <w:t xml:space="preserve"> </w:t>
      </w:r>
      <w:r w:rsidRPr="00F81EE7">
        <w:t>approved</w:t>
      </w:r>
      <w:r w:rsidR="003345E7">
        <w:t xml:space="preserve"> </w:t>
      </w:r>
      <w:r w:rsidRPr="00F81EE7">
        <w:t>WESPs.</w:t>
      </w:r>
      <w:r w:rsidRPr="00BF522E">
        <w:rPr>
          <w:rStyle w:val="FootnoteReference"/>
          <w:rFonts w:asciiTheme="minorHAnsi" w:hAnsiTheme="minorHAnsi"/>
          <w:sz w:val="20"/>
          <w:szCs w:val="20"/>
        </w:rPr>
        <w:footnoteReference w:id="73"/>
      </w:r>
    </w:p>
    <w:p w14:paraId="31E7D31E" w14:textId="4A0EEA18" w:rsidR="00FD7A72" w:rsidRDefault="00FD7A72" w:rsidP="00EE2F97">
      <w:pPr>
        <w:pStyle w:val="Numbered-paragraph-text"/>
      </w:pPr>
      <w:r>
        <w:t>During</w:t>
      </w:r>
      <w:r w:rsidR="003345E7">
        <w:t xml:space="preserve"> </w:t>
      </w:r>
      <w:r>
        <w:t>scrutiny,</w:t>
      </w:r>
      <w:r w:rsidR="003345E7">
        <w:t xml:space="preserve">  </w:t>
      </w:r>
      <w:r>
        <w:t>the</w:t>
      </w:r>
      <w:r w:rsidR="003345E7">
        <w:t xml:space="preserve"> </w:t>
      </w:r>
      <w:r>
        <w:t>Minister</w:t>
      </w:r>
      <w:r w:rsidR="003345E7">
        <w:t xml:space="preserve"> </w:t>
      </w:r>
      <w:r>
        <w:t>said</w:t>
      </w:r>
      <w:r w:rsidR="003345E7">
        <w:t xml:space="preserve"> </w:t>
      </w:r>
      <w:r>
        <w:t>that:</w:t>
      </w:r>
    </w:p>
    <w:p w14:paraId="259AE211" w14:textId="423130C2" w:rsidR="00FD7A72" w:rsidRDefault="00FD7A72" w:rsidP="00EE2F97">
      <w:pPr>
        <w:pStyle w:val="Quote"/>
      </w:pPr>
      <w:r>
        <w:t>“</w:t>
      </w:r>
      <w:r w:rsidRPr="006D4676">
        <w:t>I</w:t>
      </w:r>
      <w:r w:rsidR="00932942">
        <w:t>’</w:t>
      </w:r>
      <w:r w:rsidRPr="006D4676">
        <w:t>ve</w:t>
      </w:r>
      <w:r w:rsidR="003345E7">
        <w:t xml:space="preserve"> </w:t>
      </w:r>
      <w:r w:rsidRPr="006D4676">
        <w:t>already</w:t>
      </w:r>
      <w:r w:rsidR="003345E7">
        <w:t xml:space="preserve"> </w:t>
      </w:r>
      <w:r w:rsidRPr="006D4676">
        <w:t>said</w:t>
      </w:r>
      <w:r w:rsidR="003345E7">
        <w:t xml:space="preserve"> </w:t>
      </w:r>
      <w:r w:rsidRPr="006D4676">
        <w:t>in</w:t>
      </w:r>
      <w:r w:rsidR="003345E7">
        <w:t xml:space="preserve"> </w:t>
      </w:r>
      <w:r w:rsidRPr="006D4676">
        <w:t>the</w:t>
      </w:r>
      <w:r w:rsidR="003345E7">
        <w:t xml:space="preserve"> </w:t>
      </w:r>
      <w:r w:rsidRPr="006D4676">
        <w:t>letters</w:t>
      </w:r>
      <w:r w:rsidR="003345E7">
        <w:t xml:space="preserve"> </w:t>
      </w:r>
      <w:r w:rsidRPr="006D4676">
        <w:t>that</w:t>
      </w:r>
      <w:r w:rsidR="003345E7">
        <w:t xml:space="preserve"> </w:t>
      </w:r>
      <w:r w:rsidRPr="006D4676">
        <w:t>I</w:t>
      </w:r>
      <w:r w:rsidR="00932942">
        <w:t>’</w:t>
      </w:r>
      <w:r w:rsidRPr="006D4676">
        <w:t>ve</w:t>
      </w:r>
      <w:r w:rsidR="003345E7">
        <w:t xml:space="preserve"> </w:t>
      </w:r>
      <w:r w:rsidRPr="006D4676">
        <w:t>sent</w:t>
      </w:r>
      <w:r w:rsidR="003345E7">
        <w:t xml:space="preserve"> </w:t>
      </w:r>
      <w:r w:rsidRPr="006D4676">
        <w:t>to</w:t>
      </w:r>
      <w:r w:rsidR="003345E7">
        <w:t xml:space="preserve"> </w:t>
      </w:r>
      <w:r w:rsidRPr="006D4676">
        <w:t>local</w:t>
      </w:r>
      <w:r w:rsidR="003345E7">
        <w:t xml:space="preserve"> </w:t>
      </w:r>
      <w:r w:rsidRPr="006D4676">
        <w:t>authorities</w:t>
      </w:r>
      <w:r w:rsidR="003345E7">
        <w:t xml:space="preserve"> </w:t>
      </w:r>
      <w:r w:rsidRPr="006D4676">
        <w:t>approving</w:t>
      </w:r>
      <w:r w:rsidR="003345E7">
        <w:t xml:space="preserve"> </w:t>
      </w:r>
      <w:r w:rsidRPr="006D4676">
        <w:t>their</w:t>
      </w:r>
      <w:r w:rsidR="003345E7">
        <w:t xml:space="preserve"> </w:t>
      </w:r>
      <w:r w:rsidRPr="006D4676">
        <w:t>strategic</w:t>
      </w:r>
      <w:r w:rsidR="003345E7">
        <w:t xml:space="preserve"> </w:t>
      </w:r>
      <w:r w:rsidRPr="006D4676">
        <w:t>plans</w:t>
      </w:r>
      <w:r w:rsidR="003345E7">
        <w:t xml:space="preserve"> </w:t>
      </w:r>
      <w:r w:rsidRPr="006D4676">
        <w:t>that</w:t>
      </w:r>
      <w:r w:rsidR="003345E7">
        <w:t xml:space="preserve"> </w:t>
      </w:r>
      <w:r w:rsidRPr="006D4676">
        <w:t>the</w:t>
      </w:r>
      <w:r w:rsidR="003345E7">
        <w:t xml:space="preserve"> </w:t>
      </w:r>
      <w:r w:rsidRPr="006D4676">
        <w:t>wider</w:t>
      </w:r>
      <w:r w:rsidR="003345E7">
        <w:t xml:space="preserve"> </w:t>
      </w:r>
      <w:r w:rsidRPr="006D4676">
        <w:t>investment</w:t>
      </w:r>
      <w:r w:rsidR="003345E7">
        <w:t xml:space="preserve"> </w:t>
      </w:r>
      <w:r w:rsidRPr="006D4676">
        <w:t>plans</w:t>
      </w:r>
      <w:r w:rsidR="003345E7">
        <w:t xml:space="preserve"> </w:t>
      </w:r>
      <w:r w:rsidRPr="006D4676">
        <w:t>are</w:t>
      </w:r>
      <w:r w:rsidR="003345E7">
        <w:t xml:space="preserve"> </w:t>
      </w:r>
      <w:r w:rsidRPr="006D4676">
        <w:t>assessed</w:t>
      </w:r>
      <w:r w:rsidR="003345E7">
        <w:t xml:space="preserve"> </w:t>
      </w:r>
      <w:r w:rsidRPr="006D4676">
        <w:t>against</w:t>
      </w:r>
      <w:r w:rsidR="003345E7">
        <w:t xml:space="preserve"> </w:t>
      </w:r>
      <w:r w:rsidRPr="006D4676">
        <w:t>the</w:t>
      </w:r>
      <w:r w:rsidR="003345E7">
        <w:t xml:space="preserve"> </w:t>
      </w:r>
      <w:r w:rsidRPr="006D4676">
        <w:t>WESPs</w:t>
      </w:r>
      <w:r w:rsidR="003345E7">
        <w:t xml:space="preserve"> </w:t>
      </w:r>
      <w:r w:rsidRPr="006D4676">
        <w:t>to</w:t>
      </w:r>
      <w:r w:rsidR="003345E7">
        <w:t xml:space="preserve"> </w:t>
      </w:r>
      <w:r w:rsidRPr="006D4676">
        <w:t>ensure</w:t>
      </w:r>
      <w:r w:rsidR="003345E7">
        <w:t xml:space="preserve"> </w:t>
      </w:r>
      <w:r w:rsidRPr="006D4676">
        <w:t>that</w:t>
      </w:r>
      <w:r w:rsidR="003345E7">
        <w:t xml:space="preserve"> </w:t>
      </w:r>
      <w:r w:rsidRPr="006D4676">
        <w:t>they</w:t>
      </w:r>
      <w:r w:rsidR="003345E7">
        <w:t xml:space="preserve"> </w:t>
      </w:r>
      <w:r w:rsidRPr="006D4676">
        <w:t>do</w:t>
      </w:r>
      <w:r w:rsidR="003345E7">
        <w:t xml:space="preserve"> </w:t>
      </w:r>
      <w:r w:rsidRPr="006D4676">
        <w:t>align.</w:t>
      </w:r>
      <w:r w:rsidR="003345E7">
        <w:t xml:space="preserve"> </w:t>
      </w:r>
      <w:r w:rsidRPr="006D4676">
        <w:t>So,</w:t>
      </w:r>
      <w:r w:rsidR="003345E7">
        <w:t xml:space="preserve"> </w:t>
      </w:r>
      <w:r w:rsidRPr="006D4676">
        <w:t>that</w:t>
      </w:r>
      <w:r w:rsidR="003345E7">
        <w:t xml:space="preserve"> </w:t>
      </w:r>
      <w:r w:rsidRPr="006D4676">
        <w:t>link</w:t>
      </w:r>
      <w:r w:rsidR="003345E7">
        <w:t xml:space="preserve"> </w:t>
      </w:r>
      <w:r w:rsidRPr="006D4676">
        <w:t>has</w:t>
      </w:r>
      <w:r w:rsidR="003345E7">
        <w:t xml:space="preserve"> </w:t>
      </w:r>
      <w:r w:rsidRPr="006D4676">
        <w:t>been</w:t>
      </w:r>
      <w:r w:rsidR="003345E7">
        <w:t xml:space="preserve"> </w:t>
      </w:r>
      <w:r w:rsidRPr="006D4676">
        <w:t>made.</w:t>
      </w:r>
      <w:r w:rsidR="003345E7">
        <w:t xml:space="preserve"> </w:t>
      </w:r>
      <w:r w:rsidRPr="006D4676">
        <w:t>The</w:t>
      </w:r>
      <w:r w:rsidR="003345E7">
        <w:t xml:space="preserve"> </w:t>
      </w:r>
      <w:r w:rsidRPr="006D4676">
        <w:t>expectation</w:t>
      </w:r>
      <w:r w:rsidR="003345E7">
        <w:t xml:space="preserve"> </w:t>
      </w:r>
      <w:r w:rsidRPr="006D4676">
        <w:t>is</w:t>
      </w:r>
      <w:r w:rsidR="003345E7">
        <w:t xml:space="preserve"> </w:t>
      </w:r>
      <w:r w:rsidRPr="006D4676">
        <w:t>clear,</w:t>
      </w:r>
      <w:r w:rsidR="003345E7">
        <w:t xml:space="preserve"> </w:t>
      </w:r>
      <w:r w:rsidRPr="006D4676">
        <w:t>and</w:t>
      </w:r>
      <w:r w:rsidR="003345E7">
        <w:t xml:space="preserve"> </w:t>
      </w:r>
      <w:r w:rsidRPr="006D4676">
        <w:t>I</w:t>
      </w:r>
      <w:r w:rsidR="00932942">
        <w:t>’</w:t>
      </w:r>
      <w:r w:rsidRPr="006D4676">
        <w:t>ve</w:t>
      </w:r>
      <w:r w:rsidR="003345E7">
        <w:t xml:space="preserve"> </w:t>
      </w:r>
      <w:r w:rsidRPr="006D4676">
        <w:t>re-emphasised</w:t>
      </w:r>
      <w:r w:rsidR="003345E7">
        <w:t xml:space="preserve"> </w:t>
      </w:r>
      <w:r w:rsidRPr="006D4676">
        <w:t>that</w:t>
      </w:r>
      <w:r w:rsidR="003345E7">
        <w:t xml:space="preserve"> </w:t>
      </w:r>
      <w:r w:rsidRPr="006D4676">
        <w:t>in</w:t>
      </w:r>
      <w:r w:rsidR="003345E7">
        <w:t xml:space="preserve"> </w:t>
      </w:r>
      <w:r w:rsidRPr="006D4676">
        <w:t>the</w:t>
      </w:r>
      <w:r w:rsidR="003345E7">
        <w:t xml:space="preserve"> </w:t>
      </w:r>
      <w:r w:rsidRPr="006D4676">
        <w:t>one-to-one</w:t>
      </w:r>
      <w:r w:rsidR="003345E7">
        <w:t xml:space="preserve"> </w:t>
      </w:r>
      <w:r w:rsidRPr="006D4676">
        <w:t>discussions</w:t>
      </w:r>
      <w:r w:rsidR="003345E7">
        <w:t xml:space="preserve"> </w:t>
      </w:r>
      <w:r w:rsidRPr="006D4676">
        <w:t>that</w:t>
      </w:r>
      <w:r w:rsidR="003345E7">
        <w:t xml:space="preserve"> </w:t>
      </w:r>
      <w:r w:rsidRPr="006D4676">
        <w:t>I</w:t>
      </w:r>
      <w:r w:rsidR="00932942">
        <w:t>’</w:t>
      </w:r>
      <w:r w:rsidRPr="006D4676">
        <w:t>ve</w:t>
      </w:r>
      <w:r w:rsidR="003345E7">
        <w:t xml:space="preserve"> </w:t>
      </w:r>
      <w:r w:rsidRPr="006D4676">
        <w:t>had</w:t>
      </w:r>
      <w:r w:rsidR="003345E7">
        <w:t xml:space="preserve"> </w:t>
      </w:r>
      <w:r w:rsidRPr="006D4676">
        <w:t>with</w:t>
      </w:r>
      <w:r w:rsidR="003345E7">
        <w:t xml:space="preserve"> </w:t>
      </w:r>
      <w:r w:rsidRPr="006D4676">
        <w:t>individual</w:t>
      </w:r>
      <w:r w:rsidR="003345E7">
        <w:t xml:space="preserve"> </w:t>
      </w:r>
      <w:r w:rsidRPr="006D4676">
        <w:t>leaders.</w:t>
      </w:r>
      <w:r>
        <w:t>”</w:t>
      </w:r>
      <w:r w:rsidRPr="00BF522E">
        <w:rPr>
          <w:rStyle w:val="FootnoteReference"/>
          <w:rFonts w:asciiTheme="minorHAnsi" w:hAnsiTheme="minorHAnsi"/>
          <w:i w:val="0"/>
          <w:iCs w:val="0"/>
          <w:sz w:val="20"/>
          <w:szCs w:val="20"/>
        </w:rPr>
        <w:footnoteReference w:id="74"/>
      </w:r>
      <w:r w:rsidR="003345E7">
        <w:t xml:space="preserve">  </w:t>
      </w:r>
    </w:p>
    <w:p w14:paraId="41DF7A8C" w14:textId="3BE59A94" w:rsidR="00FD7A72" w:rsidRDefault="00FD7A72" w:rsidP="00EE2F97">
      <w:pPr>
        <w:pStyle w:val="Heading2"/>
      </w:pPr>
      <w:bookmarkStart w:id="64" w:name="_Toc130916297"/>
      <w:bookmarkStart w:id="65" w:name="_Toc135210864"/>
      <w:r>
        <w:t>Our</w:t>
      </w:r>
      <w:r w:rsidR="003345E7">
        <w:t xml:space="preserve"> </w:t>
      </w:r>
      <w:r>
        <w:t>view</w:t>
      </w:r>
      <w:bookmarkEnd w:id="64"/>
      <w:bookmarkEnd w:id="65"/>
    </w:p>
    <w:p w14:paraId="356D1491" w14:textId="05AE9617" w:rsidR="00FD7A72" w:rsidRPr="00C4726C" w:rsidRDefault="00FD7A72" w:rsidP="00EE2F97">
      <w:pPr>
        <w:pStyle w:val="Numbered-paragraph-text"/>
      </w:pPr>
      <w:r>
        <w:t>We</w:t>
      </w:r>
      <w:r w:rsidR="003345E7">
        <w:t xml:space="preserve"> </w:t>
      </w:r>
      <w:r>
        <w:t>heard</w:t>
      </w:r>
      <w:r w:rsidR="003345E7">
        <w:t xml:space="preserve"> </w:t>
      </w:r>
      <w:r>
        <w:t>that</w:t>
      </w:r>
      <w:r w:rsidR="003345E7">
        <w:t xml:space="preserve"> </w:t>
      </w:r>
      <w:r>
        <w:t>the</w:t>
      </w:r>
      <w:r w:rsidR="003345E7">
        <w:t xml:space="preserve"> </w:t>
      </w:r>
      <w:r>
        <w:t>Welsh</w:t>
      </w:r>
      <w:r w:rsidR="003345E7">
        <w:t xml:space="preserve"> </w:t>
      </w:r>
      <w:r>
        <w:t>Government</w:t>
      </w:r>
      <w:r w:rsidR="003345E7">
        <w:t xml:space="preserve"> </w:t>
      </w:r>
      <w:r>
        <w:t>holds</w:t>
      </w:r>
      <w:r w:rsidR="003345E7">
        <w:t xml:space="preserve"> </w:t>
      </w:r>
      <w:r>
        <w:t>a</w:t>
      </w:r>
      <w:r w:rsidR="003345E7">
        <w:t xml:space="preserve"> </w:t>
      </w:r>
      <w:r>
        <w:t>dedicated</w:t>
      </w:r>
      <w:r w:rsidR="003345E7">
        <w:t xml:space="preserve"> </w:t>
      </w:r>
      <w:r>
        <w:t>Welsh-medium</w:t>
      </w:r>
      <w:r w:rsidR="003345E7">
        <w:t xml:space="preserve"> </w:t>
      </w:r>
      <w:r>
        <w:t>capital</w:t>
      </w:r>
      <w:r w:rsidR="003345E7">
        <w:t xml:space="preserve"> </w:t>
      </w:r>
      <w:r>
        <w:t>budget,</w:t>
      </w:r>
      <w:r w:rsidR="003345E7">
        <w:t xml:space="preserve"> </w:t>
      </w:r>
      <w:r>
        <w:t>which</w:t>
      </w:r>
      <w:r w:rsidR="003345E7">
        <w:t xml:space="preserve"> </w:t>
      </w:r>
      <w:r>
        <w:t>it</w:t>
      </w:r>
      <w:r w:rsidR="003345E7">
        <w:t xml:space="preserve"> </w:t>
      </w:r>
      <w:r>
        <w:t>uses</w:t>
      </w:r>
      <w:r w:rsidR="003345E7">
        <w:t xml:space="preserve"> </w:t>
      </w:r>
      <w:r>
        <w:t>to</w:t>
      </w:r>
      <w:r w:rsidR="003345E7">
        <w:t xml:space="preserve"> </w:t>
      </w:r>
      <w:r>
        <w:t>provide</w:t>
      </w:r>
      <w:r w:rsidR="003345E7">
        <w:t xml:space="preserve"> </w:t>
      </w:r>
      <w:r>
        <w:t>grants,</w:t>
      </w:r>
      <w:r w:rsidR="003345E7">
        <w:t xml:space="preserve"> </w:t>
      </w:r>
      <w:r>
        <w:t>which</w:t>
      </w:r>
      <w:r w:rsidR="003345E7">
        <w:t xml:space="preserve"> </w:t>
      </w:r>
      <w:r>
        <w:t>local</w:t>
      </w:r>
      <w:r w:rsidR="003345E7">
        <w:t xml:space="preserve"> </w:t>
      </w:r>
      <w:r>
        <w:t>authorities</w:t>
      </w:r>
      <w:r w:rsidR="003345E7">
        <w:t xml:space="preserve"> </w:t>
      </w:r>
      <w:r>
        <w:t>do</w:t>
      </w:r>
      <w:r w:rsidR="003345E7">
        <w:t xml:space="preserve"> </w:t>
      </w:r>
      <w:r>
        <w:t>not</w:t>
      </w:r>
      <w:r w:rsidR="003345E7">
        <w:t xml:space="preserve"> </w:t>
      </w:r>
      <w:r>
        <w:t>have</w:t>
      </w:r>
      <w:r w:rsidR="003345E7">
        <w:t xml:space="preserve"> </w:t>
      </w:r>
      <w:r>
        <w:t>to</w:t>
      </w:r>
      <w:r w:rsidR="003345E7">
        <w:t xml:space="preserve"> </w:t>
      </w:r>
      <w:r>
        <w:t>match</w:t>
      </w:r>
      <w:r w:rsidR="003345E7">
        <w:t xml:space="preserve"> </w:t>
      </w:r>
      <w:r>
        <w:t>fund.</w:t>
      </w:r>
      <w:r w:rsidR="003345E7">
        <w:t xml:space="preserve"> </w:t>
      </w:r>
      <w:r>
        <w:t>This</w:t>
      </w:r>
      <w:r w:rsidR="003345E7">
        <w:t xml:space="preserve"> </w:t>
      </w:r>
      <w:r>
        <w:t>is</w:t>
      </w:r>
      <w:r w:rsidR="003345E7">
        <w:t xml:space="preserve"> </w:t>
      </w:r>
      <w:r>
        <w:t>in</w:t>
      </w:r>
      <w:r w:rsidR="003345E7">
        <w:t xml:space="preserve"> </w:t>
      </w:r>
      <w:r>
        <w:t>addition</w:t>
      </w:r>
      <w:r w:rsidR="003345E7">
        <w:t xml:space="preserve"> </w:t>
      </w:r>
      <w:r>
        <w:t>to</w:t>
      </w:r>
      <w:r w:rsidR="003345E7">
        <w:t xml:space="preserve"> </w:t>
      </w:r>
      <w:r>
        <w:t>the</w:t>
      </w:r>
      <w:r w:rsidR="003345E7">
        <w:t xml:space="preserve"> </w:t>
      </w:r>
      <w:r>
        <w:t>Sustainable</w:t>
      </w:r>
      <w:r w:rsidR="003345E7">
        <w:t xml:space="preserve"> </w:t>
      </w:r>
      <w:r>
        <w:t>Communities</w:t>
      </w:r>
      <w:r w:rsidR="003345E7">
        <w:t xml:space="preserve"> </w:t>
      </w:r>
      <w:r>
        <w:t>for</w:t>
      </w:r>
      <w:r w:rsidR="003345E7">
        <w:t xml:space="preserve"> </w:t>
      </w:r>
      <w:r>
        <w:t>Learning</w:t>
      </w:r>
      <w:r w:rsidR="003345E7">
        <w:t xml:space="preserve"> </w:t>
      </w:r>
      <w:r>
        <w:t>programme,</w:t>
      </w:r>
      <w:r w:rsidR="003345E7">
        <w:t xml:space="preserve"> </w:t>
      </w:r>
      <w:r>
        <w:t>through</w:t>
      </w:r>
      <w:r w:rsidR="003345E7">
        <w:t xml:space="preserve"> </w:t>
      </w:r>
      <w:r>
        <w:t>which</w:t>
      </w:r>
      <w:r w:rsidR="003345E7">
        <w:t xml:space="preserve"> </w:t>
      </w:r>
      <w:r>
        <w:t>the</w:t>
      </w:r>
      <w:r w:rsidR="003345E7">
        <w:t xml:space="preserve"> </w:t>
      </w:r>
      <w:r>
        <w:t>Welsh</w:t>
      </w:r>
      <w:r w:rsidR="003345E7">
        <w:t xml:space="preserve"> </w:t>
      </w:r>
      <w:r>
        <w:t>Government</w:t>
      </w:r>
      <w:r w:rsidR="003345E7">
        <w:t xml:space="preserve"> </w:t>
      </w:r>
      <w:r>
        <w:t>meets</w:t>
      </w:r>
      <w:r w:rsidR="003345E7">
        <w:t xml:space="preserve"> </w:t>
      </w:r>
      <w:r>
        <w:t>between</w:t>
      </w:r>
      <w:r w:rsidR="003345E7">
        <w:t xml:space="preserve"> </w:t>
      </w:r>
      <w:r>
        <w:t>65</w:t>
      </w:r>
      <w:r w:rsidR="003345E7">
        <w:t xml:space="preserve"> </w:t>
      </w:r>
      <w:r>
        <w:t>and</w:t>
      </w:r>
      <w:r w:rsidR="003345E7">
        <w:t xml:space="preserve"> </w:t>
      </w:r>
      <w:r>
        <w:t>85</w:t>
      </w:r>
      <w:r w:rsidR="003345E7">
        <w:t xml:space="preserve"> </w:t>
      </w:r>
      <w:r>
        <w:t>per</w:t>
      </w:r>
      <w:r w:rsidR="003345E7">
        <w:t xml:space="preserve"> </w:t>
      </w:r>
      <w:r>
        <w:t>cent</w:t>
      </w:r>
      <w:r w:rsidR="003345E7">
        <w:t xml:space="preserve"> </w:t>
      </w:r>
      <w:r>
        <w:t>of</w:t>
      </w:r>
      <w:r w:rsidR="003345E7">
        <w:t xml:space="preserve"> </w:t>
      </w:r>
      <w:r>
        <w:t>project</w:t>
      </w:r>
      <w:r w:rsidR="003345E7">
        <w:t xml:space="preserve"> </w:t>
      </w:r>
      <w:r>
        <w:t>costs</w:t>
      </w:r>
      <w:r w:rsidR="003345E7">
        <w:t xml:space="preserve"> </w:t>
      </w:r>
      <w:r>
        <w:t>with</w:t>
      </w:r>
      <w:r w:rsidR="003345E7">
        <w:t xml:space="preserve"> </w:t>
      </w:r>
      <w:r>
        <w:t>local</w:t>
      </w:r>
      <w:r w:rsidR="003345E7">
        <w:t xml:space="preserve"> </w:t>
      </w:r>
      <w:r>
        <w:t>authorities</w:t>
      </w:r>
      <w:r w:rsidR="003345E7">
        <w:t xml:space="preserve"> </w:t>
      </w:r>
      <w:r>
        <w:t>making</w:t>
      </w:r>
      <w:r w:rsidR="003345E7">
        <w:t xml:space="preserve"> </w:t>
      </w:r>
      <w:r>
        <w:t>up</w:t>
      </w:r>
      <w:r w:rsidR="003345E7">
        <w:t xml:space="preserve"> </w:t>
      </w:r>
      <w:r>
        <w:t>the</w:t>
      </w:r>
      <w:r w:rsidR="003345E7">
        <w:t xml:space="preserve"> </w:t>
      </w:r>
      <w:r>
        <w:t>remainder</w:t>
      </w:r>
      <w:r w:rsidRPr="00BF522E">
        <w:rPr>
          <w:rStyle w:val="FootnoteReference"/>
          <w:rFonts w:asciiTheme="minorHAnsi" w:hAnsiTheme="minorHAnsi"/>
          <w:sz w:val="20"/>
          <w:szCs w:val="20"/>
        </w:rPr>
        <w:footnoteReference w:id="75"/>
      </w:r>
      <w:r>
        <w:t>.</w:t>
      </w:r>
      <w:r w:rsidR="003345E7">
        <w:t xml:space="preserve">    </w:t>
      </w:r>
    </w:p>
    <w:p w14:paraId="34BAD1FF" w14:textId="3E5A6E5F" w:rsidR="00FD7A72" w:rsidRDefault="00FD7A72" w:rsidP="00EE2F97">
      <w:pPr>
        <w:pStyle w:val="Numbered-paragraph-text"/>
      </w:pPr>
      <w:r>
        <w:t>We</w:t>
      </w:r>
      <w:r w:rsidR="003345E7">
        <w:t xml:space="preserve"> </w:t>
      </w:r>
      <w:r>
        <w:t>think</w:t>
      </w:r>
      <w:r w:rsidR="003345E7">
        <w:t xml:space="preserve"> </w:t>
      </w:r>
      <w:r>
        <w:t>that</w:t>
      </w:r>
      <w:r w:rsidR="003345E7">
        <w:t xml:space="preserve"> </w:t>
      </w:r>
      <w:r>
        <w:t>there</w:t>
      </w:r>
      <w:r w:rsidR="003345E7">
        <w:t xml:space="preserve"> </w:t>
      </w:r>
      <w:r>
        <w:t>is</w:t>
      </w:r>
      <w:r w:rsidR="003345E7">
        <w:t xml:space="preserve"> </w:t>
      </w:r>
      <w:r>
        <w:t>a</w:t>
      </w:r>
      <w:r w:rsidR="003345E7">
        <w:t xml:space="preserve"> </w:t>
      </w:r>
      <w:r>
        <w:t>benefit</w:t>
      </w:r>
      <w:r w:rsidR="003345E7">
        <w:t xml:space="preserve"> </w:t>
      </w:r>
      <w:r>
        <w:t>to</w:t>
      </w:r>
      <w:r w:rsidR="003345E7">
        <w:t xml:space="preserve"> </w:t>
      </w:r>
      <w:r>
        <w:t>maintaining</w:t>
      </w:r>
      <w:r w:rsidR="003345E7">
        <w:t xml:space="preserve"> </w:t>
      </w:r>
      <w:r>
        <w:t>a</w:t>
      </w:r>
      <w:r w:rsidR="003345E7">
        <w:t xml:space="preserve"> </w:t>
      </w:r>
      <w:r>
        <w:t>separate</w:t>
      </w:r>
      <w:r w:rsidR="003345E7">
        <w:t xml:space="preserve"> </w:t>
      </w:r>
      <w:r>
        <w:t>pot</w:t>
      </w:r>
      <w:r w:rsidR="003345E7">
        <w:t xml:space="preserve"> </w:t>
      </w:r>
      <w:r>
        <w:t>of</w:t>
      </w:r>
      <w:r w:rsidR="003345E7">
        <w:t xml:space="preserve"> </w:t>
      </w:r>
      <w:r>
        <w:t>funding</w:t>
      </w:r>
      <w:r w:rsidR="003345E7">
        <w:t xml:space="preserve"> </w:t>
      </w:r>
      <w:r>
        <w:t>within</w:t>
      </w:r>
      <w:r w:rsidR="003345E7">
        <w:t xml:space="preserve"> </w:t>
      </w:r>
      <w:r>
        <w:t>the</w:t>
      </w:r>
      <w:r w:rsidR="003345E7">
        <w:t xml:space="preserve"> </w:t>
      </w:r>
      <w:r>
        <w:t>existing</w:t>
      </w:r>
      <w:r w:rsidR="003345E7">
        <w:t xml:space="preserve"> </w:t>
      </w:r>
      <w:r>
        <w:t>budget</w:t>
      </w:r>
      <w:r w:rsidR="003345E7">
        <w:t xml:space="preserve"> </w:t>
      </w:r>
      <w:r>
        <w:t>for</w:t>
      </w:r>
      <w:r w:rsidR="003345E7">
        <w:t xml:space="preserve"> </w:t>
      </w:r>
      <w:r w:rsidRPr="002B2E80">
        <w:t>Sustainable</w:t>
      </w:r>
      <w:r w:rsidR="003345E7">
        <w:t xml:space="preserve"> </w:t>
      </w:r>
      <w:r w:rsidRPr="002B2E80">
        <w:t>Communities</w:t>
      </w:r>
      <w:r w:rsidR="003345E7">
        <w:t xml:space="preserve"> </w:t>
      </w:r>
      <w:r w:rsidRPr="002B2E80">
        <w:t>for</w:t>
      </w:r>
      <w:r w:rsidR="003345E7">
        <w:t xml:space="preserve"> </w:t>
      </w:r>
      <w:r w:rsidRPr="002B2E80">
        <w:t>Learning</w:t>
      </w:r>
      <w:r w:rsidR="003345E7">
        <w:t xml:space="preserve"> </w:t>
      </w:r>
      <w:r>
        <w:t>for</w:t>
      </w:r>
      <w:r w:rsidR="003345E7">
        <w:t xml:space="preserve"> </w:t>
      </w:r>
      <w:r>
        <w:t>Welsh-medium</w:t>
      </w:r>
      <w:r w:rsidR="003345E7">
        <w:t xml:space="preserve"> </w:t>
      </w:r>
      <w:r>
        <w:t>education,</w:t>
      </w:r>
      <w:r w:rsidR="003345E7">
        <w:t xml:space="preserve"> </w:t>
      </w:r>
      <w:r>
        <w:t>particularly</w:t>
      </w:r>
      <w:r w:rsidR="003345E7">
        <w:t xml:space="preserve"> </w:t>
      </w:r>
      <w:r>
        <w:t>as</w:t>
      </w:r>
      <w:r w:rsidR="003345E7">
        <w:t xml:space="preserve"> </w:t>
      </w:r>
      <w:r>
        <w:t>local</w:t>
      </w:r>
      <w:r w:rsidR="003345E7">
        <w:t xml:space="preserve"> </w:t>
      </w:r>
      <w:r>
        <w:t>authorities</w:t>
      </w:r>
      <w:r w:rsidR="003345E7">
        <w:t xml:space="preserve"> </w:t>
      </w:r>
      <w:r>
        <w:t>do</w:t>
      </w:r>
      <w:r w:rsidR="003345E7">
        <w:t xml:space="preserve"> </w:t>
      </w:r>
      <w:r>
        <w:t>not</w:t>
      </w:r>
      <w:r w:rsidR="003345E7">
        <w:t xml:space="preserve"> </w:t>
      </w:r>
      <w:r>
        <w:t>have</w:t>
      </w:r>
      <w:r w:rsidR="003345E7">
        <w:t xml:space="preserve"> </w:t>
      </w:r>
      <w:r>
        <w:t>to</w:t>
      </w:r>
      <w:r w:rsidR="003345E7">
        <w:t xml:space="preserve"> </w:t>
      </w:r>
      <w:r>
        <w:t>match</w:t>
      </w:r>
      <w:r w:rsidR="003345E7">
        <w:t xml:space="preserve"> </w:t>
      </w:r>
      <w:r>
        <w:t>fund</w:t>
      </w:r>
      <w:r w:rsidR="003345E7">
        <w:t xml:space="preserve"> </w:t>
      </w:r>
      <w:r>
        <w:t>grants.</w:t>
      </w:r>
      <w:r w:rsidR="003345E7">
        <w:t xml:space="preserve"> </w:t>
      </w:r>
      <w:r>
        <w:t>We</w:t>
      </w:r>
      <w:r w:rsidR="003345E7">
        <w:t xml:space="preserve"> </w:t>
      </w:r>
      <w:r>
        <w:t>are</w:t>
      </w:r>
      <w:r w:rsidR="003345E7">
        <w:t xml:space="preserve"> </w:t>
      </w:r>
      <w:r>
        <w:t>concerned</w:t>
      </w:r>
      <w:r w:rsidR="003345E7">
        <w:t xml:space="preserve"> </w:t>
      </w:r>
      <w:r>
        <w:t>that</w:t>
      </w:r>
      <w:r w:rsidR="003345E7">
        <w:t xml:space="preserve"> </w:t>
      </w:r>
      <w:r>
        <w:t>if</w:t>
      </w:r>
      <w:r w:rsidR="003345E7">
        <w:t xml:space="preserve"> </w:t>
      </w:r>
      <w:r>
        <w:t>this</w:t>
      </w:r>
      <w:r w:rsidR="003345E7">
        <w:t xml:space="preserve"> </w:t>
      </w:r>
      <w:r>
        <w:t>was</w:t>
      </w:r>
      <w:r w:rsidR="003345E7">
        <w:t xml:space="preserve"> </w:t>
      </w:r>
      <w:r>
        <w:t>to</w:t>
      </w:r>
      <w:r w:rsidR="003345E7">
        <w:t xml:space="preserve"> </w:t>
      </w:r>
      <w:r>
        <w:t>be</w:t>
      </w:r>
      <w:r w:rsidR="003345E7">
        <w:t xml:space="preserve"> </w:t>
      </w:r>
      <w:r>
        <w:t>removed,</w:t>
      </w:r>
      <w:r w:rsidR="003345E7">
        <w:t xml:space="preserve"> </w:t>
      </w:r>
      <w:r>
        <w:t>the</w:t>
      </w:r>
      <w:r w:rsidR="003345E7">
        <w:t xml:space="preserve"> </w:t>
      </w:r>
      <w:r>
        <w:t>amount</w:t>
      </w:r>
      <w:r w:rsidR="003345E7">
        <w:t xml:space="preserve"> </w:t>
      </w:r>
      <w:r>
        <w:t>of</w:t>
      </w:r>
      <w:r w:rsidR="003345E7">
        <w:t xml:space="preserve"> </w:t>
      </w:r>
      <w:r>
        <w:t>funding</w:t>
      </w:r>
      <w:r w:rsidR="003345E7">
        <w:t xml:space="preserve"> </w:t>
      </w:r>
      <w:r>
        <w:t>allocated</w:t>
      </w:r>
      <w:r w:rsidR="003345E7">
        <w:t xml:space="preserve"> </w:t>
      </w:r>
      <w:r>
        <w:t>to</w:t>
      </w:r>
      <w:r w:rsidR="003345E7">
        <w:t xml:space="preserve"> </w:t>
      </w:r>
      <w:r>
        <w:t>support</w:t>
      </w:r>
      <w:r w:rsidR="003345E7">
        <w:t xml:space="preserve"> </w:t>
      </w:r>
      <w:r>
        <w:t>Welsh-medium</w:t>
      </w:r>
      <w:r w:rsidR="003345E7">
        <w:t xml:space="preserve"> </w:t>
      </w:r>
      <w:r>
        <w:t>provision</w:t>
      </w:r>
      <w:r w:rsidR="003345E7">
        <w:t xml:space="preserve"> </w:t>
      </w:r>
      <w:r>
        <w:t>could</w:t>
      </w:r>
      <w:r w:rsidR="003345E7">
        <w:t xml:space="preserve"> </w:t>
      </w:r>
      <w:r>
        <w:t>be</w:t>
      </w:r>
      <w:r w:rsidR="003345E7">
        <w:t xml:space="preserve"> </w:t>
      </w:r>
      <w:r>
        <w:t>reduced.</w:t>
      </w:r>
      <w:r w:rsidR="003345E7">
        <w:t xml:space="preserve"> </w:t>
      </w:r>
      <w:r>
        <w:t>That</w:t>
      </w:r>
      <w:r w:rsidR="003345E7">
        <w:t xml:space="preserve"> </w:t>
      </w:r>
      <w:r>
        <w:t>is</w:t>
      </w:r>
      <w:r w:rsidR="003345E7">
        <w:t xml:space="preserve"> </w:t>
      </w:r>
      <w:r>
        <w:t>not</w:t>
      </w:r>
      <w:r w:rsidR="003345E7">
        <w:t xml:space="preserve"> </w:t>
      </w:r>
      <w:r>
        <w:t>say</w:t>
      </w:r>
      <w:r w:rsidR="003345E7">
        <w:t xml:space="preserve"> </w:t>
      </w:r>
      <w:r>
        <w:t>it</w:t>
      </w:r>
      <w:r w:rsidR="003345E7">
        <w:t xml:space="preserve"> </w:t>
      </w:r>
      <w:r>
        <w:t>would</w:t>
      </w:r>
      <w:r w:rsidR="003345E7">
        <w:t xml:space="preserve"> </w:t>
      </w:r>
      <w:r>
        <w:t>happen,</w:t>
      </w:r>
      <w:r w:rsidR="003345E7">
        <w:t xml:space="preserve"> </w:t>
      </w:r>
      <w:r>
        <w:t>but</w:t>
      </w:r>
      <w:r w:rsidR="003345E7">
        <w:t xml:space="preserve"> </w:t>
      </w:r>
      <w:r>
        <w:t>we</w:t>
      </w:r>
      <w:r w:rsidR="003345E7">
        <w:t xml:space="preserve"> </w:t>
      </w:r>
      <w:r>
        <w:t>do</w:t>
      </w:r>
      <w:r w:rsidR="003345E7">
        <w:t xml:space="preserve"> </w:t>
      </w:r>
      <w:r>
        <w:t>think</w:t>
      </w:r>
      <w:r w:rsidR="003345E7">
        <w:t xml:space="preserve"> </w:t>
      </w:r>
      <w:r>
        <w:t>the</w:t>
      </w:r>
      <w:r w:rsidR="003345E7">
        <w:t xml:space="preserve"> </w:t>
      </w:r>
      <w:r>
        <w:t>current</w:t>
      </w:r>
      <w:r w:rsidR="003345E7">
        <w:t xml:space="preserve"> </w:t>
      </w:r>
      <w:r>
        <w:t>system</w:t>
      </w:r>
      <w:r w:rsidR="003345E7">
        <w:t xml:space="preserve"> </w:t>
      </w:r>
      <w:r>
        <w:t>recognises</w:t>
      </w:r>
      <w:r w:rsidR="003345E7">
        <w:t xml:space="preserve"> </w:t>
      </w:r>
      <w:r>
        <w:t>the</w:t>
      </w:r>
      <w:r w:rsidR="003345E7">
        <w:t xml:space="preserve"> </w:t>
      </w:r>
      <w:r>
        <w:t>importance</w:t>
      </w:r>
      <w:r w:rsidR="003345E7">
        <w:t xml:space="preserve"> </w:t>
      </w:r>
      <w:r>
        <w:t>placed</w:t>
      </w:r>
      <w:r w:rsidR="003345E7">
        <w:t xml:space="preserve"> </w:t>
      </w:r>
      <w:r>
        <w:t>on</w:t>
      </w:r>
      <w:r w:rsidR="003345E7">
        <w:t xml:space="preserve"> </w:t>
      </w:r>
      <w:r>
        <w:t>supporting</w:t>
      </w:r>
      <w:r w:rsidR="003345E7">
        <w:t xml:space="preserve"> </w:t>
      </w:r>
      <w:r>
        <w:t>local</w:t>
      </w:r>
      <w:r w:rsidR="003345E7">
        <w:t xml:space="preserve"> </w:t>
      </w:r>
      <w:r>
        <w:t>authorities</w:t>
      </w:r>
      <w:r w:rsidR="003345E7">
        <w:t xml:space="preserve"> </w:t>
      </w:r>
      <w:r>
        <w:t>to</w:t>
      </w:r>
      <w:r w:rsidR="003345E7">
        <w:t xml:space="preserve"> </w:t>
      </w:r>
      <w:r>
        <w:t>develop</w:t>
      </w:r>
      <w:r w:rsidR="003345E7">
        <w:t xml:space="preserve"> </w:t>
      </w:r>
      <w:r>
        <w:t>their</w:t>
      </w:r>
      <w:r w:rsidR="003345E7">
        <w:t xml:space="preserve"> </w:t>
      </w:r>
      <w:r>
        <w:t>provision,</w:t>
      </w:r>
      <w:r w:rsidR="003345E7">
        <w:t xml:space="preserve"> </w:t>
      </w:r>
      <w:r>
        <w:t>and</w:t>
      </w:r>
      <w:r w:rsidR="003345E7">
        <w:t xml:space="preserve"> </w:t>
      </w:r>
      <w:r>
        <w:t>should</w:t>
      </w:r>
      <w:r w:rsidR="003345E7">
        <w:t xml:space="preserve"> </w:t>
      </w:r>
      <w:r>
        <w:t>be</w:t>
      </w:r>
      <w:r w:rsidR="003345E7">
        <w:t xml:space="preserve"> </w:t>
      </w:r>
      <w:r>
        <w:t>maintained</w:t>
      </w:r>
      <w:r w:rsidR="003345E7">
        <w:t xml:space="preserve"> </w:t>
      </w:r>
      <w:r>
        <w:t>for</w:t>
      </w:r>
      <w:r w:rsidR="003345E7">
        <w:t xml:space="preserve"> </w:t>
      </w:r>
      <w:r>
        <w:t>the</w:t>
      </w:r>
      <w:r w:rsidR="003345E7">
        <w:t xml:space="preserve"> </w:t>
      </w:r>
      <w:r>
        <w:t>long-term.</w:t>
      </w:r>
      <w:r w:rsidR="003345E7">
        <w:t xml:space="preserve"> </w:t>
      </w:r>
      <w:r>
        <w:t>To</w:t>
      </w:r>
      <w:r w:rsidR="003345E7">
        <w:t xml:space="preserve"> </w:t>
      </w:r>
      <w:r>
        <w:t>avoid</w:t>
      </w:r>
      <w:r w:rsidR="003345E7">
        <w:t xml:space="preserve"> </w:t>
      </w:r>
      <w:r>
        <w:t>any</w:t>
      </w:r>
      <w:r w:rsidR="003345E7">
        <w:t xml:space="preserve"> </w:t>
      </w:r>
      <w:r>
        <w:t>doubt,</w:t>
      </w:r>
      <w:r w:rsidR="003345E7">
        <w:t xml:space="preserve"> </w:t>
      </w:r>
      <w:r>
        <w:t>the</w:t>
      </w:r>
      <w:r w:rsidR="003345E7">
        <w:t xml:space="preserve"> </w:t>
      </w:r>
      <w:r>
        <w:t>dedicated</w:t>
      </w:r>
      <w:r w:rsidR="003345E7">
        <w:t xml:space="preserve"> </w:t>
      </w:r>
      <w:r>
        <w:t>Welsh-medium</w:t>
      </w:r>
      <w:r w:rsidR="003345E7">
        <w:t xml:space="preserve"> </w:t>
      </w:r>
      <w:r>
        <w:lastRenderedPageBreak/>
        <w:t>grant</w:t>
      </w:r>
      <w:r w:rsidR="003345E7">
        <w:t xml:space="preserve"> </w:t>
      </w:r>
      <w:r>
        <w:t>should</w:t>
      </w:r>
      <w:r w:rsidR="003345E7">
        <w:t xml:space="preserve"> </w:t>
      </w:r>
      <w:r>
        <w:t>be</w:t>
      </w:r>
      <w:r w:rsidR="003345E7">
        <w:t xml:space="preserve"> </w:t>
      </w:r>
      <w:r>
        <w:t>additional</w:t>
      </w:r>
      <w:r w:rsidR="003345E7">
        <w:t xml:space="preserve"> </w:t>
      </w:r>
      <w:r>
        <w:t>to</w:t>
      </w:r>
      <w:r w:rsidR="003345E7">
        <w:t xml:space="preserve"> </w:t>
      </w:r>
      <w:r>
        <w:t>the</w:t>
      </w:r>
      <w:r w:rsidR="003345E7">
        <w:t xml:space="preserve"> </w:t>
      </w:r>
      <w:r>
        <w:t>general</w:t>
      </w:r>
      <w:r w:rsidR="003345E7">
        <w:t xml:space="preserve"> </w:t>
      </w:r>
      <w:r>
        <w:t>fund,</w:t>
      </w:r>
      <w:r w:rsidR="003345E7">
        <w:t xml:space="preserve"> </w:t>
      </w:r>
      <w:r>
        <w:t>which</w:t>
      </w:r>
      <w:r w:rsidR="003345E7">
        <w:t xml:space="preserve"> </w:t>
      </w:r>
      <w:r>
        <w:t>Welsh-medium</w:t>
      </w:r>
      <w:r w:rsidR="003345E7">
        <w:t xml:space="preserve"> </w:t>
      </w:r>
      <w:r>
        <w:t>projects</w:t>
      </w:r>
      <w:r w:rsidR="003345E7">
        <w:t xml:space="preserve"> </w:t>
      </w:r>
      <w:r>
        <w:t>should</w:t>
      </w:r>
      <w:r w:rsidR="003345E7">
        <w:t xml:space="preserve"> </w:t>
      </w:r>
      <w:r>
        <w:t>continue</w:t>
      </w:r>
      <w:r w:rsidR="003345E7">
        <w:t xml:space="preserve"> </w:t>
      </w:r>
      <w:r>
        <w:t>to</w:t>
      </w:r>
      <w:r w:rsidR="003345E7">
        <w:t xml:space="preserve"> </w:t>
      </w:r>
      <w:r>
        <w:t>receive</w:t>
      </w:r>
      <w:r w:rsidR="003345E7">
        <w:t xml:space="preserve"> </w:t>
      </w:r>
      <w:r>
        <w:t>their</w:t>
      </w:r>
      <w:r w:rsidR="003345E7">
        <w:t xml:space="preserve"> </w:t>
      </w:r>
      <w:r>
        <w:t>fair</w:t>
      </w:r>
      <w:r w:rsidR="003345E7">
        <w:t xml:space="preserve"> </w:t>
      </w:r>
      <w:r>
        <w:t>share</w:t>
      </w:r>
      <w:r w:rsidR="003345E7">
        <w:t xml:space="preserve"> </w:t>
      </w:r>
      <w:r>
        <w:t>from.</w:t>
      </w:r>
    </w:p>
    <w:p w14:paraId="7E16FCDF" w14:textId="48B88023" w:rsidR="00FD7A72" w:rsidRDefault="00FD7A72" w:rsidP="00EE2F97">
      <w:pPr>
        <w:pStyle w:val="Numbered-paragraph-text"/>
      </w:pPr>
      <w:r>
        <w:t>We</w:t>
      </w:r>
      <w:r w:rsidR="003345E7">
        <w:t xml:space="preserve"> </w:t>
      </w:r>
      <w:r>
        <w:t>also</w:t>
      </w:r>
      <w:r w:rsidR="003345E7">
        <w:t xml:space="preserve"> </w:t>
      </w:r>
      <w:r>
        <w:t>call</w:t>
      </w:r>
      <w:r w:rsidR="003345E7">
        <w:t xml:space="preserve"> </w:t>
      </w:r>
      <w:r>
        <w:t>on</w:t>
      </w:r>
      <w:r w:rsidR="003345E7">
        <w:t xml:space="preserve"> </w:t>
      </w:r>
      <w:r>
        <w:t>the</w:t>
      </w:r>
      <w:r w:rsidR="003345E7">
        <w:t xml:space="preserve"> </w:t>
      </w:r>
      <w:r>
        <w:t>Welsh</w:t>
      </w:r>
      <w:r w:rsidR="003345E7">
        <w:t xml:space="preserve"> </w:t>
      </w:r>
      <w:r>
        <w:t>Government</w:t>
      </w:r>
      <w:r w:rsidR="003345E7">
        <w:t xml:space="preserve"> </w:t>
      </w:r>
      <w:r>
        <w:t>to</w:t>
      </w:r>
      <w:r w:rsidR="003345E7">
        <w:t xml:space="preserve"> </w:t>
      </w:r>
      <w:r>
        <w:t>consider</w:t>
      </w:r>
      <w:r w:rsidR="003345E7">
        <w:t xml:space="preserve"> </w:t>
      </w:r>
      <w:r>
        <w:t>how</w:t>
      </w:r>
      <w:r w:rsidR="003345E7">
        <w:t xml:space="preserve"> </w:t>
      </w:r>
      <w:r>
        <w:t>it</w:t>
      </w:r>
      <w:r w:rsidR="003345E7">
        <w:t xml:space="preserve"> </w:t>
      </w:r>
      <w:r>
        <w:t>can</w:t>
      </w:r>
      <w:r w:rsidR="003345E7">
        <w:t xml:space="preserve"> </w:t>
      </w:r>
      <w:r>
        <w:t>further</w:t>
      </w:r>
      <w:r w:rsidR="003345E7">
        <w:t xml:space="preserve"> </w:t>
      </w:r>
      <w:r>
        <w:t>incentivise</w:t>
      </w:r>
      <w:r w:rsidR="003345E7">
        <w:t xml:space="preserve"> </w:t>
      </w:r>
      <w:r>
        <w:t>local</w:t>
      </w:r>
      <w:r w:rsidR="003345E7">
        <w:t xml:space="preserve"> </w:t>
      </w:r>
      <w:r>
        <w:t>authorities,</w:t>
      </w:r>
      <w:r w:rsidR="003345E7">
        <w:t xml:space="preserve"> </w:t>
      </w:r>
      <w:r>
        <w:t>through</w:t>
      </w:r>
      <w:r w:rsidR="003345E7">
        <w:t xml:space="preserve"> </w:t>
      </w:r>
      <w:r>
        <w:t>capital</w:t>
      </w:r>
      <w:r w:rsidR="003345E7">
        <w:t xml:space="preserve"> </w:t>
      </w:r>
      <w:r>
        <w:t>funding</w:t>
      </w:r>
      <w:r w:rsidR="003345E7">
        <w:t xml:space="preserve"> </w:t>
      </w:r>
      <w:r>
        <w:t>programmes.</w:t>
      </w:r>
      <w:r w:rsidR="003345E7">
        <w:t xml:space="preserve"> </w:t>
      </w:r>
      <w:r>
        <w:t>Our</w:t>
      </w:r>
      <w:r w:rsidR="003345E7">
        <w:t xml:space="preserve"> </w:t>
      </w:r>
      <w:r>
        <w:t>inquiry</w:t>
      </w:r>
      <w:r w:rsidR="003345E7">
        <w:t xml:space="preserve"> </w:t>
      </w:r>
      <w:r>
        <w:t>didn</w:t>
      </w:r>
      <w:r w:rsidR="00932942">
        <w:t>’</w:t>
      </w:r>
      <w:r>
        <w:t>t</w:t>
      </w:r>
      <w:r w:rsidR="003345E7">
        <w:t xml:space="preserve"> </w:t>
      </w:r>
      <w:r>
        <w:t>explore</w:t>
      </w:r>
      <w:r w:rsidR="003345E7">
        <w:t xml:space="preserve"> </w:t>
      </w:r>
      <w:r>
        <w:t>this</w:t>
      </w:r>
      <w:r w:rsidR="003345E7">
        <w:t xml:space="preserve"> </w:t>
      </w:r>
      <w:r>
        <w:t>issue</w:t>
      </w:r>
      <w:r w:rsidR="003345E7">
        <w:t xml:space="preserve"> </w:t>
      </w:r>
      <w:r>
        <w:t>in</w:t>
      </w:r>
      <w:r w:rsidR="003345E7">
        <w:t xml:space="preserve"> </w:t>
      </w:r>
      <w:r>
        <w:t>enough</w:t>
      </w:r>
      <w:r w:rsidR="003345E7">
        <w:t xml:space="preserve"> </w:t>
      </w:r>
      <w:r>
        <w:t>detail</w:t>
      </w:r>
      <w:r w:rsidR="003345E7">
        <w:t xml:space="preserve"> </w:t>
      </w:r>
      <w:r>
        <w:t>to</w:t>
      </w:r>
      <w:r w:rsidR="003345E7">
        <w:t xml:space="preserve"> </w:t>
      </w:r>
      <w:r>
        <w:t>make</w:t>
      </w:r>
      <w:r w:rsidR="003345E7">
        <w:t xml:space="preserve"> </w:t>
      </w:r>
      <w:r>
        <w:t>specific</w:t>
      </w:r>
      <w:r w:rsidR="003345E7">
        <w:t xml:space="preserve"> </w:t>
      </w:r>
      <w:r>
        <w:t>recommendations</w:t>
      </w:r>
      <w:r w:rsidR="003345E7">
        <w:t xml:space="preserve"> </w:t>
      </w:r>
      <w:r>
        <w:t>on</w:t>
      </w:r>
      <w:r w:rsidR="003345E7">
        <w:t xml:space="preserve"> </w:t>
      </w:r>
      <w:r>
        <w:t>what</w:t>
      </w:r>
      <w:r w:rsidR="003345E7">
        <w:t xml:space="preserve"> </w:t>
      </w:r>
      <w:r>
        <w:t>these</w:t>
      </w:r>
      <w:r w:rsidR="003345E7">
        <w:t xml:space="preserve"> </w:t>
      </w:r>
      <w:r>
        <w:t>incentives</w:t>
      </w:r>
      <w:r w:rsidR="003345E7">
        <w:t xml:space="preserve"> </w:t>
      </w:r>
      <w:r>
        <w:t>should</w:t>
      </w:r>
      <w:r w:rsidR="003345E7">
        <w:t xml:space="preserve"> </w:t>
      </w:r>
      <w:r>
        <w:t>be.</w:t>
      </w:r>
    </w:p>
    <w:p w14:paraId="52F00407" w14:textId="6E53E042" w:rsidR="00FD7A72" w:rsidRDefault="00FD7A72" w:rsidP="00EE2F97">
      <w:pPr>
        <w:pStyle w:val="Numbered-paragraph-text"/>
      </w:pPr>
      <w:r>
        <w:t>Despite</w:t>
      </w:r>
      <w:r w:rsidR="003345E7">
        <w:t xml:space="preserve"> </w:t>
      </w:r>
      <w:r>
        <w:t>the</w:t>
      </w:r>
      <w:r w:rsidR="003345E7">
        <w:t xml:space="preserve"> </w:t>
      </w:r>
      <w:r>
        <w:t>extensive</w:t>
      </w:r>
      <w:r w:rsidR="003345E7">
        <w:t xml:space="preserve"> </w:t>
      </w:r>
      <w:r>
        <w:t>programme</w:t>
      </w:r>
      <w:r w:rsidR="003345E7">
        <w:t xml:space="preserve"> </w:t>
      </w:r>
      <w:r>
        <w:t>of</w:t>
      </w:r>
      <w:r w:rsidR="003345E7">
        <w:t xml:space="preserve"> </w:t>
      </w:r>
      <w:r>
        <w:t>investment</w:t>
      </w:r>
      <w:r w:rsidR="003345E7">
        <w:t xml:space="preserve"> </w:t>
      </w:r>
      <w:r>
        <w:t>outlined</w:t>
      </w:r>
      <w:r w:rsidR="003345E7">
        <w:t xml:space="preserve"> </w:t>
      </w:r>
      <w:r>
        <w:t>above,</w:t>
      </w:r>
      <w:r w:rsidR="003345E7">
        <w:t xml:space="preserve"> </w:t>
      </w:r>
      <w:r>
        <w:t>and</w:t>
      </w:r>
      <w:r w:rsidR="003345E7">
        <w:t xml:space="preserve"> </w:t>
      </w:r>
      <w:r>
        <w:t>calls</w:t>
      </w:r>
      <w:r w:rsidR="003345E7">
        <w:t xml:space="preserve"> </w:t>
      </w:r>
      <w:r>
        <w:t>for</w:t>
      </w:r>
      <w:r w:rsidR="003345E7">
        <w:t xml:space="preserve"> </w:t>
      </w:r>
      <w:r>
        <w:t>further</w:t>
      </w:r>
      <w:r w:rsidR="003345E7">
        <w:t xml:space="preserve"> </w:t>
      </w:r>
      <w:r>
        <w:t>investment,</w:t>
      </w:r>
      <w:r w:rsidR="003345E7">
        <w:t xml:space="preserve"> </w:t>
      </w:r>
      <w:r>
        <w:t>we</w:t>
      </w:r>
      <w:r w:rsidR="003345E7">
        <w:t xml:space="preserve"> </w:t>
      </w:r>
      <w:r>
        <w:t>recognise</w:t>
      </w:r>
      <w:r w:rsidR="003345E7">
        <w:t xml:space="preserve"> </w:t>
      </w:r>
      <w:r>
        <w:t>the</w:t>
      </w:r>
      <w:r w:rsidR="003345E7">
        <w:t xml:space="preserve"> </w:t>
      </w:r>
      <w:r>
        <w:t>challenges</w:t>
      </w:r>
      <w:r w:rsidR="003345E7">
        <w:t xml:space="preserve"> </w:t>
      </w:r>
      <w:r>
        <w:t>ahead</w:t>
      </w:r>
      <w:r w:rsidR="003345E7">
        <w:t xml:space="preserve"> </w:t>
      </w:r>
      <w:r>
        <w:t>for</w:t>
      </w:r>
      <w:r w:rsidR="003345E7">
        <w:t xml:space="preserve"> </w:t>
      </w:r>
      <w:r>
        <w:t>the</w:t>
      </w:r>
      <w:r w:rsidR="003345E7">
        <w:t xml:space="preserve"> </w:t>
      </w:r>
      <w:r>
        <w:t>Welsh</w:t>
      </w:r>
      <w:r w:rsidR="003345E7">
        <w:t xml:space="preserve"> </w:t>
      </w:r>
      <w:r>
        <w:t>Government</w:t>
      </w:r>
      <w:r w:rsidR="003345E7">
        <w:t xml:space="preserve"> </w:t>
      </w:r>
      <w:r>
        <w:t>in</w:t>
      </w:r>
      <w:r w:rsidR="003345E7">
        <w:t xml:space="preserve"> </w:t>
      </w:r>
      <w:r>
        <w:t>funding</w:t>
      </w:r>
      <w:r w:rsidR="003345E7">
        <w:t xml:space="preserve"> </w:t>
      </w:r>
      <w:r>
        <w:t>public</w:t>
      </w:r>
      <w:r w:rsidR="003345E7">
        <w:t xml:space="preserve"> </w:t>
      </w:r>
      <w:r>
        <w:t>services.</w:t>
      </w:r>
      <w:r w:rsidR="003345E7">
        <w:t xml:space="preserve"> </w:t>
      </w:r>
      <w:r>
        <w:t>However,</w:t>
      </w:r>
      <w:r w:rsidR="003345E7">
        <w:t xml:space="preserve"> </w:t>
      </w:r>
      <w:r>
        <w:t>without</w:t>
      </w:r>
      <w:r w:rsidR="003345E7">
        <w:t xml:space="preserve"> </w:t>
      </w:r>
      <w:r>
        <w:t>sustained</w:t>
      </w:r>
      <w:r w:rsidR="003345E7">
        <w:t xml:space="preserve"> </w:t>
      </w:r>
      <w:r>
        <w:t>investment</w:t>
      </w:r>
      <w:r w:rsidR="003345E7">
        <w:t xml:space="preserve"> </w:t>
      </w:r>
      <w:r>
        <w:t>in</w:t>
      </w:r>
      <w:r w:rsidR="003345E7">
        <w:t xml:space="preserve"> </w:t>
      </w:r>
      <w:r>
        <w:t>Welsh-medium</w:t>
      </w:r>
      <w:r w:rsidR="003345E7">
        <w:t xml:space="preserve"> </w:t>
      </w:r>
      <w:r>
        <w:t>provision,</w:t>
      </w:r>
      <w:r w:rsidR="003345E7">
        <w:t xml:space="preserve"> </w:t>
      </w:r>
      <w:r>
        <w:t>the</w:t>
      </w:r>
      <w:r w:rsidR="003345E7">
        <w:t xml:space="preserve"> </w:t>
      </w:r>
      <w:r>
        <w:t>Welsh</w:t>
      </w:r>
      <w:r w:rsidR="003345E7">
        <w:t xml:space="preserve"> </w:t>
      </w:r>
      <w:r>
        <w:t>Government</w:t>
      </w:r>
      <w:r w:rsidR="00932942">
        <w:t>’</w:t>
      </w:r>
      <w:r>
        <w:t>s</w:t>
      </w:r>
      <w:r w:rsidR="003345E7">
        <w:t xml:space="preserve"> </w:t>
      </w:r>
      <w:r>
        <w:t>aims</w:t>
      </w:r>
      <w:r w:rsidR="003345E7">
        <w:t xml:space="preserve"> </w:t>
      </w:r>
      <w:r>
        <w:t>in</w:t>
      </w:r>
      <w:r w:rsidR="003345E7">
        <w:t xml:space="preserve"> </w:t>
      </w:r>
      <w:r>
        <w:t>Cymraeg</w:t>
      </w:r>
      <w:r w:rsidR="003345E7">
        <w:t xml:space="preserve"> </w:t>
      </w:r>
      <w:r>
        <w:t>2050,</w:t>
      </w:r>
      <w:r w:rsidR="003345E7">
        <w:t xml:space="preserve"> </w:t>
      </w:r>
      <w:r>
        <w:t>in</w:t>
      </w:r>
      <w:r w:rsidR="003345E7">
        <w:t xml:space="preserve"> </w:t>
      </w:r>
      <w:r>
        <w:t>our</w:t>
      </w:r>
      <w:r w:rsidR="003345E7">
        <w:t xml:space="preserve"> </w:t>
      </w:r>
      <w:r>
        <w:t>view,</w:t>
      </w:r>
      <w:r w:rsidR="003345E7">
        <w:t xml:space="preserve"> </w:t>
      </w:r>
      <w:r>
        <w:t>simply</w:t>
      </w:r>
      <w:r w:rsidR="003345E7">
        <w:t xml:space="preserve"> </w:t>
      </w:r>
      <w:r>
        <w:t>cannot</w:t>
      </w:r>
      <w:r w:rsidR="003345E7">
        <w:t xml:space="preserve"> </w:t>
      </w:r>
      <w:r>
        <w:t>be</w:t>
      </w:r>
      <w:r w:rsidR="003345E7">
        <w:t xml:space="preserve"> </w:t>
      </w:r>
      <w:r>
        <w:t>achieved.</w:t>
      </w:r>
      <w:r w:rsidR="003345E7">
        <w:t xml:space="preserve">   </w:t>
      </w:r>
    </w:p>
    <w:p w14:paraId="5CD754B0" w14:textId="6F3436C3" w:rsidR="00FD7A72" w:rsidRDefault="00FD7A72" w:rsidP="00EE2F97">
      <w:pPr>
        <w:pStyle w:val="Recommendation"/>
      </w:pPr>
      <w:bookmarkStart w:id="66" w:name="_Toc135210535"/>
      <w:r>
        <w:t>We</w:t>
      </w:r>
      <w:r w:rsidR="003345E7">
        <w:t xml:space="preserve"> </w:t>
      </w:r>
      <w:r>
        <w:t>recommend</w:t>
      </w:r>
      <w:r w:rsidR="003345E7">
        <w:t xml:space="preserve"> </w:t>
      </w:r>
      <w:r>
        <w:t>the</w:t>
      </w:r>
      <w:r w:rsidR="003345E7">
        <w:t xml:space="preserve"> </w:t>
      </w:r>
      <w:r>
        <w:t>Welsh</w:t>
      </w:r>
      <w:r w:rsidR="003345E7">
        <w:t xml:space="preserve"> </w:t>
      </w:r>
      <w:r>
        <w:t>Government</w:t>
      </w:r>
      <w:r w:rsidR="003345E7">
        <w:t xml:space="preserve"> </w:t>
      </w:r>
      <w:r>
        <w:t>maintains</w:t>
      </w:r>
      <w:r w:rsidR="003345E7">
        <w:t xml:space="preserve"> </w:t>
      </w:r>
      <w:r>
        <w:t>a</w:t>
      </w:r>
      <w:r w:rsidR="003345E7">
        <w:t xml:space="preserve"> </w:t>
      </w:r>
      <w:r>
        <w:t>dedicated</w:t>
      </w:r>
      <w:r w:rsidR="003345E7">
        <w:t xml:space="preserve"> </w:t>
      </w:r>
      <w:r>
        <w:t>Welsh-medium</w:t>
      </w:r>
      <w:r w:rsidR="003345E7">
        <w:t xml:space="preserve"> </w:t>
      </w:r>
      <w:r>
        <w:t>education</w:t>
      </w:r>
      <w:r w:rsidR="003345E7">
        <w:t xml:space="preserve"> </w:t>
      </w:r>
      <w:r>
        <w:t>capital</w:t>
      </w:r>
      <w:r w:rsidR="003345E7">
        <w:t xml:space="preserve"> </w:t>
      </w:r>
      <w:r>
        <w:t>fund</w:t>
      </w:r>
      <w:r w:rsidR="003345E7">
        <w:t xml:space="preserve"> </w:t>
      </w:r>
      <w:r>
        <w:t>within</w:t>
      </w:r>
      <w:r w:rsidR="003345E7">
        <w:t xml:space="preserve"> </w:t>
      </w:r>
      <w:r>
        <w:t>the</w:t>
      </w:r>
      <w:r w:rsidR="003345E7">
        <w:t xml:space="preserve"> </w:t>
      </w:r>
      <w:r w:rsidRPr="002B2E80">
        <w:t>Sustainable</w:t>
      </w:r>
      <w:r w:rsidR="003345E7">
        <w:t xml:space="preserve"> </w:t>
      </w:r>
      <w:r w:rsidRPr="002B2E80">
        <w:t>Communities</w:t>
      </w:r>
      <w:r w:rsidR="003345E7">
        <w:t xml:space="preserve"> </w:t>
      </w:r>
      <w:r w:rsidRPr="002B2E80">
        <w:t>for</w:t>
      </w:r>
      <w:r w:rsidR="003345E7">
        <w:t xml:space="preserve"> </w:t>
      </w:r>
      <w:r w:rsidRPr="002B2E80">
        <w:t>Learning</w:t>
      </w:r>
      <w:r w:rsidR="003345E7">
        <w:t xml:space="preserve"> </w:t>
      </w:r>
      <w:r>
        <w:t>budget,</w:t>
      </w:r>
      <w:r w:rsidR="003345E7">
        <w:t xml:space="preserve"> </w:t>
      </w:r>
      <w:r>
        <w:t>in</w:t>
      </w:r>
      <w:r w:rsidR="003345E7">
        <w:t xml:space="preserve"> </w:t>
      </w:r>
      <w:r>
        <w:t>addition</w:t>
      </w:r>
      <w:r w:rsidR="003345E7">
        <w:t xml:space="preserve"> </w:t>
      </w:r>
      <w:r>
        <w:t>to</w:t>
      </w:r>
      <w:r w:rsidR="003345E7">
        <w:t xml:space="preserve"> </w:t>
      </w:r>
      <w:r>
        <w:t>the</w:t>
      </w:r>
      <w:r w:rsidR="003345E7">
        <w:t xml:space="preserve"> </w:t>
      </w:r>
      <w:r>
        <w:t>support</w:t>
      </w:r>
      <w:r w:rsidR="003345E7">
        <w:t xml:space="preserve"> </w:t>
      </w:r>
      <w:r>
        <w:t>Welsh-medium</w:t>
      </w:r>
      <w:r w:rsidR="003345E7">
        <w:t xml:space="preserve"> </w:t>
      </w:r>
      <w:r>
        <w:t>projects</w:t>
      </w:r>
      <w:r w:rsidR="003345E7">
        <w:t xml:space="preserve"> </w:t>
      </w:r>
      <w:r>
        <w:t>receive</w:t>
      </w:r>
      <w:r w:rsidR="003345E7">
        <w:t xml:space="preserve"> </w:t>
      </w:r>
      <w:r>
        <w:t>from</w:t>
      </w:r>
      <w:r w:rsidR="003345E7">
        <w:t xml:space="preserve"> </w:t>
      </w:r>
      <w:r>
        <w:t>the</w:t>
      </w:r>
      <w:r w:rsidR="003345E7">
        <w:t xml:space="preserve"> </w:t>
      </w:r>
      <w:r>
        <w:t>general</w:t>
      </w:r>
      <w:r w:rsidR="003345E7">
        <w:t xml:space="preserve"> </w:t>
      </w:r>
      <w:r>
        <w:t>fund.</w:t>
      </w:r>
      <w:bookmarkEnd w:id="66"/>
      <w:r w:rsidR="003345E7">
        <w:t xml:space="preserve"> </w:t>
      </w:r>
    </w:p>
    <w:p w14:paraId="4BD8BD1A" w14:textId="77777777" w:rsidR="00FD7A72" w:rsidRDefault="00FD7A72" w:rsidP="00EE2F97">
      <w:r>
        <w:br w:type="page"/>
      </w:r>
    </w:p>
    <w:p w14:paraId="54DB6E21" w14:textId="3C2D371D" w:rsidR="00FD7A72" w:rsidRPr="002C7553" w:rsidRDefault="00FD7A72" w:rsidP="002C7553">
      <w:pPr>
        <w:pStyle w:val="Heading1"/>
      </w:pPr>
      <w:bookmarkStart w:id="67" w:name="_Toc130916298"/>
      <w:bookmarkStart w:id="68" w:name="_Toc135210865"/>
      <w:r w:rsidRPr="002C7553">
        <w:lastRenderedPageBreak/>
        <w:t>Increasing</w:t>
      </w:r>
      <w:r w:rsidR="003345E7" w:rsidRPr="002C7553">
        <w:t xml:space="preserve"> </w:t>
      </w:r>
      <w:r w:rsidRPr="002C7553">
        <w:t>learning</w:t>
      </w:r>
      <w:r w:rsidR="003345E7" w:rsidRPr="002C7553">
        <w:t xml:space="preserve"> </w:t>
      </w:r>
      <w:r w:rsidRPr="002C7553">
        <w:t>of</w:t>
      </w:r>
      <w:r w:rsidR="003345E7" w:rsidRPr="002C7553">
        <w:t xml:space="preserve"> </w:t>
      </w:r>
      <w:r w:rsidRPr="002C7553">
        <w:t>Welsh</w:t>
      </w:r>
      <w:r w:rsidR="003345E7" w:rsidRPr="002C7553">
        <w:t xml:space="preserve"> </w:t>
      </w:r>
      <w:r w:rsidRPr="002C7553">
        <w:t>in</w:t>
      </w:r>
      <w:r w:rsidR="003345E7" w:rsidRPr="002C7553">
        <w:t xml:space="preserve"> </w:t>
      </w:r>
      <w:r w:rsidRPr="002C7553">
        <w:t>the</w:t>
      </w:r>
      <w:r w:rsidR="003345E7" w:rsidRPr="002C7553">
        <w:t xml:space="preserve"> </w:t>
      </w:r>
      <w:r w:rsidRPr="002C7553">
        <w:t>English-medium</w:t>
      </w:r>
      <w:r w:rsidR="003345E7" w:rsidRPr="002C7553">
        <w:t xml:space="preserve"> </w:t>
      </w:r>
      <w:r w:rsidRPr="002C7553">
        <w:t>sector</w:t>
      </w:r>
      <w:bookmarkEnd w:id="67"/>
      <w:bookmarkEnd w:id="68"/>
    </w:p>
    <w:p w14:paraId="011CC01C" w14:textId="014CCEEF" w:rsidR="00FD7A72" w:rsidRDefault="00FD7A72" w:rsidP="00EE2F97">
      <w:pPr>
        <w:pStyle w:val="Numbered-paragraph-text"/>
      </w:pPr>
      <w:r>
        <w:t>It</w:t>
      </w:r>
      <w:r w:rsidR="003345E7">
        <w:t xml:space="preserve"> </w:t>
      </w:r>
      <w:r>
        <w:t>is</w:t>
      </w:r>
      <w:r w:rsidR="003345E7">
        <w:t xml:space="preserve"> </w:t>
      </w:r>
      <w:r>
        <w:t>clear</w:t>
      </w:r>
      <w:r w:rsidR="003345E7">
        <w:t xml:space="preserve"> </w:t>
      </w:r>
      <w:r>
        <w:t>that</w:t>
      </w:r>
      <w:r w:rsidR="003345E7">
        <w:t xml:space="preserve"> </w:t>
      </w:r>
      <w:r>
        <w:t>achieving</w:t>
      </w:r>
      <w:r w:rsidR="003345E7">
        <w:t xml:space="preserve"> </w:t>
      </w:r>
      <w:r>
        <w:t>the</w:t>
      </w:r>
      <w:r w:rsidR="003345E7">
        <w:t xml:space="preserve"> </w:t>
      </w:r>
      <w:r>
        <w:t>ambition</w:t>
      </w:r>
      <w:r w:rsidR="003345E7">
        <w:t xml:space="preserve"> </w:t>
      </w:r>
      <w:r>
        <w:t>of</w:t>
      </w:r>
      <w:r w:rsidR="003345E7">
        <w:t xml:space="preserve"> </w:t>
      </w:r>
      <w:r>
        <w:t>a</w:t>
      </w:r>
      <w:r w:rsidR="003345E7">
        <w:t xml:space="preserve"> </w:t>
      </w:r>
      <w:r>
        <w:t>million</w:t>
      </w:r>
      <w:r w:rsidR="003345E7">
        <w:t xml:space="preserve"> </w:t>
      </w:r>
      <w:r>
        <w:t>Welsh</w:t>
      </w:r>
      <w:r w:rsidR="003345E7">
        <w:t xml:space="preserve"> </w:t>
      </w:r>
      <w:r>
        <w:t>speakers</w:t>
      </w:r>
      <w:r w:rsidR="003345E7">
        <w:t xml:space="preserve"> </w:t>
      </w:r>
      <w:r>
        <w:t>by</w:t>
      </w:r>
      <w:r w:rsidR="003345E7">
        <w:t xml:space="preserve"> </w:t>
      </w:r>
      <w:r>
        <w:t>2050</w:t>
      </w:r>
      <w:r w:rsidR="003345E7">
        <w:t xml:space="preserve"> </w:t>
      </w:r>
      <w:r>
        <w:t>cannot</w:t>
      </w:r>
      <w:r w:rsidR="003345E7">
        <w:t xml:space="preserve"> </w:t>
      </w:r>
      <w:r>
        <w:t>be</w:t>
      </w:r>
      <w:r w:rsidR="003345E7">
        <w:t xml:space="preserve"> </w:t>
      </w:r>
      <w:r>
        <w:t>achieved</w:t>
      </w:r>
      <w:r w:rsidR="003345E7">
        <w:t xml:space="preserve"> </w:t>
      </w:r>
      <w:r>
        <w:t>via</w:t>
      </w:r>
      <w:r w:rsidR="003345E7">
        <w:t xml:space="preserve"> </w:t>
      </w:r>
      <w:r>
        <w:t>the</w:t>
      </w:r>
      <w:r w:rsidR="003345E7">
        <w:t xml:space="preserve"> </w:t>
      </w:r>
      <w:r>
        <w:t>Welsh-medium</w:t>
      </w:r>
      <w:r w:rsidR="003345E7">
        <w:t xml:space="preserve"> </w:t>
      </w:r>
      <w:r>
        <w:t>education</w:t>
      </w:r>
      <w:r w:rsidR="003345E7">
        <w:t xml:space="preserve"> </w:t>
      </w:r>
      <w:r>
        <w:t>sector</w:t>
      </w:r>
      <w:r w:rsidR="003345E7">
        <w:t xml:space="preserve"> </w:t>
      </w:r>
      <w:r>
        <w:t>alone.</w:t>
      </w:r>
      <w:r w:rsidR="003345E7">
        <w:t xml:space="preserve"> </w:t>
      </w:r>
      <w:r>
        <w:t>The</w:t>
      </w:r>
      <w:r w:rsidR="003345E7">
        <w:t xml:space="preserve"> </w:t>
      </w:r>
      <w:r>
        <w:t>percentage</w:t>
      </w:r>
      <w:r w:rsidR="003345E7">
        <w:t xml:space="preserve"> </w:t>
      </w:r>
      <w:r>
        <w:t>of</w:t>
      </w:r>
      <w:r w:rsidR="003345E7">
        <w:t xml:space="preserve"> </w:t>
      </w:r>
      <w:r>
        <w:t>children</w:t>
      </w:r>
      <w:r w:rsidR="003345E7">
        <w:t xml:space="preserve"> </w:t>
      </w:r>
      <w:r w:rsidRPr="00F72D82">
        <w:t>assessed</w:t>
      </w:r>
      <w:r w:rsidR="003345E7">
        <w:t xml:space="preserve"> </w:t>
      </w:r>
      <w:r w:rsidRPr="00F72D82">
        <w:t>in</w:t>
      </w:r>
      <w:r w:rsidR="003345E7">
        <w:t xml:space="preserve"> </w:t>
      </w:r>
      <w:r w:rsidRPr="00F72D82">
        <w:t>Welsh</w:t>
      </w:r>
      <w:r w:rsidR="003345E7">
        <w:t xml:space="preserve"> </w:t>
      </w:r>
      <w:r w:rsidRPr="00F72D82">
        <w:t>as</w:t>
      </w:r>
      <w:r w:rsidR="003345E7">
        <w:t xml:space="preserve"> </w:t>
      </w:r>
      <w:r w:rsidRPr="00F72D82">
        <w:t>a</w:t>
      </w:r>
      <w:r w:rsidR="003345E7">
        <w:t xml:space="preserve"> </w:t>
      </w:r>
      <w:r w:rsidRPr="00F72D82">
        <w:t>first</w:t>
      </w:r>
      <w:r w:rsidR="003345E7">
        <w:t xml:space="preserve"> </w:t>
      </w:r>
      <w:r w:rsidRPr="00F72D82">
        <w:t>language</w:t>
      </w:r>
      <w:r w:rsidR="003345E7">
        <w:t xml:space="preserve"> </w:t>
      </w:r>
      <w:r w:rsidRPr="00F72D82">
        <w:t>or</w:t>
      </w:r>
      <w:r w:rsidR="003345E7">
        <w:t xml:space="preserve"> </w:t>
      </w:r>
      <w:r w:rsidRPr="00F72D82">
        <w:t>who</w:t>
      </w:r>
      <w:r w:rsidR="003345E7">
        <w:t xml:space="preserve"> </w:t>
      </w:r>
      <w:r w:rsidRPr="00F72D82">
        <w:t>learn</w:t>
      </w:r>
      <w:r w:rsidR="003345E7">
        <w:t xml:space="preserve"> </w:t>
      </w:r>
      <w:r w:rsidRPr="00F72D82">
        <w:t>Welsh</w:t>
      </w:r>
      <w:r w:rsidR="003345E7">
        <w:t xml:space="preserve"> </w:t>
      </w:r>
      <w:r w:rsidRPr="00F72D82">
        <w:t>as</w:t>
      </w:r>
      <w:r w:rsidR="003345E7">
        <w:t xml:space="preserve"> </w:t>
      </w:r>
      <w:r w:rsidRPr="00F72D82">
        <w:t>a</w:t>
      </w:r>
      <w:r w:rsidR="003345E7">
        <w:t xml:space="preserve"> </w:t>
      </w:r>
      <w:r w:rsidRPr="00F72D82">
        <w:t>first</w:t>
      </w:r>
      <w:r w:rsidR="003345E7">
        <w:t xml:space="preserve"> </w:t>
      </w:r>
      <w:r w:rsidRPr="00F72D82">
        <w:t>language</w:t>
      </w:r>
      <w:r w:rsidR="003345E7">
        <w:t xml:space="preserve"> </w:t>
      </w:r>
      <w:r>
        <w:t>has</w:t>
      </w:r>
      <w:r w:rsidR="003345E7">
        <w:t xml:space="preserve"> </w:t>
      </w:r>
      <w:r>
        <w:t>remained</w:t>
      </w:r>
      <w:r w:rsidR="003345E7">
        <w:t xml:space="preserve"> </w:t>
      </w:r>
      <w:r>
        <w:t>stable</w:t>
      </w:r>
      <w:r w:rsidR="003345E7">
        <w:t xml:space="preserve"> </w:t>
      </w:r>
      <w:r>
        <w:t>for</w:t>
      </w:r>
      <w:r w:rsidR="003345E7">
        <w:t xml:space="preserve"> </w:t>
      </w:r>
      <w:r>
        <w:t>the</w:t>
      </w:r>
      <w:r w:rsidR="003345E7">
        <w:t xml:space="preserve"> </w:t>
      </w:r>
      <w:r>
        <w:t>past</w:t>
      </w:r>
      <w:r w:rsidR="003345E7">
        <w:t xml:space="preserve"> </w:t>
      </w:r>
      <w:r>
        <w:t>decade</w:t>
      </w:r>
      <w:r w:rsidR="003345E7">
        <w:t xml:space="preserve"> </w:t>
      </w:r>
      <w:r>
        <w:t>(between</w:t>
      </w:r>
      <w:r w:rsidR="003345E7">
        <w:t xml:space="preserve"> </w:t>
      </w:r>
      <w:r>
        <w:t>22-24</w:t>
      </w:r>
      <w:r w:rsidR="003345E7">
        <w:t xml:space="preserve"> </w:t>
      </w:r>
      <w:r>
        <w:t>per</w:t>
      </w:r>
      <w:r w:rsidR="003345E7">
        <w:t xml:space="preserve"> </w:t>
      </w:r>
      <w:r>
        <w:t>cent).</w:t>
      </w:r>
      <w:r w:rsidR="003345E7">
        <w:t xml:space="preserve"> </w:t>
      </w:r>
      <w:r>
        <w:t>The</w:t>
      </w:r>
      <w:r w:rsidR="003345E7">
        <w:t xml:space="preserve"> </w:t>
      </w:r>
      <w:r>
        <w:t>Welsh</w:t>
      </w:r>
      <w:r w:rsidR="003345E7">
        <w:t xml:space="preserve"> </w:t>
      </w:r>
      <w:r>
        <w:t>Government</w:t>
      </w:r>
      <w:r w:rsidR="00932942">
        <w:t>’</w:t>
      </w:r>
      <w:r>
        <w:t>s</w:t>
      </w:r>
      <w:r w:rsidR="003345E7">
        <w:t xml:space="preserve"> </w:t>
      </w:r>
      <w:r>
        <w:t>current</w:t>
      </w:r>
      <w:r w:rsidR="003345E7">
        <w:t xml:space="preserve"> </w:t>
      </w:r>
      <w:r>
        <w:t>target</w:t>
      </w:r>
      <w:r w:rsidR="003345E7">
        <w:t xml:space="preserve"> </w:t>
      </w:r>
      <w:r>
        <w:t>of</w:t>
      </w:r>
      <w:r w:rsidR="003345E7">
        <w:t xml:space="preserve"> </w:t>
      </w:r>
      <w:r>
        <w:t>ensuring</w:t>
      </w:r>
      <w:r w:rsidR="003345E7">
        <w:t xml:space="preserve"> </w:t>
      </w:r>
      <w:r>
        <w:t>70</w:t>
      </w:r>
      <w:r w:rsidR="003345E7">
        <w:t xml:space="preserve"> </w:t>
      </w:r>
      <w:r>
        <w:t>per</w:t>
      </w:r>
      <w:r w:rsidR="003345E7">
        <w:t xml:space="preserve"> </w:t>
      </w:r>
      <w:r>
        <w:t>cent</w:t>
      </w:r>
      <w:r w:rsidR="003345E7">
        <w:t xml:space="preserve"> </w:t>
      </w:r>
      <w:r>
        <w:t>of</w:t>
      </w:r>
      <w:r w:rsidR="003345E7">
        <w:t xml:space="preserve"> </w:t>
      </w:r>
      <w:r>
        <w:t>learners</w:t>
      </w:r>
      <w:r w:rsidR="003345E7">
        <w:t xml:space="preserve"> </w:t>
      </w:r>
      <w:r>
        <w:t>able</w:t>
      </w:r>
      <w:r w:rsidR="003345E7">
        <w:t xml:space="preserve"> </w:t>
      </w:r>
      <w:r>
        <w:t>to</w:t>
      </w:r>
      <w:r w:rsidR="003345E7">
        <w:t xml:space="preserve"> </w:t>
      </w:r>
      <w:r>
        <w:t>speak</w:t>
      </w:r>
      <w:r w:rsidR="003345E7">
        <w:t xml:space="preserve"> </w:t>
      </w:r>
      <w:r>
        <w:t>Welsh</w:t>
      </w:r>
      <w:r w:rsidR="003345E7">
        <w:t xml:space="preserve"> </w:t>
      </w:r>
      <w:r>
        <w:t>when</w:t>
      </w:r>
      <w:r w:rsidR="003345E7">
        <w:t xml:space="preserve"> </w:t>
      </w:r>
      <w:r>
        <w:t>they</w:t>
      </w:r>
      <w:r w:rsidR="003345E7">
        <w:t xml:space="preserve"> </w:t>
      </w:r>
      <w:r>
        <w:t>leave</w:t>
      </w:r>
      <w:r w:rsidR="003345E7">
        <w:t xml:space="preserve"> </w:t>
      </w:r>
      <w:r>
        <w:t>school</w:t>
      </w:r>
      <w:r w:rsidR="003345E7">
        <w:t xml:space="preserve"> </w:t>
      </w:r>
      <w:r>
        <w:t>will,</w:t>
      </w:r>
      <w:r w:rsidR="003345E7">
        <w:t xml:space="preserve"> </w:t>
      </w:r>
      <w:r>
        <w:t>as</w:t>
      </w:r>
      <w:r w:rsidR="003345E7">
        <w:t xml:space="preserve"> </w:t>
      </w:r>
      <w:r>
        <w:t>a</w:t>
      </w:r>
      <w:r w:rsidR="003345E7">
        <w:t xml:space="preserve"> </w:t>
      </w:r>
      <w:r>
        <w:t>result,</w:t>
      </w:r>
      <w:r w:rsidR="003345E7">
        <w:t xml:space="preserve"> </w:t>
      </w:r>
      <w:r>
        <w:t>require</w:t>
      </w:r>
      <w:r w:rsidR="003345E7">
        <w:t xml:space="preserve"> </w:t>
      </w:r>
      <w:r>
        <w:t>far-reaching</w:t>
      </w:r>
      <w:r w:rsidR="003345E7">
        <w:t xml:space="preserve"> </w:t>
      </w:r>
      <w:r>
        <w:t>changes</w:t>
      </w:r>
      <w:r w:rsidR="003345E7">
        <w:t xml:space="preserve"> </w:t>
      </w:r>
      <w:r>
        <w:t>to</w:t>
      </w:r>
      <w:r w:rsidR="003345E7">
        <w:t xml:space="preserve"> </w:t>
      </w:r>
      <w:r>
        <w:t>the</w:t>
      </w:r>
      <w:r w:rsidR="003345E7">
        <w:t xml:space="preserve"> </w:t>
      </w:r>
      <w:r>
        <w:t>teaching</w:t>
      </w:r>
      <w:r w:rsidR="003345E7">
        <w:t xml:space="preserve"> </w:t>
      </w:r>
      <w:r>
        <w:t>of</w:t>
      </w:r>
      <w:r w:rsidR="003345E7">
        <w:t xml:space="preserve"> </w:t>
      </w:r>
      <w:r>
        <w:t>Welsh</w:t>
      </w:r>
      <w:r w:rsidR="003345E7">
        <w:t xml:space="preserve"> </w:t>
      </w:r>
      <w:r>
        <w:t>in</w:t>
      </w:r>
      <w:r w:rsidR="003345E7">
        <w:t xml:space="preserve"> </w:t>
      </w:r>
      <w:r>
        <w:t>the</w:t>
      </w:r>
      <w:r w:rsidR="003345E7">
        <w:t xml:space="preserve"> </w:t>
      </w:r>
      <w:r>
        <w:t>English-medium</w:t>
      </w:r>
      <w:r w:rsidR="003345E7">
        <w:t xml:space="preserve"> </w:t>
      </w:r>
      <w:r>
        <w:t>sector.</w:t>
      </w:r>
      <w:r w:rsidR="003345E7">
        <w:t xml:space="preserve"> </w:t>
      </w:r>
      <w:r>
        <w:t>Evidence</w:t>
      </w:r>
      <w:r w:rsidR="003345E7">
        <w:t xml:space="preserve"> </w:t>
      </w:r>
      <w:r>
        <w:t>suggests</w:t>
      </w:r>
      <w:r w:rsidR="003345E7">
        <w:t xml:space="preserve"> </w:t>
      </w:r>
      <w:r>
        <w:t>that</w:t>
      </w:r>
      <w:r w:rsidR="003345E7">
        <w:t xml:space="preserve"> </w:t>
      </w:r>
      <w:r>
        <w:t>this</w:t>
      </w:r>
      <w:r w:rsidR="003345E7">
        <w:t xml:space="preserve"> </w:t>
      </w:r>
      <w:r>
        <w:t>will</w:t>
      </w:r>
      <w:r w:rsidR="003345E7">
        <w:t xml:space="preserve"> </w:t>
      </w:r>
      <w:r>
        <w:t>be</w:t>
      </w:r>
      <w:r w:rsidR="003345E7">
        <w:t xml:space="preserve"> </w:t>
      </w:r>
      <w:r>
        <w:t>challenging,</w:t>
      </w:r>
      <w:r w:rsidR="003345E7">
        <w:t xml:space="preserve"> </w:t>
      </w:r>
      <w:r>
        <w:t>but</w:t>
      </w:r>
      <w:r w:rsidR="003345E7">
        <w:t xml:space="preserve"> </w:t>
      </w:r>
      <w:r>
        <w:t>achievable</w:t>
      </w:r>
      <w:r w:rsidR="003345E7">
        <w:t xml:space="preserve"> </w:t>
      </w:r>
      <w:r>
        <w:t>with</w:t>
      </w:r>
      <w:r w:rsidR="003345E7">
        <w:t xml:space="preserve"> </w:t>
      </w:r>
      <w:r>
        <w:t>sufficient</w:t>
      </w:r>
      <w:r w:rsidR="003345E7">
        <w:t xml:space="preserve"> </w:t>
      </w:r>
      <w:r>
        <w:t>investment</w:t>
      </w:r>
      <w:r w:rsidR="003345E7">
        <w:t xml:space="preserve"> </w:t>
      </w:r>
      <w:r>
        <w:t>and</w:t>
      </w:r>
      <w:r w:rsidR="003345E7">
        <w:t xml:space="preserve"> </w:t>
      </w:r>
      <w:r>
        <w:t>planning.</w:t>
      </w:r>
      <w:r w:rsidR="003345E7">
        <w:t xml:space="preserve"> </w:t>
      </w:r>
    </w:p>
    <w:p w14:paraId="470296A9" w14:textId="60CA328E" w:rsidR="00FD7A72" w:rsidRDefault="00FD7A72" w:rsidP="00EE2F97">
      <w:pPr>
        <w:pStyle w:val="Heading2"/>
      </w:pPr>
      <w:bookmarkStart w:id="69" w:name="_Toc130916299"/>
      <w:bookmarkStart w:id="70" w:name="_Toc135210866"/>
      <w:r>
        <w:t>Welsh-medium</w:t>
      </w:r>
      <w:r w:rsidR="003345E7">
        <w:t xml:space="preserve"> </w:t>
      </w:r>
      <w:r>
        <w:t>provision</w:t>
      </w:r>
      <w:r w:rsidR="003345E7">
        <w:t xml:space="preserve"> </w:t>
      </w:r>
      <w:r>
        <w:t>in</w:t>
      </w:r>
      <w:r w:rsidR="003345E7">
        <w:t xml:space="preserve"> </w:t>
      </w:r>
      <w:r>
        <w:t>English-medium</w:t>
      </w:r>
      <w:r w:rsidR="003345E7">
        <w:t xml:space="preserve"> </w:t>
      </w:r>
      <w:r>
        <w:t>sector</w:t>
      </w:r>
      <w:bookmarkEnd w:id="69"/>
      <w:bookmarkEnd w:id="70"/>
    </w:p>
    <w:p w14:paraId="495ABCD8" w14:textId="58E2E962" w:rsidR="00FD7A72" w:rsidRDefault="00FD7A72" w:rsidP="00EE2F97">
      <w:pPr>
        <w:pStyle w:val="Numbered-paragraph-text"/>
      </w:pPr>
      <w:r>
        <w:t>Almost</w:t>
      </w:r>
      <w:r w:rsidR="003345E7">
        <w:t xml:space="preserve"> </w:t>
      </w:r>
      <w:r>
        <w:t>all</w:t>
      </w:r>
      <w:r w:rsidR="003345E7">
        <w:t xml:space="preserve"> </w:t>
      </w:r>
      <w:r>
        <w:t>witnesses</w:t>
      </w:r>
      <w:r w:rsidR="003345E7">
        <w:t xml:space="preserve"> </w:t>
      </w:r>
      <w:r>
        <w:t>expressed</w:t>
      </w:r>
      <w:r w:rsidR="003345E7">
        <w:t xml:space="preserve"> </w:t>
      </w:r>
      <w:r>
        <w:t>the</w:t>
      </w:r>
      <w:r w:rsidR="003345E7">
        <w:t xml:space="preserve"> </w:t>
      </w:r>
      <w:r>
        <w:t>view</w:t>
      </w:r>
      <w:r w:rsidR="003345E7">
        <w:t xml:space="preserve"> </w:t>
      </w:r>
      <w:r>
        <w:t>that</w:t>
      </w:r>
      <w:r w:rsidR="003345E7">
        <w:t xml:space="preserve"> </w:t>
      </w:r>
      <w:r>
        <w:t>developing</w:t>
      </w:r>
      <w:r w:rsidR="003345E7">
        <w:t xml:space="preserve"> </w:t>
      </w:r>
      <w:r>
        <w:t>Welsh-medium</w:t>
      </w:r>
      <w:r w:rsidR="003345E7">
        <w:t xml:space="preserve"> </w:t>
      </w:r>
      <w:r>
        <w:t>provision</w:t>
      </w:r>
      <w:r w:rsidR="003345E7">
        <w:t xml:space="preserve"> </w:t>
      </w:r>
      <w:r>
        <w:t>within</w:t>
      </w:r>
      <w:r w:rsidR="003345E7">
        <w:t xml:space="preserve"> </w:t>
      </w:r>
      <w:r>
        <w:t>the</w:t>
      </w:r>
      <w:r w:rsidR="003345E7">
        <w:t xml:space="preserve"> </w:t>
      </w:r>
      <w:r>
        <w:t>English-medium</w:t>
      </w:r>
      <w:r w:rsidR="003345E7">
        <w:t xml:space="preserve"> </w:t>
      </w:r>
      <w:r>
        <w:t>sector</w:t>
      </w:r>
      <w:r w:rsidR="003345E7">
        <w:t xml:space="preserve"> </w:t>
      </w:r>
      <w:r>
        <w:t>is</w:t>
      </w:r>
      <w:r w:rsidR="003345E7">
        <w:t xml:space="preserve"> </w:t>
      </w:r>
      <w:r>
        <w:t>critical</w:t>
      </w:r>
      <w:r w:rsidR="003345E7">
        <w:t xml:space="preserve"> </w:t>
      </w:r>
      <w:r>
        <w:t>if</w:t>
      </w:r>
      <w:r w:rsidR="003345E7">
        <w:t xml:space="preserve"> </w:t>
      </w:r>
      <w:r>
        <w:t>the</w:t>
      </w:r>
      <w:r w:rsidR="003345E7">
        <w:t xml:space="preserve"> </w:t>
      </w:r>
      <w:r>
        <w:t>target</w:t>
      </w:r>
      <w:r w:rsidR="003345E7">
        <w:t xml:space="preserve"> </w:t>
      </w:r>
      <w:r>
        <w:t>of</w:t>
      </w:r>
      <w:r w:rsidR="003345E7">
        <w:t xml:space="preserve"> </w:t>
      </w:r>
      <w:r>
        <w:t>Cymraeg</w:t>
      </w:r>
      <w:r w:rsidR="003345E7">
        <w:t xml:space="preserve"> </w:t>
      </w:r>
      <w:r>
        <w:t>2050</w:t>
      </w:r>
      <w:r w:rsidR="003345E7">
        <w:t xml:space="preserve"> </w:t>
      </w:r>
      <w:r>
        <w:t>is</w:t>
      </w:r>
      <w:r w:rsidR="003345E7">
        <w:t xml:space="preserve"> </w:t>
      </w:r>
      <w:r>
        <w:t>to</w:t>
      </w:r>
      <w:r w:rsidR="003345E7">
        <w:t xml:space="preserve"> </w:t>
      </w:r>
      <w:r>
        <w:t>be</w:t>
      </w:r>
      <w:r w:rsidR="003345E7">
        <w:t xml:space="preserve"> </w:t>
      </w:r>
      <w:r>
        <w:t>achieved.</w:t>
      </w:r>
      <w:r w:rsidR="003345E7">
        <w:t xml:space="preserve"> </w:t>
      </w:r>
      <w:r>
        <w:t>Cymdeithas</w:t>
      </w:r>
      <w:r w:rsidR="003345E7">
        <w:t xml:space="preserve"> </w:t>
      </w:r>
      <w:r>
        <w:t>yr</w:t>
      </w:r>
      <w:r w:rsidR="003345E7">
        <w:t xml:space="preserve"> </w:t>
      </w:r>
      <w:r>
        <w:t>Iaith</w:t>
      </w:r>
      <w:r w:rsidR="003345E7">
        <w:t xml:space="preserve"> </w:t>
      </w:r>
      <w:r>
        <w:t>however</w:t>
      </w:r>
      <w:r w:rsidR="003345E7">
        <w:t xml:space="preserve"> </w:t>
      </w:r>
      <w:r>
        <w:t>called</w:t>
      </w:r>
      <w:r w:rsidR="003345E7">
        <w:t xml:space="preserve"> </w:t>
      </w:r>
      <w:r>
        <w:t>for</w:t>
      </w:r>
      <w:r w:rsidR="003345E7">
        <w:t xml:space="preserve"> </w:t>
      </w:r>
      <w:r>
        <w:t>all</w:t>
      </w:r>
      <w:r w:rsidR="003345E7">
        <w:t xml:space="preserve"> </w:t>
      </w:r>
      <w:r>
        <w:t>education</w:t>
      </w:r>
      <w:r w:rsidR="003345E7">
        <w:t xml:space="preserve"> </w:t>
      </w:r>
      <w:r>
        <w:t>provision</w:t>
      </w:r>
      <w:r w:rsidR="003345E7">
        <w:t xml:space="preserve"> </w:t>
      </w:r>
      <w:r>
        <w:t>in</w:t>
      </w:r>
      <w:r w:rsidR="003345E7">
        <w:t xml:space="preserve"> </w:t>
      </w:r>
      <w:r>
        <w:t>Wales</w:t>
      </w:r>
      <w:r w:rsidR="003345E7">
        <w:t xml:space="preserve"> </w:t>
      </w:r>
      <w:r>
        <w:t>to</w:t>
      </w:r>
      <w:r w:rsidR="003345E7">
        <w:t xml:space="preserve"> </w:t>
      </w:r>
      <w:r>
        <w:t>be</w:t>
      </w:r>
      <w:r w:rsidR="003345E7">
        <w:t xml:space="preserve"> </w:t>
      </w:r>
      <w:r>
        <w:t>delivered</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r w:rsidR="003345E7">
        <w:t xml:space="preserve"> </w:t>
      </w:r>
      <w:r>
        <w:t>by</w:t>
      </w:r>
      <w:r w:rsidR="003345E7">
        <w:t xml:space="preserve"> </w:t>
      </w:r>
      <w:r>
        <w:t>2050:</w:t>
      </w:r>
    </w:p>
    <w:p w14:paraId="390B7B8B" w14:textId="179D9137" w:rsidR="00FD7A72" w:rsidRDefault="00FD7A72" w:rsidP="00EE2F97">
      <w:pPr>
        <w:pStyle w:val="Quote"/>
      </w:pPr>
      <w:r>
        <w:t>“</w:t>
      </w:r>
      <w:r w:rsidRPr="005F6175">
        <w:t>In</w:t>
      </w:r>
      <w:r w:rsidR="003345E7">
        <w:t xml:space="preserve"> </w:t>
      </w:r>
      <w:r w:rsidRPr="005F6175">
        <w:t>our</w:t>
      </w:r>
      <w:r w:rsidR="003345E7">
        <w:t xml:space="preserve"> </w:t>
      </w:r>
      <w:r w:rsidRPr="005F6175">
        <w:t>view,</w:t>
      </w:r>
      <w:r w:rsidR="003345E7">
        <w:t xml:space="preserve"> </w:t>
      </w:r>
      <w:r w:rsidRPr="005F6175">
        <w:t>every</w:t>
      </w:r>
      <w:r w:rsidR="003345E7">
        <w:t xml:space="preserve"> </w:t>
      </w:r>
      <w:r w:rsidRPr="005F6175">
        <w:t>school</w:t>
      </w:r>
      <w:r w:rsidR="003345E7">
        <w:t xml:space="preserve"> </w:t>
      </w:r>
      <w:r w:rsidRPr="005F6175">
        <w:t>should</w:t>
      </w:r>
      <w:r w:rsidR="003345E7">
        <w:t xml:space="preserve"> </w:t>
      </w:r>
      <w:r w:rsidRPr="005F6175">
        <w:t>be</w:t>
      </w:r>
      <w:r w:rsidR="003345E7">
        <w:t xml:space="preserve"> </w:t>
      </w:r>
      <w:r w:rsidRPr="005F6175">
        <w:t>a</w:t>
      </w:r>
      <w:r w:rsidR="003345E7">
        <w:t xml:space="preserve"> </w:t>
      </w:r>
      <w:r w:rsidRPr="005F6175">
        <w:t>Welsh-medium</w:t>
      </w:r>
      <w:r w:rsidR="003345E7">
        <w:t xml:space="preserve"> </w:t>
      </w:r>
      <w:r w:rsidRPr="005F6175">
        <w:t>school</w:t>
      </w:r>
      <w:r w:rsidR="003345E7">
        <w:t xml:space="preserve"> </w:t>
      </w:r>
      <w:r w:rsidRPr="005F6175">
        <w:t>by</w:t>
      </w:r>
      <w:r w:rsidR="003345E7">
        <w:t xml:space="preserve"> </w:t>
      </w:r>
      <w:r w:rsidRPr="005F6175">
        <w:t>2050,</w:t>
      </w:r>
      <w:r w:rsidR="003345E7">
        <w:t xml:space="preserve"> </w:t>
      </w:r>
      <w:r w:rsidRPr="005F6175">
        <w:t>and</w:t>
      </w:r>
      <w:r w:rsidR="003345E7">
        <w:t xml:space="preserve"> </w:t>
      </w:r>
      <w:r w:rsidRPr="005F6175">
        <w:t>what</w:t>
      </w:r>
      <w:r w:rsidR="003345E7">
        <w:t xml:space="preserve"> </w:t>
      </w:r>
      <w:r w:rsidRPr="005F6175">
        <w:t>we</w:t>
      </w:r>
      <w:r w:rsidR="003345E7">
        <w:t xml:space="preserve"> </w:t>
      </w:r>
      <w:r w:rsidRPr="005F6175">
        <w:t>need</w:t>
      </w:r>
      <w:r w:rsidR="003345E7">
        <w:t xml:space="preserve"> </w:t>
      </w:r>
      <w:r w:rsidRPr="005F6175">
        <w:t>to</w:t>
      </w:r>
      <w:r w:rsidR="003345E7">
        <w:t xml:space="preserve"> </w:t>
      </w:r>
      <w:r w:rsidRPr="005F6175">
        <w:t>do</w:t>
      </w:r>
      <w:r w:rsidR="003345E7">
        <w:t xml:space="preserve"> </w:t>
      </w:r>
      <w:r w:rsidRPr="005F6175">
        <w:t>is</w:t>
      </w:r>
      <w:r w:rsidR="003345E7">
        <w:t xml:space="preserve"> </w:t>
      </w:r>
      <w:r w:rsidRPr="005F6175">
        <w:t>to</w:t>
      </w:r>
      <w:r w:rsidR="003345E7">
        <w:t xml:space="preserve"> </w:t>
      </w:r>
      <w:r w:rsidRPr="005F6175">
        <w:t>plan</w:t>
      </w:r>
      <w:r w:rsidR="003345E7">
        <w:t xml:space="preserve"> </w:t>
      </w:r>
      <w:r w:rsidRPr="005F6175">
        <w:t>to</w:t>
      </w:r>
      <w:r w:rsidR="003345E7">
        <w:t xml:space="preserve"> </w:t>
      </w:r>
      <w:r w:rsidRPr="005F6175">
        <w:t>ensure</w:t>
      </w:r>
      <w:r w:rsidR="003345E7">
        <w:t xml:space="preserve"> </w:t>
      </w:r>
      <w:r w:rsidRPr="005F6175">
        <w:t>that.</w:t>
      </w:r>
      <w:r w:rsidR="003345E7">
        <w:t xml:space="preserve"> </w:t>
      </w:r>
      <w:r w:rsidRPr="005F6175">
        <w:t>We</w:t>
      </w:r>
      <w:r w:rsidR="003345E7">
        <w:t xml:space="preserve"> </w:t>
      </w:r>
      <w:r w:rsidRPr="005F6175">
        <w:t>shouldn</w:t>
      </w:r>
      <w:r w:rsidR="00932942">
        <w:t>’</w:t>
      </w:r>
      <w:r w:rsidRPr="005F6175">
        <w:t>t</w:t>
      </w:r>
      <w:r w:rsidR="003345E7">
        <w:t xml:space="preserve"> </w:t>
      </w:r>
      <w:r w:rsidRPr="005F6175">
        <w:t>be</w:t>
      </w:r>
      <w:r w:rsidR="003345E7">
        <w:t xml:space="preserve"> </w:t>
      </w:r>
      <w:r w:rsidRPr="005F6175">
        <w:t>opening</w:t>
      </w:r>
      <w:r w:rsidR="003345E7">
        <w:t xml:space="preserve"> </w:t>
      </w:r>
      <w:r w:rsidRPr="005F6175">
        <w:t>new</w:t>
      </w:r>
      <w:r w:rsidR="003345E7">
        <w:t xml:space="preserve"> </w:t>
      </w:r>
      <w:r w:rsidRPr="005F6175">
        <w:t>English-medium</w:t>
      </w:r>
      <w:r w:rsidR="003345E7">
        <w:t xml:space="preserve"> </w:t>
      </w:r>
      <w:r w:rsidRPr="005F6175">
        <w:t>schools.</w:t>
      </w:r>
      <w:r w:rsidR="003345E7">
        <w:t xml:space="preserve"> </w:t>
      </w:r>
      <w:r w:rsidRPr="005F6175">
        <w:t>Every</w:t>
      </w:r>
      <w:r w:rsidR="003345E7">
        <w:t xml:space="preserve"> </w:t>
      </w:r>
      <w:r w:rsidRPr="005F6175">
        <w:t>new</w:t>
      </w:r>
      <w:r w:rsidR="003345E7">
        <w:t xml:space="preserve"> </w:t>
      </w:r>
      <w:r w:rsidRPr="005F6175">
        <w:t>school</w:t>
      </w:r>
      <w:r w:rsidR="003345E7">
        <w:t xml:space="preserve"> </w:t>
      </w:r>
      <w:r w:rsidRPr="005F6175">
        <w:t>should</w:t>
      </w:r>
      <w:r w:rsidR="003345E7">
        <w:t xml:space="preserve"> </w:t>
      </w:r>
      <w:r w:rsidRPr="005F6175">
        <w:t>either</w:t>
      </w:r>
      <w:r w:rsidR="003345E7">
        <w:t xml:space="preserve"> </w:t>
      </w:r>
      <w:r w:rsidRPr="005F6175">
        <w:t>be</w:t>
      </w:r>
      <w:r w:rsidR="003345E7">
        <w:t xml:space="preserve"> </w:t>
      </w:r>
      <w:r w:rsidRPr="005F6175">
        <w:t>a</w:t>
      </w:r>
      <w:r w:rsidR="003345E7">
        <w:t xml:space="preserve"> </w:t>
      </w:r>
      <w:r w:rsidRPr="005F6175">
        <w:t>Welsh-medium</w:t>
      </w:r>
      <w:r w:rsidR="003345E7">
        <w:t xml:space="preserve"> </w:t>
      </w:r>
      <w:r w:rsidRPr="005F6175">
        <w:t>school</w:t>
      </w:r>
      <w:r w:rsidR="003345E7">
        <w:t xml:space="preserve"> </w:t>
      </w:r>
      <w:r w:rsidRPr="005F6175">
        <w:t>or</w:t>
      </w:r>
      <w:r w:rsidR="003345E7">
        <w:t xml:space="preserve"> </w:t>
      </w:r>
      <w:r w:rsidRPr="005F6175">
        <w:t>a</w:t>
      </w:r>
      <w:r w:rsidR="003345E7">
        <w:t xml:space="preserve"> </w:t>
      </w:r>
      <w:r w:rsidRPr="005F6175">
        <w:t>bilingual</w:t>
      </w:r>
      <w:r w:rsidR="003345E7">
        <w:t xml:space="preserve"> </w:t>
      </w:r>
      <w:r w:rsidRPr="005F6175">
        <w:t>school.</w:t>
      </w:r>
      <w:r>
        <w:t>”</w:t>
      </w:r>
      <w:r w:rsidRPr="00BF522E">
        <w:rPr>
          <w:rStyle w:val="FootnoteReference"/>
          <w:rFonts w:asciiTheme="minorHAnsi" w:hAnsiTheme="minorHAnsi"/>
          <w:i w:val="0"/>
          <w:iCs w:val="0"/>
          <w:sz w:val="20"/>
          <w:szCs w:val="20"/>
        </w:rPr>
        <w:footnoteReference w:id="76"/>
      </w:r>
    </w:p>
    <w:p w14:paraId="088F4B82" w14:textId="05642D8D" w:rsidR="00FD7A72" w:rsidRDefault="00FD7A72" w:rsidP="00EE2F97">
      <w:pPr>
        <w:pStyle w:val="Numbered-paragraph-text"/>
      </w:pPr>
      <w:r>
        <w:t>The</w:t>
      </w:r>
      <w:r w:rsidR="003345E7">
        <w:t xml:space="preserve"> </w:t>
      </w:r>
      <w:r>
        <w:t>Coleg</w:t>
      </w:r>
      <w:r w:rsidR="003345E7">
        <w:t xml:space="preserve"> </w:t>
      </w:r>
      <w:r>
        <w:t>Cymraeg</w:t>
      </w:r>
      <w:r w:rsidR="003345E7">
        <w:t xml:space="preserve"> </w:t>
      </w:r>
      <w:proofErr w:type="spellStart"/>
      <w:r>
        <w:t>Cenedlaethol</w:t>
      </w:r>
      <w:proofErr w:type="spellEnd"/>
      <w:r w:rsidR="003345E7">
        <w:t xml:space="preserve"> </w:t>
      </w:r>
      <w:r>
        <w:t>noted</w:t>
      </w:r>
      <w:r w:rsidR="003345E7">
        <w:t xml:space="preserve"> </w:t>
      </w:r>
      <w:r>
        <w:t>the</w:t>
      </w:r>
      <w:r w:rsidR="003345E7">
        <w:t xml:space="preserve"> </w:t>
      </w:r>
      <w:r>
        <w:t>significant</w:t>
      </w:r>
      <w:r w:rsidR="003345E7">
        <w:t xml:space="preserve"> </w:t>
      </w:r>
      <w:r>
        <w:t>challenge</w:t>
      </w:r>
      <w:r w:rsidR="003345E7">
        <w:t xml:space="preserve"> </w:t>
      </w:r>
      <w:r>
        <w:t>ahead</w:t>
      </w:r>
      <w:r w:rsidR="003345E7">
        <w:t xml:space="preserve"> </w:t>
      </w:r>
      <w:r>
        <w:t>if</w:t>
      </w:r>
      <w:r w:rsidR="003345E7">
        <w:t xml:space="preserve"> </w:t>
      </w:r>
      <w:r>
        <w:t>the</w:t>
      </w:r>
      <w:r w:rsidR="003345E7">
        <w:t xml:space="preserve"> </w:t>
      </w:r>
      <w:r>
        <w:t>English-medium</w:t>
      </w:r>
      <w:r w:rsidR="003345E7">
        <w:t xml:space="preserve"> </w:t>
      </w:r>
      <w:r>
        <w:t>sector</w:t>
      </w:r>
      <w:r w:rsidR="003345E7">
        <w:t xml:space="preserve"> </w:t>
      </w:r>
      <w:r>
        <w:t>is</w:t>
      </w:r>
      <w:r w:rsidR="003345E7">
        <w:t xml:space="preserve"> </w:t>
      </w:r>
      <w:r>
        <w:t>to</w:t>
      </w:r>
      <w:r w:rsidR="003345E7">
        <w:t xml:space="preserve"> </w:t>
      </w:r>
      <w:r>
        <w:t>generate</w:t>
      </w:r>
      <w:r w:rsidR="003345E7">
        <w:t xml:space="preserve"> </w:t>
      </w:r>
      <w:r>
        <w:t>the</w:t>
      </w:r>
      <w:r w:rsidR="003345E7">
        <w:t xml:space="preserve"> </w:t>
      </w:r>
      <w:r>
        <w:t>numbers</w:t>
      </w:r>
      <w:r w:rsidR="003345E7">
        <w:t xml:space="preserve"> </w:t>
      </w:r>
      <w:r>
        <w:t>of</w:t>
      </w:r>
      <w:r w:rsidR="003345E7">
        <w:t xml:space="preserve"> </w:t>
      </w:r>
      <w:r>
        <w:t>fluent</w:t>
      </w:r>
      <w:r w:rsidR="003345E7">
        <w:t xml:space="preserve"> </w:t>
      </w:r>
      <w:r>
        <w:t>Welsh</w:t>
      </w:r>
      <w:r w:rsidR="003345E7">
        <w:t xml:space="preserve"> </w:t>
      </w:r>
      <w:r>
        <w:t>speakers</w:t>
      </w:r>
      <w:r w:rsidR="003345E7">
        <w:t xml:space="preserve"> </w:t>
      </w:r>
      <w:r>
        <w:t>required,</w:t>
      </w:r>
      <w:r w:rsidR="003345E7">
        <w:t xml:space="preserve"> </w:t>
      </w:r>
      <w:r>
        <w:t>stating</w:t>
      </w:r>
      <w:r w:rsidR="003345E7">
        <w:t xml:space="preserve"> </w:t>
      </w:r>
      <w:r>
        <w:t>there</w:t>
      </w:r>
      <w:r w:rsidR="003345E7">
        <w:t xml:space="preserve"> </w:t>
      </w:r>
      <w:r>
        <w:t>is</w:t>
      </w:r>
      <w:r w:rsidR="003345E7">
        <w:t xml:space="preserve"> </w:t>
      </w:r>
      <w:r>
        <w:t>a</w:t>
      </w:r>
      <w:r w:rsidR="003345E7">
        <w:t xml:space="preserve"> </w:t>
      </w:r>
      <w:r>
        <w:t>“</w:t>
      </w:r>
      <w:r w:rsidRPr="00FA32F2">
        <w:t>distance</w:t>
      </w:r>
      <w:r w:rsidR="003345E7">
        <w:t xml:space="preserve"> </w:t>
      </w:r>
      <w:r w:rsidRPr="00FA32F2">
        <w:t>to</w:t>
      </w:r>
      <w:r w:rsidR="003345E7">
        <w:t xml:space="preserve"> </w:t>
      </w:r>
      <w:r w:rsidRPr="00FA32F2">
        <w:t>travel</w:t>
      </w:r>
      <w:r w:rsidR="003345E7">
        <w:t xml:space="preserve"> </w:t>
      </w:r>
      <w:r w:rsidRPr="00FA32F2">
        <w:t>in</w:t>
      </w:r>
      <w:r w:rsidR="003345E7">
        <w:t xml:space="preserve"> </w:t>
      </w:r>
      <w:r w:rsidRPr="00FA32F2">
        <w:t>that</w:t>
      </w:r>
      <w:r w:rsidR="003345E7">
        <w:t xml:space="preserve"> </w:t>
      </w:r>
      <w:r w:rsidRPr="00FA32F2">
        <w:t>regard.</w:t>
      </w:r>
      <w:r w:rsidR="003345E7">
        <w:t xml:space="preserve"> </w:t>
      </w:r>
      <w:r w:rsidRPr="00FA32F2">
        <w:t>It</w:t>
      </w:r>
      <w:r w:rsidR="00932942">
        <w:t>’</w:t>
      </w:r>
      <w:r w:rsidRPr="00FA32F2">
        <w:t>s</w:t>
      </w:r>
      <w:r w:rsidR="003345E7">
        <w:t xml:space="preserve"> </w:t>
      </w:r>
      <w:r w:rsidRPr="00FA32F2">
        <w:t>going</w:t>
      </w:r>
      <w:r w:rsidR="003345E7">
        <w:t xml:space="preserve"> </w:t>
      </w:r>
      <w:r w:rsidRPr="00FA32F2">
        <w:t>to</w:t>
      </w:r>
      <w:r w:rsidR="003345E7">
        <w:t xml:space="preserve"> </w:t>
      </w:r>
      <w:r w:rsidRPr="00FA32F2">
        <w:t>be</w:t>
      </w:r>
      <w:r w:rsidR="003345E7">
        <w:t xml:space="preserve"> </w:t>
      </w:r>
      <w:r w:rsidRPr="00FA32F2">
        <w:t>difficult</w:t>
      </w:r>
      <w:r>
        <w:t>”</w:t>
      </w:r>
      <w:r w:rsidR="00932942">
        <w:t>.</w:t>
      </w:r>
      <w:r w:rsidRPr="00BF522E">
        <w:rPr>
          <w:rStyle w:val="FootnoteReference"/>
          <w:rFonts w:asciiTheme="minorHAnsi" w:hAnsiTheme="minorHAnsi"/>
          <w:sz w:val="20"/>
          <w:szCs w:val="20"/>
        </w:rPr>
        <w:footnoteReference w:id="77"/>
      </w:r>
      <w:r w:rsidR="003345E7">
        <w:t xml:space="preserve"> </w:t>
      </w:r>
    </w:p>
    <w:p w14:paraId="7C505CB1" w14:textId="79EDDA3E" w:rsidR="00FD7A72" w:rsidRDefault="00FD7A72" w:rsidP="00EE2F97">
      <w:pPr>
        <w:pStyle w:val="Numbered-paragraph-text"/>
      </w:pPr>
      <w:r>
        <w:t>In</w:t>
      </w:r>
      <w:r w:rsidR="003345E7">
        <w:t xml:space="preserve"> </w:t>
      </w:r>
      <w:r>
        <w:t>order</w:t>
      </w:r>
      <w:r w:rsidR="003345E7">
        <w:t xml:space="preserve"> </w:t>
      </w:r>
      <w:r>
        <w:t>to</w:t>
      </w:r>
      <w:r w:rsidR="003345E7">
        <w:t xml:space="preserve"> </w:t>
      </w:r>
      <w:r>
        <w:t>succeed,</w:t>
      </w:r>
      <w:r w:rsidR="003345E7">
        <w:t xml:space="preserve"> </w:t>
      </w:r>
      <w:r>
        <w:t>significant</w:t>
      </w:r>
      <w:r w:rsidR="003345E7">
        <w:t xml:space="preserve"> </w:t>
      </w:r>
      <w:r>
        <w:t>emphasis</w:t>
      </w:r>
      <w:r w:rsidR="003345E7">
        <w:t xml:space="preserve"> </w:t>
      </w:r>
      <w:r>
        <w:t>on</w:t>
      </w:r>
      <w:r w:rsidR="003345E7">
        <w:t xml:space="preserve"> </w:t>
      </w:r>
      <w:r>
        <w:t>teacher</w:t>
      </w:r>
      <w:r w:rsidR="003345E7">
        <w:t xml:space="preserve"> </w:t>
      </w:r>
      <w:r>
        <w:t>development</w:t>
      </w:r>
      <w:r w:rsidR="003345E7">
        <w:t xml:space="preserve"> </w:t>
      </w:r>
      <w:r>
        <w:t>and</w:t>
      </w:r>
      <w:r w:rsidR="003345E7">
        <w:t xml:space="preserve"> </w:t>
      </w:r>
      <w:r>
        <w:t>raising</w:t>
      </w:r>
      <w:r w:rsidR="003345E7">
        <w:t xml:space="preserve"> </w:t>
      </w:r>
      <w:r>
        <w:t>skill</w:t>
      </w:r>
      <w:r w:rsidR="003345E7">
        <w:t xml:space="preserve"> </w:t>
      </w:r>
      <w:r>
        <w:t>and</w:t>
      </w:r>
      <w:r w:rsidR="003345E7">
        <w:t xml:space="preserve"> </w:t>
      </w:r>
      <w:r>
        <w:t>proficiency</w:t>
      </w:r>
      <w:r w:rsidR="003345E7">
        <w:t xml:space="preserve"> </w:t>
      </w:r>
      <w:r>
        <w:t>levels</w:t>
      </w:r>
      <w:r w:rsidR="003345E7">
        <w:t xml:space="preserve"> </w:t>
      </w:r>
      <w:r>
        <w:t>within</w:t>
      </w:r>
      <w:r w:rsidR="003345E7">
        <w:t xml:space="preserve"> </w:t>
      </w:r>
      <w:r>
        <w:t>the</w:t>
      </w:r>
      <w:r w:rsidR="003345E7">
        <w:t xml:space="preserve"> </w:t>
      </w:r>
      <w:r>
        <w:t>profession</w:t>
      </w:r>
      <w:r w:rsidR="003345E7">
        <w:t xml:space="preserve"> </w:t>
      </w:r>
      <w:r>
        <w:t>will</w:t>
      </w:r>
      <w:r w:rsidR="003345E7">
        <w:t xml:space="preserve"> </w:t>
      </w:r>
      <w:r>
        <w:t>be</w:t>
      </w:r>
      <w:r w:rsidR="003345E7">
        <w:t xml:space="preserve"> </w:t>
      </w:r>
      <w:r>
        <w:t>required.</w:t>
      </w:r>
      <w:r w:rsidR="003345E7">
        <w:t xml:space="preserve"> </w:t>
      </w:r>
      <w:r>
        <w:t>There</w:t>
      </w:r>
      <w:r w:rsidR="003345E7">
        <w:t xml:space="preserve"> </w:t>
      </w:r>
      <w:r>
        <w:t>are</w:t>
      </w:r>
      <w:r w:rsidR="003345E7">
        <w:t xml:space="preserve"> </w:t>
      </w:r>
      <w:r>
        <w:t>a</w:t>
      </w:r>
      <w:r w:rsidR="003345E7">
        <w:t xml:space="preserve"> </w:t>
      </w:r>
      <w:r>
        <w:t>number</w:t>
      </w:r>
      <w:r w:rsidR="003345E7">
        <w:t xml:space="preserve"> </w:t>
      </w:r>
      <w:r>
        <w:t>of</w:t>
      </w:r>
      <w:r w:rsidR="003345E7">
        <w:t xml:space="preserve"> </w:t>
      </w:r>
      <w:r>
        <w:t>schemes</w:t>
      </w:r>
      <w:r w:rsidR="003345E7">
        <w:t xml:space="preserve"> </w:t>
      </w:r>
      <w:r>
        <w:t>to</w:t>
      </w:r>
      <w:r w:rsidR="003345E7">
        <w:t xml:space="preserve"> </w:t>
      </w:r>
      <w:r>
        <w:t>support</w:t>
      </w:r>
      <w:r w:rsidR="003345E7">
        <w:t xml:space="preserve"> </w:t>
      </w:r>
      <w:r>
        <w:t>teacher</w:t>
      </w:r>
      <w:r w:rsidR="003345E7">
        <w:t xml:space="preserve"> </w:t>
      </w:r>
      <w:r>
        <w:t>development,</w:t>
      </w:r>
      <w:r w:rsidR="003345E7">
        <w:t xml:space="preserve"> </w:t>
      </w:r>
      <w:r>
        <w:t>including</w:t>
      </w:r>
      <w:r w:rsidR="003345E7">
        <w:t xml:space="preserve"> </w:t>
      </w:r>
      <w:r>
        <w:t>the</w:t>
      </w:r>
      <w:r w:rsidR="003345E7">
        <w:t xml:space="preserve"> </w:t>
      </w:r>
      <w:r>
        <w:t>Sabbatical</w:t>
      </w:r>
      <w:r w:rsidR="003345E7">
        <w:t xml:space="preserve"> </w:t>
      </w:r>
      <w:r>
        <w:lastRenderedPageBreak/>
        <w:t>Scheme</w:t>
      </w:r>
      <w:r w:rsidR="003345E7">
        <w:t xml:space="preserve"> </w:t>
      </w:r>
      <w:r>
        <w:t>which</w:t>
      </w:r>
      <w:r w:rsidR="003345E7">
        <w:t xml:space="preserve"> </w:t>
      </w:r>
      <w:r>
        <w:t>provides</w:t>
      </w:r>
      <w:r w:rsidR="003345E7">
        <w:t xml:space="preserve"> </w:t>
      </w:r>
      <w:r>
        <w:t>staff</w:t>
      </w:r>
      <w:r w:rsidR="003345E7">
        <w:t xml:space="preserve"> </w:t>
      </w:r>
      <w:r>
        <w:t>with</w:t>
      </w:r>
      <w:r w:rsidR="003345E7">
        <w:t xml:space="preserve"> </w:t>
      </w:r>
      <w:r>
        <w:t>time</w:t>
      </w:r>
      <w:r w:rsidR="003345E7">
        <w:t xml:space="preserve"> </w:t>
      </w:r>
      <w:r>
        <w:t>away</w:t>
      </w:r>
      <w:r w:rsidR="003345E7">
        <w:t xml:space="preserve"> </w:t>
      </w:r>
      <w:r>
        <w:t>from</w:t>
      </w:r>
      <w:r w:rsidR="003345E7">
        <w:t xml:space="preserve"> </w:t>
      </w:r>
      <w:r>
        <w:t>the</w:t>
      </w:r>
      <w:r w:rsidR="003345E7">
        <w:t xml:space="preserve"> </w:t>
      </w:r>
      <w:r>
        <w:t>classroom</w:t>
      </w:r>
      <w:r w:rsidR="003345E7">
        <w:t xml:space="preserve"> </w:t>
      </w:r>
      <w:r>
        <w:t>to</w:t>
      </w:r>
      <w:r w:rsidR="003345E7">
        <w:t xml:space="preserve"> </w:t>
      </w:r>
      <w:r>
        <w:t>undertake</w:t>
      </w:r>
      <w:r w:rsidR="003345E7">
        <w:t xml:space="preserve"> </w:t>
      </w:r>
      <w:r>
        <w:t>Welsh</w:t>
      </w:r>
      <w:r w:rsidR="003345E7">
        <w:t xml:space="preserve"> </w:t>
      </w:r>
      <w:r>
        <w:t>language</w:t>
      </w:r>
      <w:r w:rsidR="003345E7">
        <w:t xml:space="preserve"> </w:t>
      </w:r>
      <w:r>
        <w:t>skills</w:t>
      </w:r>
      <w:r w:rsidR="003345E7">
        <w:t xml:space="preserve"> </w:t>
      </w:r>
      <w:r>
        <w:t>training</w:t>
      </w:r>
      <w:r w:rsidR="003345E7">
        <w:t xml:space="preserve"> </w:t>
      </w:r>
      <w:r>
        <w:t>and</w:t>
      </w:r>
      <w:r w:rsidR="003345E7">
        <w:t xml:space="preserve"> </w:t>
      </w:r>
      <w:r>
        <w:t>immersion.</w:t>
      </w:r>
      <w:r w:rsidR="003345E7">
        <w:t xml:space="preserve"> </w:t>
      </w:r>
      <w:proofErr w:type="spellStart"/>
      <w:r>
        <w:t>Mudiad</w:t>
      </w:r>
      <w:proofErr w:type="spellEnd"/>
      <w:r w:rsidR="003345E7">
        <w:t xml:space="preserve"> </w:t>
      </w:r>
      <w:proofErr w:type="spellStart"/>
      <w:r>
        <w:t>Meithrin</w:t>
      </w:r>
      <w:proofErr w:type="spellEnd"/>
      <w:r w:rsidR="003345E7">
        <w:t xml:space="preserve"> </w:t>
      </w:r>
      <w:r>
        <w:t>told</w:t>
      </w:r>
      <w:r w:rsidR="003345E7">
        <w:t xml:space="preserve"> </w:t>
      </w:r>
      <w:r>
        <w:t>us</w:t>
      </w:r>
      <w:r w:rsidR="003345E7">
        <w:t xml:space="preserve"> </w:t>
      </w:r>
      <w:r>
        <w:t>that:</w:t>
      </w:r>
      <w:r w:rsidR="003345E7">
        <w:t xml:space="preserve"> </w:t>
      </w:r>
    </w:p>
    <w:p w14:paraId="3200E16C" w14:textId="6AFFCA72" w:rsidR="00FD7A72" w:rsidRDefault="00FD7A72" w:rsidP="00EE2F97">
      <w:pPr>
        <w:pStyle w:val="Quote"/>
      </w:pPr>
      <w:r>
        <w:t>“T</w:t>
      </w:r>
      <w:r w:rsidRPr="00DA2C37">
        <w:t>here</w:t>
      </w:r>
      <w:r w:rsidR="003345E7">
        <w:t xml:space="preserve"> </w:t>
      </w:r>
      <w:r w:rsidRPr="00DA2C37">
        <w:t>is</w:t>
      </w:r>
      <w:r w:rsidR="003345E7">
        <w:t xml:space="preserve"> </w:t>
      </w:r>
      <w:r w:rsidRPr="00DA2C37">
        <w:t>a</w:t>
      </w:r>
      <w:r w:rsidR="003345E7">
        <w:t xml:space="preserve"> </w:t>
      </w:r>
      <w:r w:rsidRPr="00DA2C37">
        <w:t>need</w:t>
      </w:r>
      <w:r w:rsidR="003345E7">
        <w:t xml:space="preserve"> </w:t>
      </w:r>
      <w:r w:rsidRPr="00DA2C37">
        <w:t>to</w:t>
      </w:r>
      <w:r w:rsidR="003345E7">
        <w:t xml:space="preserve"> </w:t>
      </w:r>
      <w:r w:rsidRPr="00DA2C37">
        <w:t>ensure</w:t>
      </w:r>
      <w:r w:rsidR="003345E7">
        <w:t xml:space="preserve"> </w:t>
      </w:r>
      <w:r w:rsidRPr="00DA2C37">
        <w:t>that</w:t>
      </w:r>
      <w:r w:rsidR="003345E7">
        <w:t xml:space="preserve"> </w:t>
      </w:r>
      <w:r w:rsidRPr="00DA2C37">
        <w:t>every</w:t>
      </w:r>
      <w:r w:rsidR="003345E7">
        <w:t xml:space="preserve"> </w:t>
      </w:r>
      <w:r w:rsidRPr="00DA2C37">
        <w:t>member</w:t>
      </w:r>
      <w:r w:rsidR="003345E7">
        <w:t xml:space="preserve"> </w:t>
      </w:r>
      <w:r w:rsidRPr="00DA2C37">
        <w:t>of</w:t>
      </w:r>
      <w:r w:rsidR="003345E7">
        <w:t xml:space="preserve"> </w:t>
      </w:r>
      <w:r w:rsidRPr="00DA2C37">
        <w:t>staff</w:t>
      </w:r>
      <w:r w:rsidR="003345E7">
        <w:t xml:space="preserve"> </w:t>
      </w:r>
      <w:r w:rsidRPr="00DA2C37">
        <w:t>who</w:t>
      </w:r>
      <w:r w:rsidR="003345E7">
        <w:t xml:space="preserve"> </w:t>
      </w:r>
      <w:r w:rsidRPr="00DA2C37">
        <w:t>works</w:t>
      </w:r>
      <w:r w:rsidR="003345E7">
        <w:t xml:space="preserve"> </w:t>
      </w:r>
      <w:r w:rsidRPr="00DA2C37">
        <w:t>across</w:t>
      </w:r>
      <w:r w:rsidR="003345E7">
        <w:t xml:space="preserve"> </w:t>
      </w:r>
      <w:r w:rsidRPr="00DA2C37">
        <w:t>the</w:t>
      </w:r>
      <w:r w:rsidR="003345E7">
        <w:t xml:space="preserve"> </w:t>
      </w:r>
      <w:r w:rsidRPr="00DA2C37">
        <w:t>English-medium</w:t>
      </w:r>
      <w:r w:rsidR="003345E7">
        <w:t xml:space="preserve"> </w:t>
      </w:r>
      <w:r w:rsidRPr="00DA2C37">
        <w:t>sector</w:t>
      </w:r>
      <w:r w:rsidR="003345E7">
        <w:t xml:space="preserve"> </w:t>
      </w:r>
      <w:r w:rsidRPr="00DA2C37">
        <w:t>has</w:t>
      </w:r>
      <w:r w:rsidR="003345E7">
        <w:t xml:space="preserve"> </w:t>
      </w:r>
      <w:r w:rsidRPr="00DA2C37">
        <w:t>the</w:t>
      </w:r>
      <w:r w:rsidR="003345E7">
        <w:t xml:space="preserve"> </w:t>
      </w:r>
      <w:r w:rsidRPr="00DA2C37">
        <w:t>opportunity</w:t>
      </w:r>
      <w:r w:rsidR="003345E7">
        <w:t xml:space="preserve"> </w:t>
      </w:r>
      <w:r w:rsidRPr="00DA2C37">
        <w:t>to</w:t>
      </w:r>
      <w:r w:rsidR="003345E7">
        <w:t xml:space="preserve"> </w:t>
      </w:r>
      <w:r w:rsidRPr="00DA2C37">
        <w:t>develop</w:t>
      </w:r>
      <w:r w:rsidR="003345E7">
        <w:t xml:space="preserve"> </w:t>
      </w:r>
      <w:r w:rsidRPr="00DA2C37">
        <w:t>those</w:t>
      </w:r>
      <w:r w:rsidR="003345E7">
        <w:t xml:space="preserve"> </w:t>
      </w:r>
      <w:r w:rsidRPr="00DA2C37">
        <w:t>skills</w:t>
      </w:r>
      <w:r>
        <w:t>…</w:t>
      </w:r>
      <w:r w:rsidR="003345E7" w:rsidRPr="00932942">
        <w:t xml:space="preserve"> </w:t>
      </w:r>
      <w:r w:rsidRPr="001E293F">
        <w:t>there</w:t>
      </w:r>
      <w:r w:rsidR="00932942">
        <w:t>’</w:t>
      </w:r>
      <w:r w:rsidRPr="001E293F">
        <w:t>s</w:t>
      </w:r>
      <w:r w:rsidR="003345E7">
        <w:t xml:space="preserve"> </w:t>
      </w:r>
      <w:r w:rsidRPr="001E293F">
        <w:t>a</w:t>
      </w:r>
      <w:r w:rsidR="003345E7">
        <w:t xml:space="preserve"> </w:t>
      </w:r>
      <w:r w:rsidRPr="001E293F">
        <w:t>need</w:t>
      </w:r>
      <w:r w:rsidR="003345E7">
        <w:t xml:space="preserve"> </w:t>
      </w:r>
      <w:r w:rsidRPr="001E293F">
        <w:t>to</w:t>
      </w:r>
      <w:r w:rsidR="003345E7">
        <w:t xml:space="preserve"> </w:t>
      </w:r>
      <w:r w:rsidRPr="001E293F">
        <w:t>extend</w:t>
      </w:r>
      <w:r w:rsidR="003345E7">
        <w:t xml:space="preserve"> </w:t>
      </w:r>
      <w:r w:rsidRPr="001E293F">
        <w:t>the</w:t>
      </w:r>
      <w:r w:rsidR="003345E7">
        <w:t xml:space="preserve"> </w:t>
      </w:r>
      <w:r w:rsidRPr="001E293F">
        <w:t>sabbatical</w:t>
      </w:r>
      <w:r w:rsidR="003345E7">
        <w:t xml:space="preserve"> </w:t>
      </w:r>
      <w:r w:rsidRPr="001E293F">
        <w:t>scheme</w:t>
      </w:r>
      <w:r w:rsidR="003345E7">
        <w:t xml:space="preserve"> </w:t>
      </w:r>
      <w:r w:rsidRPr="001E293F">
        <w:t>so</w:t>
      </w:r>
      <w:r w:rsidR="003345E7">
        <w:t xml:space="preserve"> </w:t>
      </w:r>
      <w:r w:rsidRPr="001E293F">
        <w:t>that</w:t>
      </w:r>
      <w:r w:rsidR="003345E7">
        <w:t xml:space="preserve"> </w:t>
      </w:r>
      <w:r w:rsidRPr="001E293F">
        <w:t>some</w:t>
      </w:r>
      <w:r w:rsidR="003345E7">
        <w:t xml:space="preserve"> </w:t>
      </w:r>
      <w:r w:rsidRPr="001E293F">
        <w:t>of</w:t>
      </w:r>
      <w:r w:rsidR="003345E7">
        <w:t xml:space="preserve"> </w:t>
      </w:r>
      <w:r w:rsidRPr="001E293F">
        <w:t>the</w:t>
      </w:r>
      <w:r w:rsidR="003345E7">
        <w:t xml:space="preserve"> </w:t>
      </w:r>
      <w:r w:rsidRPr="001E293F">
        <w:t>teachers</w:t>
      </w:r>
      <w:r w:rsidR="003345E7">
        <w:t xml:space="preserve"> </w:t>
      </w:r>
      <w:r w:rsidRPr="001E293F">
        <w:t>in</w:t>
      </w:r>
      <w:r w:rsidR="003345E7">
        <w:t xml:space="preserve"> </w:t>
      </w:r>
      <w:r w:rsidRPr="001E293F">
        <w:t>that</w:t>
      </w:r>
      <w:r w:rsidR="003345E7">
        <w:t xml:space="preserve"> </w:t>
      </w:r>
      <w:r w:rsidRPr="001E293F">
        <w:t>sector</w:t>
      </w:r>
      <w:r w:rsidR="003345E7">
        <w:t xml:space="preserve"> </w:t>
      </w:r>
      <w:r w:rsidRPr="001E293F">
        <w:t>can</w:t>
      </w:r>
      <w:r w:rsidR="003345E7">
        <w:t xml:space="preserve"> </w:t>
      </w:r>
      <w:r w:rsidRPr="001E293F">
        <w:t>develop</w:t>
      </w:r>
      <w:r w:rsidR="003345E7">
        <w:t xml:space="preserve"> </w:t>
      </w:r>
      <w:r w:rsidRPr="001E293F">
        <w:t>their</w:t>
      </w:r>
      <w:r w:rsidR="003345E7">
        <w:t xml:space="preserve"> </w:t>
      </w:r>
      <w:r w:rsidRPr="001E293F">
        <w:t>skills</w:t>
      </w:r>
      <w:r w:rsidR="003345E7">
        <w:t xml:space="preserve"> </w:t>
      </w:r>
      <w:r w:rsidRPr="001E293F">
        <w:t>and</w:t>
      </w:r>
      <w:r w:rsidR="003345E7">
        <w:t xml:space="preserve"> </w:t>
      </w:r>
      <w:r w:rsidRPr="001E293F">
        <w:t>confidence</w:t>
      </w:r>
      <w:r w:rsidR="003345E7">
        <w:t xml:space="preserve"> </w:t>
      </w:r>
      <w:r w:rsidRPr="001E293F">
        <w:t>to</w:t>
      </w:r>
      <w:r w:rsidR="003345E7">
        <w:t xml:space="preserve"> </w:t>
      </w:r>
      <w:r w:rsidRPr="001E293F">
        <w:t>teach</w:t>
      </w:r>
      <w:r w:rsidR="003345E7">
        <w:t xml:space="preserve"> </w:t>
      </w:r>
      <w:r w:rsidRPr="001E293F">
        <w:t>through</w:t>
      </w:r>
      <w:r w:rsidR="003345E7">
        <w:t xml:space="preserve"> </w:t>
      </w:r>
      <w:r w:rsidRPr="001E293F">
        <w:t>the</w:t>
      </w:r>
      <w:r w:rsidR="003345E7">
        <w:t xml:space="preserve"> </w:t>
      </w:r>
      <w:r w:rsidRPr="001E293F">
        <w:t>medium</w:t>
      </w:r>
      <w:r w:rsidR="003345E7">
        <w:t xml:space="preserve"> </w:t>
      </w:r>
      <w:r w:rsidRPr="001E293F">
        <w:t>of</w:t>
      </w:r>
      <w:r w:rsidR="003345E7">
        <w:t xml:space="preserve"> </w:t>
      </w:r>
      <w:r w:rsidRPr="001E293F">
        <w:t>Welsh</w:t>
      </w:r>
      <w:r>
        <w:t>.”</w:t>
      </w:r>
      <w:r w:rsidRPr="00886C48">
        <w:rPr>
          <w:rStyle w:val="FootnoteReference"/>
          <w:rFonts w:asciiTheme="minorHAnsi" w:hAnsiTheme="minorHAnsi"/>
          <w:sz w:val="20"/>
          <w:szCs w:val="20"/>
        </w:rPr>
        <w:footnoteReference w:id="78"/>
      </w:r>
    </w:p>
    <w:p w14:paraId="66D4AE18" w14:textId="7A701970" w:rsidR="00FD7A72" w:rsidRDefault="00FD7A72" w:rsidP="00EE2F97">
      <w:pPr>
        <w:pStyle w:val="Numbered-paragraph-text"/>
      </w:pPr>
      <w:r w:rsidRPr="006F169B">
        <w:t>Following</w:t>
      </w:r>
      <w:r w:rsidR="003345E7">
        <w:t xml:space="preserve"> </w:t>
      </w:r>
      <w:r w:rsidRPr="006F169B">
        <w:t>the</w:t>
      </w:r>
      <w:r w:rsidR="003345E7">
        <w:t xml:space="preserve"> </w:t>
      </w:r>
      <w:r w:rsidRPr="006F169B">
        <w:t>publication</w:t>
      </w:r>
      <w:r w:rsidR="003345E7">
        <w:t xml:space="preserve"> </w:t>
      </w:r>
      <w:r w:rsidRPr="006F169B">
        <w:t>of</w:t>
      </w:r>
      <w:r w:rsidR="003345E7">
        <w:t xml:space="preserve"> </w:t>
      </w:r>
      <w:r w:rsidRPr="006F169B">
        <w:t>Census</w:t>
      </w:r>
      <w:r w:rsidR="003345E7">
        <w:t xml:space="preserve"> </w:t>
      </w:r>
      <w:r>
        <w:t>2021</w:t>
      </w:r>
      <w:r w:rsidR="003345E7">
        <w:t xml:space="preserve"> </w:t>
      </w:r>
      <w:r w:rsidRPr="006F169B">
        <w:t>data,</w:t>
      </w:r>
      <w:r w:rsidR="003345E7">
        <w:t xml:space="preserve"> </w:t>
      </w:r>
      <w:r w:rsidRPr="006F169B">
        <w:t>a</w:t>
      </w:r>
      <w:r w:rsidR="003345E7">
        <w:t xml:space="preserve"> </w:t>
      </w:r>
      <w:r w:rsidRPr="006F169B">
        <w:t>number</w:t>
      </w:r>
      <w:r w:rsidR="003345E7">
        <w:t xml:space="preserve"> </w:t>
      </w:r>
      <w:r w:rsidRPr="006F169B">
        <w:t>of</w:t>
      </w:r>
      <w:r w:rsidR="003345E7">
        <w:t xml:space="preserve"> </w:t>
      </w:r>
      <w:r w:rsidRPr="006F169B">
        <w:t>stakeholders</w:t>
      </w:r>
      <w:r w:rsidR="003345E7">
        <w:t xml:space="preserve"> </w:t>
      </w:r>
      <w:r w:rsidRPr="006F169B">
        <w:t>highlighted</w:t>
      </w:r>
      <w:r w:rsidR="003345E7">
        <w:t xml:space="preserve"> </w:t>
      </w:r>
      <w:r w:rsidRPr="006F169B">
        <w:t>the</w:t>
      </w:r>
      <w:r w:rsidR="003345E7">
        <w:t xml:space="preserve"> </w:t>
      </w:r>
      <w:r w:rsidRPr="006F169B">
        <w:t>role</w:t>
      </w:r>
      <w:r w:rsidR="003345E7">
        <w:t xml:space="preserve"> </w:t>
      </w:r>
      <w:r w:rsidRPr="006F169B">
        <w:t>of</w:t>
      </w:r>
      <w:r w:rsidR="003345E7">
        <w:t xml:space="preserve"> </w:t>
      </w:r>
      <w:r w:rsidRPr="006F169B">
        <w:t>the</w:t>
      </w:r>
      <w:r w:rsidR="003345E7">
        <w:t xml:space="preserve"> </w:t>
      </w:r>
      <w:r w:rsidRPr="006F169B">
        <w:t>English-medium</w:t>
      </w:r>
      <w:r w:rsidR="003345E7">
        <w:t xml:space="preserve"> </w:t>
      </w:r>
      <w:r w:rsidRPr="006F169B">
        <w:t>sector</w:t>
      </w:r>
      <w:r w:rsidR="003345E7">
        <w:t xml:space="preserve"> </w:t>
      </w:r>
      <w:r w:rsidRPr="006F169B">
        <w:t>and</w:t>
      </w:r>
      <w:r w:rsidR="003345E7">
        <w:t xml:space="preserve"> </w:t>
      </w:r>
      <w:r w:rsidRPr="006F169B">
        <w:t>moving</w:t>
      </w:r>
      <w:r w:rsidR="003345E7">
        <w:t xml:space="preserve"> </w:t>
      </w:r>
      <w:r w:rsidRPr="006F169B">
        <w:t>schools</w:t>
      </w:r>
      <w:r w:rsidR="003345E7">
        <w:t xml:space="preserve"> </w:t>
      </w:r>
      <w:r w:rsidRPr="006F169B">
        <w:t>along</w:t>
      </w:r>
      <w:r w:rsidR="003345E7">
        <w:t xml:space="preserve"> </w:t>
      </w:r>
      <w:r w:rsidRPr="006F169B">
        <w:t>the</w:t>
      </w:r>
      <w:r w:rsidR="003345E7">
        <w:t xml:space="preserve"> </w:t>
      </w:r>
      <w:r w:rsidRPr="006F169B">
        <w:t>linguistic</w:t>
      </w:r>
      <w:r w:rsidR="003345E7">
        <w:t xml:space="preserve"> </w:t>
      </w:r>
      <w:r w:rsidRPr="006F169B">
        <w:t>continuum</w:t>
      </w:r>
      <w:r w:rsidR="003345E7">
        <w:t xml:space="preserve"> </w:t>
      </w:r>
      <w:r w:rsidRPr="006F169B">
        <w:t>as</w:t>
      </w:r>
      <w:r w:rsidR="003345E7">
        <w:t xml:space="preserve"> </w:t>
      </w:r>
      <w:r w:rsidRPr="006F169B">
        <w:t>critical</w:t>
      </w:r>
      <w:r w:rsidR="003345E7">
        <w:t xml:space="preserve"> </w:t>
      </w:r>
      <w:r w:rsidRPr="006F169B">
        <w:t>if</w:t>
      </w:r>
      <w:r w:rsidR="003345E7">
        <w:t xml:space="preserve"> </w:t>
      </w:r>
      <w:r w:rsidRPr="006F169B">
        <w:t>Census</w:t>
      </w:r>
      <w:r w:rsidR="003345E7">
        <w:t xml:space="preserve"> </w:t>
      </w:r>
      <w:r w:rsidRPr="006F169B">
        <w:t>results</w:t>
      </w:r>
      <w:r w:rsidR="003345E7">
        <w:t xml:space="preserve"> </w:t>
      </w:r>
      <w:r w:rsidRPr="006F169B">
        <w:t>are</w:t>
      </w:r>
      <w:r w:rsidR="003345E7">
        <w:t xml:space="preserve"> </w:t>
      </w:r>
      <w:r w:rsidRPr="006F169B">
        <w:t>to</w:t>
      </w:r>
      <w:r w:rsidR="003345E7">
        <w:t xml:space="preserve"> </w:t>
      </w:r>
      <w:r w:rsidRPr="006F169B">
        <w:t>be</w:t>
      </w:r>
      <w:r w:rsidR="003345E7">
        <w:t xml:space="preserve"> </w:t>
      </w:r>
      <w:r w:rsidRPr="006F169B">
        <w:t>reversed.</w:t>
      </w:r>
      <w:r w:rsidR="003345E7">
        <w:t xml:space="preserve"> </w:t>
      </w:r>
      <w:r w:rsidRPr="006F169B">
        <w:t>The</w:t>
      </w:r>
      <w:r w:rsidR="003345E7">
        <w:t xml:space="preserve"> </w:t>
      </w:r>
      <w:r w:rsidRPr="006F169B">
        <w:t>Welsh</w:t>
      </w:r>
      <w:r w:rsidR="003345E7">
        <w:t xml:space="preserve"> </w:t>
      </w:r>
      <w:r w:rsidRPr="006F169B">
        <w:t>Language</w:t>
      </w:r>
      <w:r w:rsidR="003345E7">
        <w:t xml:space="preserve"> </w:t>
      </w:r>
      <w:r w:rsidRPr="006F169B">
        <w:t>Commissioner</w:t>
      </w:r>
      <w:r w:rsidR="003345E7">
        <w:t xml:space="preserve"> </w:t>
      </w:r>
      <w:r w:rsidRPr="006F169B">
        <w:t>said</w:t>
      </w:r>
      <w:r w:rsidR="003345E7">
        <w:t xml:space="preserve"> </w:t>
      </w:r>
      <w:r w:rsidRPr="006F169B">
        <w:t>that</w:t>
      </w:r>
      <w:r w:rsidR="003345E7">
        <w:t xml:space="preserve"> </w:t>
      </w:r>
      <w:r w:rsidRPr="006F169B">
        <w:t>the</w:t>
      </w:r>
      <w:r w:rsidR="003345E7">
        <w:t xml:space="preserve"> </w:t>
      </w:r>
      <w:r w:rsidRPr="006F169B">
        <w:t>results</w:t>
      </w:r>
      <w:r w:rsidR="003345E7">
        <w:t xml:space="preserve"> </w:t>
      </w:r>
      <w:r w:rsidRPr="006F169B">
        <w:t>show</w:t>
      </w:r>
      <w:r w:rsidR="003345E7">
        <w:t xml:space="preserve"> </w:t>
      </w:r>
      <w:r w:rsidRPr="006F169B">
        <w:t>that</w:t>
      </w:r>
      <w:r w:rsidR="003345E7">
        <w:t xml:space="preserve"> </w:t>
      </w:r>
      <w:r w:rsidRPr="006F169B">
        <w:t>the</w:t>
      </w:r>
      <w:r w:rsidR="003345E7">
        <w:t xml:space="preserve"> </w:t>
      </w:r>
      <w:r w:rsidRPr="006F169B">
        <w:t>English-medium</w:t>
      </w:r>
      <w:r w:rsidR="003345E7">
        <w:t xml:space="preserve"> </w:t>
      </w:r>
      <w:r w:rsidRPr="006F169B">
        <w:t>sector</w:t>
      </w:r>
      <w:r w:rsidR="003345E7">
        <w:t xml:space="preserve"> </w:t>
      </w:r>
      <w:r w:rsidRPr="006F169B">
        <w:t>has</w:t>
      </w:r>
      <w:r w:rsidR="003345E7">
        <w:t xml:space="preserve"> </w:t>
      </w:r>
      <w:r w:rsidRPr="006F169B">
        <w:t>made</w:t>
      </w:r>
      <w:r w:rsidR="003345E7">
        <w:t xml:space="preserve"> </w:t>
      </w:r>
      <w:r w:rsidRPr="006F169B">
        <w:t>only</w:t>
      </w:r>
      <w:r w:rsidR="003345E7">
        <w:t xml:space="preserve"> </w:t>
      </w:r>
      <w:r w:rsidRPr="006F169B">
        <w:t>a</w:t>
      </w:r>
      <w:r w:rsidR="003345E7">
        <w:t xml:space="preserve"> </w:t>
      </w:r>
      <w:r w:rsidRPr="006F169B">
        <w:t>“limited</w:t>
      </w:r>
      <w:r w:rsidR="003345E7">
        <w:t xml:space="preserve"> </w:t>
      </w:r>
      <w:r w:rsidRPr="006F169B">
        <w:t>contribution</w:t>
      </w:r>
      <w:r w:rsidR="003345E7">
        <w:t xml:space="preserve"> </w:t>
      </w:r>
      <w:r w:rsidRPr="006F169B">
        <w:t>to</w:t>
      </w:r>
      <w:r w:rsidR="003345E7">
        <w:t xml:space="preserve"> </w:t>
      </w:r>
      <w:r w:rsidRPr="006F169B">
        <w:t>the</w:t>
      </w:r>
      <w:r w:rsidR="003345E7">
        <w:t xml:space="preserve"> </w:t>
      </w:r>
      <w:r w:rsidRPr="006F169B">
        <w:t>aim”</w:t>
      </w:r>
      <w:r w:rsidRPr="00BF522E">
        <w:rPr>
          <w:rStyle w:val="FootnoteReference"/>
          <w:rFonts w:asciiTheme="minorHAnsi" w:hAnsiTheme="minorHAnsi"/>
          <w:sz w:val="20"/>
          <w:szCs w:val="20"/>
        </w:rPr>
        <w:footnoteReference w:id="79"/>
      </w:r>
      <w:r w:rsidR="003345E7">
        <w:t xml:space="preserve"> </w:t>
      </w:r>
      <w:r w:rsidRPr="006F169B">
        <w:t>of</w:t>
      </w:r>
      <w:r w:rsidR="003345E7">
        <w:t xml:space="preserve"> </w:t>
      </w:r>
      <w:r w:rsidRPr="006F169B">
        <w:t>creating</w:t>
      </w:r>
      <w:r w:rsidR="003345E7">
        <w:t xml:space="preserve"> </w:t>
      </w:r>
      <w:r w:rsidRPr="006F169B">
        <w:t>a</w:t>
      </w:r>
      <w:r w:rsidR="003345E7">
        <w:t xml:space="preserve"> </w:t>
      </w:r>
      <w:r w:rsidRPr="006F169B">
        <w:t>million</w:t>
      </w:r>
      <w:r w:rsidR="003345E7">
        <w:t xml:space="preserve"> </w:t>
      </w:r>
      <w:r w:rsidRPr="006F169B">
        <w:t>Welsh</w:t>
      </w:r>
      <w:r w:rsidR="003345E7">
        <w:t xml:space="preserve"> </w:t>
      </w:r>
      <w:r w:rsidRPr="006F169B">
        <w:t>speakers</w:t>
      </w:r>
      <w:r w:rsidR="003345E7">
        <w:t xml:space="preserve"> </w:t>
      </w:r>
      <w:r w:rsidRPr="006F169B">
        <w:t>in</w:t>
      </w:r>
      <w:r w:rsidR="003345E7">
        <w:t xml:space="preserve"> </w:t>
      </w:r>
      <w:r w:rsidRPr="006F169B">
        <w:t>Cymraeg</w:t>
      </w:r>
      <w:r w:rsidR="003345E7">
        <w:t xml:space="preserve"> </w:t>
      </w:r>
      <w:r w:rsidRPr="006F169B">
        <w:t>2050.</w:t>
      </w:r>
      <w:r w:rsidR="003345E7">
        <w:t xml:space="preserve"> </w:t>
      </w:r>
      <w:r w:rsidRPr="006F169B">
        <w:t>NASUWT</w:t>
      </w:r>
      <w:r w:rsidR="00932942">
        <w:t>’</w:t>
      </w:r>
      <w:r w:rsidRPr="006F169B">
        <w:t>s</w:t>
      </w:r>
      <w:r w:rsidR="003345E7">
        <w:t xml:space="preserve"> </w:t>
      </w:r>
      <w:r w:rsidRPr="006F169B">
        <w:t>response</w:t>
      </w:r>
      <w:r w:rsidR="003345E7">
        <w:t xml:space="preserve"> </w:t>
      </w:r>
      <w:r w:rsidRPr="006F169B">
        <w:t>was</w:t>
      </w:r>
      <w:r w:rsidR="003345E7">
        <w:t xml:space="preserve"> </w:t>
      </w:r>
      <w:r w:rsidRPr="006F169B">
        <w:t>equally</w:t>
      </w:r>
      <w:r w:rsidR="003345E7">
        <w:t xml:space="preserve"> </w:t>
      </w:r>
      <w:r w:rsidRPr="006F169B">
        <w:t>robust</w:t>
      </w:r>
      <w:r w:rsidR="003345E7">
        <w:t xml:space="preserve"> </w:t>
      </w:r>
      <w:r w:rsidRPr="006F169B">
        <w:t>in</w:t>
      </w:r>
      <w:r w:rsidR="003345E7">
        <w:t xml:space="preserve"> </w:t>
      </w:r>
      <w:r w:rsidRPr="006F169B">
        <w:t>its</w:t>
      </w:r>
      <w:r w:rsidR="003345E7">
        <w:t xml:space="preserve"> </w:t>
      </w:r>
      <w:r w:rsidRPr="006F169B">
        <w:t>assessment</w:t>
      </w:r>
      <w:r w:rsidR="003345E7">
        <w:t xml:space="preserve"> </w:t>
      </w:r>
      <w:r w:rsidRPr="006F169B">
        <w:t>of</w:t>
      </w:r>
      <w:r w:rsidR="003345E7">
        <w:t xml:space="preserve"> </w:t>
      </w:r>
      <w:r w:rsidRPr="006F169B">
        <w:t>what</w:t>
      </w:r>
      <w:r w:rsidR="003345E7">
        <w:t xml:space="preserve"> </w:t>
      </w:r>
      <w:r w:rsidRPr="006F169B">
        <w:t>the</w:t>
      </w:r>
      <w:r w:rsidR="003345E7">
        <w:t xml:space="preserve"> </w:t>
      </w:r>
      <w:r w:rsidRPr="006F169B">
        <w:t>Census</w:t>
      </w:r>
      <w:r w:rsidR="003345E7">
        <w:t xml:space="preserve"> </w:t>
      </w:r>
      <w:r w:rsidRPr="006F169B">
        <w:t>results</w:t>
      </w:r>
      <w:r w:rsidR="003345E7">
        <w:t xml:space="preserve"> </w:t>
      </w:r>
      <w:r w:rsidRPr="006F169B">
        <w:t>seem</w:t>
      </w:r>
      <w:r w:rsidR="003345E7">
        <w:t xml:space="preserve"> </w:t>
      </w:r>
      <w:r w:rsidRPr="006F169B">
        <w:t>to</w:t>
      </w:r>
      <w:r w:rsidR="003345E7">
        <w:t xml:space="preserve"> </w:t>
      </w:r>
      <w:r w:rsidRPr="006F169B">
        <w:t>show,</w:t>
      </w:r>
      <w:r w:rsidR="003345E7">
        <w:t xml:space="preserve"> </w:t>
      </w:r>
      <w:r w:rsidRPr="006F169B">
        <w:t>stating</w:t>
      </w:r>
      <w:r w:rsidR="003345E7">
        <w:t xml:space="preserve"> </w:t>
      </w:r>
      <w:r w:rsidRPr="006F169B">
        <w:t>that</w:t>
      </w:r>
      <w:r w:rsidR="003345E7">
        <w:t xml:space="preserve"> </w:t>
      </w:r>
      <w:r w:rsidRPr="006F169B">
        <w:t>its</w:t>
      </w:r>
      <w:r w:rsidR="003345E7">
        <w:t xml:space="preserve"> </w:t>
      </w:r>
      <w:r w:rsidRPr="006F169B">
        <w:t>members</w:t>
      </w:r>
      <w:r w:rsidR="003345E7">
        <w:t xml:space="preserve"> </w:t>
      </w:r>
      <w:r w:rsidRPr="006F169B">
        <w:t>have</w:t>
      </w:r>
      <w:r w:rsidR="003345E7">
        <w:t xml:space="preserve"> </w:t>
      </w:r>
      <w:r w:rsidRPr="006F169B">
        <w:t>told</w:t>
      </w:r>
      <w:r w:rsidR="003345E7">
        <w:t xml:space="preserve"> </w:t>
      </w:r>
      <w:r w:rsidRPr="006F169B">
        <w:t>them</w:t>
      </w:r>
      <w:r w:rsidR="003345E7">
        <w:t xml:space="preserve"> </w:t>
      </w:r>
      <w:r w:rsidRPr="006F169B">
        <w:t>that</w:t>
      </w:r>
      <w:r w:rsidR="003345E7">
        <w:t xml:space="preserve"> </w:t>
      </w:r>
      <w:r w:rsidRPr="006F169B">
        <w:t>there</w:t>
      </w:r>
      <w:r w:rsidR="003345E7">
        <w:t xml:space="preserve"> </w:t>
      </w:r>
      <w:r w:rsidRPr="006F169B">
        <w:t>is</w:t>
      </w:r>
      <w:r w:rsidR="003345E7">
        <w:t xml:space="preserve"> </w:t>
      </w:r>
      <w:r w:rsidRPr="006F169B">
        <w:t>“no</w:t>
      </w:r>
      <w:r w:rsidR="003345E7">
        <w:t xml:space="preserve"> </w:t>
      </w:r>
      <w:r w:rsidRPr="006F169B">
        <w:t>evidence</w:t>
      </w:r>
      <w:r w:rsidR="003345E7">
        <w:t xml:space="preserve"> </w:t>
      </w:r>
      <w:r w:rsidRPr="006F169B">
        <w:t>(at</w:t>
      </w:r>
      <w:r w:rsidR="003345E7">
        <w:t xml:space="preserve"> </w:t>
      </w:r>
      <w:r w:rsidRPr="006F169B">
        <w:t>the</w:t>
      </w:r>
      <w:r w:rsidR="003345E7">
        <w:t xml:space="preserve"> </w:t>
      </w:r>
      <w:r w:rsidRPr="006F169B">
        <w:t>moment)</w:t>
      </w:r>
      <w:r w:rsidR="003345E7">
        <w:t xml:space="preserve"> </w:t>
      </w:r>
      <w:r w:rsidRPr="006F169B">
        <w:t>that</w:t>
      </w:r>
      <w:r w:rsidR="003345E7">
        <w:t xml:space="preserve"> </w:t>
      </w:r>
      <w:r w:rsidRPr="006F169B">
        <w:t>suggests</w:t>
      </w:r>
      <w:r w:rsidR="003345E7">
        <w:t xml:space="preserve"> </w:t>
      </w:r>
      <w:r w:rsidRPr="006F169B">
        <w:t>that</w:t>
      </w:r>
      <w:r w:rsidR="003345E7">
        <w:t xml:space="preserve"> </w:t>
      </w:r>
      <w:r w:rsidRPr="006F169B">
        <w:t>English-medium</w:t>
      </w:r>
      <w:r w:rsidR="003345E7">
        <w:t xml:space="preserve"> </w:t>
      </w:r>
      <w:r w:rsidRPr="006F169B">
        <w:t>education</w:t>
      </w:r>
      <w:r w:rsidR="003345E7">
        <w:t xml:space="preserve"> </w:t>
      </w:r>
      <w:r w:rsidRPr="006F169B">
        <w:t>pupils</w:t>
      </w:r>
      <w:r w:rsidR="003345E7">
        <w:t xml:space="preserve"> </w:t>
      </w:r>
      <w:r w:rsidRPr="006F169B">
        <w:t>will</w:t>
      </w:r>
      <w:r w:rsidR="003345E7">
        <w:t xml:space="preserve"> </w:t>
      </w:r>
      <w:r w:rsidRPr="006F169B">
        <w:t>be</w:t>
      </w:r>
      <w:r w:rsidR="003345E7">
        <w:t xml:space="preserve"> </w:t>
      </w:r>
      <w:r w:rsidRPr="006F169B">
        <w:t>fluent</w:t>
      </w:r>
      <w:r w:rsidR="003345E7">
        <w:t xml:space="preserve"> </w:t>
      </w:r>
      <w:r w:rsidRPr="006F169B">
        <w:t>speakers”</w:t>
      </w:r>
      <w:r w:rsidRPr="00BF522E">
        <w:rPr>
          <w:rStyle w:val="FootnoteReference"/>
          <w:rFonts w:asciiTheme="minorHAnsi" w:hAnsiTheme="minorHAnsi"/>
          <w:sz w:val="20"/>
          <w:szCs w:val="20"/>
        </w:rPr>
        <w:footnoteReference w:id="80"/>
      </w:r>
      <w:r w:rsidRPr="006F169B">
        <w:t>.</w:t>
      </w:r>
      <w:r w:rsidR="003345E7">
        <w:t xml:space="preserve"> </w:t>
      </w:r>
      <w:r w:rsidRPr="006F169B">
        <w:t>NASUWT</w:t>
      </w:r>
      <w:r w:rsidR="003345E7">
        <w:t xml:space="preserve"> </w:t>
      </w:r>
      <w:r w:rsidRPr="006F169B">
        <w:t>claims</w:t>
      </w:r>
      <w:r w:rsidR="003345E7">
        <w:t xml:space="preserve"> </w:t>
      </w:r>
      <w:r w:rsidRPr="006F169B">
        <w:t>that</w:t>
      </w:r>
      <w:r w:rsidR="003345E7">
        <w:t xml:space="preserve"> </w:t>
      </w:r>
      <w:r w:rsidRPr="006F169B">
        <w:t>the</w:t>
      </w:r>
      <w:r w:rsidR="003345E7">
        <w:t xml:space="preserve"> </w:t>
      </w:r>
      <w:r w:rsidRPr="006F169B">
        <w:t>loss</w:t>
      </w:r>
      <w:r w:rsidR="003345E7">
        <w:t xml:space="preserve"> </w:t>
      </w:r>
      <w:r w:rsidRPr="006F169B">
        <w:t>of</w:t>
      </w:r>
      <w:r w:rsidR="003345E7">
        <w:t xml:space="preserve"> </w:t>
      </w:r>
      <w:r w:rsidRPr="006F169B">
        <w:t>specific</w:t>
      </w:r>
      <w:r w:rsidR="003345E7">
        <w:t xml:space="preserve"> </w:t>
      </w:r>
      <w:r w:rsidRPr="006F169B">
        <w:t>Welsh</w:t>
      </w:r>
      <w:r w:rsidR="003345E7">
        <w:t xml:space="preserve"> </w:t>
      </w:r>
      <w:r w:rsidRPr="006F169B">
        <w:t>Government</w:t>
      </w:r>
      <w:r w:rsidR="003345E7">
        <w:t xml:space="preserve"> </w:t>
      </w:r>
      <w:r w:rsidRPr="006F169B">
        <w:t>grant</w:t>
      </w:r>
      <w:r w:rsidR="003345E7">
        <w:t xml:space="preserve"> </w:t>
      </w:r>
      <w:r w:rsidRPr="006F169B">
        <w:t>funding</w:t>
      </w:r>
      <w:r w:rsidR="003345E7">
        <w:t xml:space="preserve"> </w:t>
      </w:r>
      <w:r w:rsidRPr="006F169B">
        <w:t>(the</w:t>
      </w:r>
      <w:r w:rsidR="003345E7">
        <w:t xml:space="preserve"> </w:t>
      </w:r>
      <w:r w:rsidRPr="006F169B">
        <w:t>previously</w:t>
      </w:r>
      <w:r w:rsidR="003345E7">
        <w:t xml:space="preserve"> </w:t>
      </w:r>
      <w:r w:rsidRPr="006F169B">
        <w:t>ring-fenced</w:t>
      </w:r>
      <w:r w:rsidR="003345E7">
        <w:t xml:space="preserve"> </w:t>
      </w:r>
      <w:r w:rsidRPr="006F169B">
        <w:t>Welsh</w:t>
      </w:r>
      <w:r w:rsidR="003345E7">
        <w:t xml:space="preserve"> </w:t>
      </w:r>
      <w:r w:rsidRPr="006F169B">
        <w:t>in</w:t>
      </w:r>
      <w:r w:rsidR="003345E7">
        <w:t xml:space="preserve"> </w:t>
      </w:r>
      <w:r w:rsidRPr="006F169B">
        <w:t>Education</w:t>
      </w:r>
      <w:r w:rsidR="003345E7">
        <w:t xml:space="preserve"> </w:t>
      </w:r>
      <w:r w:rsidRPr="006F169B">
        <w:t>grant</w:t>
      </w:r>
      <w:r w:rsidR="003345E7">
        <w:t xml:space="preserve"> </w:t>
      </w:r>
      <w:r w:rsidRPr="006F169B">
        <w:t>was</w:t>
      </w:r>
      <w:r w:rsidR="003345E7">
        <w:t xml:space="preserve"> </w:t>
      </w:r>
      <w:r w:rsidRPr="006F169B">
        <w:t>moved</w:t>
      </w:r>
      <w:r w:rsidR="003345E7">
        <w:t xml:space="preserve"> </w:t>
      </w:r>
      <w:r w:rsidRPr="006F169B">
        <w:t>into</w:t>
      </w:r>
      <w:r w:rsidR="003345E7">
        <w:t xml:space="preserve"> </w:t>
      </w:r>
      <w:r w:rsidRPr="006F169B">
        <w:t>a</w:t>
      </w:r>
      <w:r w:rsidR="003345E7">
        <w:t xml:space="preserve"> </w:t>
      </w:r>
      <w:r w:rsidRPr="006F169B">
        <w:t>more</w:t>
      </w:r>
      <w:r w:rsidR="003345E7">
        <w:t xml:space="preserve"> </w:t>
      </w:r>
      <w:r w:rsidRPr="006F169B">
        <w:t>general</w:t>
      </w:r>
      <w:r w:rsidR="003345E7">
        <w:t xml:space="preserve"> </w:t>
      </w:r>
      <w:r w:rsidRPr="006F169B">
        <w:t>Education</w:t>
      </w:r>
      <w:r w:rsidR="003345E7">
        <w:t xml:space="preserve"> </w:t>
      </w:r>
      <w:r w:rsidRPr="006F169B">
        <w:t>Improvement</w:t>
      </w:r>
      <w:r w:rsidR="003345E7">
        <w:t xml:space="preserve"> </w:t>
      </w:r>
      <w:r w:rsidRPr="006F169B">
        <w:t>Grant</w:t>
      </w:r>
      <w:r w:rsidR="003345E7">
        <w:t xml:space="preserve"> </w:t>
      </w:r>
      <w:r w:rsidRPr="006F169B">
        <w:t>in</w:t>
      </w:r>
      <w:r w:rsidR="003345E7">
        <w:t xml:space="preserve"> </w:t>
      </w:r>
      <w:r w:rsidRPr="006F169B">
        <w:t>2015)</w:t>
      </w:r>
      <w:r w:rsidR="003345E7">
        <w:t xml:space="preserve"> </w:t>
      </w:r>
      <w:r w:rsidRPr="006F169B">
        <w:t>has</w:t>
      </w:r>
      <w:r w:rsidR="003345E7">
        <w:t xml:space="preserve"> </w:t>
      </w:r>
      <w:r w:rsidRPr="006F169B">
        <w:t>impacted</w:t>
      </w:r>
      <w:r w:rsidR="003345E7">
        <w:t xml:space="preserve"> </w:t>
      </w:r>
      <w:r w:rsidRPr="006F169B">
        <w:t>on</w:t>
      </w:r>
      <w:r w:rsidR="003345E7">
        <w:t xml:space="preserve"> </w:t>
      </w:r>
      <w:r w:rsidRPr="006F169B">
        <w:t>local</w:t>
      </w:r>
      <w:r w:rsidR="003345E7">
        <w:t xml:space="preserve"> </w:t>
      </w:r>
      <w:r w:rsidRPr="006F169B">
        <w:t>authority</w:t>
      </w:r>
      <w:r w:rsidR="003345E7">
        <w:t xml:space="preserve"> </w:t>
      </w:r>
      <w:r w:rsidRPr="006F169B">
        <w:t>ability</w:t>
      </w:r>
      <w:r w:rsidR="003345E7">
        <w:t xml:space="preserve"> </w:t>
      </w:r>
      <w:r w:rsidRPr="006F169B">
        <w:t>to</w:t>
      </w:r>
      <w:r w:rsidR="003345E7">
        <w:t xml:space="preserve"> </w:t>
      </w:r>
      <w:r w:rsidRPr="006F169B">
        <w:t>support</w:t>
      </w:r>
      <w:r w:rsidR="003345E7">
        <w:t xml:space="preserve"> </w:t>
      </w:r>
      <w:r w:rsidRPr="006F169B">
        <w:t>those</w:t>
      </w:r>
      <w:r w:rsidR="003345E7">
        <w:t xml:space="preserve"> </w:t>
      </w:r>
      <w:r w:rsidRPr="006F169B">
        <w:t>in</w:t>
      </w:r>
      <w:r w:rsidR="003345E7">
        <w:t xml:space="preserve"> </w:t>
      </w:r>
      <w:r w:rsidRPr="006F169B">
        <w:t>the</w:t>
      </w:r>
      <w:r w:rsidR="003345E7">
        <w:t xml:space="preserve"> </w:t>
      </w:r>
      <w:r w:rsidRPr="006F169B">
        <w:t>English-medium</w:t>
      </w:r>
      <w:r w:rsidR="003345E7">
        <w:t xml:space="preserve"> </w:t>
      </w:r>
      <w:r w:rsidRPr="006F169B">
        <w:t>sector.</w:t>
      </w:r>
      <w:r w:rsidR="003345E7">
        <w:t xml:space="preserve"> </w:t>
      </w:r>
    </w:p>
    <w:p w14:paraId="0827C1F6" w14:textId="3E482BE1" w:rsidR="00FD7A72" w:rsidRPr="000F5660" w:rsidRDefault="00FD7A72" w:rsidP="00EE2F97">
      <w:pPr>
        <w:pStyle w:val="Numbered-paragraph-text"/>
      </w:pPr>
      <w:r w:rsidRPr="000F5660">
        <w:t>In</w:t>
      </w:r>
      <w:r w:rsidR="003345E7">
        <w:t xml:space="preserve"> </w:t>
      </w:r>
      <w:r w:rsidRPr="000F5660">
        <w:t>October,</w:t>
      </w:r>
      <w:r w:rsidR="003345E7">
        <w:t xml:space="preserve"> </w:t>
      </w:r>
      <w:r w:rsidRPr="000F5660">
        <w:t>the</w:t>
      </w:r>
      <w:r w:rsidR="003345E7">
        <w:t xml:space="preserve"> </w:t>
      </w:r>
      <w:r w:rsidRPr="000F5660">
        <w:t>Minister</w:t>
      </w:r>
      <w:r w:rsidR="003345E7">
        <w:t xml:space="preserve"> </w:t>
      </w:r>
      <w:r>
        <w:t>published</w:t>
      </w:r>
      <w:r w:rsidR="003345E7">
        <w:t xml:space="preserve"> </w:t>
      </w:r>
      <w:r>
        <w:t>a</w:t>
      </w:r>
      <w:r w:rsidR="003345E7">
        <w:t xml:space="preserve"> </w:t>
      </w:r>
      <w:hyperlink r:id="rId29" w:history="1">
        <w:r w:rsidRPr="00ED17F7">
          <w:rPr>
            <w:rStyle w:val="Hyperlink"/>
          </w:rPr>
          <w:t>Framework</w:t>
        </w:r>
        <w:r w:rsidR="003345E7">
          <w:rPr>
            <w:rStyle w:val="Hyperlink"/>
          </w:rPr>
          <w:t xml:space="preserve"> </w:t>
        </w:r>
        <w:r w:rsidRPr="00ED17F7">
          <w:rPr>
            <w:rStyle w:val="Hyperlink"/>
          </w:rPr>
          <w:t>for</w:t>
        </w:r>
        <w:r w:rsidR="003345E7">
          <w:rPr>
            <w:rStyle w:val="Hyperlink"/>
          </w:rPr>
          <w:t xml:space="preserve"> </w:t>
        </w:r>
        <w:r w:rsidRPr="00ED17F7">
          <w:rPr>
            <w:rStyle w:val="Hyperlink"/>
          </w:rPr>
          <w:t>Welsh</w:t>
        </w:r>
        <w:r w:rsidR="003345E7">
          <w:rPr>
            <w:rStyle w:val="Hyperlink"/>
          </w:rPr>
          <w:t xml:space="preserve"> </w:t>
        </w:r>
        <w:r w:rsidRPr="00ED17F7">
          <w:rPr>
            <w:rStyle w:val="Hyperlink"/>
          </w:rPr>
          <w:t>in</w:t>
        </w:r>
        <w:r w:rsidR="003345E7">
          <w:rPr>
            <w:rStyle w:val="Hyperlink"/>
          </w:rPr>
          <w:t xml:space="preserve"> </w:t>
        </w:r>
        <w:r w:rsidRPr="00ED17F7">
          <w:rPr>
            <w:rStyle w:val="Hyperlink"/>
          </w:rPr>
          <w:t>English-medium</w:t>
        </w:r>
        <w:r w:rsidR="003345E7">
          <w:rPr>
            <w:rStyle w:val="Hyperlink"/>
          </w:rPr>
          <w:t xml:space="preserve"> </w:t>
        </w:r>
        <w:r w:rsidRPr="00ED17F7">
          <w:rPr>
            <w:rStyle w:val="Hyperlink"/>
          </w:rPr>
          <w:t>education</w:t>
        </w:r>
      </w:hyperlink>
      <w:r w:rsidRPr="000F5660">
        <w:t>.</w:t>
      </w:r>
      <w:r w:rsidR="003345E7">
        <w:t xml:space="preserve"> </w:t>
      </w:r>
      <w:r w:rsidRPr="000F5660">
        <w:t>The</w:t>
      </w:r>
      <w:r w:rsidR="003345E7">
        <w:t xml:space="preserve"> </w:t>
      </w:r>
      <w:r w:rsidRPr="000F5660">
        <w:t>Framework,</w:t>
      </w:r>
      <w:r w:rsidR="003345E7">
        <w:t xml:space="preserve"> </w:t>
      </w:r>
      <w:r w:rsidRPr="000F5660">
        <w:t>developed</w:t>
      </w:r>
      <w:r w:rsidR="003345E7">
        <w:t xml:space="preserve"> </w:t>
      </w:r>
      <w:r w:rsidRPr="000F5660">
        <w:t>by</w:t>
      </w:r>
      <w:r w:rsidR="003345E7">
        <w:t xml:space="preserve"> </w:t>
      </w:r>
      <w:r w:rsidRPr="000F5660">
        <w:t>practitioners</w:t>
      </w:r>
      <w:r w:rsidR="003345E7">
        <w:t xml:space="preserve"> </w:t>
      </w:r>
      <w:r w:rsidRPr="000F5660">
        <w:t>and</w:t>
      </w:r>
      <w:r w:rsidR="003345E7">
        <w:t xml:space="preserve"> </w:t>
      </w:r>
      <w:r w:rsidRPr="000F5660">
        <w:t>stakeholders</w:t>
      </w:r>
      <w:r w:rsidR="003345E7">
        <w:t xml:space="preserve"> </w:t>
      </w:r>
      <w:r w:rsidRPr="000F5660">
        <w:t>has</w:t>
      </w:r>
      <w:r w:rsidR="003345E7">
        <w:t xml:space="preserve"> </w:t>
      </w:r>
      <w:r w:rsidRPr="000F5660">
        <w:t>been</w:t>
      </w:r>
      <w:r w:rsidR="003345E7">
        <w:t xml:space="preserve"> </w:t>
      </w:r>
      <w:r>
        <w:t>“</w:t>
      </w:r>
      <w:r w:rsidRPr="000F5660">
        <w:t>developed</w:t>
      </w:r>
      <w:r w:rsidR="003345E7">
        <w:t xml:space="preserve"> </w:t>
      </w:r>
      <w:r w:rsidRPr="000F5660">
        <w:t>to</w:t>
      </w:r>
      <w:r w:rsidR="003345E7">
        <w:t xml:space="preserve"> </w:t>
      </w:r>
      <w:r w:rsidRPr="000F5660">
        <w:t>help</w:t>
      </w:r>
      <w:r w:rsidR="003345E7">
        <w:t xml:space="preserve"> </w:t>
      </w:r>
      <w:r w:rsidRPr="000F5660">
        <w:t>English-medium</w:t>
      </w:r>
      <w:r w:rsidR="003345E7">
        <w:t xml:space="preserve"> </w:t>
      </w:r>
      <w:r w:rsidRPr="000F5660">
        <w:t>schools</w:t>
      </w:r>
      <w:r w:rsidR="003345E7">
        <w:t xml:space="preserve"> </w:t>
      </w:r>
      <w:r w:rsidRPr="000F5660">
        <w:t>and</w:t>
      </w:r>
      <w:r w:rsidR="003345E7">
        <w:t xml:space="preserve"> </w:t>
      </w:r>
      <w:r w:rsidRPr="000F5660">
        <w:t>settings</w:t>
      </w:r>
      <w:r w:rsidR="003345E7">
        <w:t xml:space="preserve"> </w:t>
      </w:r>
      <w:r w:rsidRPr="000F5660">
        <w:t>develop</w:t>
      </w:r>
      <w:r w:rsidR="003345E7">
        <w:t xml:space="preserve"> </w:t>
      </w:r>
      <w:r w:rsidRPr="000F5660">
        <w:t>genuine</w:t>
      </w:r>
      <w:r w:rsidR="003345E7">
        <w:t xml:space="preserve"> </w:t>
      </w:r>
      <w:r w:rsidRPr="000F5660">
        <w:t>purpose</w:t>
      </w:r>
      <w:r w:rsidR="003345E7">
        <w:t xml:space="preserve"> </w:t>
      </w:r>
      <w:r w:rsidRPr="000F5660">
        <w:t>and</w:t>
      </w:r>
      <w:r w:rsidR="003345E7">
        <w:t xml:space="preserve"> </w:t>
      </w:r>
      <w:r w:rsidRPr="000F5660">
        <w:t>authenticity</w:t>
      </w:r>
      <w:r w:rsidR="003345E7">
        <w:t xml:space="preserve"> </w:t>
      </w:r>
      <w:r w:rsidRPr="000F5660">
        <w:t>in</w:t>
      </w:r>
      <w:r w:rsidR="003345E7">
        <w:t xml:space="preserve"> </w:t>
      </w:r>
      <w:r w:rsidRPr="000F5660">
        <w:t>learning</w:t>
      </w:r>
      <w:r w:rsidR="003345E7">
        <w:t xml:space="preserve"> </w:t>
      </w:r>
      <w:r w:rsidRPr="000F5660">
        <w:t>and</w:t>
      </w:r>
      <w:r w:rsidR="003345E7">
        <w:t xml:space="preserve"> </w:t>
      </w:r>
      <w:r w:rsidRPr="000F5660">
        <w:t>teaching</w:t>
      </w:r>
      <w:r w:rsidR="003345E7">
        <w:t xml:space="preserve"> </w:t>
      </w:r>
      <w:r w:rsidRPr="000F5660">
        <w:t>Welsh</w:t>
      </w:r>
      <w:r w:rsidR="003345E7">
        <w:t xml:space="preserve"> </w:t>
      </w:r>
      <w:r w:rsidRPr="000F5660">
        <w:t>in</w:t>
      </w:r>
      <w:r w:rsidR="003345E7">
        <w:t xml:space="preserve"> </w:t>
      </w:r>
      <w:r w:rsidRPr="000F5660">
        <w:t>their</w:t>
      </w:r>
      <w:r w:rsidR="003345E7">
        <w:t xml:space="preserve"> </w:t>
      </w:r>
      <w:r w:rsidRPr="000F5660">
        <w:t>curriculum</w:t>
      </w:r>
      <w:r>
        <w:t>”</w:t>
      </w:r>
      <w:r w:rsidRPr="00BF522E">
        <w:rPr>
          <w:rStyle w:val="FootnoteReference"/>
          <w:rFonts w:asciiTheme="minorHAnsi" w:hAnsiTheme="minorHAnsi"/>
          <w:sz w:val="20"/>
          <w:szCs w:val="20"/>
        </w:rPr>
        <w:footnoteReference w:id="81"/>
      </w:r>
      <w:r w:rsidRPr="000F5660">
        <w:t>.</w:t>
      </w:r>
      <w:r w:rsidR="003345E7">
        <w:t xml:space="preserve"> </w:t>
      </w:r>
      <w:r w:rsidRPr="000F5660">
        <w:t>During</w:t>
      </w:r>
      <w:r w:rsidR="003345E7">
        <w:t xml:space="preserve"> </w:t>
      </w:r>
      <w:r w:rsidRPr="000F5660">
        <w:t>oral</w:t>
      </w:r>
      <w:r w:rsidR="003345E7">
        <w:t xml:space="preserve"> </w:t>
      </w:r>
      <w:r w:rsidRPr="000F5660">
        <w:t>evidence,</w:t>
      </w:r>
      <w:r w:rsidR="003345E7">
        <w:t xml:space="preserve"> </w:t>
      </w:r>
      <w:r w:rsidRPr="000F5660">
        <w:t>the</w:t>
      </w:r>
      <w:r w:rsidR="003345E7">
        <w:t xml:space="preserve"> </w:t>
      </w:r>
      <w:r w:rsidRPr="000F5660">
        <w:t>Minister</w:t>
      </w:r>
      <w:r w:rsidR="003345E7">
        <w:t xml:space="preserve"> </w:t>
      </w:r>
      <w:r w:rsidRPr="000F5660">
        <w:t>told</w:t>
      </w:r>
      <w:r w:rsidR="003345E7">
        <w:t xml:space="preserve"> </w:t>
      </w:r>
      <w:r w:rsidRPr="000F5660">
        <w:t>us</w:t>
      </w:r>
      <w:r w:rsidR="003345E7">
        <w:t xml:space="preserve"> </w:t>
      </w:r>
      <w:r w:rsidRPr="000F5660">
        <w:t>that</w:t>
      </w:r>
      <w:r w:rsidR="003345E7">
        <w:t xml:space="preserve"> </w:t>
      </w:r>
      <w:r w:rsidRPr="000F5660">
        <w:t>the</w:t>
      </w:r>
      <w:r w:rsidR="003345E7">
        <w:t xml:space="preserve"> </w:t>
      </w:r>
      <w:r w:rsidRPr="000F5660">
        <w:t>Welsh</w:t>
      </w:r>
      <w:r w:rsidR="003345E7">
        <w:t xml:space="preserve"> </w:t>
      </w:r>
      <w:r w:rsidRPr="000F5660">
        <w:t>Government</w:t>
      </w:r>
      <w:r w:rsidR="003345E7">
        <w:t xml:space="preserve"> </w:t>
      </w:r>
      <w:r w:rsidRPr="000F5660">
        <w:t>wants</w:t>
      </w:r>
      <w:r w:rsidR="003345E7">
        <w:t xml:space="preserve"> </w:t>
      </w:r>
      <w:r w:rsidRPr="000F5660">
        <w:t>to</w:t>
      </w:r>
      <w:r w:rsidR="003345E7">
        <w:t xml:space="preserve"> </w:t>
      </w:r>
      <w:r w:rsidRPr="000F5660">
        <w:t>support</w:t>
      </w:r>
      <w:r w:rsidR="003345E7">
        <w:t xml:space="preserve"> </w:t>
      </w:r>
      <w:r w:rsidRPr="000F5660">
        <w:t>this</w:t>
      </w:r>
      <w:r w:rsidR="003345E7">
        <w:t xml:space="preserve"> </w:t>
      </w:r>
      <w:r w:rsidRPr="000F5660">
        <w:t>with</w:t>
      </w:r>
      <w:r w:rsidR="003345E7">
        <w:t xml:space="preserve"> </w:t>
      </w:r>
      <w:r w:rsidRPr="000F5660">
        <w:t>additional</w:t>
      </w:r>
      <w:r w:rsidR="003345E7">
        <w:t xml:space="preserve"> </w:t>
      </w:r>
      <w:r w:rsidRPr="000F5660">
        <w:t>resources</w:t>
      </w:r>
      <w:r w:rsidR="003345E7">
        <w:t xml:space="preserve"> </w:t>
      </w:r>
      <w:r w:rsidRPr="000F5660">
        <w:t>to</w:t>
      </w:r>
      <w:r w:rsidR="003345E7">
        <w:t xml:space="preserve"> </w:t>
      </w:r>
      <w:r w:rsidRPr="000F5660">
        <w:t>allow</w:t>
      </w:r>
      <w:r w:rsidR="003345E7">
        <w:t xml:space="preserve"> </w:t>
      </w:r>
      <w:r w:rsidRPr="000F5660">
        <w:t>teachers</w:t>
      </w:r>
      <w:r w:rsidR="003345E7">
        <w:t xml:space="preserve"> </w:t>
      </w:r>
      <w:r w:rsidRPr="000F5660">
        <w:t>to</w:t>
      </w:r>
      <w:r w:rsidR="003345E7">
        <w:t xml:space="preserve"> </w:t>
      </w:r>
      <w:r w:rsidRPr="000F5660">
        <w:t>use</w:t>
      </w:r>
      <w:r w:rsidR="003345E7">
        <w:t xml:space="preserve"> </w:t>
      </w:r>
      <w:r w:rsidRPr="000F5660">
        <w:t>the</w:t>
      </w:r>
      <w:r w:rsidR="003345E7">
        <w:t xml:space="preserve"> </w:t>
      </w:r>
      <w:r w:rsidRPr="000F5660">
        <w:t>framework.</w:t>
      </w:r>
      <w:r w:rsidRPr="00BF522E">
        <w:rPr>
          <w:rStyle w:val="FootnoteReference"/>
          <w:rFonts w:asciiTheme="minorHAnsi" w:hAnsiTheme="minorHAnsi"/>
          <w:sz w:val="20"/>
          <w:szCs w:val="20"/>
        </w:rPr>
        <w:footnoteReference w:id="82"/>
      </w:r>
    </w:p>
    <w:p w14:paraId="7848BBC7" w14:textId="74BAEEB2" w:rsidR="00FD7A72" w:rsidRDefault="00FD7A72" w:rsidP="00EE2F97">
      <w:pPr>
        <w:pStyle w:val="Numbered-paragraph-text"/>
      </w:pPr>
      <w:r>
        <w:t>However</w:t>
      </w:r>
      <w:r w:rsidR="003345E7">
        <w:t xml:space="preserve"> </w:t>
      </w:r>
      <w:r>
        <w:t>the</w:t>
      </w:r>
      <w:r w:rsidR="003345E7">
        <w:t xml:space="preserve"> </w:t>
      </w:r>
      <w:r>
        <w:t>Minister</w:t>
      </w:r>
      <w:r w:rsidR="003345E7">
        <w:t xml:space="preserve"> </w:t>
      </w:r>
      <w:r>
        <w:t>recognised</w:t>
      </w:r>
      <w:r w:rsidR="003345E7">
        <w:t xml:space="preserve"> </w:t>
      </w:r>
      <w:r>
        <w:t>the</w:t>
      </w:r>
      <w:r w:rsidR="003345E7">
        <w:t xml:space="preserve"> </w:t>
      </w:r>
      <w:r>
        <w:t>scale</w:t>
      </w:r>
      <w:r w:rsidR="003345E7">
        <w:t xml:space="preserve"> </w:t>
      </w:r>
      <w:r>
        <w:t>of</w:t>
      </w:r>
      <w:r w:rsidR="003345E7">
        <w:t xml:space="preserve"> </w:t>
      </w:r>
      <w:r>
        <w:t>the</w:t>
      </w:r>
      <w:r w:rsidR="003345E7">
        <w:t xml:space="preserve"> </w:t>
      </w:r>
      <w:r>
        <w:t>challenge</w:t>
      </w:r>
      <w:r w:rsidR="003345E7">
        <w:t xml:space="preserve"> </w:t>
      </w:r>
      <w:r>
        <w:t>of</w:t>
      </w:r>
      <w:r w:rsidR="003345E7">
        <w:t xml:space="preserve"> </w:t>
      </w:r>
      <w:r>
        <w:t>staffing</w:t>
      </w:r>
      <w:r w:rsidR="003345E7">
        <w:t xml:space="preserve"> </w:t>
      </w:r>
      <w:r>
        <w:t>to</w:t>
      </w:r>
      <w:r w:rsidR="003345E7">
        <w:t xml:space="preserve"> </w:t>
      </w:r>
      <w:r>
        <w:t>achieve</w:t>
      </w:r>
      <w:r w:rsidR="003345E7">
        <w:t xml:space="preserve"> </w:t>
      </w:r>
      <w:r>
        <w:t>their</w:t>
      </w:r>
      <w:r w:rsidR="003345E7">
        <w:t xml:space="preserve"> </w:t>
      </w:r>
      <w:r>
        <w:t>goals.</w:t>
      </w:r>
      <w:r w:rsidR="003345E7">
        <w:t xml:space="preserve"> </w:t>
      </w:r>
      <w:r>
        <w:t>He</w:t>
      </w:r>
      <w:r w:rsidR="003345E7">
        <w:t xml:space="preserve"> </w:t>
      </w:r>
      <w:r>
        <w:t>told</w:t>
      </w:r>
      <w:r w:rsidR="003345E7">
        <w:t xml:space="preserve"> </w:t>
      </w:r>
      <w:r>
        <w:t>us:</w:t>
      </w:r>
    </w:p>
    <w:p w14:paraId="1958B117" w14:textId="25AC2268" w:rsidR="00FD7A72" w:rsidRPr="006713B9" w:rsidRDefault="00FD7A72" w:rsidP="00EE2F97">
      <w:pPr>
        <w:pStyle w:val="Quote"/>
      </w:pPr>
      <w:r>
        <w:lastRenderedPageBreak/>
        <w:t>“…</w:t>
      </w:r>
      <w:r w:rsidRPr="00D36D29">
        <w:t>that</w:t>
      </w:r>
      <w:r w:rsidR="00932942">
        <w:t>’</w:t>
      </w:r>
      <w:r w:rsidRPr="00D36D29">
        <w:t>s</w:t>
      </w:r>
      <w:r w:rsidR="003345E7">
        <w:t xml:space="preserve"> </w:t>
      </w:r>
      <w:r w:rsidRPr="00D36D29">
        <w:t>why</w:t>
      </w:r>
      <w:r w:rsidR="003345E7">
        <w:t xml:space="preserve"> </w:t>
      </w:r>
      <w:r w:rsidRPr="00D36D29">
        <w:t>the</w:t>
      </w:r>
      <w:r w:rsidR="003345E7">
        <w:t xml:space="preserve"> </w:t>
      </w:r>
      <w:r w:rsidRPr="00D36D29">
        <w:t>link</w:t>
      </w:r>
      <w:r w:rsidR="003345E7">
        <w:t xml:space="preserve"> </w:t>
      </w:r>
      <w:r w:rsidRPr="00D36D29">
        <w:t>between</w:t>
      </w:r>
      <w:r w:rsidR="003345E7">
        <w:t xml:space="preserve"> </w:t>
      </w:r>
      <w:r w:rsidRPr="00D36D29">
        <w:t>the</w:t>
      </w:r>
      <w:r w:rsidR="003345E7">
        <w:t xml:space="preserve"> </w:t>
      </w:r>
      <w:r w:rsidRPr="00D36D29">
        <w:t>10-year</w:t>
      </w:r>
      <w:r w:rsidR="003345E7">
        <w:t xml:space="preserve"> </w:t>
      </w:r>
      <w:r w:rsidRPr="00D36D29">
        <w:t>recruitment</w:t>
      </w:r>
      <w:r w:rsidR="003345E7">
        <w:t xml:space="preserve"> </w:t>
      </w:r>
      <w:r w:rsidRPr="00D36D29">
        <w:t>plan</w:t>
      </w:r>
      <w:r w:rsidR="003345E7">
        <w:t xml:space="preserve"> </w:t>
      </w:r>
      <w:r w:rsidRPr="00D36D29">
        <w:t>and</w:t>
      </w:r>
      <w:r w:rsidR="003345E7">
        <w:t xml:space="preserve"> </w:t>
      </w:r>
      <w:r w:rsidRPr="00D36D29">
        <w:t>the</w:t>
      </w:r>
      <w:r w:rsidR="003345E7">
        <w:t xml:space="preserve"> </w:t>
      </w:r>
      <w:r w:rsidRPr="00D36D29">
        <w:t>WESPs</w:t>
      </w:r>
      <w:r w:rsidR="003345E7">
        <w:t xml:space="preserve"> </w:t>
      </w:r>
      <w:r w:rsidRPr="00D36D29">
        <w:t>is</w:t>
      </w:r>
      <w:r w:rsidR="003345E7">
        <w:t xml:space="preserve"> </w:t>
      </w:r>
      <w:r w:rsidRPr="00D36D29">
        <w:t>so</w:t>
      </w:r>
      <w:r w:rsidR="003345E7">
        <w:t xml:space="preserve"> </w:t>
      </w:r>
      <w:r w:rsidRPr="00D36D29">
        <w:t>important,</w:t>
      </w:r>
      <w:r w:rsidR="003345E7">
        <w:t xml:space="preserve"> </w:t>
      </w:r>
      <w:r w:rsidRPr="00D36D29">
        <w:t>and</w:t>
      </w:r>
      <w:r w:rsidR="003345E7">
        <w:t xml:space="preserve"> </w:t>
      </w:r>
      <w:r w:rsidRPr="00D36D29">
        <w:t>that</w:t>
      </w:r>
      <w:r w:rsidR="00932942">
        <w:t>’</w:t>
      </w:r>
      <w:r w:rsidRPr="00D36D29">
        <w:t>s</w:t>
      </w:r>
      <w:r w:rsidR="003345E7">
        <w:t xml:space="preserve"> </w:t>
      </w:r>
      <w:r w:rsidRPr="00D36D29">
        <w:t>why</w:t>
      </w:r>
      <w:r w:rsidR="003345E7">
        <w:t xml:space="preserve"> </w:t>
      </w:r>
      <w:r w:rsidRPr="00D36D29">
        <w:t>too</w:t>
      </w:r>
      <w:r w:rsidR="003345E7">
        <w:t xml:space="preserve"> </w:t>
      </w:r>
      <w:r w:rsidRPr="00D36D29">
        <w:t>the</w:t>
      </w:r>
      <w:r w:rsidR="003345E7">
        <w:t xml:space="preserve"> </w:t>
      </w:r>
      <w:r w:rsidRPr="00D36D29">
        <w:t>element</w:t>
      </w:r>
      <w:r w:rsidR="003345E7">
        <w:t xml:space="preserve"> </w:t>
      </w:r>
      <w:r w:rsidRPr="00D36D29">
        <w:t>of</w:t>
      </w:r>
      <w:r w:rsidR="003345E7">
        <w:t xml:space="preserve"> </w:t>
      </w:r>
      <w:r w:rsidRPr="00D36D29">
        <w:t>local</w:t>
      </w:r>
      <w:r w:rsidR="003345E7">
        <w:t xml:space="preserve"> </w:t>
      </w:r>
      <w:r w:rsidRPr="00D36D29">
        <w:t>ownership,</w:t>
      </w:r>
      <w:r w:rsidR="003345E7">
        <w:t xml:space="preserve"> </w:t>
      </w:r>
      <w:r w:rsidRPr="00D36D29">
        <w:t>not</w:t>
      </w:r>
      <w:r w:rsidR="003345E7">
        <w:t xml:space="preserve"> </w:t>
      </w:r>
      <w:r w:rsidRPr="00D36D29">
        <w:t>just</w:t>
      </w:r>
      <w:r w:rsidR="003345E7">
        <w:t xml:space="preserve"> </w:t>
      </w:r>
      <w:r w:rsidRPr="00D36D29">
        <w:t>to</w:t>
      </w:r>
      <w:r w:rsidR="003345E7">
        <w:t xml:space="preserve"> </w:t>
      </w:r>
      <w:r w:rsidRPr="00D36D29">
        <w:t>deliver</w:t>
      </w:r>
      <w:r w:rsidR="003345E7">
        <w:t xml:space="preserve"> </w:t>
      </w:r>
      <w:r w:rsidRPr="00D36D29">
        <w:t>the</w:t>
      </w:r>
      <w:r w:rsidR="003345E7">
        <w:t xml:space="preserve"> </w:t>
      </w:r>
      <w:r w:rsidRPr="00D36D29">
        <w:t>WESPs,</w:t>
      </w:r>
      <w:r w:rsidR="003345E7">
        <w:t xml:space="preserve"> </w:t>
      </w:r>
      <w:r w:rsidRPr="00D36D29">
        <w:t>but</w:t>
      </w:r>
      <w:r w:rsidR="003345E7">
        <w:t xml:space="preserve"> </w:t>
      </w:r>
      <w:r w:rsidRPr="00D36D29">
        <w:t>also</w:t>
      </w:r>
      <w:r w:rsidR="003345E7">
        <w:t xml:space="preserve"> </w:t>
      </w:r>
      <w:r w:rsidRPr="00D36D29">
        <w:t>ensure</w:t>
      </w:r>
      <w:r w:rsidR="003345E7">
        <w:t xml:space="preserve"> </w:t>
      </w:r>
      <w:r w:rsidRPr="00D36D29">
        <w:t>that</w:t>
      </w:r>
      <w:r w:rsidR="003345E7">
        <w:t xml:space="preserve"> </w:t>
      </w:r>
      <w:r w:rsidRPr="00D36D29">
        <w:t>there</w:t>
      </w:r>
      <w:r w:rsidR="003345E7">
        <w:t xml:space="preserve"> </w:t>
      </w:r>
      <w:r w:rsidRPr="00D36D29">
        <w:t>is</w:t>
      </w:r>
      <w:r w:rsidR="003345E7">
        <w:t xml:space="preserve"> </w:t>
      </w:r>
      <w:r w:rsidRPr="00D36D29">
        <w:t>a</w:t>
      </w:r>
      <w:r w:rsidR="003345E7">
        <w:t xml:space="preserve"> </w:t>
      </w:r>
      <w:r w:rsidRPr="00D36D29">
        <w:t>supply</w:t>
      </w:r>
      <w:r w:rsidR="003345E7">
        <w:t xml:space="preserve"> </w:t>
      </w:r>
      <w:r w:rsidRPr="00D36D29">
        <w:t>of</w:t>
      </w:r>
      <w:r w:rsidR="003345E7">
        <w:t xml:space="preserve"> </w:t>
      </w:r>
      <w:r w:rsidRPr="00D36D29">
        <w:t>staff</w:t>
      </w:r>
      <w:r w:rsidR="003345E7">
        <w:t xml:space="preserve"> </w:t>
      </w:r>
      <w:r w:rsidRPr="00D36D29">
        <w:t>available—that</w:t>
      </w:r>
      <w:r w:rsidR="003345E7">
        <w:t xml:space="preserve"> </w:t>
      </w:r>
      <w:r w:rsidRPr="00D36D29">
        <w:t>that</w:t>
      </w:r>
      <w:r w:rsidR="003345E7">
        <w:t xml:space="preserve"> </w:t>
      </w:r>
      <w:r w:rsidRPr="00D36D29">
        <w:t>local</w:t>
      </w:r>
      <w:r w:rsidR="003345E7">
        <w:t xml:space="preserve"> </w:t>
      </w:r>
      <w:r w:rsidRPr="00D36D29">
        <w:t>dimension</w:t>
      </w:r>
      <w:r w:rsidR="003345E7">
        <w:t xml:space="preserve"> </w:t>
      </w:r>
      <w:r w:rsidRPr="00D36D29">
        <w:t>is</w:t>
      </w:r>
      <w:r w:rsidR="003345E7">
        <w:t xml:space="preserve"> </w:t>
      </w:r>
      <w:r w:rsidRPr="00D36D29">
        <w:t>there</w:t>
      </w:r>
      <w:r w:rsidR="003345E7">
        <w:t xml:space="preserve"> </w:t>
      </w:r>
      <w:r w:rsidRPr="00D36D29">
        <w:t>too,</w:t>
      </w:r>
      <w:r w:rsidR="003345E7">
        <w:t xml:space="preserve"> </w:t>
      </w:r>
      <w:r w:rsidRPr="00D36D29">
        <w:t>and</w:t>
      </w:r>
      <w:r w:rsidR="003345E7">
        <w:t xml:space="preserve"> </w:t>
      </w:r>
      <w:r w:rsidRPr="00D36D29">
        <w:t>that</w:t>
      </w:r>
      <w:r w:rsidR="00932942">
        <w:t>’</w:t>
      </w:r>
      <w:r w:rsidRPr="00D36D29">
        <w:t>s</w:t>
      </w:r>
      <w:r w:rsidR="003345E7">
        <w:t xml:space="preserve"> </w:t>
      </w:r>
      <w:r w:rsidRPr="00D36D29">
        <w:t>important.</w:t>
      </w:r>
      <w:r>
        <w:t>”</w:t>
      </w:r>
      <w:r w:rsidRPr="00BF522E">
        <w:rPr>
          <w:rStyle w:val="FootnoteReference"/>
          <w:rFonts w:asciiTheme="minorHAnsi" w:hAnsiTheme="minorHAnsi"/>
          <w:i w:val="0"/>
          <w:iCs w:val="0"/>
          <w:sz w:val="20"/>
          <w:szCs w:val="20"/>
        </w:rPr>
        <w:footnoteReference w:id="83"/>
      </w:r>
    </w:p>
    <w:p w14:paraId="7A8E7321" w14:textId="7BFD63DB" w:rsidR="00FD7A72" w:rsidRDefault="00FD7A72" w:rsidP="00EE2F97">
      <w:pPr>
        <w:pStyle w:val="Heading2"/>
      </w:pPr>
      <w:bookmarkStart w:id="71" w:name="_Toc130916300"/>
      <w:bookmarkStart w:id="72" w:name="_Toc135210867"/>
      <w:r>
        <w:t>School</w:t>
      </w:r>
      <w:r w:rsidR="003345E7">
        <w:t xml:space="preserve"> </w:t>
      </w:r>
      <w:r>
        <w:t>categories</w:t>
      </w:r>
      <w:r w:rsidR="003345E7">
        <w:t xml:space="preserve"> </w:t>
      </w:r>
      <w:r>
        <w:t>and</w:t>
      </w:r>
      <w:r w:rsidR="003345E7">
        <w:t xml:space="preserve"> </w:t>
      </w:r>
      <w:r>
        <w:t>language</w:t>
      </w:r>
      <w:r w:rsidR="003345E7">
        <w:t xml:space="preserve"> </w:t>
      </w:r>
      <w:r>
        <w:t>continuum</w:t>
      </w:r>
      <w:bookmarkEnd w:id="71"/>
      <w:bookmarkEnd w:id="72"/>
    </w:p>
    <w:p w14:paraId="45E3A689" w14:textId="11A376B0" w:rsidR="00FD7A72" w:rsidRPr="007C6898" w:rsidRDefault="00FD7A72" w:rsidP="00EE2F97">
      <w:pPr>
        <w:pStyle w:val="Numbered-paragraph-text"/>
        <w:rPr>
          <w:b/>
          <w:bCs/>
        </w:rPr>
      </w:pPr>
      <w:r>
        <w:t>New</w:t>
      </w:r>
      <w:r w:rsidR="003345E7">
        <w:t xml:space="preserve"> </w:t>
      </w:r>
      <w:r>
        <w:t>guidance</w:t>
      </w:r>
      <w:r w:rsidRPr="00BF522E">
        <w:rPr>
          <w:rStyle w:val="FootnoteReference"/>
          <w:rFonts w:asciiTheme="minorHAnsi" w:hAnsiTheme="minorHAnsi"/>
          <w:sz w:val="20"/>
          <w:szCs w:val="20"/>
        </w:rPr>
        <w:footnoteReference w:id="84"/>
      </w:r>
      <w:r w:rsidR="003345E7">
        <w:t xml:space="preserve"> </w:t>
      </w:r>
      <w:r>
        <w:t>on</w:t>
      </w:r>
      <w:r w:rsidR="003345E7">
        <w:t xml:space="preserve"> </w:t>
      </w:r>
      <w:r>
        <w:t>school</w:t>
      </w:r>
      <w:r w:rsidR="003345E7">
        <w:t xml:space="preserve"> </w:t>
      </w:r>
      <w:r>
        <w:t>categorisation</w:t>
      </w:r>
      <w:r w:rsidR="003345E7">
        <w:t xml:space="preserve"> </w:t>
      </w:r>
      <w:r>
        <w:t>according</w:t>
      </w:r>
      <w:r w:rsidR="003345E7">
        <w:t xml:space="preserve"> </w:t>
      </w:r>
      <w:r>
        <w:t>to</w:t>
      </w:r>
      <w:r w:rsidR="003345E7">
        <w:t xml:space="preserve"> </w:t>
      </w:r>
      <w:r>
        <w:t>Welsh-medium</w:t>
      </w:r>
      <w:r w:rsidR="003345E7">
        <w:t xml:space="preserve"> </w:t>
      </w:r>
      <w:r>
        <w:t>provision</w:t>
      </w:r>
      <w:r w:rsidR="003345E7">
        <w:t xml:space="preserve"> </w:t>
      </w:r>
      <w:r>
        <w:t>seeks</w:t>
      </w:r>
      <w:r w:rsidR="003345E7">
        <w:t xml:space="preserve"> </w:t>
      </w:r>
      <w:r>
        <w:t>to</w:t>
      </w:r>
      <w:r w:rsidR="003345E7">
        <w:t xml:space="preserve"> </w:t>
      </w:r>
      <w:r>
        <w:t>simplify</w:t>
      </w:r>
      <w:r w:rsidR="003345E7">
        <w:t xml:space="preserve"> </w:t>
      </w:r>
      <w:r>
        <w:t>the</w:t>
      </w:r>
      <w:r w:rsidR="003345E7">
        <w:t xml:space="preserve"> </w:t>
      </w:r>
      <w:r>
        <w:t>process</w:t>
      </w:r>
      <w:r w:rsidR="003345E7">
        <w:t xml:space="preserve"> </w:t>
      </w:r>
      <w:r>
        <w:t>of</w:t>
      </w:r>
      <w:r w:rsidR="003345E7">
        <w:t xml:space="preserve"> </w:t>
      </w:r>
      <w:r>
        <w:t>categorising</w:t>
      </w:r>
      <w:r w:rsidR="003345E7">
        <w:t xml:space="preserve"> </w:t>
      </w:r>
      <w:r>
        <w:t>a</w:t>
      </w:r>
      <w:r w:rsidR="003345E7">
        <w:t xml:space="preserve"> </w:t>
      </w:r>
      <w:r>
        <w:t>school</w:t>
      </w:r>
      <w:r w:rsidR="003345E7">
        <w:t xml:space="preserve"> </w:t>
      </w:r>
      <w:r>
        <w:t>by</w:t>
      </w:r>
      <w:r w:rsidR="003345E7">
        <w:t xml:space="preserve"> </w:t>
      </w:r>
      <w:r>
        <w:t>reducing</w:t>
      </w:r>
      <w:r w:rsidR="003345E7">
        <w:t xml:space="preserve"> </w:t>
      </w:r>
      <w:r>
        <w:t>the</w:t>
      </w:r>
      <w:r w:rsidR="003345E7">
        <w:t xml:space="preserve"> </w:t>
      </w:r>
      <w:r>
        <w:t>number</w:t>
      </w:r>
      <w:r w:rsidR="003345E7">
        <w:t xml:space="preserve"> </w:t>
      </w:r>
      <w:r>
        <w:t>of</w:t>
      </w:r>
      <w:r w:rsidR="003345E7">
        <w:t xml:space="preserve"> </w:t>
      </w:r>
      <w:r>
        <w:t>categories</w:t>
      </w:r>
      <w:r w:rsidR="003345E7">
        <w:t xml:space="preserve"> </w:t>
      </w:r>
      <w:r>
        <w:t>that</w:t>
      </w:r>
      <w:r w:rsidR="003345E7">
        <w:t xml:space="preserve"> </w:t>
      </w:r>
      <w:r>
        <w:t>define</w:t>
      </w:r>
      <w:r w:rsidR="003345E7">
        <w:t xml:space="preserve"> </w:t>
      </w:r>
      <w:r>
        <w:t>the</w:t>
      </w:r>
      <w:r w:rsidR="003345E7">
        <w:t xml:space="preserve"> </w:t>
      </w:r>
      <w:r>
        <w:t>Welsh</w:t>
      </w:r>
      <w:r w:rsidR="003345E7">
        <w:t xml:space="preserve"> </w:t>
      </w:r>
      <w:r>
        <w:t>language</w:t>
      </w:r>
      <w:r w:rsidR="003345E7">
        <w:t xml:space="preserve"> </w:t>
      </w:r>
      <w:r>
        <w:t>provision</w:t>
      </w:r>
      <w:r w:rsidR="003345E7">
        <w:t xml:space="preserve"> </w:t>
      </w:r>
      <w:r>
        <w:t>in</w:t>
      </w:r>
      <w:r w:rsidR="003345E7">
        <w:t xml:space="preserve"> </w:t>
      </w:r>
      <w:r>
        <w:t>a</w:t>
      </w:r>
      <w:r w:rsidR="003345E7">
        <w:t xml:space="preserve"> </w:t>
      </w:r>
      <w:r>
        <w:t>school.</w:t>
      </w:r>
      <w:r w:rsidR="003345E7">
        <w:t xml:space="preserve"> </w:t>
      </w:r>
      <w:r>
        <w:t>However,</w:t>
      </w:r>
      <w:r w:rsidR="003345E7">
        <w:t xml:space="preserve"> </w:t>
      </w:r>
      <w:r>
        <w:t>as</w:t>
      </w:r>
      <w:r w:rsidR="003345E7">
        <w:t xml:space="preserve"> </w:t>
      </w:r>
      <w:r>
        <w:t>this</w:t>
      </w:r>
      <w:r w:rsidR="003345E7">
        <w:t xml:space="preserve"> </w:t>
      </w:r>
      <w:r>
        <w:t>was</w:t>
      </w:r>
      <w:r w:rsidR="003345E7">
        <w:t xml:space="preserve"> </w:t>
      </w:r>
      <w:r>
        <w:t>published</w:t>
      </w:r>
      <w:r w:rsidR="003345E7">
        <w:t xml:space="preserve"> </w:t>
      </w:r>
      <w:r>
        <w:t>by</w:t>
      </w:r>
      <w:r w:rsidR="003345E7">
        <w:t xml:space="preserve"> </w:t>
      </w:r>
      <w:r>
        <w:t>the</w:t>
      </w:r>
      <w:r w:rsidR="003345E7">
        <w:t xml:space="preserve"> </w:t>
      </w:r>
      <w:r>
        <w:t>Welsh</w:t>
      </w:r>
      <w:r w:rsidR="003345E7">
        <w:t xml:space="preserve"> </w:t>
      </w:r>
      <w:r>
        <w:t>Government</w:t>
      </w:r>
      <w:r w:rsidR="003345E7">
        <w:t xml:space="preserve"> </w:t>
      </w:r>
      <w:r>
        <w:t>shortly</w:t>
      </w:r>
      <w:r w:rsidR="003345E7">
        <w:t xml:space="preserve"> </w:t>
      </w:r>
      <w:r>
        <w:t>before</w:t>
      </w:r>
      <w:r w:rsidR="003345E7">
        <w:t xml:space="preserve"> </w:t>
      </w:r>
      <w:r>
        <w:t>local</w:t>
      </w:r>
      <w:r w:rsidR="003345E7">
        <w:t xml:space="preserve"> </w:t>
      </w:r>
      <w:r>
        <w:t>authorities</w:t>
      </w:r>
      <w:r w:rsidR="003345E7">
        <w:t xml:space="preserve"> </w:t>
      </w:r>
      <w:r>
        <w:t>were</w:t>
      </w:r>
      <w:r w:rsidR="003345E7">
        <w:t xml:space="preserve"> </w:t>
      </w:r>
      <w:r>
        <w:t>due</w:t>
      </w:r>
      <w:r w:rsidR="003345E7">
        <w:t xml:space="preserve"> </w:t>
      </w:r>
      <w:r>
        <w:t>to</w:t>
      </w:r>
      <w:r w:rsidR="003345E7">
        <w:t xml:space="preserve"> </w:t>
      </w:r>
      <w:r>
        <w:t>submit</w:t>
      </w:r>
      <w:r w:rsidR="003345E7">
        <w:t xml:space="preserve"> </w:t>
      </w:r>
      <w:r>
        <w:t>their</w:t>
      </w:r>
      <w:r w:rsidR="003345E7">
        <w:t xml:space="preserve"> </w:t>
      </w:r>
      <w:r>
        <w:t>draft</w:t>
      </w:r>
      <w:r w:rsidR="003345E7">
        <w:t xml:space="preserve"> </w:t>
      </w:r>
      <w:r>
        <w:t>WESPs,</w:t>
      </w:r>
      <w:r w:rsidR="003345E7">
        <w:t xml:space="preserve"> </w:t>
      </w:r>
      <w:r>
        <w:t>only</w:t>
      </w:r>
      <w:r w:rsidR="003345E7">
        <w:t xml:space="preserve"> </w:t>
      </w:r>
      <w:r>
        <w:t>a</w:t>
      </w:r>
      <w:r w:rsidR="003345E7">
        <w:t xml:space="preserve"> </w:t>
      </w:r>
      <w:r>
        <w:t>few</w:t>
      </w:r>
      <w:r w:rsidR="003345E7">
        <w:t xml:space="preserve"> </w:t>
      </w:r>
      <w:r>
        <w:t>had</w:t>
      </w:r>
      <w:r w:rsidR="003345E7">
        <w:t xml:space="preserve"> </w:t>
      </w:r>
      <w:r>
        <w:t>included</w:t>
      </w:r>
      <w:r w:rsidR="003345E7">
        <w:t xml:space="preserve"> </w:t>
      </w:r>
      <w:r>
        <w:t>matters</w:t>
      </w:r>
      <w:r w:rsidR="003345E7">
        <w:t xml:space="preserve"> </w:t>
      </w:r>
      <w:r>
        <w:t>relating</w:t>
      </w:r>
      <w:r w:rsidR="003345E7">
        <w:t xml:space="preserve"> </w:t>
      </w:r>
      <w:r>
        <w:t>to</w:t>
      </w:r>
      <w:r w:rsidR="003345E7">
        <w:t xml:space="preserve"> </w:t>
      </w:r>
      <w:r>
        <w:t>this</w:t>
      </w:r>
      <w:r w:rsidR="003345E7">
        <w:t xml:space="preserve"> </w:t>
      </w:r>
      <w:r>
        <w:t>issue</w:t>
      </w:r>
      <w:r w:rsidR="003345E7">
        <w:t xml:space="preserve"> </w:t>
      </w:r>
      <w:r>
        <w:t>within</w:t>
      </w:r>
      <w:r w:rsidR="003345E7">
        <w:t xml:space="preserve"> </w:t>
      </w:r>
      <w:r>
        <w:t>them.</w:t>
      </w:r>
      <w:r w:rsidR="003345E7">
        <w:t xml:space="preserve"> </w:t>
      </w:r>
      <w:r>
        <w:t>To</w:t>
      </w:r>
      <w:r w:rsidR="003345E7">
        <w:t xml:space="preserve"> </w:t>
      </w:r>
      <w:r>
        <w:t>rectify</w:t>
      </w:r>
      <w:r w:rsidR="003345E7">
        <w:t xml:space="preserve"> </w:t>
      </w:r>
      <w:r>
        <w:t>this,</w:t>
      </w:r>
      <w:r w:rsidR="003345E7">
        <w:t xml:space="preserve"> </w:t>
      </w:r>
      <w:r>
        <w:t>the</w:t>
      </w:r>
      <w:r w:rsidR="003345E7">
        <w:t xml:space="preserve"> </w:t>
      </w:r>
      <w:r>
        <w:t>Minister</w:t>
      </w:r>
      <w:r w:rsidR="003345E7">
        <w:t xml:space="preserve"> </w:t>
      </w:r>
      <w:r>
        <w:t>for</w:t>
      </w:r>
      <w:r w:rsidR="003345E7">
        <w:t xml:space="preserve"> </w:t>
      </w:r>
      <w:r>
        <w:t>Education</w:t>
      </w:r>
      <w:r w:rsidR="003345E7">
        <w:t xml:space="preserve"> </w:t>
      </w:r>
      <w:r>
        <w:t>and</w:t>
      </w:r>
      <w:r w:rsidR="003345E7">
        <w:t xml:space="preserve"> </w:t>
      </w:r>
      <w:r>
        <w:t>Welsh</w:t>
      </w:r>
      <w:r w:rsidR="003345E7">
        <w:t xml:space="preserve"> </w:t>
      </w:r>
      <w:r>
        <w:t>language</w:t>
      </w:r>
      <w:r w:rsidR="003345E7">
        <w:t xml:space="preserve"> </w:t>
      </w:r>
      <w:r>
        <w:t>asked</w:t>
      </w:r>
      <w:r w:rsidR="003345E7">
        <w:t xml:space="preserve"> </w:t>
      </w:r>
      <w:r>
        <w:t>for</w:t>
      </w:r>
      <w:r w:rsidR="003345E7">
        <w:t xml:space="preserve"> </w:t>
      </w:r>
      <w:r>
        <w:t>further</w:t>
      </w:r>
      <w:r w:rsidR="003345E7">
        <w:t xml:space="preserve"> </w:t>
      </w:r>
      <w:r>
        <w:t>revisions</w:t>
      </w:r>
      <w:r w:rsidR="003345E7">
        <w:t xml:space="preserve"> </w:t>
      </w:r>
      <w:r>
        <w:t>to</w:t>
      </w:r>
      <w:r w:rsidR="003345E7">
        <w:t xml:space="preserve"> </w:t>
      </w:r>
      <w:r>
        <w:t>the</w:t>
      </w:r>
      <w:r w:rsidR="003345E7">
        <w:t xml:space="preserve"> </w:t>
      </w:r>
      <w:r>
        <w:t>WESPs</w:t>
      </w:r>
      <w:r w:rsidR="003345E7">
        <w:t xml:space="preserve"> </w:t>
      </w:r>
      <w:r>
        <w:t>by</w:t>
      </w:r>
      <w:r w:rsidR="003345E7">
        <w:t xml:space="preserve"> </w:t>
      </w:r>
      <w:r>
        <w:t>all</w:t>
      </w:r>
      <w:r w:rsidR="003345E7">
        <w:t xml:space="preserve"> </w:t>
      </w:r>
      <w:r>
        <w:t>local</w:t>
      </w:r>
      <w:r w:rsidR="003345E7">
        <w:t xml:space="preserve"> </w:t>
      </w:r>
      <w:r>
        <w:t>authorities</w:t>
      </w:r>
      <w:r w:rsidR="003345E7">
        <w:t xml:space="preserve"> </w:t>
      </w:r>
      <w:r>
        <w:t>over</w:t>
      </w:r>
      <w:r w:rsidR="003345E7">
        <w:t xml:space="preserve"> </w:t>
      </w:r>
      <w:r>
        <w:t>the</w:t>
      </w:r>
      <w:r w:rsidR="003345E7">
        <w:t xml:space="preserve"> </w:t>
      </w:r>
      <w:r>
        <w:t>summer.</w:t>
      </w:r>
    </w:p>
    <w:p w14:paraId="49789ED3" w14:textId="17EEA347" w:rsidR="00FD7A72" w:rsidRDefault="00FD7A72" w:rsidP="00EE2F97">
      <w:pPr>
        <w:pStyle w:val="Numbered-paragraph-text"/>
      </w:pPr>
      <w:r w:rsidRPr="00840F97">
        <w:t>There</w:t>
      </w:r>
      <w:r w:rsidR="003345E7">
        <w:t xml:space="preserve"> </w:t>
      </w:r>
      <w:r w:rsidRPr="00840F97">
        <w:t>was</w:t>
      </w:r>
      <w:r w:rsidR="003345E7">
        <w:t xml:space="preserve"> </w:t>
      </w:r>
      <w:r w:rsidRPr="00840F97">
        <w:t>no</w:t>
      </w:r>
      <w:r w:rsidR="003345E7">
        <w:t xml:space="preserve"> </w:t>
      </w:r>
      <w:r w:rsidRPr="00840F97">
        <w:t>single</w:t>
      </w:r>
      <w:r w:rsidR="003345E7">
        <w:t xml:space="preserve"> </w:t>
      </w:r>
      <w:r w:rsidRPr="00840F97">
        <w:t>coherent</w:t>
      </w:r>
      <w:r w:rsidR="003345E7">
        <w:t xml:space="preserve"> </w:t>
      </w:r>
      <w:r w:rsidRPr="00840F97">
        <w:t>view</w:t>
      </w:r>
      <w:r w:rsidR="003345E7">
        <w:t xml:space="preserve"> </w:t>
      </w:r>
      <w:r>
        <w:t>among</w:t>
      </w:r>
      <w:r w:rsidR="003345E7">
        <w:t xml:space="preserve"> </w:t>
      </w:r>
      <w:r>
        <w:t>stakeholders</w:t>
      </w:r>
      <w:r w:rsidR="003345E7">
        <w:t xml:space="preserve"> </w:t>
      </w:r>
      <w:r w:rsidRPr="00840F97">
        <w:t>on</w:t>
      </w:r>
      <w:r w:rsidR="003345E7">
        <w:t xml:space="preserve"> </w:t>
      </w:r>
      <w:r w:rsidRPr="00840F97">
        <w:t>whether</w:t>
      </w:r>
      <w:r w:rsidR="003345E7">
        <w:t xml:space="preserve"> </w:t>
      </w:r>
      <w:r w:rsidRPr="00840F97">
        <w:t>to</w:t>
      </w:r>
      <w:r w:rsidR="003345E7">
        <w:t xml:space="preserve"> </w:t>
      </w:r>
      <w:r w:rsidRPr="00840F97">
        <w:t>place</w:t>
      </w:r>
      <w:r w:rsidR="003345E7">
        <w:t xml:space="preserve"> </w:t>
      </w:r>
      <w:r w:rsidRPr="00840F97">
        <w:t>school</w:t>
      </w:r>
      <w:r w:rsidR="003345E7">
        <w:t xml:space="preserve"> </w:t>
      </w:r>
      <w:r w:rsidRPr="00840F97">
        <w:t>categorisation</w:t>
      </w:r>
      <w:r w:rsidR="003345E7">
        <w:t xml:space="preserve"> </w:t>
      </w:r>
      <w:r>
        <w:t>according</w:t>
      </w:r>
      <w:r w:rsidR="003345E7">
        <w:t xml:space="preserve"> </w:t>
      </w:r>
      <w:r>
        <w:t>to</w:t>
      </w:r>
      <w:r w:rsidR="003345E7">
        <w:t xml:space="preserve"> </w:t>
      </w:r>
      <w:r>
        <w:t>Welsh-medium</w:t>
      </w:r>
      <w:r w:rsidR="003345E7">
        <w:t xml:space="preserve"> </w:t>
      </w:r>
      <w:r>
        <w:t>provision</w:t>
      </w:r>
      <w:r w:rsidR="003345E7">
        <w:t xml:space="preserve"> </w:t>
      </w:r>
      <w:r w:rsidRPr="00840F97">
        <w:t>on</w:t>
      </w:r>
      <w:r w:rsidR="003345E7">
        <w:t xml:space="preserve"> </w:t>
      </w:r>
      <w:r w:rsidRPr="00840F97">
        <w:t>a</w:t>
      </w:r>
      <w:r w:rsidR="003345E7">
        <w:t xml:space="preserve"> </w:t>
      </w:r>
      <w:r w:rsidRPr="00840F97">
        <w:t>statutory</w:t>
      </w:r>
      <w:r w:rsidR="003345E7">
        <w:t xml:space="preserve"> </w:t>
      </w:r>
      <w:r w:rsidRPr="00840F97">
        <w:t>footing.</w:t>
      </w:r>
      <w:r w:rsidR="003345E7">
        <w:t xml:space="preserve"> </w:t>
      </w:r>
      <w:r w:rsidRPr="00840F97">
        <w:t>The</w:t>
      </w:r>
      <w:r w:rsidR="003345E7">
        <w:t xml:space="preserve"> </w:t>
      </w:r>
      <w:r>
        <w:t>g</w:t>
      </w:r>
      <w:r w:rsidRPr="00840F97">
        <w:t>uidance</w:t>
      </w:r>
      <w:r w:rsidR="003345E7">
        <w:t xml:space="preserve"> </w:t>
      </w:r>
      <w:r w:rsidRPr="00840F97">
        <w:t>is</w:t>
      </w:r>
      <w:r w:rsidR="003345E7">
        <w:t xml:space="preserve"> </w:t>
      </w:r>
      <w:r>
        <w:t>currently</w:t>
      </w:r>
      <w:r w:rsidR="003345E7">
        <w:t xml:space="preserve"> </w:t>
      </w:r>
      <w:r w:rsidRPr="00840F97">
        <w:t>non-statutory,</w:t>
      </w:r>
      <w:r w:rsidR="003345E7">
        <w:t xml:space="preserve"> </w:t>
      </w:r>
      <w:r w:rsidRPr="00840F97">
        <w:t>but</w:t>
      </w:r>
      <w:r w:rsidR="003345E7">
        <w:t xml:space="preserve"> </w:t>
      </w:r>
      <w:r w:rsidRPr="00840F97">
        <w:t>sets</w:t>
      </w:r>
      <w:r w:rsidR="003345E7">
        <w:t xml:space="preserve"> </w:t>
      </w:r>
      <w:r w:rsidRPr="00840F97">
        <w:t>out</w:t>
      </w:r>
      <w:r w:rsidR="003345E7">
        <w:t xml:space="preserve"> </w:t>
      </w:r>
      <w:r w:rsidRPr="00840F97">
        <w:t>the</w:t>
      </w:r>
      <w:r w:rsidR="003345E7">
        <w:t xml:space="preserve"> </w:t>
      </w:r>
      <w:r w:rsidRPr="00840F97">
        <w:t>arrangements</w:t>
      </w:r>
      <w:r w:rsidR="003345E7">
        <w:t xml:space="preserve"> </w:t>
      </w:r>
      <w:r w:rsidRPr="00840F97">
        <w:t>for</w:t>
      </w:r>
      <w:r w:rsidR="003345E7">
        <w:t xml:space="preserve"> </w:t>
      </w:r>
      <w:r w:rsidRPr="00840F97">
        <w:t>categorising</w:t>
      </w:r>
      <w:r w:rsidR="003345E7">
        <w:t xml:space="preserve"> </w:t>
      </w:r>
      <w:r w:rsidRPr="00840F97">
        <w:t>schools</w:t>
      </w:r>
      <w:r w:rsidR="003345E7">
        <w:t xml:space="preserve"> </w:t>
      </w:r>
      <w:r w:rsidRPr="00840F97">
        <w:t>according</w:t>
      </w:r>
      <w:r w:rsidR="003345E7">
        <w:t xml:space="preserve"> </w:t>
      </w:r>
      <w:r w:rsidRPr="00840F97">
        <w:t>to</w:t>
      </w:r>
      <w:r w:rsidR="003345E7">
        <w:t xml:space="preserve"> </w:t>
      </w:r>
      <w:r w:rsidRPr="00840F97">
        <w:t>the</w:t>
      </w:r>
      <w:r w:rsidR="003345E7">
        <w:t xml:space="preserve"> </w:t>
      </w:r>
      <w:r w:rsidRPr="00840F97">
        <w:t>amount</w:t>
      </w:r>
      <w:r w:rsidR="003345E7">
        <w:t xml:space="preserve"> </w:t>
      </w:r>
      <w:r w:rsidRPr="00840F97">
        <w:t>of</w:t>
      </w:r>
      <w:r w:rsidR="003345E7">
        <w:t xml:space="preserve"> </w:t>
      </w:r>
      <w:r w:rsidRPr="00840F97">
        <w:t>Welsh-medium</w:t>
      </w:r>
      <w:r w:rsidR="003345E7">
        <w:t xml:space="preserve"> </w:t>
      </w:r>
      <w:r w:rsidRPr="00840F97">
        <w:t>provision</w:t>
      </w:r>
      <w:r w:rsidR="003345E7">
        <w:t xml:space="preserve"> </w:t>
      </w:r>
      <w:r w:rsidRPr="00840F97">
        <w:t>in</w:t>
      </w:r>
      <w:r w:rsidR="003345E7">
        <w:t xml:space="preserve"> </w:t>
      </w:r>
      <w:r w:rsidRPr="00840F97">
        <w:t>the</w:t>
      </w:r>
      <w:r w:rsidR="003345E7">
        <w:t xml:space="preserve"> </w:t>
      </w:r>
      <w:r w:rsidRPr="00840F97">
        <w:t>school.</w:t>
      </w:r>
      <w:r w:rsidR="003345E7">
        <w:t xml:space="preserve"> </w:t>
      </w:r>
      <w:r>
        <w:t>The</w:t>
      </w:r>
      <w:r w:rsidR="003345E7">
        <w:t xml:space="preserve"> </w:t>
      </w:r>
      <w:r>
        <w:t>guidance</w:t>
      </w:r>
      <w:r w:rsidR="003345E7">
        <w:t xml:space="preserve"> </w:t>
      </w:r>
      <w:r>
        <w:t>states:</w:t>
      </w:r>
    </w:p>
    <w:p w14:paraId="3371E250" w14:textId="109F7BB3" w:rsidR="00FD7A72" w:rsidRDefault="00FD7A72" w:rsidP="00EE2F97">
      <w:pPr>
        <w:pStyle w:val="Quote"/>
      </w:pPr>
      <w:r>
        <w:t>“</w:t>
      </w:r>
      <w:r w:rsidRPr="00E12BEA">
        <w:t>One</w:t>
      </w:r>
      <w:r w:rsidR="003345E7">
        <w:t xml:space="preserve"> </w:t>
      </w:r>
      <w:r w:rsidRPr="00E12BEA">
        <w:t>of</w:t>
      </w:r>
      <w:r w:rsidR="003345E7">
        <w:t xml:space="preserve"> </w:t>
      </w:r>
      <w:r w:rsidRPr="00E12BEA">
        <w:t>the</w:t>
      </w:r>
      <w:r w:rsidR="003345E7">
        <w:t xml:space="preserve"> </w:t>
      </w:r>
      <w:r w:rsidRPr="00E12BEA">
        <w:t>core</w:t>
      </w:r>
      <w:r w:rsidR="003345E7">
        <w:t xml:space="preserve"> </w:t>
      </w:r>
      <w:r w:rsidRPr="00E12BEA">
        <w:t>principles</w:t>
      </w:r>
      <w:r w:rsidR="003345E7">
        <w:t xml:space="preserve"> </w:t>
      </w:r>
      <w:r w:rsidRPr="00E12BEA">
        <w:t>in</w:t>
      </w:r>
      <w:r w:rsidR="003345E7">
        <w:t xml:space="preserve"> </w:t>
      </w:r>
      <w:r w:rsidRPr="00E12BEA">
        <w:t>introducing</w:t>
      </w:r>
      <w:r w:rsidR="003345E7">
        <w:t xml:space="preserve"> </w:t>
      </w:r>
      <w:r w:rsidRPr="00E12BEA">
        <w:t>the</w:t>
      </w:r>
      <w:r w:rsidR="003345E7">
        <w:t xml:space="preserve"> </w:t>
      </w:r>
      <w:r w:rsidRPr="00E12BEA">
        <w:t>new</w:t>
      </w:r>
      <w:r w:rsidR="003345E7">
        <w:t xml:space="preserve"> </w:t>
      </w:r>
      <w:r w:rsidRPr="00E12BEA">
        <w:t>arrangements</w:t>
      </w:r>
      <w:r w:rsidR="003345E7">
        <w:t xml:space="preserve"> </w:t>
      </w:r>
      <w:r w:rsidRPr="00E12BEA">
        <w:t>is</w:t>
      </w:r>
      <w:r w:rsidR="003345E7">
        <w:t xml:space="preserve"> </w:t>
      </w:r>
      <w:r w:rsidRPr="00E12BEA">
        <w:t>that</w:t>
      </w:r>
      <w:r w:rsidR="003345E7">
        <w:t xml:space="preserve"> </w:t>
      </w:r>
      <w:r w:rsidRPr="00E12BEA">
        <w:t>no</w:t>
      </w:r>
      <w:r w:rsidR="003345E7">
        <w:t xml:space="preserve"> </w:t>
      </w:r>
      <w:r w:rsidRPr="00E12BEA">
        <w:t>school</w:t>
      </w:r>
      <w:r w:rsidR="003345E7">
        <w:t xml:space="preserve"> </w:t>
      </w:r>
      <w:r w:rsidRPr="00E12BEA">
        <w:t>should</w:t>
      </w:r>
      <w:r w:rsidR="003345E7">
        <w:t xml:space="preserve"> </w:t>
      </w:r>
      <w:r w:rsidRPr="00E12BEA">
        <w:t>offer</w:t>
      </w:r>
      <w:r w:rsidR="003345E7">
        <w:t xml:space="preserve"> </w:t>
      </w:r>
      <w:r w:rsidRPr="00E12BEA">
        <w:t>less</w:t>
      </w:r>
      <w:r w:rsidR="003345E7">
        <w:t xml:space="preserve"> </w:t>
      </w:r>
      <w:r w:rsidRPr="00E12BEA">
        <w:t>Welsh-medium</w:t>
      </w:r>
      <w:r w:rsidR="003345E7">
        <w:t xml:space="preserve"> </w:t>
      </w:r>
      <w:r w:rsidRPr="00E12BEA">
        <w:t>provision</w:t>
      </w:r>
      <w:r w:rsidR="003345E7">
        <w:t xml:space="preserve"> </w:t>
      </w:r>
      <w:r w:rsidRPr="00E12BEA">
        <w:t>in</w:t>
      </w:r>
      <w:r w:rsidR="003345E7">
        <w:t xml:space="preserve"> </w:t>
      </w:r>
      <w:r w:rsidRPr="00E12BEA">
        <w:t>the</w:t>
      </w:r>
      <w:r w:rsidR="003345E7">
        <w:t xml:space="preserve"> </w:t>
      </w:r>
      <w:r w:rsidRPr="00E12BEA">
        <w:t>future,</w:t>
      </w:r>
      <w:r w:rsidR="003345E7">
        <w:t xml:space="preserve"> </w:t>
      </w:r>
      <w:r w:rsidRPr="00E12BEA">
        <w:t>in</w:t>
      </w:r>
      <w:r w:rsidR="003345E7">
        <w:t xml:space="preserve"> </w:t>
      </w:r>
      <w:r w:rsidRPr="00E12BEA">
        <w:t>both</w:t>
      </w:r>
      <w:r w:rsidR="003345E7">
        <w:t xml:space="preserve"> </w:t>
      </w:r>
      <w:r w:rsidRPr="00E12BEA">
        <w:t>its</w:t>
      </w:r>
      <w:r w:rsidR="003345E7">
        <w:t xml:space="preserve"> </w:t>
      </w:r>
      <w:r w:rsidRPr="00E12BEA">
        <w:t>curriculum</w:t>
      </w:r>
      <w:r w:rsidR="003345E7">
        <w:t xml:space="preserve"> </w:t>
      </w:r>
      <w:r w:rsidRPr="00E12BEA">
        <w:t>and</w:t>
      </w:r>
      <w:r w:rsidR="003345E7">
        <w:t xml:space="preserve"> </w:t>
      </w:r>
      <w:r w:rsidRPr="00E12BEA">
        <w:t>separately</w:t>
      </w:r>
      <w:r w:rsidR="003345E7">
        <w:t xml:space="preserve"> </w:t>
      </w:r>
      <w:r w:rsidRPr="00E12BEA">
        <w:t>its</w:t>
      </w:r>
      <w:r w:rsidR="003345E7">
        <w:t xml:space="preserve"> </w:t>
      </w:r>
      <w:r w:rsidRPr="00E12BEA">
        <w:t>non-curricular</w:t>
      </w:r>
      <w:r w:rsidR="003345E7">
        <w:t xml:space="preserve"> </w:t>
      </w:r>
      <w:r w:rsidRPr="00E12BEA">
        <w:t>activities,</w:t>
      </w:r>
      <w:r w:rsidR="003345E7">
        <w:t xml:space="preserve"> </w:t>
      </w:r>
      <w:r w:rsidRPr="00E12BEA">
        <w:t>than</w:t>
      </w:r>
      <w:r w:rsidR="003345E7">
        <w:t xml:space="preserve"> </w:t>
      </w:r>
      <w:r w:rsidRPr="00E12BEA">
        <w:t>has</w:t>
      </w:r>
      <w:r w:rsidR="003345E7">
        <w:t xml:space="preserve"> </w:t>
      </w:r>
      <w:r w:rsidRPr="00E12BEA">
        <w:t>been</w:t>
      </w:r>
      <w:r w:rsidR="003345E7">
        <w:t xml:space="preserve"> </w:t>
      </w:r>
      <w:r w:rsidRPr="00E12BEA">
        <w:t>done</w:t>
      </w:r>
      <w:r w:rsidR="003345E7">
        <w:t xml:space="preserve"> </w:t>
      </w:r>
      <w:r w:rsidRPr="00E12BEA">
        <w:t>in</w:t>
      </w:r>
      <w:r w:rsidR="003345E7">
        <w:t xml:space="preserve"> </w:t>
      </w:r>
      <w:r w:rsidRPr="00E12BEA">
        <w:t>the</w:t>
      </w:r>
      <w:r w:rsidR="003345E7">
        <w:t xml:space="preserve"> </w:t>
      </w:r>
      <w:r w:rsidRPr="00E12BEA">
        <w:t>past.</w:t>
      </w:r>
      <w:r>
        <w:t>”</w:t>
      </w:r>
      <w:r w:rsidRPr="00BF522E">
        <w:rPr>
          <w:rStyle w:val="FootnoteReference"/>
          <w:rFonts w:asciiTheme="minorHAnsi" w:hAnsiTheme="minorHAnsi"/>
          <w:i w:val="0"/>
          <w:iCs w:val="0"/>
          <w:sz w:val="20"/>
          <w:szCs w:val="20"/>
        </w:rPr>
        <w:footnoteReference w:id="85"/>
      </w:r>
    </w:p>
    <w:p w14:paraId="3303F2DA" w14:textId="6517A796" w:rsidR="00FD7A72" w:rsidRDefault="00FD7A72" w:rsidP="00EE2F97">
      <w:pPr>
        <w:pStyle w:val="Numbered-paragraph-text"/>
      </w:pPr>
      <w:r>
        <w:t>UCAC</w:t>
      </w:r>
      <w:r w:rsidR="003345E7">
        <w:t xml:space="preserve"> </w:t>
      </w:r>
      <w:r>
        <w:t>stated</w:t>
      </w:r>
      <w:r w:rsidR="003345E7">
        <w:t xml:space="preserve"> </w:t>
      </w:r>
      <w:r>
        <w:t>its</w:t>
      </w:r>
      <w:r w:rsidR="003345E7">
        <w:t xml:space="preserve"> </w:t>
      </w:r>
      <w:r>
        <w:t>disappointment</w:t>
      </w:r>
      <w:r w:rsidR="003345E7">
        <w:t xml:space="preserve"> </w:t>
      </w:r>
      <w:r>
        <w:t>with</w:t>
      </w:r>
      <w:r w:rsidR="003345E7">
        <w:t xml:space="preserve"> </w:t>
      </w:r>
      <w:r>
        <w:t>the</w:t>
      </w:r>
      <w:r w:rsidR="003345E7">
        <w:t xml:space="preserve"> </w:t>
      </w:r>
      <w:r>
        <w:t>lack</w:t>
      </w:r>
      <w:r w:rsidR="003345E7">
        <w:t xml:space="preserve"> </w:t>
      </w:r>
      <w:r>
        <w:t>of</w:t>
      </w:r>
      <w:r w:rsidR="003345E7">
        <w:t xml:space="preserve"> </w:t>
      </w:r>
      <w:r>
        <w:t>progress</w:t>
      </w:r>
      <w:r w:rsidR="003345E7">
        <w:t xml:space="preserve"> </w:t>
      </w:r>
      <w:r>
        <w:t>around</w:t>
      </w:r>
      <w:r w:rsidR="003345E7">
        <w:t xml:space="preserve"> </w:t>
      </w:r>
      <w:r>
        <w:t>school</w:t>
      </w:r>
      <w:r w:rsidR="003345E7">
        <w:t xml:space="preserve"> </w:t>
      </w:r>
      <w:r>
        <w:t>categorisation</w:t>
      </w:r>
      <w:r w:rsidR="003345E7">
        <w:t xml:space="preserve"> </w:t>
      </w:r>
      <w:r w:rsidRPr="00DF0DC1">
        <w:t>and</w:t>
      </w:r>
      <w:r w:rsidR="003345E7">
        <w:t xml:space="preserve"> </w:t>
      </w:r>
      <w:r w:rsidRPr="00DF0DC1">
        <w:t>dilution</w:t>
      </w:r>
      <w:r w:rsidR="003345E7">
        <w:t xml:space="preserve"> </w:t>
      </w:r>
      <w:r w:rsidRPr="00DF0DC1">
        <w:t>of</w:t>
      </w:r>
      <w:r w:rsidR="003345E7">
        <w:t xml:space="preserve"> </w:t>
      </w:r>
      <w:r>
        <w:t>the</w:t>
      </w:r>
      <w:r w:rsidR="003345E7">
        <w:t xml:space="preserve"> </w:t>
      </w:r>
      <w:r>
        <w:t>aim</w:t>
      </w:r>
      <w:r w:rsidR="003345E7">
        <w:t xml:space="preserve"> </w:t>
      </w:r>
      <w:r>
        <w:t>to</w:t>
      </w:r>
      <w:r w:rsidR="003345E7">
        <w:t xml:space="preserve"> </w:t>
      </w:r>
      <w:r>
        <w:t>move</w:t>
      </w:r>
      <w:r w:rsidR="003345E7">
        <w:t xml:space="preserve"> </w:t>
      </w:r>
      <w:r>
        <w:t>schools</w:t>
      </w:r>
      <w:r w:rsidR="003345E7">
        <w:t xml:space="preserve"> </w:t>
      </w:r>
      <w:r>
        <w:t>along</w:t>
      </w:r>
      <w:r w:rsidR="003345E7">
        <w:t xml:space="preserve"> </w:t>
      </w:r>
      <w:r>
        <w:t>the</w:t>
      </w:r>
      <w:r w:rsidR="003345E7">
        <w:t xml:space="preserve"> </w:t>
      </w:r>
      <w:r>
        <w:t>continuum.</w:t>
      </w:r>
      <w:r w:rsidR="003345E7">
        <w:t xml:space="preserve"> </w:t>
      </w:r>
      <w:r>
        <w:t>It</w:t>
      </w:r>
      <w:r w:rsidR="003345E7">
        <w:t xml:space="preserve"> </w:t>
      </w:r>
      <w:r>
        <w:t>noted</w:t>
      </w:r>
      <w:r w:rsidR="003345E7">
        <w:t xml:space="preserve"> </w:t>
      </w:r>
      <w:r>
        <w:t>that</w:t>
      </w:r>
      <w:r w:rsidR="003345E7">
        <w:t xml:space="preserve"> </w:t>
      </w:r>
      <w:r>
        <w:t>the</w:t>
      </w:r>
      <w:r w:rsidR="003345E7">
        <w:t xml:space="preserve"> </w:t>
      </w:r>
      <w:r>
        <w:t>responses</w:t>
      </w:r>
      <w:r w:rsidR="003345E7">
        <w:t xml:space="preserve"> </w:t>
      </w:r>
      <w:r>
        <w:t>it</w:t>
      </w:r>
      <w:r w:rsidR="003345E7">
        <w:t xml:space="preserve"> </w:t>
      </w:r>
      <w:r>
        <w:t>had</w:t>
      </w:r>
      <w:r w:rsidR="003345E7">
        <w:t xml:space="preserve"> </w:t>
      </w:r>
      <w:r>
        <w:t>seen</w:t>
      </w:r>
      <w:r w:rsidR="003345E7">
        <w:t xml:space="preserve"> </w:t>
      </w:r>
      <w:r>
        <w:t>were</w:t>
      </w:r>
      <w:r w:rsidR="003345E7">
        <w:t xml:space="preserve"> </w:t>
      </w:r>
      <w:r>
        <w:t>not</w:t>
      </w:r>
      <w:r w:rsidR="003345E7">
        <w:t xml:space="preserve"> </w:t>
      </w:r>
      <w:r>
        <w:t>adequate</w:t>
      </w:r>
      <w:r w:rsidR="003345E7">
        <w:t xml:space="preserve"> </w:t>
      </w:r>
      <w:r>
        <w:t>at</w:t>
      </w:r>
      <w:r w:rsidR="003345E7">
        <w:t xml:space="preserve"> </w:t>
      </w:r>
      <w:r>
        <w:t>present,</w:t>
      </w:r>
      <w:r w:rsidR="003345E7">
        <w:t xml:space="preserve"> </w:t>
      </w:r>
      <w:r>
        <w:t>and</w:t>
      </w:r>
      <w:r w:rsidR="003345E7">
        <w:t xml:space="preserve"> </w:t>
      </w:r>
      <w:r>
        <w:t>looked</w:t>
      </w:r>
      <w:r w:rsidR="003345E7">
        <w:t xml:space="preserve"> </w:t>
      </w:r>
      <w:r>
        <w:t>forward</w:t>
      </w:r>
      <w:r w:rsidR="003345E7">
        <w:t xml:space="preserve"> </w:t>
      </w:r>
      <w:r>
        <w:t>to</w:t>
      </w:r>
      <w:r w:rsidR="003345E7">
        <w:t xml:space="preserve"> </w:t>
      </w:r>
      <w:r>
        <w:t>seeing</w:t>
      </w:r>
      <w:r w:rsidR="003345E7">
        <w:t xml:space="preserve"> </w:t>
      </w:r>
      <w:r>
        <w:t>proposals</w:t>
      </w:r>
      <w:r w:rsidR="003345E7">
        <w:t xml:space="preserve"> </w:t>
      </w:r>
      <w:r>
        <w:t>within</w:t>
      </w:r>
      <w:r w:rsidR="003345E7">
        <w:t xml:space="preserve"> </w:t>
      </w:r>
      <w:r>
        <w:t>the</w:t>
      </w:r>
      <w:r w:rsidR="003345E7">
        <w:t xml:space="preserve"> </w:t>
      </w:r>
      <w:r>
        <w:t>White</w:t>
      </w:r>
      <w:r w:rsidR="003345E7">
        <w:t xml:space="preserve"> </w:t>
      </w:r>
      <w:r>
        <w:t>Paper</w:t>
      </w:r>
      <w:r w:rsidR="003345E7">
        <w:t xml:space="preserve"> </w:t>
      </w:r>
      <w:r>
        <w:t>for</w:t>
      </w:r>
      <w:r w:rsidR="003345E7">
        <w:t xml:space="preserve"> </w:t>
      </w:r>
      <w:r>
        <w:t>the</w:t>
      </w:r>
      <w:r w:rsidR="003345E7">
        <w:t xml:space="preserve"> </w:t>
      </w:r>
      <w:r>
        <w:t>proposed</w:t>
      </w:r>
      <w:r w:rsidR="003345E7">
        <w:t xml:space="preserve"> </w:t>
      </w:r>
      <w:r>
        <w:t>Welsh</w:t>
      </w:r>
      <w:r w:rsidR="003345E7">
        <w:t xml:space="preserve"> </w:t>
      </w:r>
      <w:r>
        <w:t>Language</w:t>
      </w:r>
      <w:r w:rsidR="003345E7">
        <w:t xml:space="preserve"> </w:t>
      </w:r>
      <w:r>
        <w:t>Education</w:t>
      </w:r>
      <w:r w:rsidR="003345E7">
        <w:t xml:space="preserve"> </w:t>
      </w:r>
      <w:r>
        <w:t>Bill.</w:t>
      </w:r>
      <w:r w:rsidRPr="00BF522E">
        <w:rPr>
          <w:rStyle w:val="FootnoteReference"/>
          <w:rFonts w:asciiTheme="minorHAnsi" w:hAnsiTheme="minorHAnsi"/>
          <w:sz w:val="20"/>
          <w:szCs w:val="20"/>
        </w:rPr>
        <w:footnoteReference w:id="86"/>
      </w:r>
      <w:r w:rsidR="003345E7">
        <w:t xml:space="preserve"> </w:t>
      </w:r>
    </w:p>
    <w:p w14:paraId="39885C3A" w14:textId="335094A7" w:rsidR="00FD7A72" w:rsidRDefault="00FD7A72" w:rsidP="00EE2F97">
      <w:pPr>
        <w:pStyle w:val="Numbered-paragraph-text"/>
      </w:pPr>
      <w:r>
        <w:lastRenderedPageBreak/>
        <w:t>NASUWT</w:t>
      </w:r>
      <w:r w:rsidR="003345E7">
        <w:t xml:space="preserve"> </w:t>
      </w:r>
      <w:r>
        <w:t>stated</w:t>
      </w:r>
      <w:r w:rsidR="003345E7">
        <w:t xml:space="preserve"> </w:t>
      </w:r>
      <w:r>
        <w:t>in</w:t>
      </w:r>
      <w:r w:rsidR="003345E7">
        <w:t xml:space="preserve"> </w:t>
      </w:r>
      <w:r>
        <w:t>oral</w:t>
      </w:r>
      <w:r w:rsidR="003345E7">
        <w:t xml:space="preserve"> </w:t>
      </w:r>
      <w:r>
        <w:t>evidence</w:t>
      </w:r>
      <w:r w:rsidR="003345E7">
        <w:t xml:space="preserve"> </w:t>
      </w:r>
      <w:r>
        <w:t>that</w:t>
      </w:r>
      <w:r w:rsidR="003345E7">
        <w:t xml:space="preserve"> </w:t>
      </w:r>
      <w:r>
        <w:t>schools</w:t>
      </w:r>
      <w:r w:rsidR="003345E7">
        <w:t xml:space="preserve"> </w:t>
      </w:r>
      <w:r>
        <w:t>are</w:t>
      </w:r>
      <w:r w:rsidR="003345E7">
        <w:t xml:space="preserve"> </w:t>
      </w:r>
      <w:r>
        <w:t>grateful</w:t>
      </w:r>
      <w:r w:rsidR="003345E7">
        <w:t xml:space="preserve"> </w:t>
      </w:r>
      <w:r>
        <w:t>it</w:t>
      </w:r>
      <w:r w:rsidR="003345E7">
        <w:t xml:space="preserve"> </w:t>
      </w:r>
      <w:r>
        <w:t>isn</w:t>
      </w:r>
      <w:r w:rsidR="00932942">
        <w:t>’</w:t>
      </w:r>
      <w:r>
        <w:t>t</w:t>
      </w:r>
      <w:r w:rsidR="003345E7">
        <w:t xml:space="preserve"> </w:t>
      </w:r>
      <w:r>
        <w:t>a</w:t>
      </w:r>
      <w:r w:rsidR="003345E7">
        <w:t xml:space="preserve"> </w:t>
      </w:r>
      <w:r>
        <w:t>statutory</w:t>
      </w:r>
      <w:r w:rsidR="003345E7">
        <w:t xml:space="preserve"> </w:t>
      </w:r>
      <w:r>
        <w:t>requirement</w:t>
      </w:r>
      <w:r w:rsidR="003345E7">
        <w:t xml:space="preserve"> </w:t>
      </w:r>
      <w:r>
        <w:t>considering</w:t>
      </w:r>
      <w:r w:rsidR="003345E7">
        <w:t xml:space="preserve"> </w:t>
      </w:r>
      <w:r>
        <w:t>the</w:t>
      </w:r>
      <w:r w:rsidR="003345E7">
        <w:t xml:space="preserve"> </w:t>
      </w:r>
      <w:r>
        <w:t>current</w:t>
      </w:r>
      <w:r w:rsidR="003345E7">
        <w:t xml:space="preserve"> </w:t>
      </w:r>
      <w:r>
        <w:t>financial</w:t>
      </w:r>
      <w:r w:rsidR="003345E7">
        <w:t xml:space="preserve"> </w:t>
      </w:r>
      <w:r>
        <w:t>circumstances.</w:t>
      </w:r>
      <w:r w:rsidR="003345E7">
        <w:t xml:space="preserve"> </w:t>
      </w:r>
      <w:r>
        <w:t>If</w:t>
      </w:r>
      <w:r w:rsidR="003345E7">
        <w:t xml:space="preserve"> </w:t>
      </w:r>
      <w:r>
        <w:t>the</w:t>
      </w:r>
      <w:r w:rsidR="003345E7">
        <w:t xml:space="preserve"> </w:t>
      </w:r>
      <w:r>
        <w:t>proposed</w:t>
      </w:r>
      <w:r w:rsidR="003345E7">
        <w:t xml:space="preserve"> </w:t>
      </w:r>
      <w:r>
        <w:t>Bill</w:t>
      </w:r>
      <w:r w:rsidR="003345E7">
        <w:t xml:space="preserve"> </w:t>
      </w:r>
      <w:r>
        <w:t>does</w:t>
      </w:r>
      <w:r w:rsidR="003345E7">
        <w:t xml:space="preserve"> </w:t>
      </w:r>
      <w:r>
        <w:t>include</w:t>
      </w:r>
      <w:r w:rsidR="003345E7">
        <w:t xml:space="preserve"> </w:t>
      </w:r>
      <w:r>
        <w:t>provisions</w:t>
      </w:r>
      <w:r w:rsidR="003345E7">
        <w:t xml:space="preserve"> </w:t>
      </w:r>
      <w:r>
        <w:t>for</w:t>
      </w:r>
      <w:r w:rsidR="003345E7">
        <w:t xml:space="preserve"> </w:t>
      </w:r>
      <w:r>
        <w:t>this,</w:t>
      </w:r>
      <w:r w:rsidR="003345E7">
        <w:t xml:space="preserve"> </w:t>
      </w:r>
      <w:r>
        <w:t>schools</w:t>
      </w:r>
      <w:r w:rsidR="003345E7">
        <w:t xml:space="preserve"> </w:t>
      </w:r>
      <w:r>
        <w:t>would</w:t>
      </w:r>
      <w:r w:rsidR="003345E7">
        <w:t xml:space="preserve"> </w:t>
      </w:r>
      <w:r>
        <w:t>require</w:t>
      </w:r>
      <w:r w:rsidR="003345E7">
        <w:t xml:space="preserve"> </w:t>
      </w:r>
      <w:r>
        <w:t>support</w:t>
      </w:r>
      <w:r w:rsidR="003345E7">
        <w:t xml:space="preserve"> </w:t>
      </w:r>
      <w:r>
        <w:t>and</w:t>
      </w:r>
      <w:r w:rsidR="003345E7">
        <w:t xml:space="preserve"> </w:t>
      </w:r>
      <w:r>
        <w:t>resource.</w:t>
      </w:r>
      <w:r w:rsidRPr="00BF522E">
        <w:rPr>
          <w:rStyle w:val="FootnoteReference"/>
          <w:rFonts w:asciiTheme="minorHAnsi" w:hAnsiTheme="minorHAnsi"/>
          <w:sz w:val="20"/>
          <w:szCs w:val="20"/>
        </w:rPr>
        <w:footnoteReference w:id="87"/>
      </w:r>
      <w:r w:rsidR="003345E7">
        <w:t xml:space="preserve"> </w:t>
      </w:r>
    </w:p>
    <w:p w14:paraId="3F46FE67" w14:textId="7708A9DB" w:rsidR="00FD7A72" w:rsidRDefault="00FD7A72" w:rsidP="00EE2F97">
      <w:pPr>
        <w:pStyle w:val="Numbered-paragraph-text"/>
      </w:pPr>
      <w:r>
        <w:t>ASCL</w:t>
      </w:r>
      <w:r w:rsidR="003345E7">
        <w:t xml:space="preserve"> </w:t>
      </w:r>
      <w:r>
        <w:t>told</w:t>
      </w:r>
      <w:r w:rsidR="003345E7">
        <w:t xml:space="preserve"> </w:t>
      </w:r>
      <w:r>
        <w:t>us</w:t>
      </w:r>
      <w:r w:rsidR="003345E7">
        <w:t xml:space="preserve"> </w:t>
      </w:r>
      <w:r>
        <w:t>that:</w:t>
      </w:r>
    </w:p>
    <w:p w14:paraId="219A8D63" w14:textId="719ABB98" w:rsidR="00FD7A72" w:rsidRDefault="00FD7A72" w:rsidP="00EE2F97">
      <w:pPr>
        <w:pStyle w:val="Quote"/>
      </w:pPr>
      <w:r>
        <w:t>“</w:t>
      </w:r>
      <w:r w:rsidRPr="00B4754D">
        <w:t>I</w:t>
      </w:r>
      <w:r w:rsidR="003345E7">
        <w:t xml:space="preserve"> </w:t>
      </w:r>
      <w:r w:rsidRPr="00B4754D">
        <w:t>wouldn</w:t>
      </w:r>
      <w:r w:rsidR="00932942">
        <w:t>’</w:t>
      </w:r>
      <w:r w:rsidRPr="00B4754D">
        <w:t>t</w:t>
      </w:r>
      <w:r w:rsidR="003345E7">
        <w:t xml:space="preserve"> </w:t>
      </w:r>
      <w:r w:rsidRPr="00B4754D">
        <w:t>particularly</w:t>
      </w:r>
      <w:r w:rsidR="003345E7">
        <w:t xml:space="preserve"> </w:t>
      </w:r>
      <w:r w:rsidRPr="00B4754D">
        <w:t>go</w:t>
      </w:r>
      <w:r w:rsidR="003345E7">
        <w:t xml:space="preserve"> </w:t>
      </w:r>
      <w:r w:rsidRPr="00B4754D">
        <w:t>down</w:t>
      </w:r>
      <w:r w:rsidR="003345E7">
        <w:t xml:space="preserve"> </w:t>
      </w:r>
      <w:r w:rsidRPr="00B4754D">
        <w:t>the</w:t>
      </w:r>
      <w:r w:rsidR="003345E7">
        <w:t xml:space="preserve"> </w:t>
      </w:r>
      <w:r w:rsidRPr="00B4754D">
        <w:t>route</w:t>
      </w:r>
      <w:r w:rsidR="003345E7">
        <w:t xml:space="preserve"> </w:t>
      </w:r>
      <w:r w:rsidRPr="00B4754D">
        <w:t>of</w:t>
      </w:r>
      <w:r w:rsidR="003345E7">
        <w:t xml:space="preserve"> </w:t>
      </w:r>
      <w:r w:rsidRPr="00B4754D">
        <w:t>statutory</w:t>
      </w:r>
      <w:r w:rsidR="003345E7">
        <w:t xml:space="preserve"> </w:t>
      </w:r>
      <w:r w:rsidRPr="00B4754D">
        <w:t>requirement.</w:t>
      </w:r>
      <w:r w:rsidR="003345E7">
        <w:t xml:space="preserve"> </w:t>
      </w:r>
      <w:r w:rsidRPr="00B4754D">
        <w:t>We</w:t>
      </w:r>
      <w:r w:rsidR="003345E7">
        <w:t xml:space="preserve"> </w:t>
      </w:r>
      <w:r w:rsidRPr="00B4754D">
        <w:t>need</w:t>
      </w:r>
      <w:r w:rsidR="003345E7">
        <w:t xml:space="preserve"> </w:t>
      </w:r>
      <w:r w:rsidRPr="00B4754D">
        <w:t>hearts</w:t>
      </w:r>
      <w:r w:rsidR="003345E7">
        <w:t xml:space="preserve"> </w:t>
      </w:r>
      <w:r w:rsidRPr="00B4754D">
        <w:t>and</w:t>
      </w:r>
      <w:r w:rsidR="003345E7">
        <w:t xml:space="preserve"> </w:t>
      </w:r>
      <w:r w:rsidRPr="00B4754D">
        <w:t>minds</w:t>
      </w:r>
      <w:r w:rsidR="003345E7">
        <w:t xml:space="preserve"> </w:t>
      </w:r>
      <w:r w:rsidRPr="00B4754D">
        <w:t>to</w:t>
      </w:r>
      <w:r w:rsidR="003345E7">
        <w:t xml:space="preserve"> </w:t>
      </w:r>
      <w:r w:rsidRPr="00B4754D">
        <w:t>be</w:t>
      </w:r>
      <w:r w:rsidR="003345E7">
        <w:t xml:space="preserve"> </w:t>
      </w:r>
      <w:r w:rsidRPr="00B4754D">
        <w:t>won</w:t>
      </w:r>
      <w:r w:rsidR="003345E7">
        <w:t xml:space="preserve"> </w:t>
      </w:r>
      <w:r w:rsidRPr="00B4754D">
        <w:t>with</w:t>
      </w:r>
      <w:r w:rsidR="003345E7">
        <w:t xml:space="preserve"> </w:t>
      </w:r>
      <w:r w:rsidRPr="00B4754D">
        <w:t>this.</w:t>
      </w:r>
      <w:r w:rsidR="003345E7">
        <w:t xml:space="preserve"> </w:t>
      </w:r>
      <w:r w:rsidRPr="00B4754D">
        <w:t>However,</w:t>
      </w:r>
      <w:r w:rsidR="003345E7">
        <w:t xml:space="preserve"> </w:t>
      </w:r>
      <w:r w:rsidRPr="00B4754D">
        <w:t>what</w:t>
      </w:r>
      <w:r w:rsidR="003345E7">
        <w:t xml:space="preserve"> </w:t>
      </w:r>
      <w:r w:rsidRPr="00B4754D">
        <w:t>I</w:t>
      </w:r>
      <w:r w:rsidR="003345E7">
        <w:t xml:space="preserve"> </w:t>
      </w:r>
      <w:r w:rsidRPr="00B4754D">
        <w:t>would</w:t>
      </w:r>
      <w:r w:rsidR="003345E7">
        <w:t xml:space="preserve"> </w:t>
      </w:r>
      <w:r w:rsidRPr="00B4754D">
        <w:t>say</w:t>
      </w:r>
      <w:r w:rsidR="003345E7">
        <w:t xml:space="preserve"> </w:t>
      </w:r>
      <w:r w:rsidRPr="00B4754D">
        <w:t>is</w:t>
      </w:r>
      <w:r w:rsidR="003345E7">
        <w:t xml:space="preserve"> </w:t>
      </w:r>
      <w:r w:rsidRPr="00B4754D">
        <w:t>that</w:t>
      </w:r>
      <w:r w:rsidR="003345E7">
        <w:t xml:space="preserve"> </w:t>
      </w:r>
      <w:r w:rsidRPr="00B4754D">
        <w:t>I</w:t>
      </w:r>
      <w:r w:rsidR="003345E7">
        <w:t xml:space="preserve"> </w:t>
      </w:r>
      <w:r w:rsidRPr="00B4754D">
        <w:t>do</w:t>
      </w:r>
      <w:r w:rsidR="003345E7">
        <w:t xml:space="preserve"> </w:t>
      </w:r>
      <w:r w:rsidRPr="00B4754D">
        <w:t>have</w:t>
      </w:r>
      <w:r w:rsidR="003345E7">
        <w:t xml:space="preserve"> </w:t>
      </w:r>
      <w:r w:rsidRPr="00B4754D">
        <w:t>schools</w:t>
      </w:r>
      <w:r w:rsidR="003345E7">
        <w:t xml:space="preserve"> </w:t>
      </w:r>
      <w:r w:rsidRPr="00B4754D">
        <w:t>here</w:t>
      </w:r>
      <w:r w:rsidR="003345E7">
        <w:t xml:space="preserve"> </w:t>
      </w:r>
      <w:r w:rsidRPr="00B4754D">
        <w:t>saying</w:t>
      </w:r>
      <w:r w:rsidR="003345E7">
        <w:t xml:space="preserve"> </w:t>
      </w:r>
      <w:r w:rsidRPr="00B4754D">
        <w:t>they</w:t>
      </w:r>
      <w:r w:rsidR="003345E7">
        <w:t xml:space="preserve"> </w:t>
      </w:r>
      <w:r w:rsidRPr="00B4754D">
        <w:t>just</w:t>
      </w:r>
      <w:r w:rsidR="003345E7">
        <w:t xml:space="preserve"> </w:t>
      </w:r>
      <w:r w:rsidRPr="00B4754D">
        <w:t>don</w:t>
      </w:r>
      <w:r w:rsidR="00932942">
        <w:t>’</w:t>
      </w:r>
      <w:r w:rsidRPr="00B4754D">
        <w:t>t</w:t>
      </w:r>
      <w:r w:rsidR="003345E7">
        <w:t xml:space="preserve"> </w:t>
      </w:r>
      <w:r w:rsidRPr="00B4754D">
        <w:t>know</w:t>
      </w:r>
      <w:r w:rsidR="003345E7">
        <w:t xml:space="preserve"> </w:t>
      </w:r>
      <w:r w:rsidRPr="00B4754D">
        <w:t>what</w:t>
      </w:r>
      <w:r w:rsidR="003345E7">
        <w:t xml:space="preserve"> </w:t>
      </w:r>
      <w:r w:rsidRPr="00B4754D">
        <w:t>is</w:t>
      </w:r>
      <w:r w:rsidR="003345E7">
        <w:t xml:space="preserve"> </w:t>
      </w:r>
      <w:r w:rsidRPr="00B4754D">
        <w:t>required</w:t>
      </w:r>
      <w:r w:rsidR="003345E7">
        <w:t xml:space="preserve"> </w:t>
      </w:r>
      <w:r w:rsidRPr="00B4754D">
        <w:t>of</w:t>
      </w:r>
      <w:r w:rsidR="003345E7">
        <w:t xml:space="preserve"> </w:t>
      </w:r>
      <w:r w:rsidRPr="00B4754D">
        <w:t>them</w:t>
      </w:r>
      <w:r w:rsidR="003345E7">
        <w:t xml:space="preserve"> </w:t>
      </w:r>
      <w:r w:rsidRPr="00B4754D">
        <w:t>to</w:t>
      </w:r>
      <w:r w:rsidR="003345E7">
        <w:t xml:space="preserve"> </w:t>
      </w:r>
      <w:r w:rsidRPr="00B4754D">
        <w:t>move</w:t>
      </w:r>
      <w:r w:rsidR="003345E7">
        <w:t xml:space="preserve"> </w:t>
      </w:r>
      <w:r w:rsidRPr="00B4754D">
        <w:t>along</w:t>
      </w:r>
      <w:r w:rsidR="003345E7">
        <w:t xml:space="preserve"> </w:t>
      </w:r>
      <w:r w:rsidRPr="00B4754D">
        <w:t>that</w:t>
      </w:r>
      <w:r w:rsidR="003345E7">
        <w:t xml:space="preserve"> </w:t>
      </w:r>
      <w:r w:rsidRPr="00B4754D">
        <w:t>continuum.</w:t>
      </w:r>
      <w:r>
        <w:t>”</w:t>
      </w:r>
      <w:r w:rsidRPr="00BF522E">
        <w:rPr>
          <w:rStyle w:val="FootnoteReference"/>
          <w:rFonts w:asciiTheme="minorHAnsi" w:hAnsiTheme="minorHAnsi"/>
          <w:i w:val="0"/>
          <w:iCs w:val="0"/>
          <w:sz w:val="20"/>
          <w:szCs w:val="20"/>
        </w:rPr>
        <w:footnoteReference w:id="88"/>
      </w:r>
    </w:p>
    <w:p w14:paraId="412ECBE2" w14:textId="5FB1598E" w:rsidR="00FD7A72" w:rsidRDefault="00FD7A72" w:rsidP="00EE2F97">
      <w:pPr>
        <w:pStyle w:val="Numbered-paragraph-text"/>
      </w:pPr>
      <w:r>
        <w:t>Adding</w:t>
      </w:r>
      <w:r w:rsidR="003345E7">
        <w:t xml:space="preserve"> </w:t>
      </w:r>
      <w:r>
        <w:t>that:</w:t>
      </w:r>
    </w:p>
    <w:p w14:paraId="3B506A6E" w14:textId="77B0A321" w:rsidR="00FD7A72" w:rsidRDefault="00FD7A72" w:rsidP="00EE2F97">
      <w:pPr>
        <w:pStyle w:val="Quote"/>
      </w:pPr>
      <w:r>
        <w:t>“</w:t>
      </w:r>
      <w:r w:rsidRPr="00373B37">
        <w:t>I</w:t>
      </w:r>
      <w:r w:rsidR="003345E7">
        <w:t xml:space="preserve"> </w:t>
      </w:r>
      <w:r w:rsidRPr="00373B37">
        <w:t>would</w:t>
      </w:r>
      <w:r w:rsidR="003345E7">
        <w:t xml:space="preserve"> </w:t>
      </w:r>
      <w:r w:rsidRPr="00373B37">
        <w:t>say</w:t>
      </w:r>
      <w:r w:rsidR="003345E7">
        <w:t xml:space="preserve"> </w:t>
      </w:r>
      <w:r w:rsidRPr="00373B37">
        <w:t>there</w:t>
      </w:r>
      <w:r w:rsidR="003345E7">
        <w:t xml:space="preserve"> </w:t>
      </w:r>
      <w:r w:rsidRPr="00373B37">
        <w:t>are</w:t>
      </w:r>
      <w:r w:rsidR="003345E7">
        <w:t xml:space="preserve"> </w:t>
      </w:r>
      <w:r w:rsidRPr="00373B37">
        <w:t>some</w:t>
      </w:r>
      <w:r w:rsidR="003345E7">
        <w:t xml:space="preserve"> </w:t>
      </w:r>
      <w:r w:rsidRPr="00373B37">
        <w:t>quick</w:t>
      </w:r>
      <w:r w:rsidR="003345E7">
        <w:t xml:space="preserve"> </w:t>
      </w:r>
      <w:r w:rsidRPr="00373B37">
        <w:t>wins</w:t>
      </w:r>
      <w:r w:rsidR="003345E7">
        <w:t xml:space="preserve"> </w:t>
      </w:r>
      <w:r w:rsidRPr="00373B37">
        <w:t>that</w:t>
      </w:r>
      <w:r w:rsidR="003345E7">
        <w:t xml:space="preserve"> </w:t>
      </w:r>
      <w:r w:rsidRPr="00373B37">
        <w:t>could</w:t>
      </w:r>
      <w:r w:rsidR="003345E7">
        <w:t xml:space="preserve"> </w:t>
      </w:r>
      <w:r w:rsidRPr="00373B37">
        <w:t>happen,</w:t>
      </w:r>
      <w:r w:rsidR="003345E7">
        <w:t xml:space="preserve"> </w:t>
      </w:r>
      <w:r w:rsidRPr="00373B37">
        <w:t>but</w:t>
      </w:r>
      <w:r w:rsidR="003345E7">
        <w:t xml:space="preserve"> </w:t>
      </w:r>
      <w:r w:rsidRPr="00373B37">
        <w:t>they</w:t>
      </w:r>
      <w:r w:rsidR="003345E7">
        <w:t xml:space="preserve"> </w:t>
      </w:r>
      <w:r w:rsidRPr="00373B37">
        <w:t>again</w:t>
      </w:r>
      <w:r w:rsidR="003345E7">
        <w:t xml:space="preserve"> </w:t>
      </w:r>
      <w:r w:rsidRPr="00373B37">
        <w:t>will</w:t>
      </w:r>
      <w:r w:rsidR="003345E7">
        <w:t xml:space="preserve"> </w:t>
      </w:r>
      <w:r w:rsidRPr="00373B37">
        <w:t>require</w:t>
      </w:r>
      <w:r w:rsidR="003345E7">
        <w:t xml:space="preserve"> </w:t>
      </w:r>
      <w:r w:rsidRPr="00373B37">
        <w:t>time.</w:t>
      </w:r>
      <w:r w:rsidR="003345E7">
        <w:t xml:space="preserve"> </w:t>
      </w:r>
      <w:r w:rsidRPr="00373B37">
        <w:t>That</w:t>
      </w:r>
      <w:r w:rsidR="003345E7">
        <w:t xml:space="preserve"> </w:t>
      </w:r>
      <w:r w:rsidRPr="00373B37">
        <w:t>professional</w:t>
      </w:r>
      <w:r w:rsidR="003345E7">
        <w:t xml:space="preserve"> </w:t>
      </w:r>
      <w:r w:rsidRPr="00373B37">
        <w:t>learning</w:t>
      </w:r>
      <w:r w:rsidR="003345E7">
        <w:t xml:space="preserve"> </w:t>
      </w:r>
      <w:r w:rsidRPr="00373B37">
        <w:t>offer</w:t>
      </w:r>
      <w:r w:rsidR="003345E7">
        <w:t xml:space="preserve"> </w:t>
      </w:r>
      <w:r w:rsidRPr="00373B37">
        <w:t>needs</w:t>
      </w:r>
      <w:r w:rsidR="003345E7">
        <w:t xml:space="preserve"> </w:t>
      </w:r>
      <w:r w:rsidRPr="00373B37">
        <w:t>to</w:t>
      </w:r>
      <w:r w:rsidR="003345E7">
        <w:t xml:space="preserve"> </w:t>
      </w:r>
      <w:r w:rsidRPr="00373B37">
        <w:t>be</w:t>
      </w:r>
      <w:r w:rsidR="003345E7">
        <w:t xml:space="preserve"> </w:t>
      </w:r>
      <w:r w:rsidRPr="00373B37">
        <w:t>very</w:t>
      </w:r>
      <w:r w:rsidR="003345E7">
        <w:t xml:space="preserve"> </w:t>
      </w:r>
      <w:r w:rsidRPr="00373B37">
        <w:t>high</w:t>
      </w:r>
      <w:r w:rsidR="003345E7">
        <w:t xml:space="preserve"> </w:t>
      </w:r>
      <w:r w:rsidRPr="00373B37">
        <w:t>quality;</w:t>
      </w:r>
      <w:r w:rsidR="003345E7">
        <w:t xml:space="preserve"> </w:t>
      </w:r>
      <w:r w:rsidRPr="00373B37">
        <w:t>it</w:t>
      </w:r>
      <w:r w:rsidR="003345E7">
        <w:t xml:space="preserve"> </w:t>
      </w:r>
      <w:r w:rsidRPr="00373B37">
        <w:t>needs</w:t>
      </w:r>
      <w:r w:rsidR="003345E7">
        <w:t xml:space="preserve"> </w:t>
      </w:r>
      <w:r w:rsidRPr="00373B37">
        <w:t>to</w:t>
      </w:r>
      <w:r w:rsidR="003345E7">
        <w:t xml:space="preserve"> </w:t>
      </w:r>
      <w:r w:rsidRPr="00373B37">
        <w:t>be</w:t>
      </w:r>
      <w:r w:rsidR="003345E7">
        <w:t xml:space="preserve"> </w:t>
      </w:r>
      <w:r w:rsidRPr="00373B37">
        <w:t>very</w:t>
      </w:r>
      <w:r w:rsidR="003345E7">
        <w:t xml:space="preserve"> </w:t>
      </w:r>
      <w:r w:rsidRPr="00373B37">
        <w:t>compelling</w:t>
      </w:r>
      <w:r w:rsidR="003345E7">
        <w:t xml:space="preserve"> </w:t>
      </w:r>
      <w:r w:rsidRPr="00373B37">
        <w:t>and</w:t>
      </w:r>
      <w:r w:rsidR="003345E7">
        <w:t xml:space="preserve"> </w:t>
      </w:r>
      <w:r w:rsidRPr="00373B37">
        <w:t>it</w:t>
      </w:r>
      <w:r w:rsidR="003345E7">
        <w:t xml:space="preserve"> </w:t>
      </w:r>
      <w:r w:rsidRPr="00373B37">
        <w:t>needs</w:t>
      </w:r>
      <w:r w:rsidR="003345E7">
        <w:t xml:space="preserve"> </w:t>
      </w:r>
      <w:r w:rsidRPr="00373B37">
        <w:t>to</w:t>
      </w:r>
      <w:r w:rsidR="003345E7">
        <w:t xml:space="preserve"> </w:t>
      </w:r>
      <w:r w:rsidRPr="00373B37">
        <w:t>be</w:t>
      </w:r>
      <w:r w:rsidR="003345E7">
        <w:t xml:space="preserve"> </w:t>
      </w:r>
      <w:r w:rsidRPr="00373B37">
        <w:t>something</w:t>
      </w:r>
      <w:r w:rsidR="003345E7">
        <w:t xml:space="preserve"> </w:t>
      </w:r>
      <w:r w:rsidRPr="00373B37">
        <w:t>that</w:t>
      </w:r>
      <w:r w:rsidR="003345E7">
        <w:t xml:space="preserve"> </w:t>
      </w:r>
      <w:r w:rsidRPr="00373B37">
        <w:t>people</w:t>
      </w:r>
      <w:r w:rsidR="003345E7">
        <w:t xml:space="preserve"> </w:t>
      </w:r>
      <w:r w:rsidRPr="00373B37">
        <w:t>really</w:t>
      </w:r>
      <w:r w:rsidR="003345E7">
        <w:t xml:space="preserve"> </w:t>
      </w:r>
      <w:r w:rsidRPr="00373B37">
        <w:t>want</w:t>
      </w:r>
      <w:r w:rsidR="003345E7">
        <w:t xml:space="preserve"> </w:t>
      </w:r>
      <w:r w:rsidRPr="00373B37">
        <w:t>to</w:t>
      </w:r>
      <w:r w:rsidR="003345E7">
        <w:t xml:space="preserve"> </w:t>
      </w:r>
      <w:r w:rsidRPr="00373B37">
        <w:t>do</w:t>
      </w:r>
      <w:r>
        <w:t>.”</w:t>
      </w:r>
      <w:r w:rsidRPr="00BF522E">
        <w:rPr>
          <w:rStyle w:val="FootnoteReference"/>
          <w:rFonts w:asciiTheme="minorHAnsi" w:hAnsiTheme="minorHAnsi"/>
          <w:i w:val="0"/>
          <w:iCs w:val="0"/>
          <w:sz w:val="20"/>
          <w:szCs w:val="20"/>
        </w:rPr>
        <w:footnoteReference w:id="89"/>
      </w:r>
    </w:p>
    <w:p w14:paraId="170FC2D3" w14:textId="0AF4E98A" w:rsidR="00FD7A72" w:rsidRDefault="00FD7A72" w:rsidP="00EE2F97">
      <w:pPr>
        <w:pStyle w:val="Numbered-paragraph-text"/>
      </w:pPr>
      <w:r>
        <w:t>Cymdeithas</w:t>
      </w:r>
      <w:r w:rsidR="003345E7">
        <w:t xml:space="preserve"> </w:t>
      </w:r>
      <w:r>
        <w:t>yr</w:t>
      </w:r>
      <w:r w:rsidR="003345E7">
        <w:t xml:space="preserve"> </w:t>
      </w:r>
      <w:r>
        <w:t>Iaith,</w:t>
      </w:r>
      <w:r w:rsidR="003345E7">
        <w:t xml:space="preserve"> </w:t>
      </w:r>
      <w:proofErr w:type="spellStart"/>
      <w:r>
        <w:t>Dyfodol</w:t>
      </w:r>
      <w:proofErr w:type="spellEnd"/>
      <w:r w:rsidR="003345E7">
        <w:t xml:space="preserve"> </w:t>
      </w:r>
      <w:proofErr w:type="spellStart"/>
      <w:r>
        <w:t>i</w:t>
      </w:r>
      <w:r w:rsidR="00932942">
        <w:t>’</w:t>
      </w:r>
      <w:r>
        <w:t>r</w:t>
      </w:r>
      <w:proofErr w:type="spellEnd"/>
      <w:r w:rsidR="003345E7">
        <w:t xml:space="preserve"> </w:t>
      </w:r>
      <w:r>
        <w:t>Iaith</w:t>
      </w:r>
      <w:r w:rsidR="003345E7">
        <w:t xml:space="preserve"> </w:t>
      </w:r>
      <w:r>
        <w:t>and</w:t>
      </w:r>
      <w:r w:rsidR="003345E7">
        <w:t xml:space="preserve"> </w:t>
      </w:r>
      <w:r>
        <w:t>UCAC</w:t>
      </w:r>
      <w:r w:rsidR="003345E7">
        <w:t xml:space="preserve"> </w:t>
      </w:r>
      <w:r>
        <w:t>shared</w:t>
      </w:r>
      <w:r w:rsidR="003345E7">
        <w:t xml:space="preserve"> </w:t>
      </w:r>
      <w:r>
        <w:t>some</w:t>
      </w:r>
      <w:r w:rsidR="003345E7">
        <w:t xml:space="preserve"> </w:t>
      </w:r>
      <w:r>
        <w:t>concerns</w:t>
      </w:r>
      <w:r w:rsidR="003345E7">
        <w:t xml:space="preserve"> </w:t>
      </w:r>
      <w:r>
        <w:t>about</w:t>
      </w:r>
      <w:r w:rsidR="003345E7">
        <w:t xml:space="preserve"> </w:t>
      </w:r>
      <w:r>
        <w:t>the</w:t>
      </w:r>
      <w:r w:rsidR="003345E7">
        <w:t xml:space="preserve"> </w:t>
      </w:r>
      <w:r>
        <w:t>new</w:t>
      </w:r>
      <w:r w:rsidR="003345E7">
        <w:t xml:space="preserve"> </w:t>
      </w:r>
      <w:r>
        <w:t>system</w:t>
      </w:r>
      <w:r w:rsidR="003345E7">
        <w:t xml:space="preserve"> </w:t>
      </w:r>
      <w:r>
        <w:t>for</w:t>
      </w:r>
      <w:r w:rsidR="003345E7">
        <w:t xml:space="preserve"> </w:t>
      </w:r>
      <w:r>
        <w:t>categorising</w:t>
      </w:r>
      <w:r w:rsidR="003345E7">
        <w:t xml:space="preserve"> </w:t>
      </w:r>
      <w:r>
        <w:t>schools</w:t>
      </w:r>
      <w:r w:rsidR="003345E7">
        <w:t xml:space="preserve"> </w:t>
      </w:r>
      <w:r>
        <w:t>by</w:t>
      </w:r>
      <w:r w:rsidR="003345E7">
        <w:t xml:space="preserve"> </w:t>
      </w:r>
      <w:r>
        <w:t>Welsh-medium</w:t>
      </w:r>
      <w:r w:rsidR="003345E7">
        <w:t xml:space="preserve"> </w:t>
      </w:r>
      <w:r>
        <w:t>provision.</w:t>
      </w:r>
      <w:r w:rsidR="003345E7">
        <w:t xml:space="preserve"> </w:t>
      </w:r>
      <w:proofErr w:type="spellStart"/>
      <w:r>
        <w:t>Dyfodol</w:t>
      </w:r>
      <w:proofErr w:type="spellEnd"/>
      <w:r w:rsidR="003345E7">
        <w:t xml:space="preserve"> </w:t>
      </w:r>
      <w:r>
        <w:t>called</w:t>
      </w:r>
      <w:r w:rsidR="003345E7">
        <w:t xml:space="preserve"> </w:t>
      </w:r>
      <w:r>
        <w:t>on</w:t>
      </w:r>
      <w:r w:rsidR="003345E7">
        <w:t xml:space="preserve"> </w:t>
      </w:r>
      <w:r>
        <w:t>the</w:t>
      </w:r>
      <w:r w:rsidR="003345E7">
        <w:t xml:space="preserve"> </w:t>
      </w:r>
      <w:r>
        <w:t>Welsh</w:t>
      </w:r>
      <w:r w:rsidR="003345E7">
        <w:t xml:space="preserve"> </w:t>
      </w:r>
      <w:r>
        <w:t>Government</w:t>
      </w:r>
      <w:r w:rsidR="003345E7">
        <w:t xml:space="preserve"> </w:t>
      </w:r>
      <w:r>
        <w:t>to</w:t>
      </w:r>
      <w:r w:rsidR="003345E7">
        <w:t xml:space="preserve"> </w:t>
      </w:r>
      <w:r>
        <w:t>revisit</w:t>
      </w:r>
      <w:r w:rsidR="003345E7">
        <w:t xml:space="preserve"> </w:t>
      </w:r>
      <w:r>
        <w:t>it</w:t>
      </w:r>
      <w:r w:rsidR="003345E7">
        <w:t xml:space="preserve"> </w:t>
      </w:r>
      <w:r>
        <w:t>to</w:t>
      </w:r>
      <w:r w:rsidR="003345E7">
        <w:t xml:space="preserve"> </w:t>
      </w:r>
      <w:r>
        <w:t>ensure</w:t>
      </w:r>
      <w:r w:rsidR="003345E7">
        <w:t xml:space="preserve"> </w:t>
      </w:r>
      <w:r>
        <w:t>it</w:t>
      </w:r>
      <w:r w:rsidR="003345E7">
        <w:t xml:space="preserve"> </w:t>
      </w:r>
      <w:r>
        <w:t>“reflects</w:t>
      </w:r>
      <w:r w:rsidR="003345E7">
        <w:t xml:space="preserve"> </w:t>
      </w:r>
      <w:r>
        <w:t>the</w:t>
      </w:r>
      <w:r w:rsidR="003345E7">
        <w:t xml:space="preserve"> </w:t>
      </w:r>
      <w:r>
        <w:t>desire</w:t>
      </w:r>
      <w:r w:rsidR="003345E7">
        <w:t xml:space="preserve"> </w:t>
      </w:r>
      <w:r>
        <w:t>to</w:t>
      </w:r>
      <w:r w:rsidR="003345E7">
        <w:t xml:space="preserve"> </w:t>
      </w:r>
      <w:r>
        <w:t>promote</w:t>
      </w:r>
      <w:r w:rsidR="003345E7">
        <w:t xml:space="preserve"> </w:t>
      </w:r>
      <w:r>
        <w:t>Welsh-medium</w:t>
      </w:r>
      <w:r w:rsidR="003345E7">
        <w:t xml:space="preserve"> </w:t>
      </w:r>
      <w:r>
        <w:t>education</w:t>
      </w:r>
      <w:r w:rsidR="003345E7">
        <w:t xml:space="preserve"> </w:t>
      </w:r>
      <w:r>
        <w:t>across</w:t>
      </w:r>
      <w:r w:rsidR="003345E7">
        <w:t xml:space="preserve"> </w:t>
      </w:r>
      <w:r>
        <w:t>the</w:t>
      </w:r>
      <w:r w:rsidR="003345E7">
        <w:t xml:space="preserve"> </w:t>
      </w:r>
      <w:r>
        <w:t>sector”</w:t>
      </w:r>
      <w:r w:rsidRPr="00BF522E">
        <w:rPr>
          <w:rStyle w:val="FootnoteReference"/>
          <w:rFonts w:asciiTheme="minorHAnsi" w:hAnsiTheme="minorHAnsi"/>
          <w:sz w:val="20"/>
          <w:szCs w:val="20"/>
        </w:rPr>
        <w:footnoteReference w:id="90"/>
      </w:r>
      <w:r>
        <w:t>.</w:t>
      </w:r>
      <w:r w:rsidR="003345E7">
        <w:t xml:space="preserve"> </w:t>
      </w:r>
      <w:r>
        <w:t>Cymdeithas</w:t>
      </w:r>
      <w:r w:rsidR="003345E7">
        <w:t xml:space="preserve"> </w:t>
      </w:r>
      <w:r>
        <w:t>yr</w:t>
      </w:r>
      <w:r w:rsidR="003345E7">
        <w:t xml:space="preserve"> </w:t>
      </w:r>
      <w:r>
        <w:t>Iaith</w:t>
      </w:r>
      <w:r w:rsidR="003345E7">
        <w:t xml:space="preserve"> </w:t>
      </w:r>
      <w:r>
        <w:t>noted</w:t>
      </w:r>
      <w:r w:rsidR="003345E7">
        <w:t xml:space="preserve"> </w:t>
      </w:r>
      <w:r>
        <w:t>the</w:t>
      </w:r>
      <w:r w:rsidR="003345E7">
        <w:t xml:space="preserve"> </w:t>
      </w:r>
      <w:r>
        <w:t>system</w:t>
      </w:r>
      <w:r w:rsidR="003345E7">
        <w:t xml:space="preserve"> </w:t>
      </w:r>
      <w:r>
        <w:t>had</w:t>
      </w:r>
      <w:r w:rsidR="003345E7">
        <w:t xml:space="preserve"> </w:t>
      </w:r>
      <w:r>
        <w:t>proved</w:t>
      </w:r>
      <w:r w:rsidR="003345E7">
        <w:t xml:space="preserve"> </w:t>
      </w:r>
      <w:r>
        <w:t>to</w:t>
      </w:r>
      <w:r w:rsidR="003345E7">
        <w:t xml:space="preserve"> </w:t>
      </w:r>
      <w:r>
        <w:t>be</w:t>
      </w:r>
      <w:r w:rsidR="003345E7">
        <w:t xml:space="preserve"> </w:t>
      </w:r>
      <w:r>
        <w:t>a</w:t>
      </w:r>
      <w:r w:rsidR="003345E7">
        <w:t xml:space="preserve"> </w:t>
      </w:r>
      <w:r>
        <w:t>“backward</w:t>
      </w:r>
      <w:r w:rsidR="003345E7">
        <w:t xml:space="preserve"> </w:t>
      </w:r>
      <w:r>
        <w:t>step”</w:t>
      </w:r>
      <w:r w:rsidRPr="00BF522E">
        <w:rPr>
          <w:rStyle w:val="FootnoteReference"/>
          <w:rFonts w:asciiTheme="minorHAnsi" w:hAnsiTheme="minorHAnsi"/>
          <w:sz w:val="20"/>
          <w:szCs w:val="20"/>
        </w:rPr>
        <w:footnoteReference w:id="91"/>
      </w:r>
      <w:r w:rsidR="003345E7">
        <w:t xml:space="preserve"> </w:t>
      </w:r>
      <w:r>
        <w:t>in</w:t>
      </w:r>
      <w:r w:rsidR="003345E7">
        <w:t xml:space="preserve"> </w:t>
      </w:r>
      <w:r>
        <w:t>areas</w:t>
      </w:r>
      <w:r w:rsidR="003345E7">
        <w:t xml:space="preserve"> </w:t>
      </w:r>
      <w:r>
        <w:t>such</w:t>
      </w:r>
      <w:r w:rsidR="003345E7">
        <w:t xml:space="preserve"> </w:t>
      </w:r>
      <w:r>
        <w:t>as</w:t>
      </w:r>
      <w:r w:rsidR="003345E7">
        <w:t xml:space="preserve"> </w:t>
      </w:r>
      <w:r>
        <w:t>Gwynedd.</w:t>
      </w:r>
      <w:r w:rsidR="003345E7">
        <w:t xml:space="preserve"> </w:t>
      </w:r>
      <w:r>
        <w:t>Similarly,</w:t>
      </w:r>
      <w:r w:rsidR="003345E7">
        <w:t xml:space="preserve"> </w:t>
      </w:r>
      <w:r>
        <w:t>UCAC</w:t>
      </w:r>
      <w:r w:rsidR="003345E7">
        <w:t xml:space="preserve"> </w:t>
      </w:r>
      <w:r>
        <w:t>noted</w:t>
      </w:r>
      <w:r w:rsidR="003345E7">
        <w:t xml:space="preserve"> </w:t>
      </w:r>
      <w:r>
        <w:t>its</w:t>
      </w:r>
      <w:r w:rsidR="003345E7">
        <w:t xml:space="preserve"> </w:t>
      </w:r>
      <w:r>
        <w:t>concerns</w:t>
      </w:r>
      <w:r w:rsidR="003345E7">
        <w:t xml:space="preserve"> </w:t>
      </w:r>
      <w:r>
        <w:t>that</w:t>
      </w:r>
      <w:r w:rsidR="003345E7">
        <w:t xml:space="preserve"> </w:t>
      </w:r>
      <w:r>
        <w:t>the</w:t>
      </w:r>
      <w:r w:rsidR="003345E7">
        <w:t xml:space="preserve"> </w:t>
      </w:r>
      <w:r>
        <w:t>new</w:t>
      </w:r>
      <w:r w:rsidR="003345E7">
        <w:t xml:space="preserve"> </w:t>
      </w:r>
      <w:r>
        <w:t>system</w:t>
      </w:r>
      <w:r w:rsidR="003345E7">
        <w:t xml:space="preserve"> </w:t>
      </w:r>
      <w:r>
        <w:t>would</w:t>
      </w:r>
      <w:r w:rsidR="003345E7">
        <w:t xml:space="preserve"> </w:t>
      </w:r>
      <w:r>
        <w:t>enable</w:t>
      </w:r>
      <w:r w:rsidR="003345E7">
        <w:t xml:space="preserve"> </w:t>
      </w:r>
      <w:r>
        <w:t>bilingual</w:t>
      </w:r>
      <w:r w:rsidR="003345E7">
        <w:t xml:space="preserve"> </w:t>
      </w:r>
      <w:r>
        <w:t>schools</w:t>
      </w:r>
      <w:r w:rsidR="003345E7">
        <w:t xml:space="preserve"> </w:t>
      </w:r>
      <w:r>
        <w:t>to</w:t>
      </w:r>
      <w:r w:rsidR="003345E7">
        <w:t xml:space="preserve"> </w:t>
      </w:r>
      <w:r>
        <w:t>describe</w:t>
      </w:r>
      <w:r w:rsidR="003345E7">
        <w:t xml:space="preserve"> </w:t>
      </w:r>
      <w:r>
        <w:t>themselves</w:t>
      </w:r>
      <w:r w:rsidR="003345E7">
        <w:t xml:space="preserve"> </w:t>
      </w:r>
      <w:r>
        <w:t>as</w:t>
      </w:r>
      <w:r w:rsidR="003345E7">
        <w:t xml:space="preserve"> </w:t>
      </w:r>
      <w:r>
        <w:t>Welsh-medium</w:t>
      </w:r>
      <w:r w:rsidR="003345E7">
        <w:t xml:space="preserve"> </w:t>
      </w:r>
      <w:r>
        <w:t>schools,</w:t>
      </w:r>
      <w:r w:rsidR="003345E7">
        <w:t xml:space="preserve"> </w:t>
      </w:r>
      <w:r>
        <w:t>even</w:t>
      </w:r>
      <w:r w:rsidR="003345E7">
        <w:t xml:space="preserve"> </w:t>
      </w:r>
      <w:r>
        <w:t>if</w:t>
      </w:r>
      <w:r w:rsidR="003345E7">
        <w:t xml:space="preserve"> </w:t>
      </w:r>
      <w:r>
        <w:t>the</w:t>
      </w:r>
      <w:r w:rsidR="003345E7">
        <w:t xml:space="preserve"> </w:t>
      </w:r>
      <w:r>
        <w:t>provision</w:t>
      </w:r>
      <w:r w:rsidR="003345E7">
        <w:t xml:space="preserve"> </w:t>
      </w:r>
      <w:r>
        <w:t>isn</w:t>
      </w:r>
      <w:r w:rsidR="00932942">
        <w:t>’</w:t>
      </w:r>
      <w:r>
        <w:t>t</w:t>
      </w:r>
      <w:r w:rsidR="003345E7">
        <w:t xml:space="preserve"> </w:t>
      </w:r>
      <w:r>
        <w:t>entirely</w:t>
      </w:r>
      <w:r w:rsidR="003345E7">
        <w:t xml:space="preserve"> </w:t>
      </w:r>
      <w:r>
        <w:t>in</w:t>
      </w:r>
      <w:r w:rsidR="003345E7">
        <w:t xml:space="preserve"> </w:t>
      </w:r>
      <w:r>
        <w:t>Welsh.</w:t>
      </w:r>
      <w:r w:rsidRPr="00BF522E">
        <w:rPr>
          <w:rStyle w:val="FootnoteReference"/>
          <w:rFonts w:asciiTheme="minorHAnsi" w:hAnsiTheme="minorHAnsi"/>
          <w:sz w:val="20"/>
          <w:szCs w:val="20"/>
        </w:rPr>
        <w:footnoteReference w:id="92"/>
      </w:r>
      <w:r w:rsidR="003345E7">
        <w:t xml:space="preserve">  </w:t>
      </w:r>
    </w:p>
    <w:p w14:paraId="52B1C95B" w14:textId="027DD8CB" w:rsidR="00FD7A72" w:rsidRDefault="00FD7A72" w:rsidP="00EE2F97">
      <w:pPr>
        <w:pStyle w:val="Numbered-paragraph-text"/>
      </w:pPr>
      <w:r w:rsidRPr="004569B0">
        <w:t>The</w:t>
      </w:r>
      <w:r w:rsidR="003345E7">
        <w:t xml:space="preserve"> </w:t>
      </w:r>
      <w:r w:rsidRPr="004569B0">
        <w:t>Minister</w:t>
      </w:r>
      <w:r w:rsidR="003345E7">
        <w:t xml:space="preserve"> </w:t>
      </w:r>
      <w:r w:rsidRPr="004569B0">
        <w:t>note</w:t>
      </w:r>
      <w:r>
        <w:t>d</w:t>
      </w:r>
      <w:r w:rsidR="003345E7">
        <w:t xml:space="preserve"> </w:t>
      </w:r>
      <w:r w:rsidRPr="004569B0">
        <w:t>in</w:t>
      </w:r>
      <w:r w:rsidR="003345E7">
        <w:t xml:space="preserve"> </w:t>
      </w:r>
      <w:r w:rsidRPr="004569B0">
        <w:t>his</w:t>
      </w:r>
      <w:r w:rsidR="003345E7">
        <w:t xml:space="preserve"> </w:t>
      </w:r>
      <w:r>
        <w:t>written</w:t>
      </w:r>
      <w:r w:rsidR="003345E7">
        <w:t xml:space="preserve"> </w:t>
      </w:r>
      <w:r>
        <w:t>evidence</w:t>
      </w:r>
      <w:r w:rsidR="003345E7">
        <w:t xml:space="preserve"> </w:t>
      </w:r>
      <w:r w:rsidRPr="004569B0">
        <w:t>that</w:t>
      </w:r>
      <w:r w:rsidR="003345E7">
        <w:t xml:space="preserve"> </w:t>
      </w:r>
      <w:r w:rsidRPr="004569B0">
        <w:t>“several</w:t>
      </w:r>
      <w:r w:rsidR="003345E7">
        <w:t xml:space="preserve"> </w:t>
      </w:r>
      <w:r w:rsidRPr="004569B0">
        <w:t>authorities</w:t>
      </w:r>
      <w:r w:rsidR="003345E7">
        <w:t xml:space="preserve"> </w:t>
      </w:r>
      <w:r w:rsidRPr="004569B0">
        <w:t>have</w:t>
      </w:r>
      <w:r w:rsidR="003345E7">
        <w:t xml:space="preserve"> </w:t>
      </w:r>
      <w:r w:rsidRPr="004569B0">
        <w:t>made</w:t>
      </w:r>
      <w:r w:rsidR="003345E7">
        <w:t xml:space="preserve"> </w:t>
      </w:r>
      <w:r w:rsidRPr="004569B0">
        <w:t>clear</w:t>
      </w:r>
      <w:r w:rsidR="003345E7">
        <w:t xml:space="preserve"> </w:t>
      </w:r>
      <w:r w:rsidRPr="004569B0">
        <w:t>commitments</w:t>
      </w:r>
      <w:r w:rsidR="003345E7">
        <w:t xml:space="preserve"> </w:t>
      </w:r>
      <w:r w:rsidRPr="004569B0">
        <w:t>in</w:t>
      </w:r>
      <w:r w:rsidR="003345E7">
        <w:t xml:space="preserve"> </w:t>
      </w:r>
      <w:r w:rsidRPr="004569B0">
        <w:t>their</w:t>
      </w:r>
      <w:r w:rsidR="003345E7">
        <w:t xml:space="preserve"> </w:t>
      </w:r>
      <w:r w:rsidRPr="004569B0">
        <w:t>WESPs</w:t>
      </w:r>
      <w:r w:rsidR="003345E7">
        <w:t xml:space="preserve"> </w:t>
      </w:r>
      <w:r w:rsidRPr="004569B0">
        <w:t>to</w:t>
      </w:r>
      <w:r w:rsidR="003345E7">
        <w:t xml:space="preserve"> </w:t>
      </w:r>
      <w:r w:rsidRPr="004569B0">
        <w:t>move</w:t>
      </w:r>
      <w:r w:rsidR="003345E7">
        <w:t xml:space="preserve"> </w:t>
      </w:r>
      <w:r w:rsidRPr="004569B0">
        <w:t>their</w:t>
      </w:r>
      <w:r w:rsidR="003345E7">
        <w:t xml:space="preserve"> </w:t>
      </w:r>
      <w:r w:rsidRPr="004569B0">
        <w:t>English-medium</w:t>
      </w:r>
      <w:r w:rsidR="003345E7">
        <w:t xml:space="preserve"> </w:t>
      </w:r>
      <w:r w:rsidRPr="004569B0">
        <w:t>or</w:t>
      </w:r>
      <w:r w:rsidR="003345E7">
        <w:t xml:space="preserve"> </w:t>
      </w:r>
      <w:r w:rsidRPr="004569B0">
        <w:t>dual</w:t>
      </w:r>
      <w:r w:rsidR="003345E7">
        <w:t xml:space="preserve"> </w:t>
      </w:r>
      <w:r w:rsidRPr="004569B0">
        <w:t>language</w:t>
      </w:r>
      <w:r w:rsidR="003345E7">
        <w:t xml:space="preserve"> </w:t>
      </w:r>
      <w:r w:rsidRPr="004569B0">
        <w:t>schools</w:t>
      </w:r>
      <w:r w:rsidR="003345E7">
        <w:t xml:space="preserve"> </w:t>
      </w:r>
      <w:r w:rsidRPr="004569B0">
        <w:t>on</w:t>
      </w:r>
      <w:r w:rsidR="003345E7">
        <w:t xml:space="preserve"> </w:t>
      </w:r>
      <w:r w:rsidRPr="004569B0">
        <w:t>a</w:t>
      </w:r>
      <w:r w:rsidR="003345E7">
        <w:t xml:space="preserve"> </w:t>
      </w:r>
      <w:r w:rsidRPr="004569B0">
        <w:t>linguistic</w:t>
      </w:r>
      <w:r w:rsidR="003345E7">
        <w:t xml:space="preserve"> </w:t>
      </w:r>
      <w:r w:rsidRPr="004569B0">
        <w:t>continuum</w:t>
      </w:r>
      <w:r w:rsidR="003345E7">
        <w:t xml:space="preserve"> </w:t>
      </w:r>
      <w:r w:rsidRPr="004569B0">
        <w:t>by</w:t>
      </w:r>
      <w:r w:rsidR="003345E7">
        <w:t xml:space="preserve"> </w:t>
      </w:r>
      <w:r w:rsidRPr="004569B0">
        <w:t>changing</w:t>
      </w:r>
      <w:r w:rsidR="003345E7">
        <w:t xml:space="preserve"> </w:t>
      </w:r>
      <w:r w:rsidRPr="004569B0">
        <w:t>the</w:t>
      </w:r>
      <w:r w:rsidR="003345E7">
        <w:t xml:space="preserve"> </w:t>
      </w:r>
      <w:r w:rsidRPr="004569B0">
        <w:t>language</w:t>
      </w:r>
      <w:r w:rsidR="003345E7">
        <w:t xml:space="preserve"> </w:t>
      </w:r>
      <w:r w:rsidRPr="004569B0">
        <w:t>category</w:t>
      </w:r>
      <w:r w:rsidR="003345E7">
        <w:t xml:space="preserve"> </w:t>
      </w:r>
      <w:r w:rsidRPr="004569B0">
        <w:t>of</w:t>
      </w:r>
      <w:r w:rsidR="003345E7">
        <w:t xml:space="preserve"> </w:t>
      </w:r>
      <w:r w:rsidRPr="004569B0">
        <w:t>schools”</w:t>
      </w:r>
      <w:r>
        <w:t>.</w:t>
      </w:r>
      <w:r w:rsidR="003345E7">
        <w:t xml:space="preserve"> </w:t>
      </w:r>
      <w:r w:rsidRPr="004569B0">
        <w:t>The</w:t>
      </w:r>
      <w:r w:rsidR="003345E7">
        <w:t xml:space="preserve"> </w:t>
      </w:r>
      <w:r w:rsidRPr="004569B0">
        <w:t>Minister</w:t>
      </w:r>
      <w:r w:rsidR="003345E7">
        <w:t xml:space="preserve"> </w:t>
      </w:r>
      <w:r w:rsidRPr="004569B0">
        <w:t>asserts</w:t>
      </w:r>
      <w:r w:rsidR="003345E7">
        <w:t xml:space="preserve"> </w:t>
      </w:r>
      <w:r w:rsidRPr="004569B0">
        <w:t>that</w:t>
      </w:r>
      <w:r w:rsidR="003345E7">
        <w:t xml:space="preserve"> </w:t>
      </w:r>
      <w:r w:rsidRPr="004569B0">
        <w:t>these</w:t>
      </w:r>
      <w:r w:rsidR="003345E7">
        <w:t xml:space="preserve"> </w:t>
      </w:r>
      <w:r w:rsidRPr="004569B0">
        <w:t>commitments</w:t>
      </w:r>
      <w:r w:rsidR="003345E7">
        <w:t xml:space="preserve"> </w:t>
      </w:r>
      <w:r w:rsidRPr="004569B0">
        <w:t>are</w:t>
      </w:r>
      <w:r w:rsidR="003345E7">
        <w:t xml:space="preserve"> </w:t>
      </w:r>
      <w:r w:rsidRPr="004569B0">
        <w:t>not</w:t>
      </w:r>
      <w:r w:rsidR="003345E7">
        <w:t xml:space="preserve"> </w:t>
      </w:r>
      <w:r w:rsidRPr="004569B0">
        <w:t>be</w:t>
      </w:r>
      <w:r w:rsidR="003345E7">
        <w:t xml:space="preserve"> </w:t>
      </w:r>
      <w:r w:rsidRPr="004569B0">
        <w:t>taken</w:t>
      </w:r>
      <w:r w:rsidR="003345E7">
        <w:t xml:space="preserve"> </w:t>
      </w:r>
      <w:r w:rsidRPr="004569B0">
        <w:t>lightly,</w:t>
      </w:r>
      <w:r w:rsidR="003345E7">
        <w:t xml:space="preserve"> </w:t>
      </w:r>
      <w:r w:rsidRPr="004569B0">
        <w:lastRenderedPageBreak/>
        <w:t>but</w:t>
      </w:r>
      <w:r w:rsidR="003345E7">
        <w:t xml:space="preserve"> </w:t>
      </w:r>
      <w:r w:rsidRPr="004569B0">
        <w:t>that</w:t>
      </w:r>
      <w:r w:rsidR="003345E7">
        <w:t xml:space="preserve"> </w:t>
      </w:r>
      <w:r w:rsidRPr="004569B0">
        <w:t>it</w:t>
      </w:r>
      <w:r w:rsidR="003345E7">
        <w:t xml:space="preserve"> </w:t>
      </w:r>
      <w:r w:rsidRPr="004569B0">
        <w:t>is</w:t>
      </w:r>
      <w:r w:rsidR="003345E7">
        <w:t xml:space="preserve"> </w:t>
      </w:r>
      <w:r w:rsidRPr="004569B0">
        <w:t>“not</w:t>
      </w:r>
      <w:r w:rsidR="003345E7">
        <w:t xml:space="preserve"> </w:t>
      </w:r>
      <w:r w:rsidRPr="004569B0">
        <w:t>without</w:t>
      </w:r>
      <w:r w:rsidR="003345E7">
        <w:t xml:space="preserve"> </w:t>
      </w:r>
      <w:r w:rsidRPr="004569B0">
        <w:t>their</w:t>
      </w:r>
      <w:r w:rsidR="003345E7">
        <w:t xml:space="preserve"> </w:t>
      </w:r>
      <w:r w:rsidRPr="004569B0">
        <w:t>challenges”.</w:t>
      </w:r>
      <w:r w:rsidR="003345E7">
        <w:t xml:space="preserve"> </w:t>
      </w:r>
      <w:r w:rsidRPr="004569B0">
        <w:t>The</w:t>
      </w:r>
      <w:r w:rsidR="003345E7">
        <w:t xml:space="preserve"> </w:t>
      </w:r>
      <w:r w:rsidRPr="004569B0">
        <w:t>paper</w:t>
      </w:r>
      <w:r w:rsidR="003345E7">
        <w:t xml:space="preserve"> </w:t>
      </w:r>
      <w:r w:rsidRPr="004569B0">
        <w:t>later</w:t>
      </w:r>
      <w:r w:rsidR="003345E7">
        <w:t xml:space="preserve"> </w:t>
      </w:r>
      <w:r w:rsidRPr="004569B0">
        <w:t>notes</w:t>
      </w:r>
      <w:r w:rsidR="003345E7">
        <w:t xml:space="preserve"> </w:t>
      </w:r>
      <w:r w:rsidRPr="004569B0">
        <w:t>that</w:t>
      </w:r>
      <w:r w:rsidR="003345E7">
        <w:t xml:space="preserve"> </w:t>
      </w:r>
      <w:r w:rsidRPr="004569B0">
        <w:t>eight</w:t>
      </w:r>
      <w:r w:rsidR="003345E7">
        <w:t xml:space="preserve"> </w:t>
      </w:r>
      <w:r w:rsidRPr="004569B0">
        <w:t>authorities</w:t>
      </w:r>
      <w:r w:rsidR="003345E7">
        <w:t xml:space="preserve"> </w:t>
      </w:r>
      <w:r w:rsidRPr="004569B0">
        <w:t>have</w:t>
      </w:r>
      <w:r w:rsidR="003345E7">
        <w:t xml:space="preserve"> </w:t>
      </w:r>
      <w:r w:rsidRPr="004569B0">
        <w:t>committed</w:t>
      </w:r>
      <w:r w:rsidR="003345E7">
        <w:t xml:space="preserve"> </w:t>
      </w:r>
      <w:r w:rsidRPr="004569B0">
        <w:t>to</w:t>
      </w:r>
      <w:r w:rsidR="003345E7">
        <w:t xml:space="preserve"> </w:t>
      </w:r>
      <w:r w:rsidRPr="004569B0">
        <w:t>move</w:t>
      </w:r>
      <w:r w:rsidR="003345E7">
        <w:t xml:space="preserve"> </w:t>
      </w:r>
      <w:r w:rsidRPr="004569B0">
        <w:t>one</w:t>
      </w:r>
      <w:r w:rsidR="003345E7">
        <w:t xml:space="preserve"> </w:t>
      </w:r>
      <w:r w:rsidRPr="004569B0">
        <w:t>or</w:t>
      </w:r>
      <w:r w:rsidR="003345E7">
        <w:t xml:space="preserve"> </w:t>
      </w:r>
      <w:r w:rsidRPr="004569B0">
        <w:t>more</w:t>
      </w:r>
      <w:r w:rsidR="003345E7">
        <w:t xml:space="preserve"> </w:t>
      </w:r>
      <w:r w:rsidRPr="004569B0">
        <w:t>schools</w:t>
      </w:r>
      <w:r w:rsidR="003345E7">
        <w:t xml:space="preserve"> </w:t>
      </w:r>
      <w:r w:rsidRPr="004569B0">
        <w:t>along</w:t>
      </w:r>
      <w:r w:rsidR="003345E7">
        <w:t xml:space="preserve"> </w:t>
      </w:r>
      <w:r w:rsidRPr="004569B0">
        <w:t>the</w:t>
      </w:r>
      <w:r w:rsidR="003345E7">
        <w:t xml:space="preserve"> </w:t>
      </w:r>
      <w:r w:rsidRPr="004569B0">
        <w:t>continuum.</w:t>
      </w:r>
      <w:r w:rsidRPr="00BF522E">
        <w:rPr>
          <w:rStyle w:val="FootnoteReference"/>
          <w:rFonts w:asciiTheme="minorHAnsi" w:hAnsiTheme="minorHAnsi"/>
          <w:sz w:val="20"/>
          <w:szCs w:val="20"/>
        </w:rPr>
        <w:footnoteReference w:id="93"/>
      </w:r>
    </w:p>
    <w:p w14:paraId="09868473" w14:textId="419C5028" w:rsidR="00FD7A72" w:rsidRDefault="00FD7A72" w:rsidP="00EE2F97">
      <w:pPr>
        <w:pStyle w:val="Numbered-paragraph-text"/>
      </w:pPr>
      <w:r>
        <w:t>When</w:t>
      </w:r>
      <w:r w:rsidR="003345E7">
        <w:t xml:space="preserve"> </w:t>
      </w:r>
      <w:r>
        <w:t>asked</w:t>
      </w:r>
      <w:r w:rsidR="003345E7">
        <w:t xml:space="preserve"> </w:t>
      </w:r>
      <w:r>
        <w:t>during</w:t>
      </w:r>
      <w:r w:rsidR="003345E7">
        <w:t xml:space="preserve"> </w:t>
      </w:r>
      <w:r>
        <w:t>our</w:t>
      </w:r>
      <w:r w:rsidR="003345E7">
        <w:t xml:space="preserve"> </w:t>
      </w:r>
      <w:r>
        <w:t>scrutiny</w:t>
      </w:r>
      <w:r w:rsidR="003345E7">
        <w:t xml:space="preserve"> </w:t>
      </w:r>
      <w:r>
        <w:t>session,</w:t>
      </w:r>
      <w:r w:rsidR="003345E7">
        <w:t xml:space="preserve"> </w:t>
      </w:r>
      <w:r>
        <w:t>whether</w:t>
      </w:r>
      <w:r w:rsidR="003345E7">
        <w:t xml:space="preserve"> </w:t>
      </w:r>
      <w:r>
        <w:t>it</w:t>
      </w:r>
      <w:r w:rsidR="003345E7">
        <w:t xml:space="preserve"> </w:t>
      </w:r>
      <w:r>
        <w:t>should</w:t>
      </w:r>
      <w:r w:rsidR="003345E7">
        <w:t xml:space="preserve"> </w:t>
      </w:r>
      <w:r>
        <w:t>be</w:t>
      </w:r>
      <w:r w:rsidR="003345E7">
        <w:t xml:space="preserve"> </w:t>
      </w:r>
      <w:r>
        <w:t>of</w:t>
      </w:r>
      <w:r w:rsidR="003345E7">
        <w:t xml:space="preserve"> </w:t>
      </w:r>
      <w:r>
        <w:t>concern</w:t>
      </w:r>
      <w:r w:rsidR="003345E7">
        <w:t xml:space="preserve"> </w:t>
      </w:r>
      <w:r>
        <w:t>that</w:t>
      </w:r>
      <w:r w:rsidR="003345E7">
        <w:t xml:space="preserve"> </w:t>
      </w:r>
      <w:r>
        <w:t>only</w:t>
      </w:r>
      <w:r w:rsidR="003345E7">
        <w:t xml:space="preserve"> </w:t>
      </w:r>
      <w:r>
        <w:t>eight</w:t>
      </w:r>
      <w:r w:rsidR="003345E7">
        <w:t xml:space="preserve"> </w:t>
      </w:r>
      <w:r>
        <w:t>local</w:t>
      </w:r>
      <w:r w:rsidR="003345E7">
        <w:t xml:space="preserve"> </w:t>
      </w:r>
      <w:r>
        <w:t>authorities</w:t>
      </w:r>
      <w:r w:rsidR="003345E7">
        <w:t xml:space="preserve"> </w:t>
      </w:r>
      <w:r>
        <w:t>have</w:t>
      </w:r>
      <w:r w:rsidR="003345E7">
        <w:t xml:space="preserve"> </w:t>
      </w:r>
      <w:r>
        <w:t>made</w:t>
      </w:r>
      <w:r w:rsidR="003345E7">
        <w:t xml:space="preserve"> </w:t>
      </w:r>
      <w:r>
        <w:t>clear</w:t>
      </w:r>
      <w:r w:rsidR="003345E7">
        <w:t xml:space="preserve"> </w:t>
      </w:r>
      <w:r>
        <w:t>commitments</w:t>
      </w:r>
      <w:r w:rsidR="003345E7">
        <w:t xml:space="preserve"> </w:t>
      </w:r>
      <w:r>
        <w:t>to</w:t>
      </w:r>
      <w:r w:rsidR="003345E7">
        <w:t xml:space="preserve"> </w:t>
      </w:r>
      <w:r>
        <w:t>progressing</w:t>
      </w:r>
      <w:r w:rsidR="003345E7">
        <w:t xml:space="preserve"> </w:t>
      </w:r>
      <w:r>
        <w:t>with</w:t>
      </w:r>
      <w:r w:rsidR="003345E7">
        <w:t xml:space="preserve"> </w:t>
      </w:r>
      <w:r>
        <w:t>the</w:t>
      </w:r>
      <w:r w:rsidR="003345E7">
        <w:t xml:space="preserve"> </w:t>
      </w:r>
      <w:r>
        <w:t>continuum,</w:t>
      </w:r>
      <w:r w:rsidR="003345E7">
        <w:t xml:space="preserve"> </w:t>
      </w:r>
      <w:r>
        <w:t>the</w:t>
      </w:r>
      <w:r w:rsidR="003345E7">
        <w:t xml:space="preserve"> </w:t>
      </w:r>
      <w:r>
        <w:t>Minister</w:t>
      </w:r>
      <w:r w:rsidR="003345E7">
        <w:t xml:space="preserve"> </w:t>
      </w:r>
      <w:r>
        <w:t>responded:</w:t>
      </w:r>
    </w:p>
    <w:p w14:paraId="0893E1D5" w14:textId="718DCDF9" w:rsidR="00FD7A72" w:rsidRPr="00442A56" w:rsidRDefault="00FD7A72" w:rsidP="00EE2F97">
      <w:pPr>
        <w:pStyle w:val="Quote"/>
      </w:pPr>
      <w:r>
        <w:t>“</w:t>
      </w:r>
      <w:r w:rsidRPr="00F51EDB">
        <w:t>I</w:t>
      </w:r>
      <w:r w:rsidR="003345E7">
        <w:t xml:space="preserve"> </w:t>
      </w:r>
      <w:r w:rsidRPr="00F51EDB">
        <w:t>don</w:t>
      </w:r>
      <w:r w:rsidR="00932942">
        <w:t>’</w:t>
      </w:r>
      <w:r w:rsidRPr="00F51EDB">
        <w:t>t</w:t>
      </w:r>
      <w:r w:rsidR="003345E7">
        <w:t xml:space="preserve"> </w:t>
      </w:r>
      <w:r w:rsidRPr="00F51EDB">
        <w:t>think</w:t>
      </w:r>
      <w:r w:rsidR="003345E7">
        <w:t xml:space="preserve"> </w:t>
      </w:r>
      <w:r w:rsidRPr="00F51EDB">
        <w:t>so.</w:t>
      </w:r>
      <w:r w:rsidR="003345E7">
        <w:t xml:space="preserve"> </w:t>
      </w:r>
      <w:r w:rsidRPr="00F51EDB">
        <w:t>I</w:t>
      </w:r>
      <w:r w:rsidR="003345E7">
        <w:t xml:space="preserve"> </w:t>
      </w:r>
      <w:r w:rsidRPr="00F51EDB">
        <w:t>think</w:t>
      </w:r>
      <w:r w:rsidR="003345E7">
        <w:t xml:space="preserve"> </w:t>
      </w:r>
      <w:r w:rsidRPr="00F51EDB">
        <w:t>that</w:t>
      </w:r>
      <w:r w:rsidR="003345E7">
        <w:t xml:space="preserve"> </w:t>
      </w:r>
      <w:r w:rsidRPr="00F51EDB">
        <w:t>that</w:t>
      </w:r>
      <w:r w:rsidR="003345E7">
        <w:t xml:space="preserve"> </w:t>
      </w:r>
      <w:r w:rsidRPr="00F51EDB">
        <w:t>is</w:t>
      </w:r>
      <w:r w:rsidR="003345E7">
        <w:t xml:space="preserve"> </w:t>
      </w:r>
      <w:r w:rsidRPr="00F51EDB">
        <w:t>ambitious;</w:t>
      </w:r>
      <w:r w:rsidR="003345E7">
        <w:t xml:space="preserve"> </w:t>
      </w:r>
      <w:r w:rsidRPr="00F51EDB">
        <w:t>I</w:t>
      </w:r>
      <w:r w:rsidR="003345E7">
        <w:t xml:space="preserve"> </w:t>
      </w:r>
      <w:r w:rsidRPr="00F51EDB">
        <w:t>wouldn</w:t>
      </w:r>
      <w:r w:rsidR="00932942">
        <w:t>’</w:t>
      </w:r>
      <w:r w:rsidRPr="00F51EDB">
        <w:t>t</w:t>
      </w:r>
      <w:r w:rsidR="003345E7">
        <w:t xml:space="preserve"> </w:t>
      </w:r>
      <w:r w:rsidRPr="00F51EDB">
        <w:t>expect</w:t>
      </w:r>
      <w:r w:rsidR="003345E7">
        <w:t xml:space="preserve"> </w:t>
      </w:r>
      <w:r w:rsidRPr="00F51EDB">
        <w:t>to</w:t>
      </w:r>
      <w:r w:rsidR="003345E7">
        <w:t xml:space="preserve"> </w:t>
      </w:r>
      <w:r w:rsidRPr="00F51EDB">
        <w:t>see</w:t>
      </w:r>
      <w:r w:rsidR="003345E7">
        <w:t xml:space="preserve"> </w:t>
      </w:r>
      <w:r w:rsidRPr="00F51EDB">
        <w:t>the</w:t>
      </w:r>
      <w:r w:rsidR="003345E7">
        <w:t xml:space="preserve"> </w:t>
      </w:r>
      <w:r w:rsidRPr="00F51EDB">
        <w:t>same</w:t>
      </w:r>
      <w:r w:rsidR="003345E7">
        <w:t xml:space="preserve"> </w:t>
      </w:r>
      <w:r w:rsidRPr="00F51EDB">
        <w:t>profile</w:t>
      </w:r>
      <w:r w:rsidR="003345E7">
        <w:t xml:space="preserve"> </w:t>
      </w:r>
      <w:r w:rsidRPr="00F51EDB">
        <w:t>in</w:t>
      </w:r>
      <w:r w:rsidR="003345E7">
        <w:t xml:space="preserve"> </w:t>
      </w:r>
      <w:r w:rsidRPr="00F51EDB">
        <w:t>every</w:t>
      </w:r>
      <w:r w:rsidR="003345E7">
        <w:t xml:space="preserve"> </w:t>
      </w:r>
      <w:r w:rsidRPr="00F51EDB">
        <w:t>local</w:t>
      </w:r>
      <w:r w:rsidR="003345E7">
        <w:t xml:space="preserve"> </w:t>
      </w:r>
      <w:r w:rsidRPr="00F51EDB">
        <w:t>authority.</w:t>
      </w:r>
      <w:r w:rsidR="003345E7">
        <w:t xml:space="preserve"> </w:t>
      </w:r>
      <w:r w:rsidRPr="00F51EDB">
        <w:t>There</w:t>
      </w:r>
      <w:r w:rsidR="003345E7">
        <w:t xml:space="preserve"> </w:t>
      </w:r>
      <w:r w:rsidRPr="00F51EDB">
        <w:t>are</w:t>
      </w:r>
      <w:r w:rsidR="003345E7">
        <w:t xml:space="preserve"> </w:t>
      </w:r>
      <w:r w:rsidRPr="00F51EDB">
        <w:t>some</w:t>
      </w:r>
      <w:r w:rsidR="003345E7">
        <w:t xml:space="preserve"> </w:t>
      </w:r>
      <w:r w:rsidRPr="00F51EDB">
        <w:t>local</w:t>
      </w:r>
      <w:r w:rsidR="003345E7">
        <w:t xml:space="preserve"> </w:t>
      </w:r>
      <w:r w:rsidRPr="00F51EDB">
        <w:t>authorities</w:t>
      </w:r>
      <w:r w:rsidR="003345E7">
        <w:t xml:space="preserve"> </w:t>
      </w:r>
      <w:r w:rsidRPr="00F51EDB">
        <w:t>where</w:t>
      </w:r>
      <w:r w:rsidR="003345E7">
        <w:t xml:space="preserve"> </w:t>
      </w:r>
      <w:r w:rsidRPr="00F51EDB">
        <w:t>Welsh-medium</w:t>
      </w:r>
      <w:r w:rsidR="003345E7">
        <w:t xml:space="preserve"> </w:t>
      </w:r>
      <w:r w:rsidRPr="00F51EDB">
        <w:t>schools</w:t>
      </w:r>
      <w:r w:rsidR="003345E7">
        <w:t xml:space="preserve"> </w:t>
      </w:r>
      <w:r w:rsidRPr="00F51EDB">
        <w:t>in</w:t>
      </w:r>
      <w:r w:rsidR="003345E7">
        <w:t xml:space="preserve"> </w:t>
      </w:r>
      <w:r w:rsidRPr="00F51EDB">
        <w:t>the</w:t>
      </w:r>
      <w:r w:rsidR="003345E7">
        <w:t xml:space="preserve"> </w:t>
      </w:r>
      <w:r w:rsidRPr="00F51EDB">
        <w:t>primary</w:t>
      </w:r>
      <w:r w:rsidR="003345E7">
        <w:t xml:space="preserve"> </w:t>
      </w:r>
      <w:r w:rsidRPr="00F51EDB">
        <w:t>sector</w:t>
      </w:r>
      <w:r w:rsidR="003345E7">
        <w:t xml:space="preserve"> </w:t>
      </w:r>
      <w:r w:rsidRPr="00F51EDB">
        <w:t>are</w:t>
      </w:r>
      <w:r w:rsidR="003345E7">
        <w:t xml:space="preserve"> </w:t>
      </w:r>
      <w:r w:rsidRPr="00F51EDB">
        <w:t>the</w:t>
      </w:r>
      <w:r w:rsidR="003345E7">
        <w:t xml:space="preserve"> </w:t>
      </w:r>
      <w:r w:rsidRPr="00F51EDB">
        <w:t>only</w:t>
      </w:r>
      <w:r w:rsidR="003345E7">
        <w:t xml:space="preserve"> </w:t>
      </w:r>
      <w:r w:rsidRPr="00F51EDB">
        <w:t>ones</w:t>
      </w:r>
      <w:r w:rsidR="003345E7">
        <w:t xml:space="preserve"> </w:t>
      </w:r>
      <w:r w:rsidRPr="00F51EDB">
        <w:t>that</w:t>
      </w:r>
      <w:r w:rsidR="003345E7">
        <w:t xml:space="preserve"> </w:t>
      </w:r>
      <w:r w:rsidRPr="00F51EDB">
        <w:t>they</w:t>
      </w:r>
      <w:r w:rsidR="003345E7">
        <w:t xml:space="preserve"> </w:t>
      </w:r>
      <w:r w:rsidRPr="00F51EDB">
        <w:t>have,</w:t>
      </w:r>
      <w:r w:rsidR="003345E7">
        <w:t xml:space="preserve"> </w:t>
      </w:r>
      <w:r w:rsidRPr="00F51EDB">
        <w:t>so</w:t>
      </w:r>
      <w:r w:rsidR="003345E7">
        <w:t xml:space="preserve"> </w:t>
      </w:r>
      <w:r w:rsidRPr="00F51EDB">
        <w:t>the</w:t>
      </w:r>
      <w:r w:rsidR="003345E7">
        <w:t xml:space="preserve"> </w:t>
      </w:r>
      <w:r w:rsidRPr="00F51EDB">
        <w:t>picture</w:t>
      </w:r>
      <w:r w:rsidR="003345E7">
        <w:t xml:space="preserve"> </w:t>
      </w:r>
      <w:r w:rsidRPr="00F51EDB">
        <w:t>is</w:t>
      </w:r>
      <w:r w:rsidR="003345E7">
        <w:t xml:space="preserve"> </w:t>
      </w:r>
      <w:r w:rsidRPr="00F51EDB">
        <w:t>different</w:t>
      </w:r>
      <w:r w:rsidR="003345E7">
        <w:t xml:space="preserve"> </w:t>
      </w:r>
      <w:r w:rsidRPr="00F51EDB">
        <w:t>in</w:t>
      </w:r>
      <w:r w:rsidR="003345E7">
        <w:t xml:space="preserve"> </w:t>
      </w:r>
      <w:r w:rsidRPr="00F51EDB">
        <w:t>every</w:t>
      </w:r>
      <w:r w:rsidR="003345E7">
        <w:t xml:space="preserve"> </w:t>
      </w:r>
      <w:r w:rsidRPr="00F51EDB">
        <w:t>part</w:t>
      </w:r>
      <w:r w:rsidR="003345E7">
        <w:t xml:space="preserve"> </w:t>
      </w:r>
      <w:r w:rsidRPr="00F51EDB">
        <w:t>of</w:t>
      </w:r>
      <w:r w:rsidR="003345E7">
        <w:t xml:space="preserve"> </w:t>
      </w:r>
      <w:r w:rsidRPr="00F51EDB">
        <w:t>Wales.</w:t>
      </w:r>
      <w:r>
        <w:t>”</w:t>
      </w:r>
      <w:r w:rsidRPr="00886C48">
        <w:rPr>
          <w:rStyle w:val="FootnoteReference"/>
          <w:rFonts w:asciiTheme="minorHAnsi" w:hAnsiTheme="minorHAnsi"/>
          <w:sz w:val="20"/>
          <w:szCs w:val="20"/>
        </w:rPr>
        <w:footnoteReference w:id="94"/>
      </w:r>
    </w:p>
    <w:p w14:paraId="2C4B68BE" w14:textId="3AA4F4D9" w:rsidR="00FD7A72" w:rsidRDefault="00FD7A72" w:rsidP="00EE2F97">
      <w:pPr>
        <w:pStyle w:val="Heading2"/>
      </w:pPr>
      <w:bookmarkStart w:id="73" w:name="_Toc130916301"/>
      <w:bookmarkStart w:id="74" w:name="_Toc135210868"/>
      <w:r>
        <w:t>Engagement</w:t>
      </w:r>
      <w:r w:rsidR="003345E7">
        <w:t xml:space="preserve"> </w:t>
      </w:r>
      <w:r>
        <w:t>and</w:t>
      </w:r>
      <w:r w:rsidR="003345E7">
        <w:t xml:space="preserve"> </w:t>
      </w:r>
      <w:r>
        <w:t>all-age</w:t>
      </w:r>
      <w:r w:rsidR="003345E7">
        <w:t xml:space="preserve"> </w:t>
      </w:r>
      <w:r>
        <w:t>approach</w:t>
      </w:r>
      <w:r w:rsidR="003345E7">
        <w:t xml:space="preserve"> </w:t>
      </w:r>
      <w:r>
        <w:t>to</w:t>
      </w:r>
      <w:r w:rsidR="003345E7">
        <w:t xml:space="preserve"> </w:t>
      </w:r>
      <w:r>
        <w:t>planning</w:t>
      </w:r>
      <w:r w:rsidR="003345E7">
        <w:t xml:space="preserve"> </w:t>
      </w:r>
      <w:r>
        <w:t>Welsh-medium</w:t>
      </w:r>
      <w:r w:rsidR="003345E7">
        <w:t xml:space="preserve"> </w:t>
      </w:r>
      <w:r>
        <w:t>provision</w:t>
      </w:r>
      <w:bookmarkEnd w:id="73"/>
      <w:bookmarkEnd w:id="74"/>
    </w:p>
    <w:p w14:paraId="63FE1BFC" w14:textId="3E034DC2" w:rsidR="00FD7A72" w:rsidRPr="00932942" w:rsidRDefault="00FD7A72" w:rsidP="00EE2F97">
      <w:pPr>
        <w:pStyle w:val="Numbered-paragraph-text"/>
      </w:pPr>
      <w:r w:rsidRPr="00050A5C">
        <w:t>The</w:t>
      </w:r>
      <w:r w:rsidR="003345E7">
        <w:t xml:space="preserve"> </w:t>
      </w:r>
      <w:r w:rsidRPr="006A7D27">
        <w:t>inquiry</w:t>
      </w:r>
      <w:r w:rsidR="003345E7">
        <w:t xml:space="preserve"> </w:t>
      </w:r>
      <w:r w:rsidRPr="00050A5C">
        <w:t>in</w:t>
      </w:r>
      <w:r w:rsidR="003345E7">
        <w:t xml:space="preserve"> </w:t>
      </w:r>
      <w:r w:rsidRPr="00050A5C">
        <w:t>the</w:t>
      </w:r>
      <w:r w:rsidR="003345E7">
        <w:t xml:space="preserve"> </w:t>
      </w:r>
      <w:r>
        <w:t>Fourth</w:t>
      </w:r>
      <w:r w:rsidR="003345E7">
        <w:t xml:space="preserve"> </w:t>
      </w:r>
      <w:r w:rsidRPr="00050A5C">
        <w:t>Senedd</w:t>
      </w:r>
      <w:r w:rsidRPr="00BF522E">
        <w:rPr>
          <w:rStyle w:val="FootnoteReference"/>
          <w:rFonts w:asciiTheme="minorHAnsi" w:hAnsiTheme="minorHAnsi"/>
          <w:sz w:val="20"/>
          <w:szCs w:val="20"/>
        </w:rPr>
        <w:footnoteReference w:id="95"/>
      </w:r>
      <w:r w:rsidR="003345E7">
        <w:t xml:space="preserve"> </w:t>
      </w:r>
      <w:r w:rsidRPr="00050A5C">
        <w:t>called</w:t>
      </w:r>
      <w:r w:rsidR="003345E7">
        <w:t xml:space="preserve"> </w:t>
      </w:r>
      <w:r w:rsidRPr="00050A5C">
        <w:t>for</w:t>
      </w:r>
      <w:r w:rsidR="003345E7">
        <w:t xml:space="preserve"> </w:t>
      </w:r>
      <w:r w:rsidRPr="00050A5C">
        <w:t>the</w:t>
      </w:r>
      <w:r w:rsidR="003345E7">
        <w:t xml:space="preserve"> </w:t>
      </w:r>
      <w:r w:rsidRPr="00050A5C">
        <w:t>Welsh</w:t>
      </w:r>
      <w:r w:rsidR="003345E7">
        <w:t xml:space="preserve"> </w:t>
      </w:r>
      <w:r w:rsidRPr="00050A5C">
        <w:t>Government</w:t>
      </w:r>
      <w:r w:rsidR="003345E7">
        <w:t xml:space="preserve"> </w:t>
      </w:r>
      <w:r w:rsidRPr="00050A5C">
        <w:t>to</w:t>
      </w:r>
      <w:r w:rsidR="003345E7">
        <w:t xml:space="preserve"> </w:t>
      </w:r>
      <w:r w:rsidRPr="00050A5C">
        <w:t>work</w:t>
      </w:r>
      <w:r w:rsidR="003345E7">
        <w:t xml:space="preserve"> </w:t>
      </w:r>
      <w:r w:rsidRPr="00050A5C">
        <w:t>with</w:t>
      </w:r>
      <w:r w:rsidR="003345E7">
        <w:t xml:space="preserve"> </w:t>
      </w:r>
      <w:r w:rsidRPr="00050A5C">
        <w:t>local</w:t>
      </w:r>
      <w:r w:rsidR="003345E7">
        <w:t xml:space="preserve"> </w:t>
      </w:r>
      <w:r w:rsidRPr="00050A5C">
        <w:t>government</w:t>
      </w:r>
      <w:r w:rsidR="003345E7">
        <w:t xml:space="preserve"> </w:t>
      </w:r>
      <w:r w:rsidRPr="00050A5C">
        <w:t>and</w:t>
      </w:r>
      <w:r w:rsidR="003345E7">
        <w:t xml:space="preserve"> </w:t>
      </w:r>
      <w:r w:rsidRPr="00050A5C">
        <w:t>stakeholders</w:t>
      </w:r>
      <w:r w:rsidR="003345E7">
        <w:t xml:space="preserve"> </w:t>
      </w:r>
      <w:r w:rsidRPr="00050A5C">
        <w:t>to</w:t>
      </w:r>
      <w:r w:rsidR="003345E7">
        <w:t xml:space="preserve"> </w:t>
      </w:r>
      <w:r>
        <w:t>“</w:t>
      </w:r>
      <w:r w:rsidRPr="00050A5C">
        <w:t>strengthen</w:t>
      </w:r>
      <w:r w:rsidR="003345E7">
        <w:t xml:space="preserve"> </w:t>
      </w:r>
      <w:r w:rsidRPr="00050A5C">
        <w:t>the</w:t>
      </w:r>
      <w:r w:rsidR="003345E7">
        <w:t xml:space="preserve"> </w:t>
      </w:r>
      <w:r w:rsidRPr="00050A5C">
        <w:t>role</w:t>
      </w:r>
      <w:r w:rsidR="003345E7">
        <w:t xml:space="preserve"> </w:t>
      </w:r>
      <w:r w:rsidRPr="00050A5C">
        <w:t>of</w:t>
      </w:r>
      <w:r w:rsidR="003345E7">
        <w:t xml:space="preserve"> </w:t>
      </w:r>
      <w:r w:rsidRPr="00050A5C">
        <w:t>fora</w:t>
      </w:r>
      <w:r w:rsidR="003345E7">
        <w:t xml:space="preserve"> </w:t>
      </w:r>
      <w:r w:rsidRPr="00050A5C">
        <w:t>(Welsh</w:t>
      </w:r>
      <w:r w:rsidR="003345E7">
        <w:t xml:space="preserve"> </w:t>
      </w:r>
      <w:r w:rsidRPr="00050A5C">
        <w:t>in</w:t>
      </w:r>
      <w:r w:rsidR="003345E7">
        <w:t xml:space="preserve"> </w:t>
      </w:r>
      <w:r w:rsidRPr="00050A5C">
        <w:t>Education</w:t>
      </w:r>
      <w:r w:rsidR="003345E7">
        <w:t xml:space="preserve"> </w:t>
      </w:r>
      <w:r w:rsidRPr="00050A5C">
        <w:t>Planning</w:t>
      </w:r>
      <w:r w:rsidR="003345E7">
        <w:t xml:space="preserve"> </w:t>
      </w:r>
      <w:r w:rsidRPr="00050A5C">
        <w:t>Forum)</w:t>
      </w:r>
      <w:r>
        <w:t>”</w:t>
      </w:r>
      <w:r w:rsidRPr="00050A5C">
        <w:t>.</w:t>
      </w:r>
      <w:r w:rsidR="003345E7">
        <w:t xml:space="preserve"> </w:t>
      </w:r>
      <w:r w:rsidRPr="00050A5C">
        <w:t>Estyn</w:t>
      </w:r>
      <w:r w:rsidR="003345E7">
        <w:t xml:space="preserve"> </w:t>
      </w:r>
      <w:r w:rsidRPr="00050A5C">
        <w:t>notes</w:t>
      </w:r>
      <w:r w:rsidR="003345E7">
        <w:t xml:space="preserve"> </w:t>
      </w:r>
      <w:r w:rsidRPr="00050A5C">
        <w:t>in</w:t>
      </w:r>
      <w:r w:rsidR="003345E7">
        <w:t xml:space="preserve"> </w:t>
      </w:r>
      <w:r w:rsidRPr="00050A5C">
        <w:t>its</w:t>
      </w:r>
      <w:r w:rsidR="003345E7">
        <w:t xml:space="preserve"> </w:t>
      </w:r>
      <w:r w:rsidRPr="00050A5C">
        <w:t>evidence</w:t>
      </w:r>
      <w:r w:rsidR="003345E7">
        <w:t xml:space="preserve"> </w:t>
      </w:r>
      <w:r w:rsidRPr="00050A5C">
        <w:t>that</w:t>
      </w:r>
      <w:r w:rsidR="003345E7">
        <w:t xml:space="preserve"> </w:t>
      </w:r>
      <w:r w:rsidRPr="00050A5C">
        <w:t>the</w:t>
      </w:r>
      <w:r w:rsidR="003345E7">
        <w:t xml:space="preserve"> </w:t>
      </w:r>
      <w:r w:rsidRPr="00050A5C">
        <w:t>evidence</w:t>
      </w:r>
      <w:r w:rsidR="003345E7">
        <w:t xml:space="preserve"> </w:t>
      </w:r>
      <w:r w:rsidRPr="00050A5C">
        <w:t>across</w:t>
      </w:r>
      <w:r w:rsidR="003345E7">
        <w:t xml:space="preserve"> </w:t>
      </w:r>
      <w:r w:rsidRPr="00050A5C">
        <w:t>Wales</w:t>
      </w:r>
      <w:r w:rsidR="003345E7">
        <w:t xml:space="preserve"> </w:t>
      </w:r>
      <w:r w:rsidRPr="00050A5C">
        <w:t>suggests</w:t>
      </w:r>
      <w:r w:rsidR="003345E7">
        <w:t xml:space="preserve"> </w:t>
      </w:r>
      <w:r w:rsidRPr="00050A5C">
        <w:t>that</w:t>
      </w:r>
      <w:r w:rsidR="003345E7">
        <w:t xml:space="preserve"> </w:t>
      </w:r>
      <w:r w:rsidRPr="00050A5C">
        <w:t>little</w:t>
      </w:r>
      <w:r w:rsidR="003345E7">
        <w:t xml:space="preserve"> </w:t>
      </w:r>
      <w:r w:rsidRPr="00050A5C">
        <w:t>has</w:t>
      </w:r>
      <w:r w:rsidR="003345E7">
        <w:t xml:space="preserve"> </w:t>
      </w:r>
      <w:r w:rsidRPr="00050A5C">
        <w:t>changed</w:t>
      </w:r>
      <w:r w:rsidR="003345E7">
        <w:t xml:space="preserve"> </w:t>
      </w:r>
      <w:r w:rsidRPr="00050A5C">
        <w:t>in</w:t>
      </w:r>
      <w:r w:rsidR="003345E7">
        <w:t xml:space="preserve"> </w:t>
      </w:r>
      <w:r w:rsidRPr="00050A5C">
        <w:t>how</w:t>
      </w:r>
      <w:r w:rsidR="003345E7">
        <w:t xml:space="preserve"> </w:t>
      </w:r>
      <w:r w:rsidRPr="00050A5C">
        <w:t>much</w:t>
      </w:r>
      <w:r w:rsidR="003345E7">
        <w:t xml:space="preserve"> </w:t>
      </w:r>
      <w:r w:rsidRPr="00050A5C">
        <w:t>influence</w:t>
      </w:r>
      <w:r w:rsidR="003345E7">
        <w:t xml:space="preserve"> </w:t>
      </w:r>
      <w:r w:rsidRPr="00050A5C">
        <w:t>the</w:t>
      </w:r>
      <w:r w:rsidR="003345E7">
        <w:t xml:space="preserve"> </w:t>
      </w:r>
      <w:r w:rsidRPr="00050A5C">
        <w:t>fora</w:t>
      </w:r>
      <w:r w:rsidR="003345E7">
        <w:t xml:space="preserve"> </w:t>
      </w:r>
      <w:r w:rsidRPr="00050A5C">
        <w:t>have</w:t>
      </w:r>
      <w:r w:rsidR="003345E7">
        <w:t xml:space="preserve"> </w:t>
      </w:r>
      <w:r w:rsidRPr="00050A5C">
        <w:t>had</w:t>
      </w:r>
      <w:r w:rsidR="003345E7">
        <w:t xml:space="preserve"> </w:t>
      </w:r>
      <w:r w:rsidRPr="00050A5C">
        <w:t>on</w:t>
      </w:r>
      <w:r w:rsidR="003345E7">
        <w:t xml:space="preserve"> </w:t>
      </w:r>
      <w:r w:rsidRPr="00050A5C">
        <w:t>the</w:t>
      </w:r>
      <w:r w:rsidR="003345E7">
        <w:t xml:space="preserve"> </w:t>
      </w:r>
      <w:r w:rsidRPr="00050A5C">
        <w:t>whole.</w:t>
      </w:r>
      <w:r w:rsidR="003345E7">
        <w:t xml:space="preserve"> </w:t>
      </w:r>
      <w:r w:rsidRPr="00050A5C">
        <w:t>Estyn</w:t>
      </w:r>
      <w:r w:rsidR="003345E7">
        <w:t xml:space="preserve"> </w:t>
      </w:r>
      <w:r w:rsidRPr="00050A5C">
        <w:t>also</w:t>
      </w:r>
      <w:r w:rsidR="003345E7">
        <w:t xml:space="preserve"> </w:t>
      </w:r>
      <w:r w:rsidRPr="00050A5C">
        <w:t>noted</w:t>
      </w:r>
      <w:r w:rsidR="003345E7">
        <w:t xml:space="preserve"> </w:t>
      </w:r>
      <w:r w:rsidRPr="00050A5C">
        <w:t>during</w:t>
      </w:r>
      <w:r w:rsidR="003345E7">
        <w:t xml:space="preserve"> </w:t>
      </w:r>
      <w:r w:rsidRPr="00050A5C">
        <w:t>oral</w:t>
      </w:r>
      <w:r w:rsidR="003345E7">
        <w:t xml:space="preserve"> </w:t>
      </w:r>
      <w:r w:rsidRPr="00050A5C">
        <w:t>evidence</w:t>
      </w:r>
      <w:r w:rsidR="003345E7">
        <w:t xml:space="preserve"> </w:t>
      </w:r>
      <w:r w:rsidRPr="00050A5C">
        <w:t>that</w:t>
      </w:r>
      <w:r w:rsidR="003345E7">
        <w:t xml:space="preserve"> </w:t>
      </w:r>
      <w:r w:rsidRPr="00050A5C">
        <w:t>the</w:t>
      </w:r>
      <w:r w:rsidR="003345E7">
        <w:t xml:space="preserve"> </w:t>
      </w:r>
      <w:r w:rsidRPr="00050A5C">
        <w:t>role</w:t>
      </w:r>
      <w:r w:rsidR="003345E7">
        <w:t xml:space="preserve"> </w:t>
      </w:r>
      <w:r w:rsidRPr="00050A5C">
        <w:t>of</w:t>
      </w:r>
      <w:r w:rsidR="003345E7">
        <w:t xml:space="preserve"> </w:t>
      </w:r>
      <w:r w:rsidRPr="00050A5C">
        <w:t>fora</w:t>
      </w:r>
      <w:r w:rsidR="003345E7">
        <w:t xml:space="preserve"> </w:t>
      </w:r>
      <w:r w:rsidRPr="00050A5C">
        <w:t>and</w:t>
      </w:r>
      <w:r w:rsidR="003345E7">
        <w:t xml:space="preserve"> </w:t>
      </w:r>
      <w:r w:rsidRPr="00050A5C">
        <w:t>joint-working</w:t>
      </w:r>
      <w:r w:rsidR="003345E7">
        <w:t xml:space="preserve"> </w:t>
      </w:r>
      <w:r w:rsidRPr="00050A5C">
        <w:t>are</w:t>
      </w:r>
      <w:r w:rsidR="003345E7">
        <w:t xml:space="preserve"> </w:t>
      </w:r>
      <w:r>
        <w:t>“</w:t>
      </w:r>
      <w:r w:rsidRPr="00050A5C">
        <w:t>central</w:t>
      </w:r>
      <w:r w:rsidR="003345E7">
        <w:t xml:space="preserve"> </w:t>
      </w:r>
      <w:r w:rsidRPr="00050A5C">
        <w:t>to</w:t>
      </w:r>
      <w:r w:rsidR="003345E7">
        <w:t xml:space="preserve"> </w:t>
      </w:r>
      <w:r w:rsidRPr="00050A5C">
        <w:t>some</w:t>
      </w:r>
      <w:r w:rsidR="003345E7">
        <w:t xml:space="preserve"> </w:t>
      </w:r>
      <w:r w:rsidRPr="00050A5C">
        <w:t>of</w:t>
      </w:r>
      <w:r w:rsidR="003345E7">
        <w:t xml:space="preserve"> </w:t>
      </w:r>
      <w:r w:rsidRPr="00050A5C">
        <w:t>the</w:t>
      </w:r>
      <w:r w:rsidR="003345E7">
        <w:t xml:space="preserve"> </w:t>
      </w:r>
      <w:r w:rsidRPr="00050A5C">
        <w:t>best</w:t>
      </w:r>
      <w:r w:rsidR="003345E7">
        <w:t xml:space="preserve"> </w:t>
      </w:r>
      <w:r w:rsidRPr="00050A5C">
        <w:t>plans</w:t>
      </w:r>
      <w:r>
        <w:t>”</w:t>
      </w:r>
      <w:r w:rsidRPr="00050A5C">
        <w:t>.</w:t>
      </w:r>
      <w:r w:rsidRPr="00BF522E">
        <w:rPr>
          <w:rStyle w:val="FootnoteReference"/>
          <w:rFonts w:asciiTheme="minorHAnsi" w:hAnsiTheme="minorHAnsi"/>
          <w:sz w:val="20"/>
          <w:szCs w:val="20"/>
        </w:rPr>
        <w:footnoteReference w:id="96"/>
      </w:r>
      <w:r w:rsidR="003345E7">
        <w:t xml:space="preserve"> </w:t>
      </w:r>
    </w:p>
    <w:p w14:paraId="26848005" w14:textId="5C6FF98F" w:rsidR="00FD7A72" w:rsidRDefault="00FD7A72" w:rsidP="00EE2F97">
      <w:pPr>
        <w:pStyle w:val="Numbered-paragraph-text"/>
      </w:pPr>
      <w:r w:rsidRPr="00530E64">
        <w:t>The</w:t>
      </w:r>
      <w:r w:rsidR="003345E7">
        <w:t xml:space="preserve"> </w:t>
      </w:r>
      <w:r w:rsidRPr="00530E64">
        <w:t>lack</w:t>
      </w:r>
      <w:r w:rsidR="003345E7">
        <w:t xml:space="preserve"> </w:t>
      </w:r>
      <w:r w:rsidRPr="00530E64">
        <w:t>of</w:t>
      </w:r>
      <w:r w:rsidR="003345E7">
        <w:t xml:space="preserve"> </w:t>
      </w:r>
      <w:r w:rsidRPr="00530E64">
        <w:t>effective</w:t>
      </w:r>
      <w:r w:rsidR="003345E7">
        <w:t xml:space="preserve"> </w:t>
      </w:r>
      <w:r w:rsidRPr="00530E64">
        <w:t>co-operation</w:t>
      </w:r>
      <w:r w:rsidR="003345E7">
        <w:t xml:space="preserve"> </w:t>
      </w:r>
      <w:r w:rsidRPr="00530E64">
        <w:t>and</w:t>
      </w:r>
      <w:r w:rsidR="003345E7">
        <w:t xml:space="preserve"> </w:t>
      </w:r>
      <w:r w:rsidRPr="00530E64">
        <w:t>collaboration,</w:t>
      </w:r>
      <w:r w:rsidR="003345E7">
        <w:t xml:space="preserve"> </w:t>
      </w:r>
      <w:r w:rsidRPr="00530E64">
        <w:t>according</w:t>
      </w:r>
      <w:r w:rsidR="003345E7">
        <w:t xml:space="preserve"> </w:t>
      </w:r>
      <w:r w:rsidRPr="00530E64">
        <w:t>to</w:t>
      </w:r>
      <w:r w:rsidR="003345E7">
        <w:t xml:space="preserve"> </w:t>
      </w:r>
      <w:r w:rsidRPr="00530E64">
        <w:t>Estyn,</w:t>
      </w:r>
      <w:r w:rsidR="003345E7">
        <w:t xml:space="preserve"> </w:t>
      </w:r>
      <w:r w:rsidRPr="00530E64">
        <w:t>means</w:t>
      </w:r>
      <w:r w:rsidR="003345E7">
        <w:t xml:space="preserve"> </w:t>
      </w:r>
      <w:r w:rsidRPr="00530E64">
        <w:t>opportunities</w:t>
      </w:r>
      <w:r w:rsidR="003345E7">
        <w:t xml:space="preserve"> </w:t>
      </w:r>
      <w:r w:rsidRPr="00530E64">
        <w:t>have</w:t>
      </w:r>
      <w:r w:rsidR="003345E7">
        <w:t xml:space="preserve"> </w:t>
      </w:r>
      <w:r w:rsidRPr="00530E64">
        <w:t>been</w:t>
      </w:r>
      <w:r w:rsidR="003345E7">
        <w:t xml:space="preserve"> </w:t>
      </w:r>
      <w:r w:rsidRPr="00530E64">
        <w:t>missed</w:t>
      </w:r>
      <w:r w:rsidR="003345E7">
        <w:t xml:space="preserve"> </w:t>
      </w:r>
      <w:r w:rsidRPr="00530E64">
        <w:t>to</w:t>
      </w:r>
      <w:r w:rsidR="003345E7">
        <w:t xml:space="preserve"> </w:t>
      </w:r>
      <w:r w:rsidRPr="00530E64">
        <w:t>improve</w:t>
      </w:r>
      <w:r w:rsidR="003345E7">
        <w:t xml:space="preserve"> </w:t>
      </w:r>
      <w:r w:rsidRPr="00530E64">
        <w:t>and</w:t>
      </w:r>
      <w:r w:rsidR="003345E7">
        <w:t xml:space="preserve"> </w:t>
      </w:r>
      <w:r w:rsidRPr="00530E64">
        <w:t>co-ordinate</w:t>
      </w:r>
      <w:r w:rsidR="003345E7">
        <w:t xml:space="preserve"> </w:t>
      </w:r>
      <w:r w:rsidRPr="00530E64">
        <w:t>Welsh-medium</w:t>
      </w:r>
      <w:r w:rsidR="003345E7">
        <w:t xml:space="preserve"> </w:t>
      </w:r>
      <w:r w:rsidRPr="00530E64">
        <w:t>education</w:t>
      </w:r>
      <w:r w:rsidR="003345E7">
        <w:t xml:space="preserve"> </w:t>
      </w:r>
      <w:r w:rsidRPr="00530E64">
        <w:t>planning,</w:t>
      </w:r>
      <w:r w:rsidR="003345E7">
        <w:t xml:space="preserve"> </w:t>
      </w:r>
      <w:r w:rsidRPr="00530E64">
        <w:t>such</w:t>
      </w:r>
      <w:r w:rsidR="003345E7">
        <w:t xml:space="preserve"> </w:t>
      </w:r>
      <w:r w:rsidRPr="00530E64">
        <w:t>as</w:t>
      </w:r>
      <w:r w:rsidR="003345E7">
        <w:t xml:space="preserve"> </w:t>
      </w:r>
      <w:r w:rsidRPr="00530E64">
        <w:t>post-16</w:t>
      </w:r>
      <w:r w:rsidR="003345E7">
        <w:t xml:space="preserve"> </w:t>
      </w:r>
      <w:r w:rsidRPr="00530E64">
        <w:t>provision.</w:t>
      </w:r>
      <w:r w:rsidRPr="00BF522E">
        <w:rPr>
          <w:rStyle w:val="FootnoteReference"/>
          <w:rFonts w:asciiTheme="minorHAnsi" w:hAnsiTheme="minorHAnsi"/>
          <w:sz w:val="20"/>
          <w:szCs w:val="20"/>
        </w:rPr>
        <w:footnoteReference w:id="97"/>
      </w:r>
      <w:r w:rsidR="003345E7">
        <w:t xml:space="preserve"> </w:t>
      </w:r>
      <w:r w:rsidRPr="00530E64">
        <w:t>This</w:t>
      </w:r>
      <w:r w:rsidR="003345E7">
        <w:t xml:space="preserve"> </w:t>
      </w:r>
      <w:r w:rsidRPr="00530E64">
        <w:t>view</w:t>
      </w:r>
      <w:r w:rsidR="003345E7">
        <w:t xml:space="preserve"> </w:t>
      </w:r>
      <w:r w:rsidRPr="00530E64">
        <w:t>is</w:t>
      </w:r>
      <w:r w:rsidR="003345E7">
        <w:t xml:space="preserve"> </w:t>
      </w:r>
      <w:r w:rsidRPr="00530E64">
        <w:t>echoed</w:t>
      </w:r>
      <w:r w:rsidR="003345E7">
        <w:t xml:space="preserve"> </w:t>
      </w:r>
      <w:r w:rsidRPr="00530E64">
        <w:t>by</w:t>
      </w:r>
      <w:r w:rsidR="003345E7">
        <w:t xml:space="preserve"> </w:t>
      </w:r>
      <w:proofErr w:type="spellStart"/>
      <w:r>
        <w:t>Colegau</w:t>
      </w:r>
      <w:proofErr w:type="spellEnd"/>
      <w:r w:rsidR="003345E7">
        <w:t xml:space="preserve"> </w:t>
      </w:r>
      <w:r>
        <w:t>Cymru</w:t>
      </w:r>
      <w:r w:rsidRPr="00530E64">
        <w:t>,</w:t>
      </w:r>
      <w:r w:rsidR="003345E7">
        <w:t xml:space="preserve"> </w:t>
      </w:r>
      <w:r w:rsidRPr="00530E64">
        <w:t>which</w:t>
      </w:r>
      <w:r w:rsidR="003345E7">
        <w:t xml:space="preserve"> </w:t>
      </w:r>
      <w:r w:rsidRPr="00530E64">
        <w:t>notes</w:t>
      </w:r>
      <w:r w:rsidR="003345E7">
        <w:t xml:space="preserve"> </w:t>
      </w:r>
      <w:r w:rsidRPr="00530E64">
        <w:t>that</w:t>
      </w:r>
      <w:r w:rsidR="003345E7">
        <w:t xml:space="preserve"> </w:t>
      </w:r>
      <w:r>
        <w:t>local</w:t>
      </w:r>
      <w:r w:rsidR="003345E7">
        <w:t xml:space="preserve"> </w:t>
      </w:r>
      <w:r>
        <w:t>authority</w:t>
      </w:r>
      <w:r w:rsidR="003345E7">
        <w:t xml:space="preserve"> </w:t>
      </w:r>
      <w:r>
        <w:t>“</w:t>
      </w:r>
      <w:r w:rsidRPr="00530E64">
        <w:t>relationships</w:t>
      </w:r>
      <w:r w:rsidR="003345E7">
        <w:t xml:space="preserve"> </w:t>
      </w:r>
      <w:r w:rsidRPr="00530E64">
        <w:t>and</w:t>
      </w:r>
      <w:r w:rsidR="003345E7">
        <w:t xml:space="preserve"> </w:t>
      </w:r>
      <w:r w:rsidRPr="00530E64">
        <w:t>ongoing</w:t>
      </w:r>
      <w:r w:rsidR="003345E7">
        <w:t xml:space="preserve"> </w:t>
      </w:r>
      <w:r w:rsidRPr="00530E64">
        <w:t>engagement</w:t>
      </w:r>
      <w:r w:rsidR="003345E7">
        <w:t xml:space="preserve"> </w:t>
      </w:r>
      <w:r w:rsidRPr="00530E64">
        <w:t>with</w:t>
      </w:r>
      <w:r w:rsidR="003345E7">
        <w:t xml:space="preserve"> </w:t>
      </w:r>
      <w:r w:rsidRPr="00530E64">
        <w:t>some</w:t>
      </w:r>
      <w:r w:rsidR="003345E7">
        <w:t xml:space="preserve"> </w:t>
      </w:r>
      <w:r w:rsidRPr="00530E64">
        <w:t>colleges</w:t>
      </w:r>
      <w:r w:rsidR="003345E7">
        <w:t xml:space="preserve"> </w:t>
      </w:r>
      <w:r w:rsidRPr="00530E64">
        <w:t>could</w:t>
      </w:r>
      <w:r w:rsidR="003345E7">
        <w:t xml:space="preserve"> </w:t>
      </w:r>
      <w:r w:rsidRPr="00530E64">
        <w:t>be</w:t>
      </w:r>
      <w:r w:rsidR="003345E7">
        <w:t xml:space="preserve"> </w:t>
      </w:r>
      <w:r w:rsidRPr="00530E64">
        <w:t>substantially</w:t>
      </w:r>
      <w:r w:rsidR="003345E7">
        <w:t xml:space="preserve"> </w:t>
      </w:r>
      <w:r w:rsidRPr="00530E64">
        <w:t>strengthened</w:t>
      </w:r>
      <w:r>
        <w:t>”,</w:t>
      </w:r>
      <w:r w:rsidR="003345E7">
        <w:t xml:space="preserve"> </w:t>
      </w:r>
      <w:r>
        <w:t>although</w:t>
      </w:r>
      <w:r w:rsidR="003345E7">
        <w:t xml:space="preserve"> </w:t>
      </w:r>
      <w:r>
        <w:t>there</w:t>
      </w:r>
      <w:r w:rsidR="003345E7">
        <w:t xml:space="preserve"> </w:t>
      </w:r>
      <w:r>
        <w:t>are</w:t>
      </w:r>
      <w:r w:rsidR="003345E7">
        <w:t xml:space="preserve"> </w:t>
      </w:r>
      <w:r>
        <w:t>signs</w:t>
      </w:r>
      <w:r w:rsidR="003345E7">
        <w:t xml:space="preserve"> </w:t>
      </w:r>
      <w:r>
        <w:t>of</w:t>
      </w:r>
      <w:r w:rsidR="003345E7">
        <w:t xml:space="preserve"> </w:t>
      </w:r>
      <w:r>
        <w:t>improvement</w:t>
      </w:r>
      <w:r w:rsidR="003345E7">
        <w:t xml:space="preserve"> </w:t>
      </w:r>
      <w:r>
        <w:t>in</w:t>
      </w:r>
      <w:r w:rsidR="003345E7">
        <w:t xml:space="preserve"> </w:t>
      </w:r>
      <w:r>
        <w:t>some</w:t>
      </w:r>
      <w:r w:rsidR="003345E7">
        <w:t xml:space="preserve"> </w:t>
      </w:r>
      <w:r>
        <w:t>areas.</w:t>
      </w:r>
      <w:r w:rsidRPr="00BF522E">
        <w:rPr>
          <w:rStyle w:val="FootnoteReference"/>
          <w:rFonts w:asciiTheme="minorHAnsi" w:hAnsiTheme="minorHAnsi"/>
          <w:sz w:val="20"/>
          <w:szCs w:val="20"/>
        </w:rPr>
        <w:footnoteReference w:id="98"/>
      </w:r>
      <w:r w:rsidR="003345E7">
        <w:t xml:space="preserve"> </w:t>
      </w:r>
    </w:p>
    <w:p w14:paraId="443001C1" w14:textId="7DB50FBB" w:rsidR="00FD7A72" w:rsidRDefault="00FD7A72" w:rsidP="00EE2F97">
      <w:pPr>
        <w:pStyle w:val="Numbered-paragraph-text"/>
      </w:pPr>
      <w:r>
        <w:t>The</w:t>
      </w:r>
      <w:r w:rsidR="003345E7">
        <w:t xml:space="preserve"> </w:t>
      </w:r>
      <w:r>
        <w:t>variable</w:t>
      </w:r>
      <w:r w:rsidR="003345E7">
        <w:t xml:space="preserve"> </w:t>
      </w:r>
      <w:r>
        <w:t>degree</w:t>
      </w:r>
      <w:r w:rsidR="003345E7">
        <w:t xml:space="preserve"> </w:t>
      </w:r>
      <w:r>
        <w:t>of</w:t>
      </w:r>
      <w:r w:rsidR="003345E7">
        <w:t xml:space="preserve"> </w:t>
      </w:r>
      <w:r>
        <w:t>engagement</w:t>
      </w:r>
      <w:r w:rsidR="003345E7">
        <w:t xml:space="preserve"> </w:t>
      </w:r>
      <w:r>
        <w:t>with</w:t>
      </w:r>
      <w:r w:rsidR="003345E7">
        <w:t xml:space="preserve"> </w:t>
      </w:r>
      <w:r>
        <w:t>the</w:t>
      </w:r>
      <w:r w:rsidR="003345E7">
        <w:t xml:space="preserve"> </w:t>
      </w:r>
      <w:r>
        <w:t>further</w:t>
      </w:r>
      <w:r w:rsidR="003345E7">
        <w:t xml:space="preserve"> </w:t>
      </w:r>
      <w:r>
        <w:t>education</w:t>
      </w:r>
      <w:r w:rsidR="003345E7">
        <w:t xml:space="preserve"> </w:t>
      </w:r>
      <w:r>
        <w:t>sector</w:t>
      </w:r>
      <w:r w:rsidR="003345E7">
        <w:t xml:space="preserve"> </w:t>
      </w:r>
      <w:r>
        <w:t>was</w:t>
      </w:r>
      <w:r w:rsidR="003345E7">
        <w:t xml:space="preserve"> </w:t>
      </w:r>
      <w:r>
        <w:t>illustrated</w:t>
      </w:r>
      <w:r w:rsidR="003345E7">
        <w:t xml:space="preserve"> </w:t>
      </w:r>
      <w:r>
        <w:t>by</w:t>
      </w:r>
      <w:r w:rsidR="003345E7">
        <w:t xml:space="preserve"> </w:t>
      </w:r>
      <w:proofErr w:type="spellStart"/>
      <w:r>
        <w:t>Colegau</w:t>
      </w:r>
      <w:proofErr w:type="spellEnd"/>
      <w:r w:rsidR="003345E7">
        <w:t xml:space="preserve"> </w:t>
      </w:r>
      <w:r>
        <w:t>Cymru</w:t>
      </w:r>
      <w:r w:rsidR="003345E7">
        <w:t xml:space="preserve"> </w:t>
      </w:r>
      <w:r>
        <w:t>during</w:t>
      </w:r>
      <w:r w:rsidR="003345E7">
        <w:t xml:space="preserve"> </w:t>
      </w:r>
      <w:r>
        <w:t>oral</w:t>
      </w:r>
      <w:r w:rsidR="003345E7">
        <w:t xml:space="preserve"> </w:t>
      </w:r>
      <w:r>
        <w:t>evidence:</w:t>
      </w:r>
      <w:r w:rsidR="003345E7">
        <w:t xml:space="preserve">  </w:t>
      </w:r>
    </w:p>
    <w:p w14:paraId="00C01CF6" w14:textId="04B24C10" w:rsidR="00FD7A72" w:rsidRDefault="00FD7A72" w:rsidP="00EE2F97">
      <w:pPr>
        <w:pStyle w:val="Quote"/>
      </w:pPr>
      <w:r>
        <w:lastRenderedPageBreak/>
        <w:t>“</w:t>
      </w:r>
      <w:r w:rsidRPr="005F005D">
        <w:t>There</w:t>
      </w:r>
      <w:r w:rsidR="00932942">
        <w:t>’</w:t>
      </w:r>
      <w:r w:rsidRPr="005F005D">
        <w:t>s</w:t>
      </w:r>
      <w:r w:rsidR="003345E7">
        <w:t xml:space="preserve"> </w:t>
      </w:r>
      <w:r w:rsidRPr="005F005D">
        <w:t>one</w:t>
      </w:r>
      <w:r w:rsidR="003345E7">
        <w:t xml:space="preserve"> </w:t>
      </w:r>
      <w:r w:rsidRPr="005F005D">
        <w:t>college</w:t>
      </w:r>
      <w:r w:rsidR="003345E7">
        <w:t xml:space="preserve"> </w:t>
      </w:r>
      <w:r w:rsidRPr="005F005D">
        <w:t>in</w:t>
      </w:r>
      <w:r w:rsidR="003345E7">
        <w:t xml:space="preserve"> </w:t>
      </w:r>
      <w:r w:rsidRPr="005F005D">
        <w:t>south-west</w:t>
      </w:r>
      <w:r w:rsidR="003345E7">
        <w:t xml:space="preserve"> </w:t>
      </w:r>
      <w:r w:rsidRPr="005F005D">
        <w:t>Wales</w:t>
      </w:r>
      <w:r w:rsidR="003345E7">
        <w:t xml:space="preserve"> </w:t>
      </w:r>
      <w:r w:rsidRPr="005F005D">
        <w:t>whose</w:t>
      </w:r>
      <w:r w:rsidR="003345E7">
        <w:t xml:space="preserve"> </w:t>
      </w:r>
      <w:r w:rsidRPr="005F005D">
        <w:t>Welsh-medium</w:t>
      </w:r>
      <w:r w:rsidR="003345E7">
        <w:t xml:space="preserve"> </w:t>
      </w:r>
      <w:r w:rsidRPr="005F005D">
        <w:t>education</w:t>
      </w:r>
      <w:r w:rsidR="003345E7">
        <w:t xml:space="preserve"> </w:t>
      </w:r>
      <w:r w:rsidRPr="005F005D">
        <w:t>plan</w:t>
      </w:r>
      <w:r w:rsidR="003345E7">
        <w:t xml:space="preserve"> </w:t>
      </w:r>
      <w:r w:rsidRPr="005F005D">
        <w:t>is</w:t>
      </w:r>
      <w:r w:rsidR="003345E7">
        <w:t xml:space="preserve"> </w:t>
      </w:r>
      <w:r w:rsidRPr="005F005D">
        <w:t>now</w:t>
      </w:r>
      <w:r w:rsidR="003345E7">
        <w:t xml:space="preserve"> </w:t>
      </w:r>
      <w:r w:rsidRPr="005F005D">
        <w:t>part</w:t>
      </w:r>
      <w:r w:rsidR="003345E7">
        <w:t xml:space="preserve"> </w:t>
      </w:r>
      <w:r w:rsidRPr="005F005D">
        <w:t>of</w:t>
      </w:r>
      <w:r w:rsidR="003345E7">
        <w:t xml:space="preserve"> </w:t>
      </w:r>
      <w:r w:rsidRPr="005F005D">
        <w:t>the</w:t>
      </w:r>
      <w:r w:rsidR="003345E7">
        <w:t xml:space="preserve"> </w:t>
      </w:r>
      <w:r w:rsidRPr="005F005D">
        <w:t>WESP,</w:t>
      </w:r>
      <w:r w:rsidR="003345E7">
        <w:t xml:space="preserve"> </w:t>
      </w:r>
      <w:r w:rsidRPr="005F005D">
        <w:t>because</w:t>
      </w:r>
      <w:r w:rsidR="003345E7">
        <w:t xml:space="preserve"> </w:t>
      </w:r>
      <w:r w:rsidRPr="005F005D">
        <w:t>they</w:t>
      </w:r>
      <w:r w:rsidR="003345E7">
        <w:t xml:space="preserve"> </w:t>
      </w:r>
      <w:r w:rsidRPr="005F005D">
        <w:t>have</w:t>
      </w:r>
      <w:r w:rsidR="003345E7">
        <w:t xml:space="preserve"> </w:t>
      </w:r>
      <w:r w:rsidRPr="005F005D">
        <w:t>been</w:t>
      </w:r>
      <w:r w:rsidR="003345E7">
        <w:t xml:space="preserve"> </w:t>
      </w:r>
      <w:r w:rsidRPr="005F005D">
        <w:t>integral</w:t>
      </w:r>
      <w:r w:rsidR="003345E7">
        <w:t xml:space="preserve"> </w:t>
      </w:r>
      <w:r w:rsidRPr="005F005D">
        <w:t>part</w:t>
      </w:r>
      <w:r w:rsidR="003345E7">
        <w:t xml:space="preserve"> </w:t>
      </w:r>
      <w:r w:rsidRPr="005F005D">
        <w:t>of</w:t>
      </w:r>
      <w:r w:rsidR="003345E7">
        <w:t xml:space="preserve"> </w:t>
      </w:r>
      <w:r w:rsidRPr="005F005D">
        <w:t>developing</w:t>
      </w:r>
      <w:r w:rsidR="003345E7">
        <w:t xml:space="preserve"> </w:t>
      </w:r>
      <w:r w:rsidRPr="005F005D">
        <w:t>the</w:t>
      </w:r>
      <w:r w:rsidR="003345E7">
        <w:t xml:space="preserve"> </w:t>
      </w:r>
      <w:r w:rsidRPr="005F005D">
        <w:t>WESP.</w:t>
      </w:r>
      <w:r w:rsidR="003345E7">
        <w:t xml:space="preserve"> </w:t>
      </w:r>
      <w:r w:rsidRPr="005F005D">
        <w:t>I</w:t>
      </w:r>
      <w:r w:rsidR="00932942">
        <w:t>’</w:t>
      </w:r>
      <w:r w:rsidRPr="005F005D">
        <w:t>m</w:t>
      </w:r>
      <w:r w:rsidR="003345E7">
        <w:t xml:space="preserve"> </w:t>
      </w:r>
      <w:r w:rsidRPr="005F005D">
        <w:t>head</w:t>
      </w:r>
      <w:r w:rsidR="003345E7">
        <w:t xml:space="preserve"> </w:t>
      </w:r>
      <w:r w:rsidRPr="005F005D">
        <w:t>of</w:t>
      </w:r>
      <w:r w:rsidR="003345E7">
        <w:t xml:space="preserve"> </w:t>
      </w:r>
      <w:r w:rsidRPr="005F005D">
        <w:t>a</w:t>
      </w:r>
      <w:r w:rsidR="003345E7">
        <w:t xml:space="preserve"> </w:t>
      </w:r>
      <w:r w:rsidRPr="005F005D">
        <w:t>college</w:t>
      </w:r>
      <w:r w:rsidR="003345E7">
        <w:t xml:space="preserve"> </w:t>
      </w:r>
      <w:r w:rsidRPr="005F005D">
        <w:t>where</w:t>
      </w:r>
      <w:r w:rsidR="003345E7">
        <w:t xml:space="preserve"> </w:t>
      </w:r>
      <w:r w:rsidRPr="005F005D">
        <w:t>we</w:t>
      </w:r>
      <w:r w:rsidR="00932942">
        <w:t>’</w:t>
      </w:r>
      <w:r w:rsidRPr="005F005D">
        <w:t>ve</w:t>
      </w:r>
      <w:r w:rsidR="003345E7">
        <w:t xml:space="preserve"> </w:t>
      </w:r>
      <w:r w:rsidRPr="005F005D">
        <w:t>got</w:t>
      </w:r>
      <w:r w:rsidR="003345E7">
        <w:t xml:space="preserve"> </w:t>
      </w:r>
      <w:r w:rsidRPr="005F005D">
        <w:t>totally</w:t>
      </w:r>
      <w:r w:rsidR="003345E7">
        <w:t xml:space="preserve"> </w:t>
      </w:r>
      <w:r w:rsidRPr="005F005D">
        <w:t>different</w:t>
      </w:r>
      <w:r w:rsidR="003345E7">
        <w:t xml:space="preserve"> </w:t>
      </w:r>
      <w:r w:rsidRPr="005F005D">
        <w:t>experiences</w:t>
      </w:r>
      <w:r w:rsidR="003345E7">
        <w:t xml:space="preserve"> </w:t>
      </w:r>
      <w:r w:rsidRPr="005F005D">
        <w:t>across</w:t>
      </w:r>
      <w:r w:rsidR="003345E7">
        <w:t xml:space="preserve"> </w:t>
      </w:r>
      <w:r w:rsidRPr="005F005D">
        <w:t>three</w:t>
      </w:r>
      <w:r w:rsidR="003345E7">
        <w:t xml:space="preserve"> </w:t>
      </w:r>
      <w:r w:rsidRPr="005F005D">
        <w:t>authorities.</w:t>
      </w:r>
      <w:r w:rsidR="003345E7">
        <w:t xml:space="preserve"> </w:t>
      </w:r>
      <w:r w:rsidRPr="005F005D">
        <w:t>We</w:t>
      </w:r>
      <w:r w:rsidR="00932942">
        <w:t>’</w:t>
      </w:r>
      <w:r w:rsidRPr="005F005D">
        <w:t>re</w:t>
      </w:r>
      <w:r w:rsidR="003345E7">
        <w:t xml:space="preserve"> </w:t>
      </w:r>
      <w:r w:rsidRPr="005F005D">
        <w:t>not</w:t>
      </w:r>
      <w:r w:rsidR="003345E7">
        <w:t xml:space="preserve"> </w:t>
      </w:r>
      <w:r w:rsidRPr="005F005D">
        <w:t>even</w:t>
      </w:r>
      <w:r w:rsidR="003345E7">
        <w:t xml:space="preserve"> </w:t>
      </w:r>
      <w:r w:rsidRPr="005F005D">
        <w:t>on</w:t>
      </w:r>
      <w:r w:rsidR="003345E7">
        <w:t xml:space="preserve"> </w:t>
      </w:r>
      <w:r w:rsidRPr="005F005D">
        <w:t>one</w:t>
      </w:r>
      <w:r w:rsidR="003345E7">
        <w:t xml:space="preserve"> </w:t>
      </w:r>
      <w:r w:rsidRPr="005F005D">
        <w:t>of</w:t>
      </w:r>
      <w:r w:rsidR="003345E7">
        <w:t xml:space="preserve"> </w:t>
      </w:r>
      <w:r w:rsidRPr="005F005D">
        <w:t>the</w:t>
      </w:r>
      <w:r w:rsidR="003345E7">
        <w:t xml:space="preserve"> </w:t>
      </w:r>
      <w:r w:rsidRPr="005F005D">
        <w:t>WESP</w:t>
      </w:r>
      <w:r w:rsidR="003345E7">
        <w:t xml:space="preserve"> </w:t>
      </w:r>
      <w:r w:rsidRPr="005F005D">
        <w:t>monitoring</w:t>
      </w:r>
      <w:r w:rsidR="003345E7">
        <w:t xml:space="preserve"> </w:t>
      </w:r>
      <w:r w:rsidRPr="005F005D">
        <w:t>committees</w:t>
      </w:r>
      <w:r w:rsidR="003345E7">
        <w:t xml:space="preserve"> </w:t>
      </w:r>
      <w:r w:rsidRPr="005F005D">
        <w:t>in</w:t>
      </w:r>
      <w:r w:rsidR="003345E7">
        <w:t xml:space="preserve"> </w:t>
      </w:r>
      <w:r w:rsidRPr="005F005D">
        <w:t>one</w:t>
      </w:r>
      <w:r w:rsidR="003345E7">
        <w:t xml:space="preserve"> </w:t>
      </w:r>
      <w:r w:rsidRPr="005F005D">
        <w:t>authority</w:t>
      </w:r>
      <w:r w:rsidR="003345E7">
        <w:t xml:space="preserve"> </w:t>
      </w:r>
      <w:r w:rsidRPr="005F005D">
        <w:t>and</w:t>
      </w:r>
      <w:r w:rsidR="003345E7">
        <w:t xml:space="preserve"> </w:t>
      </w:r>
      <w:r w:rsidRPr="005F005D">
        <w:t>they</w:t>
      </w:r>
      <w:r w:rsidR="003345E7">
        <w:t xml:space="preserve"> </w:t>
      </w:r>
      <w:r w:rsidRPr="005F005D">
        <w:t>haven</w:t>
      </w:r>
      <w:r w:rsidR="00932942">
        <w:t>’</w:t>
      </w:r>
      <w:r w:rsidRPr="005F005D">
        <w:t>t</w:t>
      </w:r>
      <w:r w:rsidR="003345E7">
        <w:t xml:space="preserve"> </w:t>
      </w:r>
      <w:r w:rsidRPr="005F005D">
        <w:t>consulted</w:t>
      </w:r>
      <w:r w:rsidR="003345E7">
        <w:t xml:space="preserve"> </w:t>
      </w:r>
      <w:r w:rsidRPr="005F005D">
        <w:t>with</w:t>
      </w:r>
      <w:r w:rsidR="003345E7">
        <w:t xml:space="preserve"> </w:t>
      </w:r>
      <w:r w:rsidRPr="005F005D">
        <w:t>us</w:t>
      </w:r>
      <w:r w:rsidR="003345E7">
        <w:t xml:space="preserve"> </w:t>
      </w:r>
      <w:r w:rsidRPr="005F005D">
        <w:t>at</w:t>
      </w:r>
      <w:r w:rsidR="003345E7">
        <w:t xml:space="preserve"> </w:t>
      </w:r>
      <w:r w:rsidRPr="005F005D">
        <w:t>all;</w:t>
      </w:r>
      <w:r w:rsidR="003345E7">
        <w:t xml:space="preserve"> </w:t>
      </w:r>
      <w:r w:rsidRPr="005F005D">
        <w:t>another</w:t>
      </w:r>
      <w:r w:rsidR="003345E7">
        <w:t xml:space="preserve"> </w:t>
      </w:r>
      <w:r w:rsidRPr="005F005D">
        <w:t>authority</w:t>
      </w:r>
      <w:r w:rsidR="003345E7">
        <w:t xml:space="preserve"> </w:t>
      </w:r>
      <w:r w:rsidRPr="005F005D">
        <w:t>has</w:t>
      </w:r>
      <w:r w:rsidR="003345E7">
        <w:t xml:space="preserve"> </w:t>
      </w:r>
      <w:r w:rsidRPr="005F005D">
        <w:t>consulted</w:t>
      </w:r>
      <w:r w:rsidR="003345E7">
        <w:t xml:space="preserve"> </w:t>
      </w:r>
      <w:r w:rsidRPr="005F005D">
        <w:t>with</w:t>
      </w:r>
      <w:r w:rsidR="003345E7">
        <w:t xml:space="preserve"> </w:t>
      </w:r>
      <w:r w:rsidRPr="005F005D">
        <w:t>us</w:t>
      </w:r>
      <w:r w:rsidR="003345E7">
        <w:t xml:space="preserve"> </w:t>
      </w:r>
      <w:r w:rsidRPr="005F005D">
        <w:t>extensively</w:t>
      </w:r>
      <w:r w:rsidR="003345E7">
        <w:t xml:space="preserve"> </w:t>
      </w:r>
      <w:r w:rsidRPr="005F005D">
        <w:t>and</w:t>
      </w:r>
      <w:r w:rsidR="003345E7">
        <w:t xml:space="preserve"> </w:t>
      </w:r>
      <w:r w:rsidRPr="005F005D">
        <w:t>we</w:t>
      </w:r>
      <w:r w:rsidR="00932942">
        <w:t>’</w:t>
      </w:r>
      <w:r w:rsidRPr="005F005D">
        <w:t>ve</w:t>
      </w:r>
      <w:r w:rsidR="003345E7">
        <w:t xml:space="preserve"> </w:t>
      </w:r>
      <w:r w:rsidRPr="005F005D">
        <w:t>provided</w:t>
      </w:r>
      <w:r w:rsidR="003345E7">
        <w:t xml:space="preserve"> </w:t>
      </w:r>
      <w:r w:rsidRPr="005F005D">
        <w:t>a</w:t>
      </w:r>
      <w:r w:rsidR="003345E7">
        <w:t xml:space="preserve"> </w:t>
      </w:r>
      <w:r w:rsidRPr="005F005D">
        <w:t>wording</w:t>
      </w:r>
      <w:r w:rsidR="003345E7">
        <w:t xml:space="preserve"> </w:t>
      </w:r>
      <w:r w:rsidRPr="005F005D">
        <w:t>for</w:t>
      </w:r>
      <w:r w:rsidR="003345E7">
        <w:t xml:space="preserve"> </w:t>
      </w:r>
      <w:r w:rsidRPr="005F005D">
        <w:t>the</w:t>
      </w:r>
      <w:r w:rsidR="003345E7">
        <w:t xml:space="preserve"> </w:t>
      </w:r>
      <w:r w:rsidRPr="005F005D">
        <w:t>WESP;</w:t>
      </w:r>
      <w:r w:rsidR="003345E7">
        <w:t xml:space="preserve"> </w:t>
      </w:r>
      <w:r w:rsidRPr="005F005D">
        <w:t>and</w:t>
      </w:r>
      <w:r w:rsidR="003345E7">
        <w:t xml:space="preserve"> </w:t>
      </w:r>
      <w:r w:rsidRPr="005F005D">
        <w:t>another</w:t>
      </w:r>
      <w:r w:rsidR="003345E7">
        <w:t xml:space="preserve"> </w:t>
      </w:r>
      <w:r w:rsidRPr="005F005D">
        <w:t>one</w:t>
      </w:r>
      <w:r w:rsidR="003345E7">
        <w:t xml:space="preserve"> </w:t>
      </w:r>
      <w:r w:rsidRPr="005F005D">
        <w:t>has</w:t>
      </w:r>
      <w:r w:rsidR="003345E7">
        <w:t xml:space="preserve"> </w:t>
      </w:r>
      <w:r w:rsidRPr="005F005D">
        <w:t>consulted</w:t>
      </w:r>
      <w:r w:rsidR="003345E7">
        <w:t xml:space="preserve"> </w:t>
      </w:r>
      <w:r w:rsidRPr="005F005D">
        <w:t>us</w:t>
      </w:r>
      <w:r w:rsidR="003345E7">
        <w:t xml:space="preserve"> </w:t>
      </w:r>
      <w:r w:rsidRPr="005F005D">
        <w:t>and</w:t>
      </w:r>
      <w:r w:rsidR="003345E7">
        <w:t xml:space="preserve"> </w:t>
      </w:r>
      <w:r w:rsidRPr="005F005D">
        <w:t>ignored</w:t>
      </w:r>
      <w:r w:rsidR="003345E7">
        <w:t xml:space="preserve"> </w:t>
      </w:r>
      <w:r w:rsidRPr="005F005D">
        <w:t>what</w:t>
      </w:r>
      <w:r w:rsidR="003345E7">
        <w:t xml:space="preserve"> </w:t>
      </w:r>
      <w:r w:rsidRPr="005F005D">
        <w:t>we</w:t>
      </w:r>
      <w:r w:rsidR="00932942">
        <w:t>’</w:t>
      </w:r>
      <w:r w:rsidRPr="005F005D">
        <w:t>ve</w:t>
      </w:r>
      <w:r w:rsidR="003345E7">
        <w:t xml:space="preserve"> </w:t>
      </w:r>
      <w:r w:rsidRPr="005F005D">
        <w:t>said.</w:t>
      </w:r>
      <w:r>
        <w:t>”</w:t>
      </w:r>
      <w:r w:rsidRPr="00BF522E">
        <w:rPr>
          <w:rStyle w:val="FootnoteReference"/>
          <w:rFonts w:asciiTheme="minorHAnsi" w:hAnsiTheme="minorHAnsi"/>
          <w:i w:val="0"/>
          <w:iCs w:val="0"/>
          <w:sz w:val="20"/>
          <w:szCs w:val="20"/>
        </w:rPr>
        <w:footnoteReference w:id="99"/>
      </w:r>
    </w:p>
    <w:p w14:paraId="6523C6A8" w14:textId="101825A5" w:rsidR="00FD7A72" w:rsidRPr="00904C55" w:rsidRDefault="00FD7A72" w:rsidP="00EE2F97">
      <w:pPr>
        <w:pStyle w:val="Numbered-paragraph-text"/>
        <w:rPr>
          <w:b/>
          <w:bCs/>
        </w:rPr>
      </w:pPr>
      <w:proofErr w:type="spellStart"/>
      <w:r>
        <w:t>Mudiad</w:t>
      </w:r>
      <w:proofErr w:type="spellEnd"/>
      <w:r w:rsidR="003345E7">
        <w:t xml:space="preserve"> </w:t>
      </w:r>
      <w:proofErr w:type="spellStart"/>
      <w:r>
        <w:t>Meithrin</w:t>
      </w:r>
      <w:proofErr w:type="spellEnd"/>
      <w:r w:rsidR="003345E7">
        <w:t xml:space="preserve"> </w:t>
      </w:r>
      <w:r>
        <w:t>emphasised</w:t>
      </w:r>
      <w:r w:rsidR="003345E7">
        <w:t xml:space="preserve"> </w:t>
      </w:r>
      <w:r>
        <w:t>the</w:t>
      </w:r>
      <w:r w:rsidR="003345E7">
        <w:t xml:space="preserve"> </w:t>
      </w:r>
      <w:r>
        <w:t>importance</w:t>
      </w:r>
      <w:r w:rsidR="003345E7">
        <w:t xml:space="preserve"> </w:t>
      </w:r>
      <w:r>
        <w:t>of</w:t>
      </w:r>
      <w:r w:rsidR="003345E7">
        <w:t xml:space="preserve"> </w:t>
      </w:r>
      <w:r>
        <w:t>including</w:t>
      </w:r>
      <w:r w:rsidR="003345E7">
        <w:t xml:space="preserve"> </w:t>
      </w:r>
      <w:r>
        <w:t>both</w:t>
      </w:r>
      <w:r w:rsidR="003345E7">
        <w:t xml:space="preserve"> </w:t>
      </w:r>
      <w:r>
        <w:t>childcare</w:t>
      </w:r>
      <w:r w:rsidR="003345E7">
        <w:t xml:space="preserve"> </w:t>
      </w:r>
      <w:r>
        <w:t>and</w:t>
      </w:r>
      <w:r w:rsidR="003345E7">
        <w:t xml:space="preserve"> </w:t>
      </w:r>
      <w:r>
        <w:t>early</w:t>
      </w:r>
      <w:r w:rsidR="003345E7">
        <w:t xml:space="preserve"> </w:t>
      </w:r>
      <w:r>
        <w:t>years</w:t>
      </w:r>
      <w:r w:rsidR="003345E7">
        <w:t xml:space="preserve"> </w:t>
      </w:r>
      <w:r>
        <w:t>education</w:t>
      </w:r>
      <w:r w:rsidR="003345E7">
        <w:t xml:space="preserve"> </w:t>
      </w:r>
      <w:r>
        <w:t>in</w:t>
      </w:r>
      <w:r w:rsidR="003345E7">
        <w:t xml:space="preserve"> </w:t>
      </w:r>
      <w:r>
        <w:t>planning</w:t>
      </w:r>
      <w:r w:rsidR="003345E7">
        <w:t xml:space="preserve"> </w:t>
      </w:r>
      <w:r>
        <w:t>Welsh-medium</w:t>
      </w:r>
      <w:r w:rsidR="003345E7">
        <w:t xml:space="preserve"> </w:t>
      </w:r>
      <w:r>
        <w:t>provision</w:t>
      </w:r>
      <w:r w:rsidR="003345E7">
        <w:t xml:space="preserve"> </w:t>
      </w:r>
      <w:r>
        <w:t>and</w:t>
      </w:r>
      <w:r w:rsidR="003345E7">
        <w:t xml:space="preserve"> </w:t>
      </w:r>
      <w:r>
        <w:t>the</w:t>
      </w:r>
      <w:r w:rsidR="003345E7">
        <w:t xml:space="preserve"> </w:t>
      </w:r>
      <w:r>
        <w:t>WESPs</w:t>
      </w:r>
      <w:r w:rsidR="003345E7">
        <w:t xml:space="preserve"> </w:t>
      </w:r>
      <w:r>
        <w:t>process.</w:t>
      </w:r>
      <w:r w:rsidR="003345E7">
        <w:t xml:space="preserve"> </w:t>
      </w:r>
      <w:r>
        <w:t>They</w:t>
      </w:r>
      <w:r w:rsidR="003345E7">
        <w:t xml:space="preserve"> </w:t>
      </w:r>
      <w:r>
        <w:t>pointed</w:t>
      </w:r>
      <w:r w:rsidR="003345E7">
        <w:t xml:space="preserve"> </w:t>
      </w:r>
      <w:r>
        <w:t>to</w:t>
      </w:r>
      <w:r w:rsidR="003345E7">
        <w:t xml:space="preserve"> </w:t>
      </w:r>
      <w:r>
        <w:t>a</w:t>
      </w:r>
      <w:r w:rsidR="003345E7">
        <w:t xml:space="preserve"> </w:t>
      </w:r>
      <w:r>
        <w:t>perceived</w:t>
      </w:r>
      <w:r w:rsidR="003345E7">
        <w:t xml:space="preserve"> </w:t>
      </w:r>
      <w:r>
        <w:t>difference</w:t>
      </w:r>
      <w:r w:rsidR="003345E7">
        <w:t xml:space="preserve"> </w:t>
      </w:r>
      <w:r>
        <w:t>between</w:t>
      </w:r>
      <w:r w:rsidR="003345E7">
        <w:t xml:space="preserve"> </w:t>
      </w:r>
      <w:r>
        <w:t>the</w:t>
      </w:r>
      <w:r w:rsidR="003345E7">
        <w:t xml:space="preserve"> </w:t>
      </w:r>
      <w:r>
        <w:t>two</w:t>
      </w:r>
      <w:r w:rsidR="003345E7">
        <w:t xml:space="preserve"> </w:t>
      </w:r>
      <w:r>
        <w:t>sectors,</w:t>
      </w:r>
      <w:r w:rsidR="003345E7">
        <w:t xml:space="preserve"> </w:t>
      </w:r>
      <w:r>
        <w:t>although</w:t>
      </w:r>
      <w:r w:rsidR="003345E7">
        <w:t xml:space="preserve"> </w:t>
      </w:r>
      <w:r>
        <w:t>families</w:t>
      </w:r>
      <w:r w:rsidR="003345E7">
        <w:t xml:space="preserve"> </w:t>
      </w:r>
      <w:r>
        <w:t>do</w:t>
      </w:r>
      <w:r w:rsidR="003345E7">
        <w:t xml:space="preserve"> </w:t>
      </w:r>
      <w:r>
        <w:t>not</w:t>
      </w:r>
      <w:r w:rsidR="003345E7">
        <w:t xml:space="preserve"> </w:t>
      </w:r>
      <w:r>
        <w:t>distinguish</w:t>
      </w:r>
      <w:r w:rsidR="003345E7">
        <w:t xml:space="preserve"> </w:t>
      </w:r>
      <w:r>
        <w:t>between</w:t>
      </w:r>
      <w:r w:rsidR="003345E7">
        <w:t xml:space="preserve"> </w:t>
      </w:r>
      <w:r>
        <w:t>them.</w:t>
      </w:r>
      <w:r w:rsidR="003345E7">
        <w:t xml:space="preserve"> </w:t>
      </w:r>
      <w:r>
        <w:t>For</w:t>
      </w:r>
      <w:r w:rsidR="003345E7">
        <w:t xml:space="preserve"> </w:t>
      </w:r>
      <w:proofErr w:type="spellStart"/>
      <w:r>
        <w:t>Mudiad</w:t>
      </w:r>
      <w:proofErr w:type="spellEnd"/>
      <w:r w:rsidR="003345E7">
        <w:t xml:space="preserve"> </w:t>
      </w:r>
      <w:proofErr w:type="spellStart"/>
      <w:r>
        <w:t>Meithrin</w:t>
      </w:r>
      <w:proofErr w:type="spellEnd"/>
      <w:r>
        <w:t>,</w:t>
      </w:r>
      <w:r w:rsidR="003345E7">
        <w:t xml:space="preserve"> </w:t>
      </w:r>
      <w:r>
        <w:t>consideration</w:t>
      </w:r>
      <w:r w:rsidR="003345E7">
        <w:t xml:space="preserve"> </w:t>
      </w:r>
      <w:r>
        <w:t>needs</w:t>
      </w:r>
      <w:r w:rsidR="003345E7">
        <w:t xml:space="preserve"> </w:t>
      </w:r>
      <w:r>
        <w:t>to</w:t>
      </w:r>
      <w:r w:rsidR="003345E7">
        <w:t xml:space="preserve"> </w:t>
      </w:r>
      <w:r>
        <w:t>be</w:t>
      </w:r>
      <w:r w:rsidR="003345E7">
        <w:t xml:space="preserve"> </w:t>
      </w:r>
      <w:r>
        <w:t>given</w:t>
      </w:r>
      <w:r w:rsidR="003345E7">
        <w:t xml:space="preserve"> </w:t>
      </w:r>
      <w:r>
        <w:t>to</w:t>
      </w:r>
      <w:r w:rsidR="003345E7">
        <w:t xml:space="preserve"> </w:t>
      </w:r>
      <w:r>
        <w:t>how</w:t>
      </w:r>
      <w:r w:rsidR="003345E7">
        <w:t xml:space="preserve"> </w:t>
      </w:r>
      <w:r>
        <w:t>children</w:t>
      </w:r>
      <w:r w:rsidR="003345E7">
        <w:t xml:space="preserve"> </w:t>
      </w:r>
      <w:r>
        <w:t>arrive</w:t>
      </w:r>
      <w:r w:rsidR="003345E7">
        <w:t xml:space="preserve"> </w:t>
      </w:r>
      <w:r>
        <w:t>at</w:t>
      </w:r>
      <w:r w:rsidR="003345E7">
        <w:t xml:space="preserve"> </w:t>
      </w:r>
      <w:r>
        <w:t>Welsh-medium</w:t>
      </w:r>
      <w:r w:rsidR="003345E7">
        <w:t xml:space="preserve"> </w:t>
      </w:r>
      <w:r>
        <w:t>primary</w:t>
      </w:r>
      <w:r w:rsidR="003345E7">
        <w:t xml:space="preserve"> </w:t>
      </w:r>
      <w:r>
        <w:t>school</w:t>
      </w:r>
      <w:r w:rsidR="003345E7">
        <w:t xml:space="preserve"> </w:t>
      </w:r>
      <w:r>
        <w:t>provision</w:t>
      </w:r>
      <w:r w:rsidR="003345E7">
        <w:t xml:space="preserve"> </w:t>
      </w:r>
      <w:r>
        <w:t>and</w:t>
      </w:r>
      <w:r w:rsidR="003345E7">
        <w:t xml:space="preserve"> </w:t>
      </w:r>
      <w:r>
        <w:t>what</w:t>
      </w:r>
      <w:r w:rsidR="003345E7">
        <w:t xml:space="preserve"> </w:t>
      </w:r>
      <w:r>
        <w:t>needs</w:t>
      </w:r>
      <w:r w:rsidR="003345E7">
        <w:t xml:space="preserve"> </w:t>
      </w:r>
      <w:r>
        <w:t>to</w:t>
      </w:r>
      <w:r w:rsidR="003345E7">
        <w:t xml:space="preserve"> </w:t>
      </w:r>
      <w:r>
        <w:t>happen</w:t>
      </w:r>
      <w:r w:rsidR="003345E7">
        <w:t xml:space="preserve"> </w:t>
      </w:r>
      <w:r>
        <w:t>before</w:t>
      </w:r>
      <w:r w:rsidR="003345E7">
        <w:t xml:space="preserve"> </w:t>
      </w:r>
      <w:r>
        <w:t>then</w:t>
      </w:r>
      <w:r w:rsidR="003345E7">
        <w:t xml:space="preserve"> </w:t>
      </w:r>
      <w:r>
        <w:t>to</w:t>
      </w:r>
      <w:r w:rsidR="003345E7">
        <w:t xml:space="preserve"> </w:t>
      </w:r>
      <w:r>
        <w:t>generate</w:t>
      </w:r>
      <w:r w:rsidR="003345E7">
        <w:t xml:space="preserve"> </w:t>
      </w:r>
      <w:r>
        <w:t>sufficient</w:t>
      </w:r>
      <w:r w:rsidR="003345E7">
        <w:t xml:space="preserve"> </w:t>
      </w:r>
      <w:r>
        <w:t>volume</w:t>
      </w:r>
      <w:r w:rsidR="003345E7">
        <w:t xml:space="preserve"> </w:t>
      </w:r>
      <w:r>
        <w:t>of</w:t>
      </w:r>
      <w:r w:rsidR="003345E7">
        <w:t xml:space="preserve"> </w:t>
      </w:r>
      <w:r>
        <w:t>intake.</w:t>
      </w:r>
      <w:r w:rsidR="003345E7">
        <w:t xml:space="preserve"> </w:t>
      </w:r>
      <w:r>
        <w:t>They</w:t>
      </w:r>
      <w:r w:rsidR="003345E7">
        <w:t xml:space="preserve"> </w:t>
      </w:r>
      <w:r>
        <w:t>also</w:t>
      </w:r>
      <w:r w:rsidR="003345E7">
        <w:t xml:space="preserve"> </w:t>
      </w:r>
      <w:r>
        <w:t>highlighted</w:t>
      </w:r>
      <w:r w:rsidR="003345E7">
        <w:t xml:space="preserve"> </w:t>
      </w:r>
      <w:r>
        <w:t>the</w:t>
      </w:r>
      <w:r w:rsidR="003345E7">
        <w:t xml:space="preserve"> </w:t>
      </w:r>
      <w:r>
        <w:t>importance</w:t>
      </w:r>
      <w:r w:rsidR="003345E7">
        <w:t xml:space="preserve"> </w:t>
      </w:r>
      <w:r>
        <w:t>of</w:t>
      </w:r>
      <w:r w:rsidR="003345E7">
        <w:t xml:space="preserve"> </w:t>
      </w:r>
      <w:r>
        <w:t>retaining</w:t>
      </w:r>
      <w:r w:rsidR="003345E7">
        <w:t xml:space="preserve"> </w:t>
      </w:r>
      <w:r>
        <w:t>these</w:t>
      </w:r>
      <w:r w:rsidR="003345E7">
        <w:t xml:space="preserve"> </w:t>
      </w:r>
      <w:r>
        <w:t>children</w:t>
      </w:r>
      <w:r w:rsidR="003345E7">
        <w:t xml:space="preserve"> </w:t>
      </w:r>
      <w:r>
        <w:t>within</w:t>
      </w:r>
      <w:r w:rsidR="003345E7">
        <w:t xml:space="preserve"> </w:t>
      </w:r>
      <w:r>
        <w:t>the</w:t>
      </w:r>
      <w:r w:rsidR="003345E7">
        <w:t xml:space="preserve"> </w:t>
      </w:r>
      <w:r>
        <w:t>Welsh-medium</w:t>
      </w:r>
      <w:r w:rsidR="003345E7">
        <w:t xml:space="preserve"> </w:t>
      </w:r>
      <w:r>
        <w:t>education</w:t>
      </w:r>
      <w:r w:rsidR="003345E7">
        <w:t xml:space="preserve"> </w:t>
      </w:r>
      <w:r>
        <w:t>system,</w:t>
      </w:r>
      <w:r w:rsidR="003345E7">
        <w:t xml:space="preserve"> </w:t>
      </w:r>
      <w:r>
        <w:t>ensuring</w:t>
      </w:r>
      <w:r w:rsidR="003345E7">
        <w:t xml:space="preserve"> </w:t>
      </w:r>
      <w:r>
        <w:t>linguistic</w:t>
      </w:r>
      <w:r w:rsidR="003345E7">
        <w:t xml:space="preserve"> </w:t>
      </w:r>
      <w:r>
        <w:t>continuity.</w:t>
      </w:r>
      <w:r w:rsidRPr="00BF522E">
        <w:rPr>
          <w:rStyle w:val="FootnoteReference"/>
          <w:rFonts w:asciiTheme="minorHAnsi" w:hAnsiTheme="minorHAnsi"/>
          <w:sz w:val="20"/>
          <w:szCs w:val="20"/>
        </w:rPr>
        <w:footnoteReference w:id="100"/>
      </w:r>
      <w:r w:rsidR="003345E7">
        <w:t xml:space="preserve">  </w:t>
      </w:r>
    </w:p>
    <w:p w14:paraId="28890B34" w14:textId="72ED775B" w:rsidR="00FD7A72" w:rsidRDefault="00FD7A72" w:rsidP="00EE2F97">
      <w:pPr>
        <w:pStyle w:val="Numbered-paragraph-text"/>
      </w:pPr>
      <w:proofErr w:type="spellStart"/>
      <w:r>
        <w:t>RhAG</w:t>
      </w:r>
      <w:proofErr w:type="spellEnd"/>
      <w:r w:rsidR="003345E7">
        <w:t xml:space="preserve"> </w:t>
      </w:r>
      <w:r>
        <w:t>noted</w:t>
      </w:r>
      <w:r w:rsidR="003345E7">
        <w:t xml:space="preserve"> </w:t>
      </w:r>
      <w:r>
        <w:t>that</w:t>
      </w:r>
      <w:r w:rsidR="003345E7">
        <w:t xml:space="preserve"> </w:t>
      </w:r>
      <w:r>
        <w:t>effective</w:t>
      </w:r>
      <w:r w:rsidR="003345E7">
        <w:t xml:space="preserve"> </w:t>
      </w:r>
      <w:r>
        <w:t>forums</w:t>
      </w:r>
      <w:r w:rsidR="003345E7">
        <w:t xml:space="preserve"> </w:t>
      </w:r>
      <w:r>
        <w:t>are</w:t>
      </w:r>
      <w:r w:rsidR="003345E7">
        <w:t xml:space="preserve"> </w:t>
      </w:r>
      <w:r>
        <w:t>essential</w:t>
      </w:r>
      <w:r w:rsidR="003345E7">
        <w:t xml:space="preserve"> </w:t>
      </w:r>
      <w:r>
        <w:t>if</w:t>
      </w:r>
      <w:r w:rsidR="003345E7">
        <w:t xml:space="preserve"> </w:t>
      </w:r>
      <w:r>
        <w:t>WESPs</w:t>
      </w:r>
      <w:r w:rsidR="003345E7">
        <w:t xml:space="preserve"> </w:t>
      </w:r>
      <w:r>
        <w:t>are</w:t>
      </w:r>
      <w:r w:rsidR="003345E7">
        <w:t xml:space="preserve"> </w:t>
      </w:r>
      <w:r>
        <w:t>to</w:t>
      </w:r>
      <w:r w:rsidR="003345E7">
        <w:t xml:space="preserve"> </w:t>
      </w:r>
      <w:r>
        <w:t>succeed,</w:t>
      </w:r>
      <w:r w:rsidR="003345E7">
        <w:t xml:space="preserve"> </w:t>
      </w:r>
      <w:r>
        <w:t>with</w:t>
      </w:r>
      <w:r w:rsidR="003345E7">
        <w:t xml:space="preserve"> </w:t>
      </w:r>
      <w:r>
        <w:t>a</w:t>
      </w:r>
      <w:r w:rsidR="003345E7">
        <w:t xml:space="preserve"> </w:t>
      </w:r>
      <w:r>
        <w:t>strong</w:t>
      </w:r>
      <w:r w:rsidR="003345E7">
        <w:t xml:space="preserve"> </w:t>
      </w:r>
      <w:r>
        <w:t>local</w:t>
      </w:r>
      <w:r w:rsidR="003345E7">
        <w:t xml:space="preserve"> </w:t>
      </w:r>
      <w:r>
        <w:t>voice</w:t>
      </w:r>
      <w:r w:rsidR="003345E7">
        <w:t xml:space="preserve"> </w:t>
      </w:r>
      <w:r>
        <w:t>within</w:t>
      </w:r>
      <w:r w:rsidR="003345E7">
        <w:t xml:space="preserve"> </w:t>
      </w:r>
      <w:r>
        <w:t>the</w:t>
      </w:r>
      <w:r w:rsidR="003345E7">
        <w:t xml:space="preserve"> </w:t>
      </w:r>
      <w:r>
        <w:t>process.</w:t>
      </w:r>
      <w:r w:rsidRPr="00BF522E">
        <w:rPr>
          <w:rStyle w:val="FootnoteReference"/>
          <w:rFonts w:asciiTheme="minorHAnsi" w:hAnsiTheme="minorHAnsi"/>
          <w:sz w:val="20"/>
          <w:szCs w:val="20"/>
        </w:rPr>
        <w:footnoteReference w:id="101"/>
      </w:r>
      <w:r w:rsidR="003345E7">
        <w:t xml:space="preserve"> </w:t>
      </w:r>
    </w:p>
    <w:p w14:paraId="2C7F859C" w14:textId="33CE04C5" w:rsidR="00FD7A72" w:rsidRDefault="00FD7A72" w:rsidP="00EE2F97">
      <w:pPr>
        <w:pStyle w:val="Numbered-paragraph-text"/>
      </w:pPr>
      <w:r>
        <w:t>The</w:t>
      </w:r>
      <w:r w:rsidR="003345E7">
        <w:t xml:space="preserve"> </w:t>
      </w:r>
      <w:r>
        <w:t>Welsh</w:t>
      </w:r>
      <w:r w:rsidR="003345E7">
        <w:t xml:space="preserve"> </w:t>
      </w:r>
      <w:r>
        <w:t>Language</w:t>
      </w:r>
      <w:r w:rsidR="003345E7">
        <w:t xml:space="preserve"> </w:t>
      </w:r>
      <w:r>
        <w:t>Commissioner</w:t>
      </w:r>
      <w:r w:rsidR="00932942">
        <w:t>’</w:t>
      </w:r>
      <w:r>
        <w:t>s</w:t>
      </w:r>
      <w:r w:rsidR="003345E7">
        <w:t xml:space="preserve"> </w:t>
      </w:r>
      <w:r>
        <w:t>office</w:t>
      </w:r>
      <w:r w:rsidR="003345E7">
        <w:t xml:space="preserve"> </w:t>
      </w:r>
      <w:r>
        <w:t>told</w:t>
      </w:r>
      <w:r w:rsidR="003345E7">
        <w:t xml:space="preserve"> </w:t>
      </w:r>
      <w:r>
        <w:t>us</w:t>
      </w:r>
      <w:r w:rsidR="003345E7">
        <w:t xml:space="preserve"> </w:t>
      </w:r>
      <w:r>
        <w:t>that:</w:t>
      </w:r>
    </w:p>
    <w:p w14:paraId="33358298" w14:textId="75BE4245" w:rsidR="00FD7A72" w:rsidRDefault="00FD7A72" w:rsidP="00EE2F97">
      <w:pPr>
        <w:pStyle w:val="Quote"/>
      </w:pPr>
      <w:r>
        <w:t>“</w:t>
      </w:r>
      <w:r w:rsidRPr="00E001F4">
        <w:t>local-level</w:t>
      </w:r>
      <w:r w:rsidR="003345E7">
        <w:t xml:space="preserve"> </w:t>
      </w:r>
      <w:r w:rsidRPr="00E001F4">
        <w:t>interaction</w:t>
      </w:r>
      <w:r w:rsidR="003345E7">
        <w:t xml:space="preserve"> </w:t>
      </w:r>
      <w:r w:rsidRPr="00E001F4">
        <w:t>and</w:t>
      </w:r>
      <w:r w:rsidR="003345E7">
        <w:t xml:space="preserve"> </w:t>
      </w:r>
      <w:r w:rsidRPr="00E001F4">
        <w:t>engagement</w:t>
      </w:r>
      <w:r w:rsidR="003345E7">
        <w:t xml:space="preserve"> </w:t>
      </w:r>
      <w:r w:rsidRPr="00E001F4">
        <w:t>is</w:t>
      </w:r>
      <w:r w:rsidR="003345E7">
        <w:t xml:space="preserve"> </w:t>
      </w:r>
      <w:r w:rsidRPr="00E001F4">
        <w:t>vital,</w:t>
      </w:r>
      <w:r w:rsidR="003345E7">
        <w:t xml:space="preserve"> </w:t>
      </w:r>
      <w:r w:rsidRPr="00E001F4">
        <w:t>not</w:t>
      </w:r>
      <w:r w:rsidR="003345E7">
        <w:t xml:space="preserve"> </w:t>
      </w:r>
      <w:r w:rsidRPr="00E001F4">
        <w:t>just</w:t>
      </w:r>
      <w:r w:rsidR="003345E7">
        <w:t xml:space="preserve"> </w:t>
      </w:r>
      <w:r w:rsidRPr="00E001F4">
        <w:t>in</w:t>
      </w:r>
      <w:r w:rsidR="003345E7">
        <w:t xml:space="preserve"> </w:t>
      </w:r>
      <w:r w:rsidRPr="00E001F4">
        <w:t>terms</w:t>
      </w:r>
      <w:r w:rsidR="003345E7">
        <w:t xml:space="preserve"> </w:t>
      </w:r>
      <w:r w:rsidRPr="00E001F4">
        <w:t>of</w:t>
      </w:r>
      <w:r w:rsidR="003345E7">
        <w:t xml:space="preserve"> </w:t>
      </w:r>
      <w:r w:rsidRPr="00E001F4">
        <w:t>developing</w:t>
      </w:r>
      <w:r w:rsidR="003345E7">
        <w:t xml:space="preserve"> </w:t>
      </w:r>
      <w:r w:rsidRPr="00E001F4">
        <w:t>the</w:t>
      </w:r>
      <w:r w:rsidR="003345E7">
        <w:t xml:space="preserve"> </w:t>
      </w:r>
      <w:r w:rsidRPr="00E001F4">
        <w:t>plans,</w:t>
      </w:r>
      <w:r w:rsidR="003345E7">
        <w:t xml:space="preserve"> </w:t>
      </w:r>
      <w:r w:rsidRPr="00E001F4">
        <w:t>but</w:t>
      </w:r>
      <w:r w:rsidR="003345E7">
        <w:t xml:space="preserve"> </w:t>
      </w:r>
      <w:r w:rsidRPr="00E001F4">
        <w:t>as</w:t>
      </w:r>
      <w:r w:rsidR="003345E7">
        <w:t xml:space="preserve"> </w:t>
      </w:r>
      <w:r w:rsidRPr="00E001F4">
        <w:t>they</w:t>
      </w:r>
      <w:r w:rsidR="003345E7">
        <w:t xml:space="preserve"> </w:t>
      </w:r>
      <w:r w:rsidRPr="00E001F4">
        <w:t>are</w:t>
      </w:r>
      <w:r w:rsidR="003345E7">
        <w:t xml:space="preserve"> </w:t>
      </w:r>
      <w:r w:rsidRPr="00E001F4">
        <w:t>implemented</w:t>
      </w:r>
      <w:r w:rsidR="003345E7">
        <w:t xml:space="preserve"> </w:t>
      </w:r>
      <w:r w:rsidRPr="00E001F4">
        <w:t>and</w:t>
      </w:r>
      <w:r w:rsidR="003345E7">
        <w:t xml:space="preserve"> </w:t>
      </w:r>
      <w:r w:rsidRPr="00E001F4">
        <w:t>as</w:t>
      </w:r>
      <w:r w:rsidR="003345E7">
        <w:t xml:space="preserve"> </w:t>
      </w:r>
      <w:r w:rsidRPr="00E001F4">
        <w:t>we</w:t>
      </w:r>
      <w:r w:rsidR="003345E7">
        <w:t xml:space="preserve"> </w:t>
      </w:r>
      <w:r w:rsidRPr="00E001F4">
        <w:t>move</w:t>
      </w:r>
      <w:r w:rsidR="003345E7">
        <w:t xml:space="preserve"> </w:t>
      </w:r>
      <w:r w:rsidRPr="00E001F4">
        <w:t>forward</w:t>
      </w:r>
      <w:r w:rsidR="003345E7">
        <w:t xml:space="preserve"> </w:t>
      </w:r>
      <w:r w:rsidRPr="00E001F4">
        <w:t>too,</w:t>
      </w:r>
      <w:r w:rsidR="003345E7">
        <w:t xml:space="preserve"> </w:t>
      </w:r>
      <w:r w:rsidRPr="00E001F4">
        <w:t>and</w:t>
      </w:r>
      <w:r w:rsidR="003345E7">
        <w:t xml:space="preserve"> </w:t>
      </w:r>
      <w:r w:rsidRPr="00E001F4">
        <w:t>I</w:t>
      </w:r>
      <w:r w:rsidR="003345E7">
        <w:t xml:space="preserve"> </w:t>
      </w:r>
      <w:r w:rsidRPr="00E001F4">
        <w:t>would</w:t>
      </w:r>
      <w:r w:rsidR="003345E7">
        <w:t xml:space="preserve"> </w:t>
      </w:r>
      <w:r w:rsidRPr="00E001F4">
        <w:t>expect</w:t>
      </w:r>
      <w:r w:rsidR="003345E7">
        <w:t xml:space="preserve"> </w:t>
      </w:r>
      <w:r w:rsidRPr="00E001F4">
        <w:t>that</w:t>
      </w:r>
      <w:r w:rsidR="003345E7">
        <w:t xml:space="preserve"> </w:t>
      </w:r>
      <w:r w:rsidRPr="00E001F4">
        <w:t>the</w:t>
      </w:r>
      <w:r w:rsidR="003345E7">
        <w:t xml:space="preserve"> </w:t>
      </w:r>
      <w:r w:rsidRPr="00E001F4">
        <w:t>evidence</w:t>
      </w:r>
      <w:r w:rsidR="003345E7">
        <w:t xml:space="preserve"> </w:t>
      </w:r>
      <w:r w:rsidRPr="00E001F4">
        <w:t>and</w:t>
      </w:r>
      <w:r w:rsidR="003345E7">
        <w:t xml:space="preserve"> </w:t>
      </w:r>
      <w:r w:rsidRPr="00E001F4">
        <w:t>that</w:t>
      </w:r>
      <w:r w:rsidR="003345E7">
        <w:t xml:space="preserve"> </w:t>
      </w:r>
      <w:r w:rsidRPr="00E001F4">
        <w:t>local</w:t>
      </w:r>
      <w:r w:rsidR="003345E7">
        <w:t xml:space="preserve"> </w:t>
      </w:r>
      <w:r w:rsidRPr="00E001F4">
        <w:t>input</w:t>
      </w:r>
      <w:r w:rsidR="003345E7">
        <w:t xml:space="preserve"> </w:t>
      </w:r>
      <w:r w:rsidRPr="00E001F4">
        <w:t>is</w:t>
      </w:r>
      <w:r w:rsidR="003345E7">
        <w:t xml:space="preserve"> </w:t>
      </w:r>
      <w:r w:rsidRPr="00E001F4">
        <w:t>a</w:t>
      </w:r>
      <w:r w:rsidR="003345E7">
        <w:t xml:space="preserve"> </w:t>
      </w:r>
      <w:r w:rsidRPr="00E001F4">
        <w:t>contribution</w:t>
      </w:r>
      <w:r w:rsidR="003345E7">
        <w:t xml:space="preserve"> </w:t>
      </w:r>
      <w:r w:rsidRPr="00E001F4">
        <w:t>towards</w:t>
      </w:r>
      <w:r w:rsidR="003345E7">
        <w:t xml:space="preserve"> </w:t>
      </w:r>
      <w:r w:rsidRPr="00E001F4">
        <w:t>the</w:t>
      </w:r>
      <w:r w:rsidR="003345E7">
        <w:t xml:space="preserve"> </w:t>
      </w:r>
      <w:r w:rsidRPr="00E001F4">
        <w:t>monitoring</w:t>
      </w:r>
      <w:r w:rsidR="003345E7">
        <w:t xml:space="preserve"> </w:t>
      </w:r>
      <w:r w:rsidRPr="00E001F4">
        <w:t>of</w:t>
      </w:r>
      <w:r w:rsidR="003345E7">
        <w:t xml:space="preserve"> </w:t>
      </w:r>
      <w:r w:rsidRPr="00E001F4">
        <w:t>the</w:t>
      </w:r>
      <w:r w:rsidR="003345E7">
        <w:t xml:space="preserve"> </w:t>
      </w:r>
      <w:r w:rsidRPr="00E001F4">
        <w:t>plans</w:t>
      </w:r>
      <w:r w:rsidR="003345E7">
        <w:t xml:space="preserve"> </w:t>
      </w:r>
      <w:r w:rsidRPr="00E001F4">
        <w:t>going</w:t>
      </w:r>
      <w:r w:rsidR="003345E7">
        <w:t xml:space="preserve"> </w:t>
      </w:r>
      <w:r w:rsidRPr="00E001F4">
        <w:t>forward.</w:t>
      </w:r>
      <w:r w:rsidR="003345E7">
        <w:t xml:space="preserve"> </w:t>
      </w:r>
      <w:r w:rsidRPr="00E001F4">
        <w:t>That</w:t>
      </w:r>
      <w:r w:rsidR="00932942">
        <w:t>’</w:t>
      </w:r>
      <w:r w:rsidRPr="00E001F4">
        <w:t>s</w:t>
      </w:r>
      <w:r w:rsidR="003345E7">
        <w:t xml:space="preserve"> </w:t>
      </w:r>
      <w:r w:rsidRPr="00E001F4">
        <w:t>vitally</w:t>
      </w:r>
      <w:r w:rsidR="003345E7">
        <w:t xml:space="preserve"> </w:t>
      </w:r>
      <w:r w:rsidRPr="00E001F4">
        <w:t>important.</w:t>
      </w:r>
      <w:r>
        <w:t>”</w:t>
      </w:r>
      <w:r w:rsidRPr="00BF522E">
        <w:rPr>
          <w:rStyle w:val="FootnoteReference"/>
          <w:rFonts w:asciiTheme="minorHAnsi" w:hAnsiTheme="minorHAnsi"/>
          <w:i w:val="0"/>
          <w:iCs w:val="0"/>
          <w:sz w:val="20"/>
          <w:szCs w:val="20"/>
        </w:rPr>
        <w:footnoteReference w:id="102"/>
      </w:r>
    </w:p>
    <w:p w14:paraId="26DFE1A7" w14:textId="0F3605A6" w:rsidR="00FD7A72" w:rsidRDefault="00FD7A72" w:rsidP="00EE2F97">
      <w:pPr>
        <w:pStyle w:val="Numbered-paragraph-text"/>
      </w:pPr>
      <w:r>
        <w:t>The</w:t>
      </w:r>
      <w:r w:rsidR="003345E7">
        <w:t xml:space="preserve"> </w:t>
      </w:r>
      <w:r>
        <w:t>Welsh</w:t>
      </w:r>
      <w:r w:rsidR="003345E7">
        <w:t xml:space="preserve"> </w:t>
      </w:r>
      <w:r>
        <w:t>Language</w:t>
      </w:r>
      <w:r w:rsidR="003345E7">
        <w:t xml:space="preserve"> </w:t>
      </w:r>
      <w:r>
        <w:t>Commissioner</w:t>
      </w:r>
      <w:r w:rsidR="00932942">
        <w:t>’</w:t>
      </w:r>
      <w:r>
        <w:t>s</w:t>
      </w:r>
      <w:r w:rsidR="003345E7">
        <w:t xml:space="preserve"> </w:t>
      </w:r>
      <w:r>
        <w:t>office</w:t>
      </w:r>
      <w:r w:rsidR="003345E7">
        <w:t xml:space="preserve"> </w:t>
      </w:r>
      <w:r>
        <w:t>also</w:t>
      </w:r>
      <w:r w:rsidR="003345E7">
        <w:t xml:space="preserve"> </w:t>
      </w:r>
      <w:r>
        <w:t>agreed</w:t>
      </w:r>
      <w:r w:rsidR="003345E7">
        <w:t xml:space="preserve"> </w:t>
      </w:r>
      <w:r>
        <w:t>that</w:t>
      </w:r>
      <w:r w:rsidR="003345E7">
        <w:t xml:space="preserve"> </w:t>
      </w:r>
      <w:r>
        <w:t>local-level</w:t>
      </w:r>
      <w:r w:rsidR="003345E7">
        <w:t xml:space="preserve"> </w:t>
      </w:r>
      <w:r>
        <w:t>interactions</w:t>
      </w:r>
      <w:r w:rsidR="003345E7">
        <w:t xml:space="preserve"> </w:t>
      </w:r>
      <w:r>
        <w:t>and</w:t>
      </w:r>
      <w:r w:rsidR="003345E7">
        <w:t xml:space="preserve"> </w:t>
      </w:r>
      <w:r>
        <w:t>engagement</w:t>
      </w:r>
      <w:r w:rsidR="003345E7">
        <w:t xml:space="preserve"> </w:t>
      </w:r>
      <w:r>
        <w:t>plays</w:t>
      </w:r>
      <w:r w:rsidR="003345E7">
        <w:t xml:space="preserve"> </w:t>
      </w:r>
      <w:r>
        <w:t>an</w:t>
      </w:r>
      <w:r w:rsidR="003345E7">
        <w:t xml:space="preserve"> </w:t>
      </w:r>
      <w:r>
        <w:t>important</w:t>
      </w:r>
      <w:r w:rsidR="003345E7">
        <w:t xml:space="preserve"> </w:t>
      </w:r>
      <w:r>
        <w:t>role</w:t>
      </w:r>
      <w:r w:rsidR="003345E7">
        <w:t xml:space="preserve"> </w:t>
      </w:r>
      <w:r>
        <w:t>in</w:t>
      </w:r>
      <w:r w:rsidR="003345E7">
        <w:t xml:space="preserve"> </w:t>
      </w:r>
      <w:r>
        <w:t>developing</w:t>
      </w:r>
      <w:r w:rsidR="003345E7">
        <w:t xml:space="preserve"> </w:t>
      </w:r>
      <w:r>
        <w:t>the</w:t>
      </w:r>
      <w:r w:rsidR="003345E7">
        <w:t xml:space="preserve"> </w:t>
      </w:r>
      <w:r>
        <w:t>WESPs,</w:t>
      </w:r>
      <w:r w:rsidR="003345E7">
        <w:t xml:space="preserve"> </w:t>
      </w:r>
      <w:r>
        <w:lastRenderedPageBreak/>
        <w:t>but</w:t>
      </w:r>
      <w:r w:rsidR="003345E7">
        <w:t xml:space="preserve"> </w:t>
      </w:r>
      <w:r>
        <w:t>that</w:t>
      </w:r>
      <w:r w:rsidR="003345E7">
        <w:t xml:space="preserve"> </w:t>
      </w:r>
      <w:r>
        <w:t>this</w:t>
      </w:r>
      <w:r w:rsidR="003345E7">
        <w:t xml:space="preserve"> </w:t>
      </w:r>
      <w:r>
        <w:t>should</w:t>
      </w:r>
      <w:r w:rsidR="003345E7">
        <w:t xml:space="preserve"> </w:t>
      </w:r>
      <w:r>
        <w:t>extend</w:t>
      </w:r>
      <w:r w:rsidR="003345E7">
        <w:t xml:space="preserve"> </w:t>
      </w:r>
      <w:r>
        <w:t>to</w:t>
      </w:r>
      <w:r w:rsidR="003345E7">
        <w:t xml:space="preserve"> </w:t>
      </w:r>
      <w:r>
        <w:t>monitoring</w:t>
      </w:r>
      <w:r w:rsidR="003345E7">
        <w:t xml:space="preserve"> </w:t>
      </w:r>
      <w:r>
        <w:t>local</w:t>
      </w:r>
      <w:r w:rsidR="003345E7">
        <w:t xml:space="preserve"> </w:t>
      </w:r>
      <w:r>
        <w:t>authority</w:t>
      </w:r>
      <w:r w:rsidR="003345E7">
        <w:t xml:space="preserve"> </w:t>
      </w:r>
      <w:r>
        <w:t>and</w:t>
      </w:r>
      <w:r w:rsidR="003345E7">
        <w:t xml:space="preserve"> </w:t>
      </w:r>
      <w:r>
        <w:t>school</w:t>
      </w:r>
      <w:r w:rsidR="003345E7">
        <w:t xml:space="preserve"> </w:t>
      </w:r>
      <w:r>
        <w:t>implementation</w:t>
      </w:r>
      <w:r w:rsidR="003345E7">
        <w:t xml:space="preserve"> </w:t>
      </w:r>
      <w:r>
        <w:t>of</w:t>
      </w:r>
      <w:r w:rsidR="003345E7">
        <w:t xml:space="preserve"> </w:t>
      </w:r>
      <w:r>
        <w:t>the</w:t>
      </w:r>
      <w:r w:rsidR="003345E7">
        <w:t xml:space="preserve"> </w:t>
      </w:r>
      <w:r>
        <w:t>plan.</w:t>
      </w:r>
      <w:r w:rsidRPr="00BF522E">
        <w:rPr>
          <w:rStyle w:val="FootnoteReference"/>
          <w:rFonts w:asciiTheme="minorHAnsi" w:hAnsiTheme="minorHAnsi"/>
          <w:sz w:val="20"/>
          <w:szCs w:val="20"/>
        </w:rPr>
        <w:footnoteReference w:id="103"/>
      </w:r>
      <w:r w:rsidR="003345E7">
        <w:t xml:space="preserve"> </w:t>
      </w:r>
    </w:p>
    <w:p w14:paraId="75E094BD" w14:textId="2C37EF57" w:rsidR="00FD7A72" w:rsidRDefault="00FD7A72" w:rsidP="00EE2F97">
      <w:pPr>
        <w:pStyle w:val="Numbered-paragraph-text"/>
      </w:pPr>
      <w:r>
        <w:t>Members</w:t>
      </w:r>
      <w:r w:rsidR="003345E7">
        <w:t xml:space="preserve"> </w:t>
      </w:r>
      <w:r>
        <w:t>of</w:t>
      </w:r>
      <w:r w:rsidR="003345E7">
        <w:t xml:space="preserve"> </w:t>
      </w:r>
      <w:r>
        <w:t>WESP</w:t>
      </w:r>
      <w:r w:rsidR="003345E7">
        <w:t xml:space="preserve"> </w:t>
      </w:r>
      <w:r>
        <w:t>Fora</w:t>
      </w:r>
      <w:r w:rsidR="003345E7">
        <w:t xml:space="preserve"> </w:t>
      </w:r>
      <w:r>
        <w:t>across</w:t>
      </w:r>
      <w:r w:rsidR="003345E7">
        <w:t xml:space="preserve"> </w:t>
      </w:r>
      <w:r>
        <w:t>Wales</w:t>
      </w:r>
      <w:r w:rsidR="003345E7">
        <w:t xml:space="preserve"> </w:t>
      </w:r>
      <w:r>
        <w:t>were</w:t>
      </w:r>
      <w:r w:rsidR="003345E7">
        <w:t xml:space="preserve"> </w:t>
      </w:r>
      <w:r>
        <w:t>invited</w:t>
      </w:r>
      <w:r w:rsidR="003345E7">
        <w:t xml:space="preserve"> </w:t>
      </w:r>
      <w:r>
        <w:t>to</w:t>
      </w:r>
      <w:r w:rsidR="003345E7">
        <w:t xml:space="preserve"> </w:t>
      </w:r>
      <w:r>
        <w:t>participate</w:t>
      </w:r>
      <w:r w:rsidR="003345E7">
        <w:t xml:space="preserve"> </w:t>
      </w:r>
      <w:r>
        <w:t>in</w:t>
      </w:r>
      <w:r w:rsidR="003345E7">
        <w:t xml:space="preserve"> </w:t>
      </w:r>
      <w:r>
        <w:t>a</w:t>
      </w:r>
      <w:r w:rsidR="003345E7">
        <w:t xml:space="preserve"> </w:t>
      </w:r>
      <w:r>
        <w:t>focus</w:t>
      </w:r>
      <w:r w:rsidR="003345E7">
        <w:t xml:space="preserve"> </w:t>
      </w:r>
      <w:r>
        <w:t>group</w:t>
      </w:r>
      <w:r w:rsidR="003345E7">
        <w:t xml:space="preserve"> </w:t>
      </w:r>
      <w:r>
        <w:t>organised</w:t>
      </w:r>
      <w:r w:rsidR="003345E7">
        <w:t xml:space="preserve"> </w:t>
      </w:r>
      <w:r>
        <w:t>by</w:t>
      </w:r>
      <w:r w:rsidR="003345E7">
        <w:t xml:space="preserve"> </w:t>
      </w:r>
      <w:r>
        <w:t>the</w:t>
      </w:r>
      <w:r w:rsidR="003345E7">
        <w:t xml:space="preserve"> </w:t>
      </w:r>
      <w:r>
        <w:t>Senedd</w:t>
      </w:r>
      <w:r w:rsidR="003345E7">
        <w:t xml:space="preserve"> </w:t>
      </w:r>
      <w:r>
        <w:t>Citizen</w:t>
      </w:r>
      <w:r w:rsidR="003345E7">
        <w:t xml:space="preserve"> </w:t>
      </w:r>
      <w:r>
        <w:t>Engagement</w:t>
      </w:r>
      <w:r w:rsidR="003345E7">
        <w:t xml:space="preserve"> </w:t>
      </w:r>
      <w:r>
        <w:t>team.</w:t>
      </w:r>
      <w:r w:rsidR="003345E7">
        <w:t xml:space="preserve"> </w:t>
      </w:r>
      <w:r>
        <w:t>A</w:t>
      </w:r>
      <w:r w:rsidR="003345E7">
        <w:t xml:space="preserve"> </w:t>
      </w:r>
      <w:r>
        <w:t>summary</w:t>
      </w:r>
      <w:r w:rsidR="003345E7">
        <w:t xml:space="preserve"> </w:t>
      </w:r>
      <w:r>
        <w:t>report</w:t>
      </w:r>
      <w:r w:rsidR="003345E7">
        <w:t xml:space="preserve"> </w:t>
      </w:r>
      <w:r>
        <w:t>has</w:t>
      </w:r>
      <w:r w:rsidR="003345E7">
        <w:t xml:space="preserve"> </w:t>
      </w:r>
      <w:r>
        <w:t>been</w:t>
      </w:r>
      <w:r w:rsidR="003345E7">
        <w:t xml:space="preserve"> </w:t>
      </w:r>
      <w:r>
        <w:t>prepared.</w:t>
      </w:r>
      <w:r w:rsidRPr="00BF522E">
        <w:rPr>
          <w:rStyle w:val="FootnoteReference"/>
          <w:rFonts w:asciiTheme="minorHAnsi" w:hAnsiTheme="minorHAnsi"/>
          <w:sz w:val="20"/>
          <w:szCs w:val="20"/>
        </w:rPr>
        <w:footnoteReference w:id="104"/>
      </w:r>
      <w:r w:rsidR="003345E7">
        <w:t xml:space="preserve"> </w:t>
      </w:r>
      <w:r>
        <w:t>Key</w:t>
      </w:r>
      <w:r w:rsidR="003345E7">
        <w:t xml:space="preserve"> </w:t>
      </w:r>
      <w:r>
        <w:t>issues</w:t>
      </w:r>
      <w:r w:rsidR="003345E7">
        <w:t xml:space="preserve"> </w:t>
      </w:r>
      <w:r>
        <w:t>to</w:t>
      </w:r>
      <w:r w:rsidR="003345E7">
        <w:t xml:space="preserve"> </w:t>
      </w:r>
      <w:r>
        <w:t>arise</w:t>
      </w:r>
      <w:r w:rsidR="003345E7">
        <w:t xml:space="preserve"> </w:t>
      </w:r>
      <w:r>
        <w:t>from</w:t>
      </w:r>
      <w:r w:rsidR="003345E7">
        <w:t xml:space="preserve"> </w:t>
      </w:r>
      <w:r>
        <w:t>the</w:t>
      </w:r>
      <w:r w:rsidR="003345E7">
        <w:t xml:space="preserve"> </w:t>
      </w:r>
      <w:r>
        <w:t>engagement</w:t>
      </w:r>
      <w:r w:rsidR="003345E7">
        <w:t xml:space="preserve"> </w:t>
      </w:r>
      <w:r>
        <w:t>work</w:t>
      </w:r>
      <w:r w:rsidR="003345E7">
        <w:t xml:space="preserve"> </w:t>
      </w:r>
      <w:r>
        <w:t>include:</w:t>
      </w:r>
    </w:p>
    <w:p w14:paraId="43B70508" w14:textId="3438784F" w:rsidR="00FD7A72" w:rsidRPr="002D3D87" w:rsidRDefault="00FD7A72" w:rsidP="00EE2F97">
      <w:pPr>
        <w:pStyle w:val="ListBullet"/>
      </w:pPr>
      <w:r w:rsidRPr="00754693">
        <w:t>Too</w:t>
      </w:r>
      <w:r w:rsidR="003345E7">
        <w:t xml:space="preserve"> </w:t>
      </w:r>
      <w:r w:rsidRPr="00754693">
        <w:t>many</w:t>
      </w:r>
      <w:r w:rsidR="003345E7">
        <w:t xml:space="preserve"> </w:t>
      </w:r>
      <w:r>
        <w:t>forums</w:t>
      </w:r>
      <w:r w:rsidR="003345E7">
        <w:t xml:space="preserve"> </w:t>
      </w:r>
      <w:r>
        <w:t>(including</w:t>
      </w:r>
      <w:r w:rsidR="003345E7">
        <w:t xml:space="preserve"> </w:t>
      </w:r>
      <w:r>
        <w:t>sub-groups/committees);</w:t>
      </w:r>
      <w:r w:rsidR="003345E7">
        <w:t xml:space="preserve"> </w:t>
      </w:r>
    </w:p>
    <w:p w14:paraId="5F48CCCF" w14:textId="54945822" w:rsidR="00FD7A72" w:rsidRPr="00754693" w:rsidRDefault="00FD7A72" w:rsidP="00EE2F97">
      <w:pPr>
        <w:pStyle w:val="ListBullet"/>
      </w:pPr>
      <w:r>
        <w:t>Unclear</w:t>
      </w:r>
      <w:r w:rsidR="003345E7">
        <w:t xml:space="preserve"> </w:t>
      </w:r>
      <w:r>
        <w:t>what</w:t>
      </w:r>
      <w:r w:rsidR="003345E7">
        <w:t xml:space="preserve"> </w:t>
      </w:r>
      <w:r>
        <w:t>influence</w:t>
      </w:r>
      <w:r w:rsidR="003345E7">
        <w:t xml:space="preserve"> </w:t>
      </w:r>
      <w:r>
        <w:t>the</w:t>
      </w:r>
      <w:r w:rsidR="003345E7">
        <w:t xml:space="preserve"> </w:t>
      </w:r>
      <w:r>
        <w:t>for</w:t>
      </w:r>
      <w:r w:rsidR="003345E7">
        <w:t xml:space="preserve"> </w:t>
      </w:r>
      <w:r>
        <w:t>a</w:t>
      </w:r>
      <w:r w:rsidR="003345E7">
        <w:t xml:space="preserve"> </w:t>
      </w:r>
      <w:r>
        <w:t>have</w:t>
      </w:r>
      <w:r w:rsidR="003345E7">
        <w:t xml:space="preserve"> </w:t>
      </w:r>
      <w:r>
        <w:t>on</w:t>
      </w:r>
      <w:r w:rsidR="003345E7">
        <w:t xml:space="preserve"> </w:t>
      </w:r>
      <w:r>
        <w:t>decisions;</w:t>
      </w:r>
    </w:p>
    <w:p w14:paraId="06E6174A" w14:textId="583A837A" w:rsidR="00FD7A72" w:rsidRPr="00754693" w:rsidRDefault="00FD7A72" w:rsidP="00EE2F97">
      <w:pPr>
        <w:pStyle w:val="ListBullet"/>
      </w:pPr>
      <w:r>
        <w:t>Limited</w:t>
      </w:r>
      <w:r w:rsidR="003345E7">
        <w:t xml:space="preserve"> </w:t>
      </w:r>
      <w:r>
        <w:t>understanding</w:t>
      </w:r>
      <w:r w:rsidR="003345E7">
        <w:t xml:space="preserve"> </w:t>
      </w:r>
      <w:r>
        <w:t>of</w:t>
      </w:r>
      <w:r w:rsidR="003345E7">
        <w:t xml:space="preserve"> </w:t>
      </w:r>
      <w:r>
        <w:t>the</w:t>
      </w:r>
      <w:r w:rsidR="003345E7">
        <w:t xml:space="preserve"> </w:t>
      </w:r>
      <w:r>
        <w:t>issues</w:t>
      </w:r>
      <w:r w:rsidR="003345E7">
        <w:t xml:space="preserve"> </w:t>
      </w:r>
      <w:r>
        <w:t>on</w:t>
      </w:r>
      <w:r w:rsidR="003345E7">
        <w:t xml:space="preserve"> </w:t>
      </w:r>
      <w:r>
        <w:t>a</w:t>
      </w:r>
      <w:r w:rsidR="003345E7">
        <w:t xml:space="preserve"> </w:t>
      </w:r>
      <w:r>
        <w:t>political</w:t>
      </w:r>
      <w:r w:rsidR="003345E7">
        <w:t xml:space="preserve"> </w:t>
      </w:r>
      <w:r>
        <w:t>level;</w:t>
      </w:r>
    </w:p>
    <w:p w14:paraId="44182F8D" w14:textId="787EF74D" w:rsidR="00FD7A72" w:rsidRPr="00284391" w:rsidRDefault="00FD7A72" w:rsidP="00EE2F97">
      <w:pPr>
        <w:pStyle w:val="ListBullet"/>
      </w:pPr>
      <w:r>
        <w:t>Change</w:t>
      </w:r>
      <w:r w:rsidR="003345E7">
        <w:t xml:space="preserve"> </w:t>
      </w:r>
      <w:r>
        <w:t>and</w:t>
      </w:r>
      <w:r w:rsidR="003345E7">
        <w:t xml:space="preserve"> </w:t>
      </w:r>
      <w:r>
        <w:t>progress</w:t>
      </w:r>
      <w:r w:rsidR="003345E7">
        <w:t xml:space="preserve"> </w:t>
      </w:r>
      <w:r>
        <w:t>too</w:t>
      </w:r>
      <w:r w:rsidR="003345E7">
        <w:t xml:space="preserve"> </w:t>
      </w:r>
      <w:r>
        <w:t>slow.</w:t>
      </w:r>
    </w:p>
    <w:p w14:paraId="6EE4FA81" w14:textId="1F3B9EFE" w:rsidR="00FD7A72" w:rsidRDefault="00FD7A72" w:rsidP="00EE2F97">
      <w:pPr>
        <w:pStyle w:val="Numbered-paragraph-text"/>
      </w:pPr>
      <w:r w:rsidRPr="00B227AA">
        <w:t>The</w:t>
      </w:r>
      <w:r w:rsidR="003345E7">
        <w:t xml:space="preserve"> </w:t>
      </w:r>
      <w:r w:rsidRPr="00B227AA">
        <w:t>Minister</w:t>
      </w:r>
      <w:r w:rsidR="003345E7">
        <w:t xml:space="preserve"> </w:t>
      </w:r>
      <w:r w:rsidRPr="00B227AA">
        <w:t>note</w:t>
      </w:r>
      <w:r>
        <w:t>d</w:t>
      </w:r>
      <w:r w:rsidR="003345E7">
        <w:t xml:space="preserve"> </w:t>
      </w:r>
      <w:r w:rsidRPr="00B227AA">
        <w:t>that</w:t>
      </w:r>
      <w:r w:rsidR="003345E7">
        <w:t xml:space="preserve"> </w:t>
      </w:r>
      <w:r w:rsidRPr="00B227AA">
        <w:t>there</w:t>
      </w:r>
      <w:r w:rsidR="003345E7">
        <w:t xml:space="preserve"> </w:t>
      </w:r>
      <w:r w:rsidRPr="00B227AA">
        <w:t>is</w:t>
      </w:r>
      <w:r w:rsidR="003345E7">
        <w:t xml:space="preserve"> </w:t>
      </w:r>
      <w:r w:rsidRPr="00B227AA">
        <w:t>a</w:t>
      </w:r>
      <w:r w:rsidR="003345E7">
        <w:t xml:space="preserve"> </w:t>
      </w:r>
      <w:r w:rsidRPr="00B227AA">
        <w:t>requirement</w:t>
      </w:r>
      <w:r w:rsidR="003345E7">
        <w:t xml:space="preserve"> </w:t>
      </w:r>
      <w:r w:rsidRPr="00B227AA">
        <w:t>in</w:t>
      </w:r>
      <w:r w:rsidR="003345E7">
        <w:t xml:space="preserve"> </w:t>
      </w:r>
      <w:r w:rsidRPr="00D051B5">
        <w:t>the</w:t>
      </w:r>
      <w:r w:rsidR="003345E7">
        <w:t xml:space="preserve"> </w:t>
      </w:r>
      <w:r w:rsidRPr="00D051B5">
        <w:t>Welsh</w:t>
      </w:r>
      <w:r w:rsidR="003345E7">
        <w:t xml:space="preserve"> </w:t>
      </w:r>
      <w:r w:rsidRPr="00D051B5">
        <w:t>in</w:t>
      </w:r>
      <w:r w:rsidR="003345E7">
        <w:t xml:space="preserve"> </w:t>
      </w:r>
      <w:r w:rsidRPr="00D051B5">
        <w:t>Education</w:t>
      </w:r>
      <w:r w:rsidR="003345E7">
        <w:t xml:space="preserve"> </w:t>
      </w:r>
      <w:r w:rsidRPr="00D051B5">
        <w:t>Strategic</w:t>
      </w:r>
      <w:r w:rsidR="003345E7">
        <w:t xml:space="preserve"> </w:t>
      </w:r>
      <w:r w:rsidRPr="00D051B5">
        <w:t>Plans</w:t>
      </w:r>
      <w:r w:rsidR="003345E7">
        <w:t xml:space="preserve"> </w:t>
      </w:r>
      <w:r w:rsidRPr="00D051B5">
        <w:t>(Wales)</w:t>
      </w:r>
      <w:r w:rsidR="003345E7">
        <w:t xml:space="preserve"> </w:t>
      </w:r>
      <w:r w:rsidRPr="00D051B5">
        <w:t>Regulations</w:t>
      </w:r>
      <w:r w:rsidR="003345E7">
        <w:t xml:space="preserve"> </w:t>
      </w:r>
      <w:r w:rsidRPr="00D051B5">
        <w:t>2019</w:t>
      </w:r>
      <w:r w:rsidR="003345E7">
        <w:t xml:space="preserve"> </w:t>
      </w:r>
      <w:r w:rsidRPr="00B227AA">
        <w:t>for</w:t>
      </w:r>
      <w:r w:rsidR="003345E7">
        <w:t xml:space="preserve"> </w:t>
      </w:r>
      <w:r w:rsidRPr="00B227AA">
        <w:t>local</w:t>
      </w:r>
      <w:r w:rsidR="003345E7">
        <w:t xml:space="preserve"> </w:t>
      </w:r>
      <w:r w:rsidRPr="00B227AA">
        <w:t>authorities</w:t>
      </w:r>
      <w:r w:rsidR="003345E7">
        <w:t xml:space="preserve"> </w:t>
      </w:r>
      <w:r w:rsidRPr="00B227AA">
        <w:t>to</w:t>
      </w:r>
      <w:r w:rsidR="003345E7">
        <w:t xml:space="preserve"> </w:t>
      </w:r>
      <w:r w:rsidRPr="00B227AA">
        <w:t>“set</w:t>
      </w:r>
      <w:r w:rsidR="003345E7">
        <w:t xml:space="preserve"> </w:t>
      </w:r>
      <w:r w:rsidRPr="00B227AA">
        <w:t>out</w:t>
      </w:r>
      <w:r w:rsidR="003345E7">
        <w:t xml:space="preserve"> </w:t>
      </w:r>
      <w:r w:rsidRPr="00B227AA">
        <w:t>how</w:t>
      </w:r>
      <w:r w:rsidR="003345E7">
        <w:t xml:space="preserve"> </w:t>
      </w:r>
      <w:r w:rsidRPr="00B227AA">
        <w:t>they</w:t>
      </w:r>
      <w:r w:rsidR="003345E7">
        <w:t xml:space="preserve"> </w:t>
      </w:r>
      <w:r w:rsidRPr="00B227AA">
        <w:t>worked</w:t>
      </w:r>
      <w:r w:rsidR="003345E7">
        <w:t xml:space="preserve"> </w:t>
      </w:r>
      <w:r w:rsidRPr="00B227AA">
        <w:t>in</w:t>
      </w:r>
      <w:r w:rsidR="003345E7">
        <w:t xml:space="preserve"> </w:t>
      </w:r>
      <w:r w:rsidRPr="00B227AA">
        <w:t>partnership</w:t>
      </w:r>
      <w:r w:rsidR="003345E7">
        <w:t xml:space="preserve"> </w:t>
      </w:r>
      <w:r w:rsidRPr="00B227AA">
        <w:t>with</w:t>
      </w:r>
      <w:r w:rsidR="003345E7">
        <w:t xml:space="preserve"> </w:t>
      </w:r>
      <w:r w:rsidRPr="00B227AA">
        <w:t>their</w:t>
      </w:r>
      <w:r w:rsidR="003345E7">
        <w:t xml:space="preserve"> </w:t>
      </w:r>
      <w:r w:rsidRPr="00B227AA">
        <w:t>Welsh</w:t>
      </w:r>
      <w:r w:rsidR="003345E7">
        <w:t xml:space="preserve"> </w:t>
      </w:r>
      <w:r w:rsidRPr="00B227AA">
        <w:t>in</w:t>
      </w:r>
      <w:r w:rsidR="003345E7">
        <w:t xml:space="preserve"> </w:t>
      </w:r>
      <w:r w:rsidRPr="00B227AA">
        <w:t>Education</w:t>
      </w:r>
      <w:r w:rsidR="003345E7">
        <w:t xml:space="preserve"> </w:t>
      </w:r>
      <w:r w:rsidRPr="00B227AA">
        <w:t>Planning</w:t>
      </w:r>
      <w:r w:rsidR="003345E7">
        <w:t xml:space="preserve"> </w:t>
      </w:r>
      <w:r w:rsidRPr="00B227AA">
        <w:t>Forum</w:t>
      </w:r>
      <w:r w:rsidR="003345E7">
        <w:t xml:space="preserve"> </w:t>
      </w:r>
      <w:r w:rsidRPr="00B227AA">
        <w:t>to</w:t>
      </w:r>
      <w:r w:rsidR="003345E7">
        <w:t xml:space="preserve"> </w:t>
      </w:r>
      <w:r w:rsidRPr="00B227AA">
        <w:t>prepare</w:t>
      </w:r>
      <w:r w:rsidR="003345E7">
        <w:t xml:space="preserve"> </w:t>
      </w:r>
      <w:r w:rsidRPr="00B227AA">
        <w:t>the</w:t>
      </w:r>
      <w:r w:rsidR="003345E7">
        <w:t xml:space="preserve"> </w:t>
      </w:r>
      <w:r w:rsidRPr="00B227AA">
        <w:t>authority</w:t>
      </w:r>
      <w:r w:rsidR="00932942">
        <w:t>’</w:t>
      </w:r>
      <w:r w:rsidRPr="00B227AA">
        <w:t>s</w:t>
      </w:r>
      <w:r w:rsidR="003345E7">
        <w:t xml:space="preserve"> </w:t>
      </w:r>
      <w:r w:rsidRPr="00B227AA">
        <w:t>Plan</w:t>
      </w:r>
      <w:r w:rsidR="003345E7">
        <w:t xml:space="preserve"> </w:t>
      </w:r>
      <w:r w:rsidRPr="00B227AA">
        <w:t>and</w:t>
      </w:r>
      <w:r w:rsidR="003345E7">
        <w:t xml:space="preserve"> </w:t>
      </w:r>
      <w:r w:rsidRPr="00B227AA">
        <w:t>oversee</w:t>
      </w:r>
      <w:r w:rsidR="003345E7">
        <w:t xml:space="preserve"> </w:t>
      </w:r>
      <w:r w:rsidRPr="00B227AA">
        <w:t>its</w:t>
      </w:r>
      <w:r w:rsidR="003345E7">
        <w:t xml:space="preserve"> </w:t>
      </w:r>
      <w:r w:rsidRPr="00B227AA">
        <w:t>future</w:t>
      </w:r>
      <w:r w:rsidR="003345E7">
        <w:t xml:space="preserve"> </w:t>
      </w:r>
      <w:r w:rsidRPr="00B227AA">
        <w:t>implementation</w:t>
      </w:r>
      <w:r w:rsidR="003345E7">
        <w:t xml:space="preserve"> </w:t>
      </w:r>
      <w:r w:rsidRPr="00B227AA">
        <w:t>and</w:t>
      </w:r>
      <w:r w:rsidR="003345E7">
        <w:t xml:space="preserve"> </w:t>
      </w:r>
      <w:r w:rsidRPr="00B227AA">
        <w:t>evaluation</w:t>
      </w:r>
      <w:r w:rsidRPr="006B770D">
        <w:t>”</w:t>
      </w:r>
      <w:r w:rsidRPr="00BF522E">
        <w:rPr>
          <w:rStyle w:val="FootnoteReference"/>
          <w:rFonts w:asciiTheme="minorHAnsi" w:hAnsiTheme="minorHAnsi"/>
          <w:sz w:val="20"/>
          <w:szCs w:val="20"/>
        </w:rPr>
        <w:footnoteReference w:id="105"/>
      </w:r>
      <w:r w:rsidRPr="006B770D">
        <w:t>.</w:t>
      </w:r>
      <w:r w:rsidR="003345E7">
        <w:t xml:space="preserve"> </w:t>
      </w:r>
      <w:r w:rsidRPr="00B227AA">
        <w:t>This</w:t>
      </w:r>
      <w:r w:rsidR="003345E7">
        <w:t xml:space="preserve"> </w:t>
      </w:r>
      <w:r w:rsidRPr="00B227AA">
        <w:t>does</w:t>
      </w:r>
      <w:r w:rsidR="003345E7">
        <w:t xml:space="preserve"> </w:t>
      </w:r>
      <w:r w:rsidRPr="00B227AA">
        <w:t>not</w:t>
      </w:r>
      <w:r w:rsidR="003345E7">
        <w:t xml:space="preserve"> </w:t>
      </w:r>
      <w:r w:rsidRPr="00B227AA">
        <w:t>however</w:t>
      </w:r>
      <w:r w:rsidR="003345E7">
        <w:t xml:space="preserve"> </w:t>
      </w:r>
      <w:r w:rsidRPr="00B227AA">
        <w:t>place</w:t>
      </w:r>
      <w:r w:rsidR="003345E7">
        <w:t xml:space="preserve"> </w:t>
      </w:r>
      <w:r w:rsidRPr="00B227AA">
        <w:t>any</w:t>
      </w:r>
      <w:r w:rsidR="003345E7">
        <w:t xml:space="preserve"> </w:t>
      </w:r>
      <w:r w:rsidRPr="00B227AA">
        <w:t>requirements</w:t>
      </w:r>
      <w:r w:rsidR="003345E7">
        <w:t xml:space="preserve"> </w:t>
      </w:r>
      <w:r w:rsidRPr="00B227AA">
        <w:t>on</w:t>
      </w:r>
      <w:r w:rsidR="003345E7">
        <w:t xml:space="preserve"> </w:t>
      </w:r>
      <w:r w:rsidRPr="00B227AA">
        <w:t>an</w:t>
      </w:r>
      <w:r w:rsidR="003345E7">
        <w:t xml:space="preserve"> </w:t>
      </w:r>
      <w:r w:rsidRPr="00B227AA">
        <w:t>authority</w:t>
      </w:r>
      <w:r w:rsidR="003345E7">
        <w:t xml:space="preserve"> </w:t>
      </w:r>
      <w:r w:rsidRPr="00B227AA">
        <w:t>to</w:t>
      </w:r>
      <w:r w:rsidR="003345E7">
        <w:t xml:space="preserve"> </w:t>
      </w:r>
      <w:r w:rsidRPr="00B227AA">
        <w:t>have</w:t>
      </w:r>
      <w:r w:rsidR="003345E7">
        <w:t xml:space="preserve"> </w:t>
      </w:r>
      <w:r w:rsidRPr="00B227AA">
        <w:t>a</w:t>
      </w:r>
      <w:r w:rsidR="003345E7">
        <w:t xml:space="preserve"> </w:t>
      </w:r>
      <w:r w:rsidRPr="00B227AA">
        <w:t>forum</w:t>
      </w:r>
      <w:r w:rsidR="003345E7">
        <w:t xml:space="preserve"> </w:t>
      </w:r>
      <w:r w:rsidRPr="00B227AA">
        <w:t>in</w:t>
      </w:r>
      <w:r w:rsidR="003345E7">
        <w:t xml:space="preserve"> </w:t>
      </w:r>
      <w:r w:rsidRPr="00B227AA">
        <w:t>place</w:t>
      </w:r>
      <w:r w:rsidR="003345E7">
        <w:t xml:space="preserve"> </w:t>
      </w:r>
      <w:r w:rsidRPr="00B227AA">
        <w:t>or</w:t>
      </w:r>
      <w:r w:rsidR="003345E7">
        <w:t xml:space="preserve"> </w:t>
      </w:r>
      <w:r w:rsidRPr="00B227AA">
        <w:t>the</w:t>
      </w:r>
      <w:r w:rsidR="003345E7">
        <w:t xml:space="preserve"> </w:t>
      </w:r>
      <w:r w:rsidRPr="00B227AA">
        <w:t>weight</w:t>
      </w:r>
      <w:r w:rsidR="003345E7">
        <w:t xml:space="preserve"> </w:t>
      </w:r>
      <w:r w:rsidRPr="00B227AA">
        <w:t>an</w:t>
      </w:r>
      <w:r w:rsidR="003345E7">
        <w:t xml:space="preserve"> </w:t>
      </w:r>
      <w:r w:rsidRPr="00B227AA">
        <w:t>authority</w:t>
      </w:r>
      <w:r w:rsidR="003345E7">
        <w:t xml:space="preserve"> </w:t>
      </w:r>
      <w:r w:rsidRPr="00B227AA">
        <w:t>should</w:t>
      </w:r>
      <w:r w:rsidR="003345E7">
        <w:t xml:space="preserve"> </w:t>
      </w:r>
      <w:r w:rsidRPr="00B227AA">
        <w:t>place</w:t>
      </w:r>
      <w:r w:rsidR="003345E7">
        <w:t xml:space="preserve"> </w:t>
      </w:r>
      <w:r w:rsidRPr="00B227AA">
        <w:t>on</w:t>
      </w:r>
      <w:r w:rsidR="003345E7">
        <w:t xml:space="preserve"> </w:t>
      </w:r>
      <w:r w:rsidRPr="00B227AA">
        <w:t>any</w:t>
      </w:r>
      <w:r w:rsidR="003345E7">
        <w:t xml:space="preserve"> </w:t>
      </w:r>
      <w:r w:rsidRPr="00B227AA">
        <w:t>recommendations</w:t>
      </w:r>
      <w:r w:rsidR="003345E7">
        <w:t xml:space="preserve"> </w:t>
      </w:r>
      <w:r w:rsidRPr="00B227AA">
        <w:t>it</w:t>
      </w:r>
      <w:r w:rsidR="003345E7">
        <w:t xml:space="preserve"> </w:t>
      </w:r>
      <w:r w:rsidRPr="00B227AA">
        <w:t>makes.</w:t>
      </w:r>
      <w:r w:rsidR="003345E7">
        <w:t xml:space="preserve"> </w:t>
      </w:r>
    </w:p>
    <w:p w14:paraId="616B0F3D" w14:textId="7C0DD48B" w:rsidR="00FD7A72" w:rsidRPr="00B227AA" w:rsidRDefault="00FD7A72" w:rsidP="00EE2F97">
      <w:pPr>
        <w:pStyle w:val="Numbered-paragraph-text"/>
      </w:pPr>
      <w:r>
        <w:t>In</w:t>
      </w:r>
      <w:r w:rsidR="003345E7">
        <w:t xml:space="preserve"> </w:t>
      </w:r>
      <w:r>
        <w:t>oral</w:t>
      </w:r>
      <w:r w:rsidR="003345E7">
        <w:t xml:space="preserve"> </w:t>
      </w:r>
      <w:r>
        <w:t>evidence,</w:t>
      </w:r>
      <w:r w:rsidR="003345E7">
        <w:t xml:space="preserve"> </w:t>
      </w:r>
      <w:r>
        <w:t>the</w:t>
      </w:r>
      <w:r w:rsidR="003345E7">
        <w:t xml:space="preserve"> </w:t>
      </w:r>
      <w:r>
        <w:t>Minister</w:t>
      </w:r>
      <w:r w:rsidR="003345E7">
        <w:t xml:space="preserve"> </w:t>
      </w:r>
      <w:r>
        <w:t>told</w:t>
      </w:r>
      <w:r w:rsidR="003345E7">
        <w:t xml:space="preserve"> </w:t>
      </w:r>
      <w:r>
        <w:t>us</w:t>
      </w:r>
      <w:r w:rsidR="003345E7">
        <w:t xml:space="preserve"> </w:t>
      </w:r>
      <w:r>
        <w:t>that</w:t>
      </w:r>
      <w:r w:rsidR="003345E7">
        <w:t xml:space="preserve"> </w:t>
      </w:r>
      <w:r>
        <w:t>for</w:t>
      </w:r>
      <w:r w:rsidR="003345E7">
        <w:t xml:space="preserve"> </w:t>
      </w:r>
      <w:r>
        <w:t>the</w:t>
      </w:r>
      <w:r w:rsidR="003345E7">
        <w:t xml:space="preserve"> </w:t>
      </w:r>
      <w:r>
        <w:t>first</w:t>
      </w:r>
      <w:r w:rsidR="003345E7">
        <w:t xml:space="preserve"> </w:t>
      </w:r>
      <w:r>
        <w:t>time,</w:t>
      </w:r>
      <w:r w:rsidR="003345E7">
        <w:t xml:space="preserve"> </w:t>
      </w:r>
      <w:r>
        <w:t>there</w:t>
      </w:r>
      <w:r w:rsidR="003345E7">
        <w:t xml:space="preserve"> </w:t>
      </w:r>
      <w:r>
        <w:t>is</w:t>
      </w:r>
      <w:r w:rsidR="003345E7">
        <w:t xml:space="preserve"> </w:t>
      </w:r>
      <w:r>
        <w:t>a</w:t>
      </w:r>
      <w:r w:rsidR="003345E7">
        <w:t xml:space="preserve"> </w:t>
      </w:r>
      <w:r>
        <w:t>requirement</w:t>
      </w:r>
      <w:r w:rsidR="003345E7">
        <w:t xml:space="preserve"> </w:t>
      </w:r>
      <w:r>
        <w:t>for</w:t>
      </w:r>
      <w:r w:rsidR="003345E7">
        <w:t xml:space="preserve"> </w:t>
      </w:r>
      <w:r>
        <w:t>WESPs</w:t>
      </w:r>
      <w:r w:rsidR="003345E7">
        <w:t xml:space="preserve"> </w:t>
      </w:r>
      <w:r>
        <w:t>to</w:t>
      </w:r>
      <w:r w:rsidR="003345E7">
        <w:t xml:space="preserve"> </w:t>
      </w:r>
      <w:r>
        <w:t>look</w:t>
      </w:r>
      <w:r w:rsidR="003345E7">
        <w:t xml:space="preserve"> </w:t>
      </w:r>
      <w:r>
        <w:t>at</w:t>
      </w:r>
      <w:r w:rsidR="003345E7">
        <w:t xml:space="preserve"> </w:t>
      </w:r>
      <w:r>
        <w:t>“</w:t>
      </w:r>
      <w:r>
        <w:tab/>
      </w:r>
      <w:r>
        <w:tab/>
        <w:t>early</w:t>
      </w:r>
      <w:r w:rsidR="003345E7">
        <w:t xml:space="preserve"> </w:t>
      </w:r>
      <w:r>
        <w:t>years</w:t>
      </w:r>
      <w:r w:rsidR="003345E7">
        <w:t xml:space="preserve"> </w:t>
      </w:r>
      <w:r>
        <w:t>through</w:t>
      </w:r>
      <w:r w:rsidR="003345E7">
        <w:t xml:space="preserve"> </w:t>
      </w:r>
      <w:r>
        <w:t>to</w:t>
      </w:r>
      <w:r w:rsidR="003345E7">
        <w:t xml:space="preserve"> </w:t>
      </w:r>
      <w:r>
        <w:t>the</w:t>
      </w:r>
      <w:r w:rsidR="003345E7">
        <w:t xml:space="preserve"> </w:t>
      </w:r>
      <w:r>
        <w:t>later</w:t>
      </w:r>
      <w:r w:rsidR="003345E7">
        <w:t xml:space="preserve"> </w:t>
      </w:r>
      <w:r>
        <w:t>years”.</w:t>
      </w:r>
      <w:r w:rsidR="003345E7">
        <w:t xml:space="preserve"> </w:t>
      </w:r>
      <w:r>
        <w:t>He</w:t>
      </w:r>
      <w:r w:rsidR="003345E7">
        <w:t xml:space="preserve"> </w:t>
      </w:r>
      <w:r>
        <w:t>noted</w:t>
      </w:r>
      <w:r w:rsidR="003345E7">
        <w:t xml:space="preserve"> </w:t>
      </w:r>
      <w:r>
        <w:t>that</w:t>
      </w:r>
      <w:r w:rsidR="003345E7">
        <w:t xml:space="preserve"> </w:t>
      </w:r>
      <w:r>
        <w:t>the</w:t>
      </w:r>
      <w:r w:rsidR="003345E7">
        <w:t xml:space="preserve"> </w:t>
      </w:r>
      <w:r>
        <w:t>transfer</w:t>
      </w:r>
      <w:r w:rsidR="003345E7">
        <w:t xml:space="preserve"> </w:t>
      </w:r>
      <w:r>
        <w:t>from</w:t>
      </w:r>
      <w:r w:rsidR="003345E7">
        <w:t xml:space="preserve"> </w:t>
      </w:r>
      <w:r>
        <w:t>early</w:t>
      </w:r>
      <w:r w:rsidR="003345E7">
        <w:t xml:space="preserve"> </w:t>
      </w:r>
      <w:r>
        <w:t>years</w:t>
      </w:r>
      <w:r w:rsidR="003345E7">
        <w:t xml:space="preserve"> </w:t>
      </w:r>
      <w:r>
        <w:t>to</w:t>
      </w:r>
      <w:r w:rsidR="003345E7">
        <w:t xml:space="preserve"> </w:t>
      </w:r>
      <w:r>
        <w:t>statutory</w:t>
      </w:r>
      <w:r w:rsidR="003345E7">
        <w:t xml:space="preserve"> </w:t>
      </w:r>
      <w:r>
        <w:t>education</w:t>
      </w:r>
      <w:r w:rsidR="003345E7">
        <w:t xml:space="preserve"> </w:t>
      </w:r>
      <w:r>
        <w:t>is</w:t>
      </w:r>
      <w:r w:rsidR="003345E7">
        <w:t xml:space="preserve"> </w:t>
      </w:r>
      <w:r>
        <w:t>high,</w:t>
      </w:r>
      <w:r w:rsidR="003345E7">
        <w:t xml:space="preserve"> </w:t>
      </w:r>
      <w:r>
        <w:t>and</w:t>
      </w:r>
      <w:r w:rsidR="003345E7">
        <w:t xml:space="preserve"> </w:t>
      </w:r>
      <w:r>
        <w:t>WESPs</w:t>
      </w:r>
      <w:r w:rsidR="003345E7">
        <w:t xml:space="preserve"> </w:t>
      </w:r>
      <w:r>
        <w:t>must</w:t>
      </w:r>
      <w:r w:rsidR="003345E7">
        <w:t xml:space="preserve"> </w:t>
      </w:r>
      <w:r>
        <w:t>now</w:t>
      </w:r>
      <w:r w:rsidR="003345E7">
        <w:t xml:space="preserve"> </w:t>
      </w:r>
      <w:r>
        <w:t>state</w:t>
      </w:r>
      <w:r w:rsidR="003345E7">
        <w:t xml:space="preserve"> </w:t>
      </w:r>
      <w:r>
        <w:t>targets</w:t>
      </w:r>
      <w:r w:rsidR="003345E7">
        <w:t xml:space="preserve"> </w:t>
      </w:r>
      <w:r>
        <w:t>for</w:t>
      </w:r>
      <w:r w:rsidR="003345E7">
        <w:t xml:space="preserve"> </w:t>
      </w:r>
      <w:r>
        <w:t>early</w:t>
      </w:r>
      <w:r w:rsidR="003345E7">
        <w:t xml:space="preserve"> </w:t>
      </w:r>
      <w:r>
        <w:t>years.</w:t>
      </w:r>
      <w:r w:rsidR="003345E7">
        <w:t xml:space="preserve"> </w:t>
      </w:r>
      <w:r>
        <w:t>With</w:t>
      </w:r>
      <w:r w:rsidR="003345E7">
        <w:t xml:space="preserve"> </w:t>
      </w:r>
      <w:r>
        <w:t>regards</w:t>
      </w:r>
      <w:r w:rsidR="003345E7">
        <w:t xml:space="preserve"> </w:t>
      </w:r>
      <w:r>
        <w:t>to</w:t>
      </w:r>
      <w:r w:rsidR="003345E7">
        <w:t xml:space="preserve"> </w:t>
      </w:r>
      <w:r>
        <w:t>post-16</w:t>
      </w:r>
      <w:r w:rsidR="003345E7">
        <w:t xml:space="preserve"> </w:t>
      </w:r>
      <w:r>
        <w:t>education,</w:t>
      </w:r>
      <w:r w:rsidR="003345E7">
        <w:t xml:space="preserve"> </w:t>
      </w:r>
      <w:r>
        <w:t>the</w:t>
      </w:r>
      <w:r w:rsidR="003345E7">
        <w:t xml:space="preserve"> </w:t>
      </w:r>
      <w:r>
        <w:t>Minister</w:t>
      </w:r>
      <w:r w:rsidR="003345E7">
        <w:t xml:space="preserve"> </w:t>
      </w:r>
      <w:r>
        <w:t>accepted</w:t>
      </w:r>
      <w:r w:rsidR="003345E7">
        <w:t xml:space="preserve"> </w:t>
      </w:r>
      <w:r>
        <w:t>that</w:t>
      </w:r>
      <w:r w:rsidR="003345E7">
        <w:t xml:space="preserve"> </w:t>
      </w:r>
      <w:r>
        <w:t>the</w:t>
      </w:r>
      <w:r w:rsidR="003345E7">
        <w:t xml:space="preserve"> </w:t>
      </w:r>
      <w:r>
        <w:t>situation</w:t>
      </w:r>
      <w:r w:rsidR="003345E7">
        <w:t xml:space="preserve"> </w:t>
      </w:r>
      <w:r>
        <w:t>is</w:t>
      </w:r>
      <w:r w:rsidR="003345E7">
        <w:t xml:space="preserve"> </w:t>
      </w:r>
      <w:r>
        <w:t>weaker.</w:t>
      </w:r>
      <w:r w:rsidR="003345E7">
        <w:t xml:space="preserve"> </w:t>
      </w:r>
      <w:r>
        <w:t>He</w:t>
      </w:r>
      <w:r w:rsidR="003345E7">
        <w:t xml:space="preserve"> </w:t>
      </w:r>
      <w:r>
        <w:t>said</w:t>
      </w:r>
      <w:r w:rsidR="003345E7">
        <w:t xml:space="preserve"> </w:t>
      </w:r>
      <w:r>
        <w:t>however,</w:t>
      </w:r>
      <w:r w:rsidR="003345E7">
        <w:t xml:space="preserve"> </w:t>
      </w:r>
      <w:r>
        <w:t>that</w:t>
      </w:r>
      <w:r w:rsidR="003345E7">
        <w:t xml:space="preserve"> </w:t>
      </w:r>
      <w:r>
        <w:t>there</w:t>
      </w:r>
      <w:r w:rsidR="003345E7">
        <w:t xml:space="preserve"> </w:t>
      </w:r>
      <w:r>
        <w:t>are</w:t>
      </w:r>
      <w:r w:rsidR="003345E7">
        <w:t xml:space="preserve"> </w:t>
      </w:r>
      <w:r>
        <w:t>duties</w:t>
      </w:r>
      <w:r w:rsidR="003345E7">
        <w:t xml:space="preserve"> </w:t>
      </w:r>
      <w:r>
        <w:t>placed</w:t>
      </w:r>
      <w:r w:rsidR="003345E7">
        <w:t xml:space="preserve"> </w:t>
      </w:r>
      <w:r>
        <w:t>on</w:t>
      </w:r>
      <w:r w:rsidR="003345E7">
        <w:t xml:space="preserve"> </w:t>
      </w:r>
      <w:r>
        <w:t>the</w:t>
      </w:r>
      <w:r w:rsidR="003345E7">
        <w:t xml:space="preserve"> </w:t>
      </w:r>
      <w:r>
        <w:t>new</w:t>
      </w:r>
      <w:r w:rsidR="003345E7">
        <w:t xml:space="preserve"> </w:t>
      </w:r>
      <w:r>
        <w:t>Tertiary</w:t>
      </w:r>
      <w:r w:rsidR="003345E7">
        <w:t xml:space="preserve"> </w:t>
      </w:r>
      <w:r>
        <w:t>Education</w:t>
      </w:r>
      <w:r w:rsidR="003345E7">
        <w:t xml:space="preserve"> </w:t>
      </w:r>
      <w:r>
        <w:t>Commission</w:t>
      </w:r>
      <w:r w:rsidR="003345E7">
        <w:t xml:space="preserve"> </w:t>
      </w:r>
      <w:r>
        <w:t>to</w:t>
      </w:r>
      <w:r w:rsidR="003345E7">
        <w:t xml:space="preserve"> </w:t>
      </w:r>
      <w:r>
        <w:t>increase</w:t>
      </w:r>
      <w:r w:rsidR="003345E7">
        <w:t xml:space="preserve"> </w:t>
      </w:r>
      <w:r>
        <w:t>numbers</w:t>
      </w:r>
      <w:r w:rsidR="003345E7">
        <w:t xml:space="preserve"> </w:t>
      </w:r>
      <w:r>
        <w:t>and</w:t>
      </w:r>
      <w:r w:rsidR="003345E7">
        <w:t xml:space="preserve"> </w:t>
      </w:r>
      <w:r>
        <w:t>the</w:t>
      </w:r>
      <w:r w:rsidR="003345E7">
        <w:t xml:space="preserve"> </w:t>
      </w:r>
      <w:r>
        <w:t>scope</w:t>
      </w:r>
      <w:r w:rsidR="003345E7">
        <w:t xml:space="preserve"> </w:t>
      </w:r>
      <w:r>
        <w:t>of</w:t>
      </w:r>
      <w:r w:rsidR="003345E7">
        <w:t xml:space="preserve"> </w:t>
      </w:r>
      <w:r>
        <w:t>sixth</w:t>
      </w:r>
      <w:r w:rsidR="003345E7">
        <w:t xml:space="preserve"> </w:t>
      </w:r>
      <w:r>
        <w:t>form</w:t>
      </w:r>
      <w:r w:rsidR="003345E7">
        <w:t xml:space="preserve"> </w:t>
      </w:r>
      <w:r>
        <w:t>education.</w:t>
      </w:r>
      <w:r w:rsidR="003345E7">
        <w:t xml:space="preserve"> </w:t>
      </w:r>
      <w:r>
        <w:t>He</w:t>
      </w:r>
      <w:r w:rsidR="003345E7">
        <w:t xml:space="preserve"> </w:t>
      </w:r>
      <w:r>
        <w:t>concluded</w:t>
      </w:r>
      <w:r w:rsidR="003345E7">
        <w:t xml:space="preserve"> </w:t>
      </w:r>
      <w:r>
        <w:t>that</w:t>
      </w:r>
      <w:r w:rsidR="003345E7">
        <w:t xml:space="preserve"> </w:t>
      </w:r>
      <w:r>
        <w:t>through</w:t>
      </w:r>
      <w:r w:rsidR="003345E7">
        <w:t xml:space="preserve"> </w:t>
      </w:r>
      <w:r>
        <w:t>the</w:t>
      </w:r>
      <w:r w:rsidR="003345E7">
        <w:t xml:space="preserve"> </w:t>
      </w:r>
      <w:r>
        <w:t>combination</w:t>
      </w:r>
      <w:r w:rsidR="003345E7">
        <w:t xml:space="preserve"> </w:t>
      </w:r>
      <w:r>
        <w:t>of</w:t>
      </w:r>
      <w:r w:rsidR="003345E7">
        <w:t xml:space="preserve"> </w:t>
      </w:r>
      <w:r>
        <w:t>the</w:t>
      </w:r>
      <w:r w:rsidR="003345E7">
        <w:t xml:space="preserve"> </w:t>
      </w:r>
      <w:r>
        <w:t>new</w:t>
      </w:r>
      <w:r w:rsidR="003345E7">
        <w:t xml:space="preserve"> </w:t>
      </w:r>
      <w:r>
        <w:t>WESPs</w:t>
      </w:r>
      <w:r w:rsidR="003345E7">
        <w:t xml:space="preserve"> </w:t>
      </w:r>
      <w:r>
        <w:t>and</w:t>
      </w:r>
      <w:r w:rsidR="003345E7">
        <w:t xml:space="preserve"> </w:t>
      </w:r>
      <w:r>
        <w:t>the</w:t>
      </w:r>
      <w:r w:rsidR="003345E7">
        <w:t xml:space="preserve"> </w:t>
      </w:r>
      <w:r>
        <w:t>Commission</w:t>
      </w:r>
      <w:r w:rsidR="003345E7">
        <w:t xml:space="preserve"> </w:t>
      </w:r>
      <w:r>
        <w:t>that</w:t>
      </w:r>
      <w:r w:rsidR="003345E7">
        <w:t xml:space="preserve"> </w:t>
      </w:r>
      <w:r>
        <w:t>things</w:t>
      </w:r>
      <w:r w:rsidR="003345E7">
        <w:t xml:space="preserve"> </w:t>
      </w:r>
      <w:r>
        <w:t>are</w:t>
      </w:r>
      <w:r w:rsidR="003345E7">
        <w:t xml:space="preserve"> </w:t>
      </w:r>
      <w:r>
        <w:t>moving</w:t>
      </w:r>
      <w:r w:rsidR="003345E7">
        <w:t xml:space="preserve"> </w:t>
      </w:r>
      <w:r>
        <w:t>forward.</w:t>
      </w:r>
      <w:r w:rsidRPr="00BF522E">
        <w:rPr>
          <w:rStyle w:val="FootnoteReference"/>
          <w:rFonts w:asciiTheme="minorHAnsi" w:hAnsiTheme="minorHAnsi"/>
          <w:sz w:val="20"/>
          <w:szCs w:val="20"/>
        </w:rPr>
        <w:footnoteReference w:id="106"/>
      </w:r>
    </w:p>
    <w:p w14:paraId="6334720C" w14:textId="418BBC54" w:rsidR="00FD7A72" w:rsidRDefault="00FD7A72" w:rsidP="00EE2F97">
      <w:pPr>
        <w:pStyle w:val="Heading2"/>
      </w:pPr>
      <w:bookmarkStart w:id="75" w:name="_Toc130916302"/>
      <w:bookmarkStart w:id="76" w:name="_Toc135210869"/>
      <w:r>
        <w:t>Our</w:t>
      </w:r>
      <w:r w:rsidR="003345E7">
        <w:t xml:space="preserve"> </w:t>
      </w:r>
      <w:r>
        <w:t>view</w:t>
      </w:r>
      <w:bookmarkEnd w:id="75"/>
      <w:bookmarkEnd w:id="76"/>
    </w:p>
    <w:p w14:paraId="6E081CDC" w14:textId="0206B865" w:rsidR="00FD7A72" w:rsidRPr="00100140" w:rsidRDefault="00FD7A72" w:rsidP="00EE2F97">
      <w:pPr>
        <w:pStyle w:val="Numbered-paragraph-text"/>
      </w:pPr>
      <w:r w:rsidRPr="00100140">
        <w:t>Welsh</w:t>
      </w:r>
      <w:r w:rsidR="003345E7">
        <w:t xml:space="preserve"> </w:t>
      </w:r>
      <w:r w:rsidRPr="00100140">
        <w:t>in</w:t>
      </w:r>
      <w:r w:rsidR="003345E7">
        <w:t xml:space="preserve"> </w:t>
      </w:r>
      <w:r w:rsidRPr="00100140">
        <w:t>Education</w:t>
      </w:r>
      <w:r w:rsidR="003345E7">
        <w:t xml:space="preserve"> </w:t>
      </w:r>
      <w:r w:rsidRPr="00100140">
        <w:t>Planning</w:t>
      </w:r>
      <w:r w:rsidR="003345E7">
        <w:t xml:space="preserve"> </w:t>
      </w:r>
      <w:r w:rsidRPr="00100140">
        <w:t>Forums,</w:t>
      </w:r>
      <w:r w:rsidR="003345E7">
        <w:t xml:space="preserve"> </w:t>
      </w:r>
      <w:r w:rsidRPr="00100140">
        <w:t>where</w:t>
      </w:r>
      <w:r w:rsidR="003345E7">
        <w:t xml:space="preserve"> </w:t>
      </w:r>
      <w:r w:rsidRPr="00100140">
        <w:t>established,</w:t>
      </w:r>
      <w:r w:rsidR="003345E7">
        <w:t xml:space="preserve"> </w:t>
      </w:r>
      <w:r w:rsidRPr="00100140">
        <w:t>play</w:t>
      </w:r>
      <w:r w:rsidR="003345E7">
        <w:t xml:space="preserve"> </w:t>
      </w:r>
      <w:r w:rsidRPr="00100140">
        <w:t>an</w:t>
      </w:r>
      <w:r w:rsidR="003345E7">
        <w:t xml:space="preserve"> </w:t>
      </w:r>
      <w:r w:rsidRPr="00100140">
        <w:t>integral</w:t>
      </w:r>
      <w:r w:rsidR="003345E7">
        <w:t xml:space="preserve"> </w:t>
      </w:r>
      <w:r w:rsidRPr="00100140">
        <w:t>role</w:t>
      </w:r>
      <w:r w:rsidR="003345E7">
        <w:t xml:space="preserve"> </w:t>
      </w:r>
      <w:r w:rsidRPr="00100140">
        <w:t>in</w:t>
      </w:r>
      <w:r w:rsidR="003345E7">
        <w:t xml:space="preserve"> </w:t>
      </w:r>
      <w:r w:rsidRPr="00100140">
        <w:t>advising</w:t>
      </w:r>
      <w:r w:rsidR="003345E7">
        <w:t xml:space="preserve"> </w:t>
      </w:r>
      <w:r w:rsidRPr="00100140">
        <w:t>and</w:t>
      </w:r>
      <w:r w:rsidR="003345E7">
        <w:t xml:space="preserve"> </w:t>
      </w:r>
      <w:r w:rsidRPr="00100140">
        <w:t>supporting</w:t>
      </w:r>
      <w:r w:rsidR="003345E7">
        <w:t xml:space="preserve"> </w:t>
      </w:r>
      <w:r w:rsidRPr="00100140">
        <w:t>the</w:t>
      </w:r>
      <w:r w:rsidR="003345E7">
        <w:t xml:space="preserve"> </w:t>
      </w:r>
      <w:r w:rsidRPr="00100140">
        <w:t>local</w:t>
      </w:r>
      <w:r w:rsidR="003345E7">
        <w:t xml:space="preserve"> </w:t>
      </w:r>
      <w:r w:rsidRPr="00100140">
        <w:t>authority</w:t>
      </w:r>
      <w:r w:rsidR="00932942">
        <w:t>’</w:t>
      </w:r>
      <w:r w:rsidRPr="00100140">
        <w:t>s</w:t>
      </w:r>
      <w:r w:rsidR="003345E7">
        <w:t xml:space="preserve"> </w:t>
      </w:r>
      <w:r w:rsidRPr="00100140">
        <w:t>work</w:t>
      </w:r>
      <w:r w:rsidR="003345E7">
        <w:t xml:space="preserve"> </w:t>
      </w:r>
      <w:r w:rsidRPr="00100140">
        <w:t>in</w:t>
      </w:r>
      <w:r w:rsidR="003345E7">
        <w:t xml:space="preserve"> </w:t>
      </w:r>
      <w:r w:rsidRPr="00100140">
        <w:t>developing</w:t>
      </w:r>
      <w:r w:rsidR="003345E7">
        <w:t xml:space="preserve"> </w:t>
      </w:r>
      <w:r w:rsidRPr="00100140">
        <w:t>a</w:t>
      </w:r>
      <w:r w:rsidR="003345E7">
        <w:t xml:space="preserve"> </w:t>
      </w:r>
      <w:r w:rsidRPr="00100140">
        <w:t>Welsh</w:t>
      </w:r>
      <w:r w:rsidR="003345E7">
        <w:t xml:space="preserve"> </w:t>
      </w:r>
      <w:r w:rsidRPr="00100140">
        <w:t>in</w:t>
      </w:r>
      <w:r w:rsidR="003345E7">
        <w:t xml:space="preserve"> </w:t>
      </w:r>
      <w:r w:rsidRPr="00100140">
        <w:t>Education</w:t>
      </w:r>
      <w:r w:rsidR="003345E7">
        <w:t xml:space="preserve"> </w:t>
      </w:r>
      <w:r w:rsidRPr="00100140">
        <w:t>Strategic</w:t>
      </w:r>
      <w:r w:rsidR="003345E7">
        <w:t xml:space="preserve"> </w:t>
      </w:r>
      <w:r w:rsidRPr="00100140">
        <w:t>Plan.</w:t>
      </w:r>
      <w:r w:rsidR="003345E7">
        <w:t xml:space="preserve"> </w:t>
      </w:r>
      <w:r w:rsidRPr="00100140">
        <w:t>However,</w:t>
      </w:r>
      <w:r w:rsidR="003345E7">
        <w:t xml:space="preserve"> </w:t>
      </w:r>
      <w:r w:rsidRPr="00100140">
        <w:t>not</w:t>
      </w:r>
      <w:r w:rsidR="003345E7">
        <w:t xml:space="preserve"> </w:t>
      </w:r>
      <w:r w:rsidRPr="00100140">
        <w:t>all</w:t>
      </w:r>
      <w:r w:rsidR="003345E7">
        <w:t xml:space="preserve"> </w:t>
      </w:r>
      <w:r w:rsidRPr="00100140">
        <w:t>authorities</w:t>
      </w:r>
      <w:r w:rsidR="003345E7">
        <w:t xml:space="preserve"> </w:t>
      </w:r>
      <w:r w:rsidRPr="00100140">
        <w:t>have</w:t>
      </w:r>
      <w:r w:rsidR="003345E7">
        <w:t xml:space="preserve"> </w:t>
      </w:r>
      <w:r w:rsidRPr="00100140">
        <w:t>established</w:t>
      </w:r>
      <w:r w:rsidR="003345E7">
        <w:t xml:space="preserve"> </w:t>
      </w:r>
      <w:r w:rsidRPr="00100140">
        <w:t>a</w:t>
      </w:r>
      <w:r w:rsidR="003345E7">
        <w:t xml:space="preserve"> </w:t>
      </w:r>
      <w:r w:rsidRPr="00100140">
        <w:t>forum</w:t>
      </w:r>
      <w:r w:rsidR="003345E7">
        <w:t xml:space="preserve"> </w:t>
      </w:r>
      <w:r w:rsidRPr="00100140">
        <w:t>in</w:t>
      </w:r>
      <w:r w:rsidR="003345E7">
        <w:t xml:space="preserve"> </w:t>
      </w:r>
      <w:r w:rsidRPr="00100140">
        <w:lastRenderedPageBreak/>
        <w:t>their</w:t>
      </w:r>
      <w:r w:rsidR="003345E7">
        <w:t xml:space="preserve"> </w:t>
      </w:r>
      <w:r w:rsidRPr="00100140">
        <w:t>area,</w:t>
      </w:r>
      <w:r w:rsidR="003345E7">
        <w:t xml:space="preserve"> </w:t>
      </w:r>
      <w:r w:rsidRPr="00100140">
        <w:t>preventing</w:t>
      </w:r>
      <w:r w:rsidR="003345E7">
        <w:t xml:space="preserve"> </w:t>
      </w:r>
      <w:r w:rsidRPr="00100140">
        <w:t>vital</w:t>
      </w:r>
      <w:r w:rsidR="003345E7">
        <w:t xml:space="preserve"> </w:t>
      </w:r>
      <w:r w:rsidRPr="00100140">
        <w:t>input</w:t>
      </w:r>
      <w:r w:rsidR="003345E7">
        <w:t xml:space="preserve"> </w:t>
      </w:r>
      <w:r w:rsidRPr="00100140">
        <w:t>from</w:t>
      </w:r>
      <w:r w:rsidR="003345E7">
        <w:t xml:space="preserve"> </w:t>
      </w:r>
      <w:r w:rsidRPr="00100140">
        <w:t>those</w:t>
      </w:r>
      <w:r w:rsidR="003345E7">
        <w:t xml:space="preserve"> </w:t>
      </w:r>
      <w:r w:rsidRPr="00100140">
        <w:t>with</w:t>
      </w:r>
      <w:r w:rsidR="003345E7">
        <w:t xml:space="preserve"> </w:t>
      </w:r>
      <w:r w:rsidRPr="00100140">
        <w:t>the</w:t>
      </w:r>
      <w:r w:rsidR="003345E7">
        <w:t xml:space="preserve"> </w:t>
      </w:r>
      <w:r w:rsidRPr="00100140">
        <w:t>knowledge</w:t>
      </w:r>
      <w:r w:rsidR="003345E7">
        <w:t xml:space="preserve"> </w:t>
      </w:r>
      <w:r w:rsidRPr="00100140">
        <w:t>and</w:t>
      </w:r>
      <w:r w:rsidR="003345E7">
        <w:t xml:space="preserve"> </w:t>
      </w:r>
      <w:r w:rsidRPr="00100140">
        <w:t>expertise</w:t>
      </w:r>
      <w:r w:rsidR="003345E7">
        <w:t xml:space="preserve"> </w:t>
      </w:r>
      <w:r w:rsidRPr="00100140">
        <w:t>in</w:t>
      </w:r>
      <w:r w:rsidR="003345E7">
        <w:t xml:space="preserve"> </w:t>
      </w:r>
      <w:r w:rsidRPr="00100140">
        <w:t>language</w:t>
      </w:r>
      <w:r w:rsidR="003345E7">
        <w:t xml:space="preserve"> </w:t>
      </w:r>
      <w:r w:rsidRPr="00100140">
        <w:t>planning</w:t>
      </w:r>
      <w:r w:rsidR="003345E7">
        <w:t xml:space="preserve"> </w:t>
      </w:r>
      <w:r w:rsidRPr="00100140">
        <w:t>and</w:t>
      </w:r>
      <w:r w:rsidR="003345E7">
        <w:t xml:space="preserve"> </w:t>
      </w:r>
      <w:r w:rsidRPr="00100140">
        <w:t>need</w:t>
      </w:r>
      <w:r w:rsidR="003345E7">
        <w:t xml:space="preserve"> </w:t>
      </w:r>
      <w:r w:rsidRPr="00100140">
        <w:t>in</w:t>
      </w:r>
      <w:r w:rsidR="003345E7">
        <w:t xml:space="preserve"> </w:t>
      </w:r>
      <w:r w:rsidRPr="00100140">
        <w:t>the</w:t>
      </w:r>
      <w:r w:rsidR="003345E7">
        <w:t xml:space="preserve"> </w:t>
      </w:r>
      <w:r w:rsidRPr="00100140">
        <w:t>community.</w:t>
      </w:r>
      <w:r w:rsidR="003345E7">
        <w:t xml:space="preserve"> </w:t>
      </w:r>
    </w:p>
    <w:p w14:paraId="48481058" w14:textId="6C180D86" w:rsidR="00FD7A72" w:rsidRPr="00100140" w:rsidRDefault="00FD7A72" w:rsidP="00EE2F97">
      <w:pPr>
        <w:pStyle w:val="Numbered-paragraph-text"/>
      </w:pPr>
      <w:r w:rsidRPr="00100140">
        <w:t>Where</w:t>
      </w:r>
      <w:r w:rsidR="003345E7">
        <w:t xml:space="preserve"> </w:t>
      </w:r>
      <w:r w:rsidRPr="00100140">
        <w:t>forums</w:t>
      </w:r>
      <w:r w:rsidR="003345E7">
        <w:t xml:space="preserve"> </w:t>
      </w:r>
      <w:r w:rsidRPr="00100140">
        <w:t>have</w:t>
      </w:r>
      <w:r w:rsidR="003345E7">
        <w:t xml:space="preserve"> </w:t>
      </w:r>
      <w:r w:rsidRPr="00100140">
        <w:t>been</w:t>
      </w:r>
      <w:r w:rsidR="003345E7">
        <w:t xml:space="preserve"> </w:t>
      </w:r>
      <w:r w:rsidRPr="00100140">
        <w:t>established,</w:t>
      </w:r>
      <w:r w:rsidR="003345E7">
        <w:t xml:space="preserve"> </w:t>
      </w:r>
      <w:r w:rsidRPr="00100140">
        <w:t>their</w:t>
      </w:r>
      <w:r w:rsidR="003345E7">
        <w:t xml:space="preserve"> </w:t>
      </w:r>
      <w:r w:rsidRPr="00100140">
        <w:t>role</w:t>
      </w:r>
      <w:r w:rsidR="003345E7">
        <w:t xml:space="preserve"> </w:t>
      </w:r>
      <w:r w:rsidRPr="00100140">
        <w:t>is</w:t>
      </w:r>
      <w:r w:rsidR="003345E7">
        <w:t xml:space="preserve"> </w:t>
      </w:r>
      <w:r w:rsidRPr="00100140">
        <w:t>not</w:t>
      </w:r>
      <w:r w:rsidR="003345E7">
        <w:t xml:space="preserve"> </w:t>
      </w:r>
      <w:r w:rsidRPr="00100140">
        <w:t>always</w:t>
      </w:r>
      <w:r w:rsidR="003345E7">
        <w:t xml:space="preserve"> </w:t>
      </w:r>
      <w:r w:rsidRPr="00100140">
        <w:t>clear,</w:t>
      </w:r>
      <w:r w:rsidR="003345E7">
        <w:t xml:space="preserve"> </w:t>
      </w:r>
      <w:r w:rsidRPr="00100140">
        <w:t>with</w:t>
      </w:r>
      <w:r w:rsidR="003345E7">
        <w:t xml:space="preserve"> </w:t>
      </w:r>
      <w:r w:rsidRPr="00100140">
        <w:t>inconsistent</w:t>
      </w:r>
      <w:r w:rsidR="003345E7">
        <w:t xml:space="preserve"> </w:t>
      </w:r>
      <w:r w:rsidRPr="00100140">
        <w:t>approaches</w:t>
      </w:r>
      <w:r w:rsidR="003345E7">
        <w:t xml:space="preserve"> </w:t>
      </w:r>
      <w:r w:rsidRPr="00100140">
        <w:t>applied</w:t>
      </w:r>
      <w:r w:rsidR="003345E7">
        <w:t xml:space="preserve"> </w:t>
      </w:r>
      <w:r w:rsidRPr="00100140">
        <w:t>locally.</w:t>
      </w:r>
      <w:r w:rsidR="003345E7">
        <w:t xml:space="preserve"> </w:t>
      </w:r>
      <w:r w:rsidRPr="00100140">
        <w:t>The</w:t>
      </w:r>
      <w:r w:rsidR="003345E7">
        <w:t xml:space="preserve"> </w:t>
      </w:r>
      <w:r w:rsidRPr="00100140">
        <w:t>emphasis</w:t>
      </w:r>
      <w:r w:rsidR="003345E7">
        <w:t xml:space="preserve"> </w:t>
      </w:r>
      <w:r w:rsidRPr="00100140">
        <w:t>placed</w:t>
      </w:r>
      <w:r w:rsidR="003345E7">
        <w:t xml:space="preserve"> </w:t>
      </w:r>
      <w:r w:rsidRPr="00100140">
        <w:t>on</w:t>
      </w:r>
      <w:r w:rsidR="003345E7">
        <w:t xml:space="preserve"> </w:t>
      </w:r>
      <w:r w:rsidRPr="00100140">
        <w:t>the</w:t>
      </w:r>
      <w:r w:rsidR="003345E7">
        <w:t xml:space="preserve"> </w:t>
      </w:r>
      <w:r w:rsidRPr="00100140">
        <w:t>work</w:t>
      </w:r>
      <w:r w:rsidR="003345E7">
        <w:t xml:space="preserve"> </w:t>
      </w:r>
      <w:r w:rsidRPr="00100140">
        <w:t>and</w:t>
      </w:r>
      <w:r w:rsidR="003345E7">
        <w:t xml:space="preserve"> </w:t>
      </w:r>
      <w:r w:rsidRPr="00100140">
        <w:t>role</w:t>
      </w:r>
      <w:r w:rsidR="003345E7">
        <w:t xml:space="preserve"> </w:t>
      </w:r>
      <w:r w:rsidRPr="00100140">
        <w:t>of</w:t>
      </w:r>
      <w:r w:rsidR="003345E7">
        <w:t xml:space="preserve"> </w:t>
      </w:r>
      <w:r w:rsidRPr="00100140">
        <w:t>the</w:t>
      </w:r>
      <w:r w:rsidR="003345E7">
        <w:t xml:space="preserve"> </w:t>
      </w:r>
      <w:r w:rsidRPr="00100140">
        <w:t>fora</w:t>
      </w:r>
      <w:r w:rsidR="003345E7">
        <w:t xml:space="preserve"> </w:t>
      </w:r>
      <w:r w:rsidRPr="00100140">
        <w:t>is</w:t>
      </w:r>
      <w:r w:rsidR="003345E7">
        <w:t xml:space="preserve"> </w:t>
      </w:r>
      <w:r w:rsidRPr="00100140">
        <w:t>different</w:t>
      </w:r>
      <w:r w:rsidR="003345E7">
        <w:t xml:space="preserve"> </w:t>
      </w:r>
      <w:r w:rsidRPr="00100140">
        <w:t>in</w:t>
      </w:r>
      <w:r w:rsidR="003345E7">
        <w:t xml:space="preserve"> </w:t>
      </w:r>
      <w:r w:rsidRPr="00100140">
        <w:t>each</w:t>
      </w:r>
      <w:r w:rsidR="003345E7">
        <w:t xml:space="preserve"> </w:t>
      </w:r>
      <w:r w:rsidRPr="00100140">
        <w:t>area,</w:t>
      </w:r>
      <w:r w:rsidR="003345E7">
        <w:t xml:space="preserve"> </w:t>
      </w:r>
      <w:r w:rsidRPr="00100140">
        <w:t>with</w:t>
      </w:r>
      <w:r w:rsidR="003345E7">
        <w:t xml:space="preserve"> </w:t>
      </w:r>
      <w:r w:rsidRPr="00100140">
        <w:t>some</w:t>
      </w:r>
      <w:r w:rsidR="003345E7">
        <w:t xml:space="preserve"> </w:t>
      </w:r>
      <w:r w:rsidRPr="00100140">
        <w:t>of</w:t>
      </w:r>
      <w:r w:rsidR="003345E7">
        <w:t xml:space="preserve"> </w:t>
      </w:r>
      <w:r w:rsidRPr="00100140">
        <w:t>those</w:t>
      </w:r>
      <w:r w:rsidR="003345E7">
        <w:t xml:space="preserve"> </w:t>
      </w:r>
      <w:r w:rsidRPr="00100140">
        <w:t>involved</w:t>
      </w:r>
      <w:r w:rsidR="003345E7">
        <w:t xml:space="preserve"> </w:t>
      </w:r>
      <w:r w:rsidRPr="00100140">
        <w:t>on</w:t>
      </w:r>
      <w:r w:rsidR="003345E7">
        <w:t xml:space="preserve"> </w:t>
      </w:r>
      <w:r w:rsidRPr="00100140">
        <w:t>the</w:t>
      </w:r>
      <w:r w:rsidR="003345E7">
        <w:t xml:space="preserve"> </w:t>
      </w:r>
      <w:r w:rsidRPr="00100140">
        <w:t>forums</w:t>
      </w:r>
      <w:r w:rsidR="003345E7">
        <w:t xml:space="preserve"> </w:t>
      </w:r>
      <w:r w:rsidRPr="00100140">
        <w:t>telling</w:t>
      </w:r>
      <w:r w:rsidR="003345E7">
        <w:t xml:space="preserve"> </w:t>
      </w:r>
      <w:r w:rsidRPr="00100140">
        <w:t>us</w:t>
      </w:r>
      <w:r w:rsidR="003345E7">
        <w:t xml:space="preserve"> </w:t>
      </w:r>
      <w:r w:rsidRPr="00100140">
        <w:t>they</w:t>
      </w:r>
      <w:r w:rsidR="00932942">
        <w:t>’</w:t>
      </w:r>
      <w:r w:rsidRPr="00100140">
        <w:t>re</w:t>
      </w:r>
      <w:r w:rsidR="003345E7">
        <w:t xml:space="preserve"> </w:t>
      </w:r>
      <w:r w:rsidRPr="00100140">
        <w:t>not</w:t>
      </w:r>
      <w:r w:rsidR="003345E7">
        <w:t xml:space="preserve"> </w:t>
      </w:r>
      <w:r w:rsidRPr="00100140">
        <w:t>sure</w:t>
      </w:r>
      <w:r w:rsidR="003345E7">
        <w:t xml:space="preserve"> </w:t>
      </w:r>
      <w:r w:rsidRPr="00100140">
        <w:t>what</w:t>
      </w:r>
      <w:r w:rsidR="003345E7">
        <w:t xml:space="preserve"> </w:t>
      </w:r>
      <w:r w:rsidRPr="00100140">
        <w:t>sort</w:t>
      </w:r>
      <w:r w:rsidR="003345E7">
        <w:t xml:space="preserve"> </w:t>
      </w:r>
      <w:r w:rsidRPr="00100140">
        <w:t>of</w:t>
      </w:r>
      <w:r w:rsidR="003345E7">
        <w:t xml:space="preserve"> </w:t>
      </w:r>
      <w:r w:rsidRPr="00100140">
        <w:t>influence</w:t>
      </w:r>
      <w:r w:rsidR="003345E7">
        <w:t xml:space="preserve"> </w:t>
      </w:r>
      <w:r w:rsidRPr="00100140">
        <w:t>the</w:t>
      </w:r>
      <w:r w:rsidR="003345E7">
        <w:t xml:space="preserve"> </w:t>
      </w:r>
      <w:r w:rsidRPr="00100140">
        <w:t>forums</w:t>
      </w:r>
      <w:r w:rsidR="003345E7">
        <w:t xml:space="preserve"> </w:t>
      </w:r>
      <w:r w:rsidRPr="00100140">
        <w:t>are</w:t>
      </w:r>
      <w:r w:rsidR="003345E7">
        <w:t xml:space="preserve"> </w:t>
      </w:r>
      <w:r w:rsidRPr="00100140">
        <w:t>having.</w:t>
      </w:r>
      <w:r w:rsidR="003345E7">
        <w:t xml:space="preserve"> </w:t>
      </w:r>
    </w:p>
    <w:p w14:paraId="0FA7D384" w14:textId="42F2074F" w:rsidR="00FD7A72" w:rsidRPr="00100140" w:rsidRDefault="00FD7A72" w:rsidP="00EE2F97">
      <w:pPr>
        <w:pStyle w:val="Numbered-paragraph-text"/>
      </w:pPr>
      <w:r w:rsidRPr="00100140">
        <w:t>We</w:t>
      </w:r>
      <w:r w:rsidR="003345E7">
        <w:t xml:space="preserve"> </w:t>
      </w:r>
      <w:r w:rsidRPr="00100140">
        <w:t>also</w:t>
      </w:r>
      <w:r w:rsidR="003345E7">
        <w:t xml:space="preserve"> </w:t>
      </w:r>
      <w:r w:rsidRPr="00100140">
        <w:t>heard</w:t>
      </w:r>
      <w:r w:rsidR="003345E7">
        <w:t xml:space="preserve"> </w:t>
      </w:r>
      <w:r w:rsidRPr="00100140">
        <w:t>as</w:t>
      </w:r>
      <w:r w:rsidR="003345E7">
        <w:t xml:space="preserve"> </w:t>
      </w:r>
      <w:r w:rsidRPr="00100140">
        <w:t>part</w:t>
      </w:r>
      <w:r w:rsidR="003345E7">
        <w:t xml:space="preserve"> </w:t>
      </w:r>
      <w:r w:rsidRPr="00100140">
        <w:t>of</w:t>
      </w:r>
      <w:r w:rsidR="003345E7">
        <w:t xml:space="preserve"> </w:t>
      </w:r>
      <w:r w:rsidRPr="00100140">
        <w:t>our</w:t>
      </w:r>
      <w:r w:rsidR="003345E7">
        <w:t xml:space="preserve"> </w:t>
      </w:r>
      <w:r w:rsidRPr="00100140">
        <w:t>engagement</w:t>
      </w:r>
      <w:r w:rsidR="003345E7">
        <w:t xml:space="preserve"> </w:t>
      </w:r>
      <w:r w:rsidRPr="00100140">
        <w:t>work</w:t>
      </w:r>
      <w:r w:rsidR="003345E7">
        <w:t xml:space="preserve"> </w:t>
      </w:r>
      <w:r w:rsidRPr="00100140">
        <w:t>that</w:t>
      </w:r>
      <w:r w:rsidR="003345E7">
        <w:t xml:space="preserve"> </w:t>
      </w:r>
      <w:r w:rsidRPr="00100140">
        <w:t>the</w:t>
      </w:r>
      <w:r w:rsidR="003345E7">
        <w:t xml:space="preserve"> </w:t>
      </w:r>
      <w:r w:rsidRPr="00100140">
        <w:t>capacity</w:t>
      </w:r>
      <w:r w:rsidR="003345E7">
        <w:t xml:space="preserve"> </w:t>
      </w:r>
      <w:r w:rsidRPr="00100140">
        <w:t>of</w:t>
      </w:r>
      <w:r w:rsidR="003345E7">
        <w:t xml:space="preserve"> </w:t>
      </w:r>
      <w:r w:rsidRPr="00100140">
        <w:t>organisations</w:t>
      </w:r>
      <w:r w:rsidR="003345E7">
        <w:t xml:space="preserve"> </w:t>
      </w:r>
      <w:r w:rsidRPr="00100140">
        <w:t>that</w:t>
      </w:r>
      <w:r w:rsidR="003345E7">
        <w:t xml:space="preserve"> </w:t>
      </w:r>
      <w:r w:rsidRPr="00100140">
        <w:t>attend</w:t>
      </w:r>
      <w:r w:rsidR="003345E7">
        <w:t xml:space="preserve"> </w:t>
      </w:r>
      <w:r w:rsidRPr="00100140">
        <w:t>forums</w:t>
      </w:r>
      <w:r w:rsidR="003345E7">
        <w:t xml:space="preserve"> </w:t>
      </w:r>
      <w:r w:rsidRPr="00100140">
        <w:t>are</w:t>
      </w:r>
      <w:r w:rsidR="003345E7">
        <w:t xml:space="preserve"> </w:t>
      </w:r>
      <w:r w:rsidRPr="00100140">
        <w:t>stretched,</w:t>
      </w:r>
      <w:r w:rsidR="003345E7">
        <w:t xml:space="preserve"> </w:t>
      </w:r>
      <w:r w:rsidRPr="00100140">
        <w:t>with</w:t>
      </w:r>
      <w:r w:rsidR="003345E7">
        <w:t xml:space="preserve"> </w:t>
      </w:r>
      <w:r w:rsidRPr="00100140">
        <w:t>some</w:t>
      </w:r>
      <w:r w:rsidR="003345E7">
        <w:t xml:space="preserve"> </w:t>
      </w:r>
      <w:r w:rsidRPr="00100140">
        <w:t>attending</w:t>
      </w:r>
      <w:r w:rsidR="003345E7">
        <w:t xml:space="preserve"> </w:t>
      </w:r>
      <w:r w:rsidRPr="00100140">
        <w:t>multiple</w:t>
      </w:r>
      <w:r w:rsidR="003345E7">
        <w:t xml:space="preserve"> </w:t>
      </w:r>
      <w:r w:rsidRPr="00100140">
        <w:t>forums</w:t>
      </w:r>
      <w:r w:rsidR="003345E7">
        <w:t xml:space="preserve"> </w:t>
      </w:r>
      <w:r w:rsidRPr="00100140">
        <w:t>across</w:t>
      </w:r>
      <w:r w:rsidR="003345E7">
        <w:t xml:space="preserve"> </w:t>
      </w:r>
      <w:r w:rsidRPr="00100140">
        <w:t>their</w:t>
      </w:r>
      <w:r w:rsidR="003345E7">
        <w:t xml:space="preserve"> </w:t>
      </w:r>
      <w:r w:rsidRPr="00100140">
        <w:t>specific</w:t>
      </w:r>
      <w:r w:rsidR="003345E7">
        <w:t xml:space="preserve"> </w:t>
      </w:r>
      <w:r w:rsidRPr="00100140">
        <w:t>region.</w:t>
      </w:r>
      <w:r w:rsidR="003345E7">
        <w:t xml:space="preserve"> </w:t>
      </w:r>
      <w:r w:rsidRPr="00100140">
        <w:t>We</w:t>
      </w:r>
      <w:r w:rsidR="003345E7">
        <w:t xml:space="preserve"> </w:t>
      </w:r>
      <w:r w:rsidRPr="00100140">
        <w:t>heard</w:t>
      </w:r>
      <w:r w:rsidR="003345E7">
        <w:t xml:space="preserve"> </w:t>
      </w:r>
      <w:r w:rsidRPr="00100140">
        <w:t>of</w:t>
      </w:r>
      <w:r w:rsidR="003345E7">
        <w:t xml:space="preserve"> </w:t>
      </w:r>
      <w:r w:rsidRPr="00100140">
        <w:t>some</w:t>
      </w:r>
      <w:r w:rsidR="003345E7">
        <w:t xml:space="preserve"> </w:t>
      </w:r>
      <w:r w:rsidRPr="00100140">
        <w:t>authorities</w:t>
      </w:r>
      <w:r w:rsidR="003345E7">
        <w:t xml:space="preserve"> </w:t>
      </w:r>
      <w:r w:rsidRPr="00100140">
        <w:t>where</w:t>
      </w:r>
      <w:r w:rsidR="003345E7">
        <w:t xml:space="preserve"> </w:t>
      </w:r>
      <w:r w:rsidRPr="00100140">
        <w:t>sub-committees</w:t>
      </w:r>
      <w:r w:rsidR="003345E7">
        <w:t xml:space="preserve"> </w:t>
      </w:r>
      <w:r w:rsidRPr="00100140">
        <w:t>have</w:t>
      </w:r>
      <w:r w:rsidR="003345E7">
        <w:t xml:space="preserve"> </w:t>
      </w:r>
      <w:r w:rsidRPr="00100140">
        <w:t>been</w:t>
      </w:r>
      <w:r w:rsidR="003345E7">
        <w:t xml:space="preserve"> </w:t>
      </w:r>
      <w:r w:rsidRPr="00100140">
        <w:t>established</w:t>
      </w:r>
      <w:r w:rsidR="003345E7">
        <w:t xml:space="preserve"> </w:t>
      </w:r>
      <w:r w:rsidRPr="00100140">
        <w:t>to</w:t>
      </w:r>
      <w:r w:rsidR="003345E7">
        <w:t xml:space="preserve"> </w:t>
      </w:r>
      <w:r w:rsidRPr="00100140">
        <w:t>feed</w:t>
      </w:r>
      <w:r w:rsidR="003345E7">
        <w:t xml:space="preserve"> </w:t>
      </w:r>
      <w:r w:rsidRPr="00100140">
        <w:t>into</w:t>
      </w:r>
      <w:r w:rsidR="003345E7">
        <w:t xml:space="preserve"> </w:t>
      </w:r>
      <w:r w:rsidRPr="00100140">
        <w:t>the</w:t>
      </w:r>
      <w:r w:rsidR="003345E7">
        <w:t xml:space="preserve"> </w:t>
      </w:r>
      <w:r w:rsidRPr="00100140">
        <w:t>main</w:t>
      </w:r>
      <w:r w:rsidR="003345E7">
        <w:t xml:space="preserve"> </w:t>
      </w:r>
      <w:r w:rsidRPr="00100140">
        <w:t>forum,</w:t>
      </w:r>
      <w:r w:rsidR="003345E7">
        <w:t xml:space="preserve"> </w:t>
      </w:r>
      <w:r w:rsidRPr="00100140">
        <w:t>which</w:t>
      </w:r>
      <w:r w:rsidR="003345E7">
        <w:t xml:space="preserve"> </w:t>
      </w:r>
      <w:r w:rsidRPr="00100140">
        <w:t>is</w:t>
      </w:r>
      <w:r w:rsidR="003345E7">
        <w:t xml:space="preserve"> </w:t>
      </w:r>
      <w:r w:rsidRPr="00100140">
        <w:t>stretching</w:t>
      </w:r>
      <w:r w:rsidR="003345E7">
        <w:t xml:space="preserve"> </w:t>
      </w:r>
      <w:r w:rsidRPr="00100140">
        <w:t>resources</w:t>
      </w:r>
      <w:r w:rsidR="003345E7">
        <w:t xml:space="preserve"> </w:t>
      </w:r>
      <w:r w:rsidRPr="00100140">
        <w:t>further.</w:t>
      </w:r>
      <w:r w:rsidR="003345E7">
        <w:t xml:space="preserve"> </w:t>
      </w:r>
      <w:r w:rsidRPr="00100140">
        <w:t>In</w:t>
      </w:r>
      <w:r w:rsidR="003345E7">
        <w:t xml:space="preserve"> </w:t>
      </w:r>
      <w:r w:rsidRPr="00100140">
        <w:t>one</w:t>
      </w:r>
      <w:r w:rsidR="003345E7">
        <w:t xml:space="preserve"> </w:t>
      </w:r>
      <w:r w:rsidRPr="00100140">
        <w:t>local</w:t>
      </w:r>
      <w:r w:rsidR="003345E7">
        <w:t xml:space="preserve"> </w:t>
      </w:r>
      <w:r w:rsidRPr="00100140">
        <w:t>authority</w:t>
      </w:r>
      <w:r w:rsidR="003345E7">
        <w:t xml:space="preserve"> </w:t>
      </w:r>
      <w:r w:rsidRPr="00100140">
        <w:t>area,</w:t>
      </w:r>
      <w:r w:rsidR="003345E7">
        <w:t xml:space="preserve"> </w:t>
      </w:r>
      <w:r w:rsidRPr="00100140">
        <w:t>we</w:t>
      </w:r>
      <w:r w:rsidR="003345E7">
        <w:t xml:space="preserve"> </w:t>
      </w:r>
      <w:r w:rsidRPr="00100140">
        <w:t>were</w:t>
      </w:r>
      <w:r w:rsidR="003345E7">
        <w:t xml:space="preserve"> </w:t>
      </w:r>
      <w:r w:rsidRPr="00100140">
        <w:t>told</w:t>
      </w:r>
      <w:r w:rsidR="003345E7">
        <w:t xml:space="preserve"> </w:t>
      </w:r>
      <w:r w:rsidRPr="00100140">
        <w:t>that</w:t>
      </w:r>
      <w:r w:rsidR="003345E7">
        <w:t xml:space="preserve"> </w:t>
      </w:r>
      <w:r w:rsidRPr="00100140">
        <w:t>there</w:t>
      </w:r>
      <w:r w:rsidR="003345E7">
        <w:t xml:space="preserve"> </w:t>
      </w:r>
      <w:r w:rsidRPr="00100140">
        <w:t>is</w:t>
      </w:r>
      <w:r w:rsidR="003345E7">
        <w:t xml:space="preserve"> </w:t>
      </w:r>
      <w:r w:rsidRPr="00100140">
        <w:t>an</w:t>
      </w:r>
      <w:r w:rsidR="003345E7">
        <w:t xml:space="preserve"> </w:t>
      </w:r>
      <w:r w:rsidR="00932942">
        <w:t>‘</w:t>
      </w:r>
      <w:r w:rsidRPr="00100140">
        <w:t>identity</w:t>
      </w:r>
      <w:r w:rsidR="003345E7">
        <w:t xml:space="preserve"> </w:t>
      </w:r>
      <w:r w:rsidRPr="00100140">
        <w:t>crisis</w:t>
      </w:r>
      <w:r w:rsidR="00932942">
        <w:t>’</w:t>
      </w:r>
      <w:r w:rsidR="003345E7">
        <w:t xml:space="preserve"> </w:t>
      </w:r>
      <w:r w:rsidRPr="00100140">
        <w:t>with</w:t>
      </w:r>
      <w:r w:rsidR="003345E7">
        <w:t xml:space="preserve"> </w:t>
      </w:r>
      <w:r w:rsidRPr="00100140">
        <w:t>too</w:t>
      </w:r>
      <w:r w:rsidR="003345E7">
        <w:t xml:space="preserve"> </w:t>
      </w:r>
      <w:r w:rsidRPr="00100140">
        <w:t>many</w:t>
      </w:r>
      <w:r w:rsidR="003345E7">
        <w:t xml:space="preserve"> </w:t>
      </w:r>
      <w:r w:rsidRPr="00100140">
        <w:t>forums.</w:t>
      </w:r>
      <w:r w:rsidR="003345E7">
        <w:t xml:space="preserve"> </w:t>
      </w:r>
      <w:r w:rsidRPr="00100140">
        <w:t>One</w:t>
      </w:r>
      <w:r w:rsidR="003345E7">
        <w:t xml:space="preserve"> </w:t>
      </w:r>
      <w:r w:rsidRPr="00100140">
        <w:t>individual</w:t>
      </w:r>
      <w:r w:rsidR="003345E7">
        <w:t xml:space="preserve"> </w:t>
      </w:r>
      <w:r w:rsidRPr="00100140">
        <w:t>called</w:t>
      </w:r>
      <w:r w:rsidR="003345E7">
        <w:t xml:space="preserve"> </w:t>
      </w:r>
      <w:r w:rsidRPr="00100140">
        <w:t>for</w:t>
      </w:r>
      <w:r w:rsidR="003345E7">
        <w:t xml:space="preserve"> </w:t>
      </w:r>
      <w:r w:rsidRPr="00100140">
        <w:t>re-structuring</w:t>
      </w:r>
      <w:r w:rsidR="003345E7">
        <w:t xml:space="preserve"> </w:t>
      </w:r>
      <w:r w:rsidRPr="00100140">
        <w:t>the</w:t>
      </w:r>
      <w:r w:rsidR="003345E7">
        <w:t xml:space="preserve"> </w:t>
      </w:r>
      <w:r w:rsidRPr="00100140">
        <w:t>forums,</w:t>
      </w:r>
      <w:r w:rsidR="003345E7">
        <w:t xml:space="preserve"> </w:t>
      </w:r>
      <w:r w:rsidRPr="00100140">
        <w:t>and</w:t>
      </w:r>
      <w:r w:rsidR="003345E7">
        <w:t xml:space="preserve"> </w:t>
      </w:r>
      <w:r w:rsidRPr="00100140">
        <w:t>possibly</w:t>
      </w:r>
      <w:r w:rsidR="003345E7">
        <w:t xml:space="preserve"> </w:t>
      </w:r>
      <w:r w:rsidRPr="00100140">
        <w:t>establishing</w:t>
      </w:r>
      <w:r w:rsidR="003345E7">
        <w:t xml:space="preserve"> </w:t>
      </w:r>
      <w:r w:rsidRPr="00100140">
        <w:t>a</w:t>
      </w:r>
      <w:r w:rsidR="003345E7">
        <w:t xml:space="preserve"> </w:t>
      </w:r>
      <w:r w:rsidRPr="00100140">
        <w:t>strategic</w:t>
      </w:r>
      <w:r w:rsidR="003345E7">
        <w:t xml:space="preserve"> </w:t>
      </w:r>
      <w:r w:rsidRPr="00100140">
        <w:t>WESP</w:t>
      </w:r>
      <w:r w:rsidR="003345E7">
        <w:t xml:space="preserve"> </w:t>
      </w:r>
      <w:r w:rsidRPr="00100140">
        <w:t>umbrella</w:t>
      </w:r>
      <w:r w:rsidR="003345E7">
        <w:t xml:space="preserve"> </w:t>
      </w:r>
      <w:r w:rsidRPr="00100140">
        <w:t>group.</w:t>
      </w:r>
      <w:r w:rsidR="003345E7">
        <w:t xml:space="preserve">  </w:t>
      </w:r>
    </w:p>
    <w:p w14:paraId="346A36BC" w14:textId="176B97CA" w:rsidR="00FD7A72" w:rsidRPr="00100140" w:rsidRDefault="00FD7A72" w:rsidP="00EE2F97">
      <w:pPr>
        <w:pStyle w:val="Numbered-paragraph-text"/>
      </w:pPr>
      <w:r w:rsidRPr="00100140">
        <w:t>We</w:t>
      </w:r>
      <w:r w:rsidR="003345E7">
        <w:t xml:space="preserve"> </w:t>
      </w:r>
      <w:r w:rsidRPr="00100140">
        <w:t>don</w:t>
      </w:r>
      <w:r w:rsidR="00932942">
        <w:t>’</w:t>
      </w:r>
      <w:r w:rsidRPr="00100140">
        <w:t>t</w:t>
      </w:r>
      <w:r w:rsidR="003345E7">
        <w:t xml:space="preserve"> </w:t>
      </w:r>
      <w:r w:rsidRPr="00100140">
        <w:t>believe</w:t>
      </w:r>
      <w:r w:rsidR="003345E7">
        <w:t xml:space="preserve"> </w:t>
      </w:r>
      <w:r w:rsidRPr="00100140">
        <w:t>that</w:t>
      </w:r>
      <w:r w:rsidR="003345E7">
        <w:t xml:space="preserve"> </w:t>
      </w:r>
      <w:r w:rsidRPr="00100140">
        <w:t>the</w:t>
      </w:r>
      <w:r w:rsidR="003345E7">
        <w:t xml:space="preserve"> </w:t>
      </w:r>
      <w:r w:rsidRPr="00100140">
        <w:t>current</w:t>
      </w:r>
      <w:r w:rsidR="003345E7">
        <w:t xml:space="preserve"> </w:t>
      </w:r>
      <w:r w:rsidRPr="00100140">
        <w:t>framework</w:t>
      </w:r>
      <w:r w:rsidR="003345E7">
        <w:t xml:space="preserve"> </w:t>
      </w:r>
      <w:r w:rsidRPr="00100140">
        <w:t>for</w:t>
      </w:r>
      <w:r w:rsidR="003345E7">
        <w:t xml:space="preserve"> </w:t>
      </w:r>
      <w:r w:rsidRPr="00100140">
        <w:t>the</w:t>
      </w:r>
      <w:r w:rsidR="003345E7">
        <w:t xml:space="preserve"> </w:t>
      </w:r>
      <w:r w:rsidRPr="00100140">
        <w:t>Welsh</w:t>
      </w:r>
      <w:r w:rsidR="003345E7">
        <w:t xml:space="preserve"> </w:t>
      </w:r>
      <w:r w:rsidRPr="00100140">
        <w:t>in</w:t>
      </w:r>
      <w:r w:rsidR="003345E7">
        <w:t xml:space="preserve"> </w:t>
      </w:r>
      <w:r w:rsidRPr="00100140">
        <w:t>Education</w:t>
      </w:r>
      <w:r w:rsidR="003345E7">
        <w:t xml:space="preserve"> </w:t>
      </w:r>
      <w:r w:rsidRPr="00100140">
        <w:t>Planning</w:t>
      </w:r>
      <w:r w:rsidR="003345E7">
        <w:t xml:space="preserve"> </w:t>
      </w:r>
      <w:r w:rsidRPr="00100140">
        <w:t>Forums</w:t>
      </w:r>
      <w:r w:rsidR="003345E7">
        <w:t xml:space="preserve"> </w:t>
      </w:r>
      <w:r w:rsidRPr="00100140">
        <w:t>is</w:t>
      </w:r>
      <w:r w:rsidR="003345E7">
        <w:t xml:space="preserve"> </w:t>
      </w:r>
      <w:r w:rsidRPr="00100140">
        <w:t>sufficiently</w:t>
      </w:r>
      <w:r w:rsidR="003345E7">
        <w:t xml:space="preserve"> </w:t>
      </w:r>
      <w:r w:rsidRPr="00100140">
        <w:t>robust</w:t>
      </w:r>
      <w:r w:rsidR="003345E7">
        <w:t xml:space="preserve"> </w:t>
      </w:r>
      <w:r w:rsidRPr="00100140">
        <w:t>or</w:t>
      </w:r>
      <w:r w:rsidR="003345E7">
        <w:t xml:space="preserve"> </w:t>
      </w:r>
      <w:r w:rsidRPr="00100140">
        <w:t>structured,</w:t>
      </w:r>
      <w:r w:rsidR="003345E7">
        <w:t xml:space="preserve"> </w:t>
      </w:r>
      <w:r w:rsidRPr="00100140">
        <w:t>with</w:t>
      </w:r>
      <w:r w:rsidR="003345E7">
        <w:t xml:space="preserve"> </w:t>
      </w:r>
      <w:r w:rsidRPr="00100140">
        <w:t>little</w:t>
      </w:r>
      <w:r w:rsidR="003345E7">
        <w:t xml:space="preserve"> </w:t>
      </w:r>
      <w:r w:rsidRPr="00100140">
        <w:t>or</w:t>
      </w:r>
      <w:r w:rsidR="003345E7">
        <w:t xml:space="preserve"> </w:t>
      </w:r>
      <w:r w:rsidRPr="00100140">
        <w:t>no</w:t>
      </w:r>
      <w:r w:rsidR="003345E7">
        <w:t xml:space="preserve"> </w:t>
      </w:r>
      <w:r w:rsidRPr="00100140">
        <w:t>consistency</w:t>
      </w:r>
      <w:r w:rsidR="003345E7">
        <w:t xml:space="preserve"> </w:t>
      </w:r>
      <w:r w:rsidRPr="00100140">
        <w:t>across</w:t>
      </w:r>
      <w:r w:rsidR="003345E7">
        <w:t xml:space="preserve"> </w:t>
      </w:r>
      <w:r w:rsidRPr="00100140">
        <w:t>Wales.</w:t>
      </w:r>
      <w:r w:rsidR="003345E7">
        <w:t xml:space="preserve"> </w:t>
      </w:r>
      <w:r w:rsidRPr="00100140">
        <w:t>Local</w:t>
      </w:r>
      <w:r w:rsidR="003345E7">
        <w:t xml:space="preserve"> </w:t>
      </w:r>
      <w:r w:rsidRPr="00100140">
        <w:t>authorities</w:t>
      </w:r>
      <w:r w:rsidR="003345E7">
        <w:t xml:space="preserve"> </w:t>
      </w:r>
      <w:r w:rsidRPr="00100140">
        <w:t>are</w:t>
      </w:r>
      <w:r w:rsidR="003345E7">
        <w:t xml:space="preserve"> </w:t>
      </w:r>
      <w:r w:rsidRPr="00100140">
        <w:t>not</w:t>
      </w:r>
      <w:r w:rsidR="003345E7">
        <w:t xml:space="preserve"> </w:t>
      </w:r>
      <w:r w:rsidRPr="00100140">
        <w:t>harnessing</w:t>
      </w:r>
      <w:r w:rsidR="003345E7">
        <w:t xml:space="preserve"> </w:t>
      </w:r>
      <w:r w:rsidRPr="00100140">
        <w:t>the</w:t>
      </w:r>
      <w:r w:rsidR="003345E7">
        <w:t xml:space="preserve"> </w:t>
      </w:r>
      <w:r w:rsidRPr="00100140">
        <w:t>potential</w:t>
      </w:r>
      <w:r w:rsidR="003345E7">
        <w:t xml:space="preserve"> </w:t>
      </w:r>
      <w:r w:rsidRPr="00100140">
        <w:t>of</w:t>
      </w:r>
      <w:r w:rsidR="003345E7">
        <w:t xml:space="preserve"> </w:t>
      </w:r>
      <w:r w:rsidRPr="00100140">
        <w:t>the</w:t>
      </w:r>
      <w:r w:rsidR="003345E7">
        <w:t xml:space="preserve"> </w:t>
      </w:r>
      <w:r w:rsidRPr="00100140">
        <w:t>Forums,</w:t>
      </w:r>
      <w:r w:rsidR="003345E7">
        <w:t xml:space="preserve"> </w:t>
      </w:r>
      <w:r w:rsidRPr="00100140">
        <w:t>with</w:t>
      </w:r>
      <w:r w:rsidR="003345E7">
        <w:t xml:space="preserve"> </w:t>
      </w:r>
      <w:r w:rsidRPr="00100140">
        <w:t>little</w:t>
      </w:r>
      <w:r w:rsidR="003345E7">
        <w:t xml:space="preserve"> </w:t>
      </w:r>
      <w:r w:rsidRPr="00100140">
        <w:t>evidence</w:t>
      </w:r>
      <w:r w:rsidR="003345E7">
        <w:t xml:space="preserve"> </w:t>
      </w:r>
      <w:r w:rsidRPr="00100140">
        <w:t>of</w:t>
      </w:r>
      <w:r w:rsidR="003345E7">
        <w:t xml:space="preserve"> </w:t>
      </w:r>
      <w:r w:rsidRPr="00100140">
        <w:t>the</w:t>
      </w:r>
      <w:r w:rsidR="003345E7">
        <w:t xml:space="preserve"> </w:t>
      </w:r>
      <w:r w:rsidRPr="00100140">
        <w:t>impact</w:t>
      </w:r>
      <w:r w:rsidR="003345E7">
        <w:t xml:space="preserve"> </w:t>
      </w:r>
      <w:r w:rsidRPr="00100140">
        <w:t>or</w:t>
      </w:r>
      <w:r w:rsidR="003345E7">
        <w:t xml:space="preserve"> </w:t>
      </w:r>
      <w:r w:rsidRPr="00100140">
        <w:t>influence</w:t>
      </w:r>
      <w:r w:rsidR="003345E7">
        <w:t xml:space="preserve"> </w:t>
      </w:r>
      <w:r w:rsidRPr="00100140">
        <w:t>of</w:t>
      </w:r>
      <w:r w:rsidR="003345E7">
        <w:t xml:space="preserve"> </w:t>
      </w:r>
      <w:r w:rsidRPr="00100140">
        <w:t>the</w:t>
      </w:r>
      <w:r w:rsidR="003345E7">
        <w:t xml:space="preserve"> </w:t>
      </w:r>
      <w:r w:rsidRPr="00100140">
        <w:t>forums</w:t>
      </w:r>
      <w:r w:rsidR="003345E7">
        <w:t xml:space="preserve"> </w:t>
      </w:r>
      <w:r w:rsidRPr="00100140">
        <w:t>feeding</w:t>
      </w:r>
      <w:r w:rsidR="003345E7">
        <w:t xml:space="preserve"> </w:t>
      </w:r>
      <w:r w:rsidRPr="00100140">
        <w:t>through</w:t>
      </w:r>
      <w:r w:rsidR="003345E7">
        <w:t xml:space="preserve"> </w:t>
      </w:r>
      <w:r w:rsidRPr="00100140">
        <w:t>to</w:t>
      </w:r>
      <w:r w:rsidR="003345E7">
        <w:t xml:space="preserve"> </w:t>
      </w:r>
      <w:r w:rsidRPr="00100140">
        <w:t>the</w:t>
      </w:r>
      <w:r w:rsidR="003345E7">
        <w:t xml:space="preserve"> </w:t>
      </w:r>
      <w:r w:rsidRPr="00100140">
        <w:t>development</w:t>
      </w:r>
      <w:r w:rsidR="003345E7">
        <w:t xml:space="preserve"> </w:t>
      </w:r>
      <w:r w:rsidRPr="00100140">
        <w:t>of</w:t>
      </w:r>
      <w:r w:rsidR="003345E7">
        <w:t xml:space="preserve"> </w:t>
      </w:r>
      <w:r w:rsidRPr="00100140">
        <w:t>the</w:t>
      </w:r>
      <w:r w:rsidR="003345E7">
        <w:t xml:space="preserve"> </w:t>
      </w:r>
      <w:r w:rsidRPr="00100140">
        <w:t>WESPs</w:t>
      </w:r>
      <w:r w:rsidR="003345E7">
        <w:t xml:space="preserve"> </w:t>
      </w:r>
      <w:r w:rsidRPr="00100140">
        <w:t>locally.</w:t>
      </w:r>
      <w:r w:rsidR="003345E7">
        <w:t xml:space="preserve"> </w:t>
      </w:r>
    </w:p>
    <w:p w14:paraId="69C2A495" w14:textId="0A18A6CA" w:rsidR="00FD7A72" w:rsidRPr="00100140" w:rsidRDefault="00FD7A72" w:rsidP="00EE2F97">
      <w:pPr>
        <w:pStyle w:val="Numbered-paragraph-text"/>
      </w:pPr>
      <w:r w:rsidRPr="00100140">
        <w:t>There</w:t>
      </w:r>
      <w:r w:rsidR="003345E7">
        <w:t xml:space="preserve"> </w:t>
      </w:r>
      <w:r w:rsidRPr="00100140">
        <w:t>are</w:t>
      </w:r>
      <w:r w:rsidR="003345E7">
        <w:t xml:space="preserve"> </w:t>
      </w:r>
      <w:r w:rsidRPr="00100140">
        <w:t>also</w:t>
      </w:r>
      <w:r w:rsidR="003345E7">
        <w:t xml:space="preserve"> </w:t>
      </w:r>
      <w:r w:rsidRPr="00100140">
        <w:t>questions</w:t>
      </w:r>
      <w:r w:rsidR="003345E7">
        <w:t xml:space="preserve"> </w:t>
      </w:r>
      <w:r w:rsidRPr="00100140">
        <w:t>around</w:t>
      </w:r>
      <w:r w:rsidR="003345E7">
        <w:t xml:space="preserve"> </w:t>
      </w:r>
      <w:r w:rsidRPr="00100140">
        <w:t>the</w:t>
      </w:r>
      <w:r w:rsidR="003345E7">
        <w:t xml:space="preserve"> </w:t>
      </w:r>
      <w:r w:rsidRPr="00100140">
        <w:t>role</w:t>
      </w:r>
      <w:r w:rsidR="003345E7">
        <w:t xml:space="preserve"> </w:t>
      </w:r>
      <w:r w:rsidRPr="00100140">
        <w:t>of</w:t>
      </w:r>
      <w:r w:rsidR="003345E7">
        <w:t xml:space="preserve"> </w:t>
      </w:r>
      <w:r w:rsidRPr="00100140">
        <w:t>the</w:t>
      </w:r>
      <w:r w:rsidR="003345E7">
        <w:t xml:space="preserve"> </w:t>
      </w:r>
      <w:r w:rsidRPr="00100140">
        <w:t>forums,</w:t>
      </w:r>
      <w:r w:rsidR="003345E7">
        <w:t xml:space="preserve"> </w:t>
      </w:r>
      <w:r w:rsidRPr="00100140">
        <w:t>where</w:t>
      </w:r>
      <w:r w:rsidR="003345E7">
        <w:t xml:space="preserve"> </w:t>
      </w:r>
      <w:r w:rsidRPr="00100140">
        <w:t>these</w:t>
      </w:r>
      <w:r w:rsidR="003345E7">
        <w:t xml:space="preserve"> </w:t>
      </w:r>
      <w:r w:rsidRPr="00100140">
        <w:t>have</w:t>
      </w:r>
      <w:r w:rsidR="003345E7">
        <w:t xml:space="preserve"> </w:t>
      </w:r>
      <w:r w:rsidRPr="00100140">
        <w:t>been</w:t>
      </w:r>
      <w:r w:rsidR="003345E7">
        <w:t xml:space="preserve"> </w:t>
      </w:r>
      <w:r w:rsidRPr="00100140">
        <w:t>established,</w:t>
      </w:r>
      <w:r w:rsidR="003345E7">
        <w:t xml:space="preserve"> </w:t>
      </w:r>
      <w:r w:rsidRPr="00100140">
        <w:t>in</w:t>
      </w:r>
      <w:r w:rsidR="003345E7">
        <w:t xml:space="preserve"> </w:t>
      </w:r>
      <w:r w:rsidRPr="00100140">
        <w:t>monitoring</w:t>
      </w:r>
      <w:r w:rsidR="003345E7">
        <w:t xml:space="preserve"> </w:t>
      </w:r>
      <w:r w:rsidRPr="00100140">
        <w:t>and</w:t>
      </w:r>
      <w:r w:rsidR="003345E7">
        <w:t xml:space="preserve"> </w:t>
      </w:r>
      <w:r w:rsidRPr="00100140">
        <w:t>reviewing</w:t>
      </w:r>
      <w:r w:rsidR="003345E7">
        <w:t xml:space="preserve"> </w:t>
      </w:r>
      <w:r w:rsidRPr="00100140">
        <w:t>local</w:t>
      </w:r>
      <w:r w:rsidR="003345E7">
        <w:t xml:space="preserve"> </w:t>
      </w:r>
      <w:r w:rsidRPr="00100140">
        <w:t>authority</w:t>
      </w:r>
      <w:r w:rsidR="003345E7">
        <w:t xml:space="preserve"> </w:t>
      </w:r>
      <w:r w:rsidRPr="00100140">
        <w:t>progress</w:t>
      </w:r>
      <w:r w:rsidR="003345E7">
        <w:t xml:space="preserve"> </w:t>
      </w:r>
      <w:r w:rsidRPr="00100140">
        <w:t>with</w:t>
      </w:r>
      <w:r w:rsidR="003345E7">
        <w:t xml:space="preserve"> </w:t>
      </w:r>
      <w:r w:rsidRPr="00100140">
        <w:t>their</w:t>
      </w:r>
      <w:r w:rsidR="003345E7">
        <w:t xml:space="preserve"> </w:t>
      </w:r>
      <w:r w:rsidRPr="00100140">
        <w:t>WESPs.</w:t>
      </w:r>
      <w:r w:rsidR="003345E7">
        <w:t xml:space="preserve"> </w:t>
      </w:r>
      <w:r w:rsidRPr="00100140">
        <w:t>The</w:t>
      </w:r>
      <w:r w:rsidR="003345E7">
        <w:t xml:space="preserve"> </w:t>
      </w:r>
      <w:r w:rsidRPr="00100140">
        <w:t>change</w:t>
      </w:r>
      <w:r w:rsidR="003345E7">
        <w:t xml:space="preserve"> </w:t>
      </w:r>
      <w:r w:rsidRPr="00100140">
        <w:t>from</w:t>
      </w:r>
      <w:r w:rsidR="003345E7">
        <w:t xml:space="preserve"> </w:t>
      </w:r>
      <w:r w:rsidRPr="00100140">
        <w:t>planning</w:t>
      </w:r>
      <w:r w:rsidR="003345E7">
        <w:t xml:space="preserve"> </w:t>
      </w:r>
      <w:r w:rsidRPr="00100140">
        <w:t>Welsh-medium</w:t>
      </w:r>
      <w:r w:rsidR="003345E7">
        <w:t xml:space="preserve"> </w:t>
      </w:r>
      <w:r w:rsidRPr="00100140">
        <w:t>provision</w:t>
      </w:r>
      <w:r w:rsidR="003345E7">
        <w:t xml:space="preserve"> </w:t>
      </w:r>
      <w:r w:rsidRPr="00100140">
        <w:t>from</w:t>
      </w:r>
      <w:r w:rsidR="003345E7">
        <w:t xml:space="preserve"> </w:t>
      </w:r>
      <w:r w:rsidRPr="00100140">
        <w:t>three</w:t>
      </w:r>
      <w:r w:rsidR="003345E7">
        <w:t xml:space="preserve"> </w:t>
      </w:r>
      <w:r w:rsidRPr="00100140">
        <w:t>to</w:t>
      </w:r>
      <w:r w:rsidR="003345E7">
        <w:t xml:space="preserve"> </w:t>
      </w:r>
      <w:r w:rsidRPr="00100140">
        <w:t>a</w:t>
      </w:r>
      <w:r w:rsidR="003345E7">
        <w:t xml:space="preserve"> </w:t>
      </w:r>
      <w:r w:rsidRPr="00100140">
        <w:t>ten</w:t>
      </w:r>
      <w:r w:rsidR="003345E7">
        <w:t xml:space="preserve"> </w:t>
      </w:r>
      <w:r w:rsidRPr="00100140">
        <w:t>year</w:t>
      </w:r>
      <w:r w:rsidR="003345E7">
        <w:t xml:space="preserve"> </w:t>
      </w:r>
      <w:r w:rsidRPr="00100140">
        <w:t>cycles</w:t>
      </w:r>
      <w:r w:rsidR="003345E7">
        <w:t xml:space="preserve"> </w:t>
      </w:r>
      <w:r w:rsidRPr="00100140">
        <w:t>requires</w:t>
      </w:r>
      <w:r w:rsidR="003345E7">
        <w:t xml:space="preserve"> </w:t>
      </w:r>
      <w:r w:rsidRPr="00100140">
        <w:t>closer</w:t>
      </w:r>
      <w:r w:rsidR="003345E7">
        <w:t xml:space="preserve"> </w:t>
      </w:r>
      <w:r w:rsidRPr="00100140">
        <w:t>scrutiny</w:t>
      </w:r>
      <w:r w:rsidR="003345E7">
        <w:t xml:space="preserve"> </w:t>
      </w:r>
      <w:r w:rsidRPr="00100140">
        <w:t>and</w:t>
      </w:r>
      <w:r w:rsidR="003345E7">
        <w:t xml:space="preserve"> </w:t>
      </w:r>
      <w:r w:rsidRPr="00100140">
        <w:t>accountability</w:t>
      </w:r>
      <w:r w:rsidR="003345E7">
        <w:t xml:space="preserve"> </w:t>
      </w:r>
      <w:r w:rsidRPr="00100140">
        <w:t>of</w:t>
      </w:r>
      <w:r w:rsidR="003345E7">
        <w:t xml:space="preserve"> </w:t>
      </w:r>
      <w:r w:rsidRPr="00100140">
        <w:t>local</w:t>
      </w:r>
      <w:r w:rsidR="003345E7">
        <w:t xml:space="preserve"> </w:t>
      </w:r>
      <w:r w:rsidRPr="00100140">
        <w:t>authority</w:t>
      </w:r>
      <w:r w:rsidR="003345E7">
        <w:t xml:space="preserve"> </w:t>
      </w:r>
      <w:r w:rsidRPr="00100140">
        <w:t>delivery.</w:t>
      </w:r>
      <w:r w:rsidR="003345E7">
        <w:t xml:space="preserve"> </w:t>
      </w:r>
    </w:p>
    <w:p w14:paraId="6B30E39C" w14:textId="54CAF963" w:rsidR="00FD7A72" w:rsidRPr="00100140" w:rsidRDefault="00FD7A72" w:rsidP="00EE2F97">
      <w:pPr>
        <w:pStyle w:val="Numbered-paragraph-text"/>
      </w:pPr>
      <w:r w:rsidRPr="00100140">
        <w:t>Given</w:t>
      </w:r>
      <w:r w:rsidR="003345E7">
        <w:t xml:space="preserve"> </w:t>
      </w:r>
      <w:r w:rsidRPr="00100140">
        <w:t>all</w:t>
      </w:r>
      <w:r w:rsidR="003345E7">
        <w:t xml:space="preserve"> </w:t>
      </w:r>
      <w:r w:rsidRPr="00100140">
        <w:t>this,</w:t>
      </w:r>
      <w:r w:rsidR="003345E7">
        <w:t xml:space="preserve"> </w:t>
      </w:r>
      <w:r w:rsidRPr="00100140">
        <w:t>we</w:t>
      </w:r>
      <w:r w:rsidR="003345E7">
        <w:t xml:space="preserve"> </w:t>
      </w:r>
      <w:r w:rsidRPr="00100140">
        <w:t>think</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t>should</w:t>
      </w:r>
      <w:r w:rsidR="003345E7">
        <w:t xml:space="preserve"> </w:t>
      </w:r>
      <w:r w:rsidRPr="00100140">
        <w:t>review</w:t>
      </w:r>
      <w:r w:rsidR="003345E7">
        <w:t xml:space="preserve"> </w:t>
      </w:r>
      <w:r w:rsidRPr="00100140">
        <w:t>the</w:t>
      </w:r>
      <w:r w:rsidR="003345E7">
        <w:t xml:space="preserve"> </w:t>
      </w:r>
      <w:r w:rsidRPr="00100140">
        <w:t>role</w:t>
      </w:r>
      <w:r w:rsidR="003345E7">
        <w:t xml:space="preserve"> </w:t>
      </w:r>
      <w:r w:rsidRPr="00100140">
        <w:t>of</w:t>
      </w:r>
      <w:r w:rsidR="003345E7">
        <w:t xml:space="preserve"> </w:t>
      </w:r>
      <w:r w:rsidRPr="00100140">
        <w:t>W</w:t>
      </w:r>
      <w:r>
        <w:t>elsh</w:t>
      </w:r>
      <w:r w:rsidR="003345E7">
        <w:t xml:space="preserve"> </w:t>
      </w:r>
      <w:r>
        <w:t>in</w:t>
      </w:r>
      <w:r w:rsidR="003345E7">
        <w:t xml:space="preserve"> </w:t>
      </w:r>
      <w:r w:rsidRPr="00100140">
        <w:t>E</w:t>
      </w:r>
      <w:r>
        <w:t>ducation</w:t>
      </w:r>
      <w:r w:rsidR="003345E7">
        <w:t xml:space="preserve"> </w:t>
      </w:r>
      <w:r w:rsidRPr="00100140">
        <w:t>P</w:t>
      </w:r>
      <w:r>
        <w:t>lanning</w:t>
      </w:r>
      <w:r w:rsidR="003345E7">
        <w:t xml:space="preserve"> </w:t>
      </w:r>
      <w:r>
        <w:t>Forums</w:t>
      </w:r>
      <w:r w:rsidR="003345E7">
        <w:t xml:space="preserve"> </w:t>
      </w:r>
      <w:r w:rsidRPr="00100140">
        <w:t>in</w:t>
      </w:r>
      <w:r w:rsidR="003345E7">
        <w:t xml:space="preserve"> </w:t>
      </w:r>
      <w:r w:rsidRPr="00100140">
        <w:t>the</w:t>
      </w:r>
      <w:r w:rsidR="003345E7">
        <w:t xml:space="preserve"> </w:t>
      </w:r>
      <w:r w:rsidRPr="00100140">
        <w:t>process</w:t>
      </w:r>
      <w:r w:rsidR="003345E7">
        <w:t xml:space="preserve"> </w:t>
      </w:r>
      <w:r w:rsidRPr="00100140">
        <w:t>of</w:t>
      </w:r>
      <w:r w:rsidR="003345E7">
        <w:t xml:space="preserve"> </w:t>
      </w:r>
      <w:r w:rsidRPr="00100140">
        <w:t>developing</w:t>
      </w:r>
      <w:r w:rsidR="003345E7">
        <w:t xml:space="preserve"> </w:t>
      </w:r>
      <w:r w:rsidRPr="00100140">
        <w:t>and</w:t>
      </w:r>
      <w:r w:rsidR="003345E7">
        <w:t xml:space="preserve"> </w:t>
      </w:r>
      <w:r w:rsidRPr="00100140">
        <w:t>monitoring</w:t>
      </w:r>
      <w:r w:rsidR="003345E7">
        <w:t xml:space="preserve"> </w:t>
      </w:r>
      <w:r w:rsidRPr="00100140">
        <w:t>WESPs.</w:t>
      </w:r>
      <w:r w:rsidR="003345E7">
        <w:t xml:space="preserve"> </w:t>
      </w:r>
      <w:r w:rsidRPr="00100140">
        <w:t>This</w:t>
      </w:r>
      <w:r w:rsidR="003345E7">
        <w:t xml:space="preserve"> </w:t>
      </w:r>
      <w:r w:rsidRPr="00100140">
        <w:t>should</w:t>
      </w:r>
      <w:r w:rsidR="003345E7">
        <w:t xml:space="preserve"> </w:t>
      </w:r>
      <w:r w:rsidRPr="00100140">
        <w:t>include</w:t>
      </w:r>
      <w:r w:rsidR="003345E7">
        <w:t xml:space="preserve"> </w:t>
      </w:r>
      <w:r w:rsidRPr="00100140">
        <w:t>considering</w:t>
      </w:r>
      <w:r w:rsidR="003345E7">
        <w:t xml:space="preserve"> </w:t>
      </w:r>
      <w:r w:rsidRPr="00100140">
        <w:t>the</w:t>
      </w:r>
      <w:r w:rsidR="003345E7">
        <w:t xml:space="preserve"> </w:t>
      </w:r>
      <w:r w:rsidRPr="00100140">
        <w:t>difference</w:t>
      </w:r>
      <w:r w:rsidR="003345E7">
        <w:t xml:space="preserve"> </w:t>
      </w:r>
      <w:r w:rsidRPr="00100140">
        <w:t>in</w:t>
      </w:r>
      <w:r w:rsidR="003345E7">
        <w:t xml:space="preserve"> </w:t>
      </w:r>
      <w:r w:rsidRPr="00100140">
        <w:t>structures</w:t>
      </w:r>
      <w:r w:rsidR="003345E7">
        <w:t xml:space="preserve"> </w:t>
      </w:r>
      <w:r w:rsidRPr="00100140">
        <w:t>employed</w:t>
      </w:r>
      <w:r w:rsidR="003345E7">
        <w:t xml:space="preserve"> </w:t>
      </w:r>
      <w:r w:rsidRPr="00100140">
        <w:t>in</w:t>
      </w:r>
      <w:r w:rsidR="003345E7">
        <w:t xml:space="preserve"> </w:t>
      </w:r>
      <w:r w:rsidRPr="00100140">
        <w:t>different</w:t>
      </w:r>
      <w:r w:rsidR="003345E7">
        <w:t xml:space="preserve"> </w:t>
      </w:r>
      <w:r w:rsidRPr="00100140">
        <w:t>local</w:t>
      </w:r>
      <w:r w:rsidR="003345E7">
        <w:t xml:space="preserve"> </w:t>
      </w:r>
      <w:r w:rsidRPr="00100140">
        <w:t>authorities</w:t>
      </w:r>
      <w:r w:rsidR="003345E7">
        <w:t xml:space="preserve"> </w:t>
      </w:r>
      <w:r w:rsidRPr="00100140">
        <w:t>in</w:t>
      </w:r>
      <w:r w:rsidR="003345E7">
        <w:t xml:space="preserve"> </w:t>
      </w:r>
      <w:r w:rsidRPr="00100140">
        <w:t>Wales.</w:t>
      </w:r>
      <w:r w:rsidR="003345E7">
        <w:t xml:space="preserve"> </w:t>
      </w:r>
      <w:r w:rsidRPr="00100140">
        <w:t>In</w:t>
      </w:r>
      <w:r w:rsidR="003345E7">
        <w:t xml:space="preserve"> </w:t>
      </w:r>
      <w:r w:rsidRPr="00100140">
        <w:t>addition,</w:t>
      </w:r>
      <w:r w:rsidR="003345E7">
        <w:t xml:space="preserve"> </w:t>
      </w:r>
      <w:r w:rsidRPr="00100140">
        <w:t>as</w:t>
      </w:r>
      <w:r w:rsidR="003345E7">
        <w:t xml:space="preserve"> </w:t>
      </w:r>
      <w:r w:rsidRPr="00100140">
        <w:t>we</w:t>
      </w:r>
      <w:r w:rsidR="003345E7">
        <w:t xml:space="preserve"> </w:t>
      </w:r>
      <w:r w:rsidRPr="00100140">
        <w:t>don</w:t>
      </w:r>
      <w:r w:rsidR="00932942">
        <w:t>’</w:t>
      </w:r>
      <w:r w:rsidRPr="00100140">
        <w:t>t</w:t>
      </w:r>
      <w:r w:rsidR="003345E7">
        <w:t xml:space="preserve"> </w:t>
      </w:r>
      <w:r w:rsidRPr="00100140">
        <w:t>think</w:t>
      </w:r>
      <w:r w:rsidR="003345E7">
        <w:t xml:space="preserve"> </w:t>
      </w:r>
      <w:r w:rsidRPr="00100140">
        <w:t>the</w:t>
      </w:r>
      <w:r w:rsidR="003345E7">
        <w:t xml:space="preserve"> </w:t>
      </w:r>
      <w:r w:rsidRPr="00100140">
        <w:t>current</w:t>
      </w:r>
      <w:r w:rsidR="003345E7">
        <w:t xml:space="preserve"> </w:t>
      </w:r>
      <w:r w:rsidRPr="00100140">
        <w:t>Fora</w:t>
      </w:r>
      <w:r w:rsidR="003345E7">
        <w:t xml:space="preserve"> </w:t>
      </w:r>
      <w:r w:rsidRPr="00100140">
        <w:t>are</w:t>
      </w:r>
      <w:r w:rsidR="003345E7">
        <w:t xml:space="preserve"> </w:t>
      </w:r>
      <w:r w:rsidRPr="00100140">
        <w:t>sufficiently</w:t>
      </w:r>
      <w:r w:rsidR="003345E7">
        <w:t xml:space="preserve"> </w:t>
      </w:r>
      <w:r w:rsidRPr="00100140">
        <w:t>robust</w:t>
      </w:r>
      <w:r w:rsidR="003345E7">
        <w:t xml:space="preserve"> </w:t>
      </w:r>
      <w:r w:rsidRPr="00100140">
        <w:t>or</w:t>
      </w:r>
      <w:r w:rsidR="003345E7">
        <w:t xml:space="preserve"> </w:t>
      </w:r>
      <w:r w:rsidRPr="00100140">
        <w:t>structured,</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should</w:t>
      </w:r>
      <w:r w:rsidR="003345E7">
        <w:t xml:space="preserve"> </w:t>
      </w:r>
      <w:r w:rsidRPr="00100140">
        <w:t>place</w:t>
      </w:r>
      <w:r w:rsidR="003345E7">
        <w:t xml:space="preserve"> </w:t>
      </w:r>
      <w:r w:rsidRPr="00100140">
        <w:t>such</w:t>
      </w:r>
      <w:r w:rsidR="003345E7">
        <w:t xml:space="preserve"> </w:t>
      </w:r>
      <w:r w:rsidRPr="00100140">
        <w:t>Fora</w:t>
      </w:r>
      <w:r w:rsidR="003345E7">
        <w:t xml:space="preserve"> </w:t>
      </w:r>
      <w:r w:rsidRPr="00100140">
        <w:t>on</w:t>
      </w:r>
      <w:r w:rsidR="003345E7">
        <w:t xml:space="preserve"> </w:t>
      </w:r>
      <w:r w:rsidRPr="00100140">
        <w:t>a</w:t>
      </w:r>
      <w:r w:rsidR="003345E7">
        <w:t xml:space="preserve"> </w:t>
      </w:r>
      <w:r w:rsidRPr="00100140">
        <w:t>statutory</w:t>
      </w:r>
      <w:r w:rsidR="003345E7">
        <w:t xml:space="preserve"> </w:t>
      </w:r>
      <w:r w:rsidRPr="00100140">
        <w:t>footing.</w:t>
      </w:r>
      <w:r w:rsidR="003345E7">
        <w:t xml:space="preserve"> </w:t>
      </w:r>
      <w:r w:rsidRPr="00100140">
        <w:t>Such</w:t>
      </w:r>
      <w:r w:rsidR="003345E7">
        <w:t xml:space="preserve"> </w:t>
      </w:r>
      <w:r w:rsidRPr="00100140">
        <w:t>a</w:t>
      </w:r>
      <w:r w:rsidR="003345E7">
        <w:t xml:space="preserve"> </w:t>
      </w:r>
      <w:r w:rsidRPr="00100140">
        <w:t>move,</w:t>
      </w:r>
      <w:r w:rsidR="003345E7">
        <w:t xml:space="preserve"> </w:t>
      </w:r>
      <w:r w:rsidRPr="00100140">
        <w:t>we</w:t>
      </w:r>
      <w:r w:rsidR="003345E7">
        <w:t xml:space="preserve"> </w:t>
      </w:r>
      <w:r w:rsidRPr="00100140">
        <w:t>believe,</w:t>
      </w:r>
      <w:r w:rsidR="003345E7">
        <w:t xml:space="preserve"> </w:t>
      </w:r>
      <w:r w:rsidRPr="00100140">
        <w:t>will</w:t>
      </w:r>
      <w:r w:rsidR="003345E7">
        <w:t xml:space="preserve"> </w:t>
      </w:r>
      <w:r w:rsidRPr="00100140">
        <w:t>help</w:t>
      </w:r>
      <w:r w:rsidR="003345E7">
        <w:t xml:space="preserve"> </w:t>
      </w:r>
      <w:r w:rsidRPr="00100140">
        <w:t>ensure</w:t>
      </w:r>
      <w:r w:rsidR="003345E7">
        <w:t xml:space="preserve"> </w:t>
      </w:r>
      <w:r w:rsidRPr="00100140">
        <w:t>each</w:t>
      </w:r>
      <w:r w:rsidR="003345E7">
        <w:t xml:space="preserve"> </w:t>
      </w:r>
      <w:r w:rsidRPr="00100140">
        <w:t>local</w:t>
      </w:r>
      <w:r w:rsidR="003345E7">
        <w:t xml:space="preserve"> </w:t>
      </w:r>
      <w:r w:rsidRPr="00100140">
        <w:t>authority</w:t>
      </w:r>
      <w:r w:rsidR="003345E7">
        <w:t xml:space="preserve"> </w:t>
      </w:r>
      <w:r w:rsidRPr="00100140">
        <w:t>has</w:t>
      </w:r>
      <w:r w:rsidR="003345E7">
        <w:t xml:space="preserve"> </w:t>
      </w:r>
      <w:r w:rsidRPr="00100140">
        <w:t>a</w:t>
      </w:r>
      <w:r w:rsidR="003345E7">
        <w:t xml:space="preserve"> </w:t>
      </w:r>
      <w:r w:rsidRPr="00100140">
        <w:t>strong</w:t>
      </w:r>
      <w:r w:rsidR="003345E7">
        <w:t xml:space="preserve"> </w:t>
      </w:r>
      <w:r>
        <w:t>f</w:t>
      </w:r>
      <w:r w:rsidRPr="00100140">
        <w:t>orum</w:t>
      </w:r>
      <w:r w:rsidR="003345E7">
        <w:t xml:space="preserve"> </w:t>
      </w:r>
      <w:r w:rsidRPr="00100140">
        <w:t>in</w:t>
      </w:r>
      <w:r w:rsidR="003345E7">
        <w:t xml:space="preserve"> </w:t>
      </w:r>
      <w:r w:rsidRPr="00100140">
        <w:t>place</w:t>
      </w:r>
      <w:r w:rsidR="003345E7">
        <w:t xml:space="preserve"> </w:t>
      </w:r>
      <w:r w:rsidRPr="00100140">
        <w:t>to</w:t>
      </w:r>
      <w:r w:rsidR="003345E7">
        <w:t xml:space="preserve"> </w:t>
      </w:r>
      <w:r w:rsidRPr="00100140">
        <w:t>provide</w:t>
      </w:r>
      <w:r w:rsidR="003345E7">
        <w:t xml:space="preserve"> </w:t>
      </w:r>
      <w:r w:rsidRPr="00100140">
        <w:t>advice</w:t>
      </w:r>
      <w:r w:rsidR="003345E7">
        <w:t xml:space="preserve"> </w:t>
      </w:r>
      <w:r w:rsidRPr="00100140">
        <w:t>and</w:t>
      </w:r>
      <w:r w:rsidR="003345E7">
        <w:t xml:space="preserve"> </w:t>
      </w:r>
      <w:r w:rsidRPr="00100140">
        <w:t>to</w:t>
      </w:r>
      <w:r w:rsidR="003345E7">
        <w:t xml:space="preserve"> </w:t>
      </w:r>
      <w:r w:rsidRPr="00100140">
        <w:t>monitor</w:t>
      </w:r>
      <w:r w:rsidR="003345E7">
        <w:t xml:space="preserve"> </w:t>
      </w:r>
      <w:r w:rsidRPr="00100140">
        <w:t>WESP</w:t>
      </w:r>
      <w:r w:rsidR="003345E7">
        <w:t xml:space="preserve"> </w:t>
      </w:r>
      <w:r w:rsidRPr="00100140">
        <w:t>progression.</w:t>
      </w:r>
      <w:r w:rsidR="003345E7">
        <w:t xml:space="preserve"> </w:t>
      </w:r>
      <w:r w:rsidRPr="00100140">
        <w:t>Finally,</w:t>
      </w:r>
      <w:r w:rsidR="003345E7">
        <w:t xml:space="preserve"> </w:t>
      </w:r>
      <w:r w:rsidRPr="00100140">
        <w:t>we</w:t>
      </w:r>
      <w:r w:rsidR="003345E7">
        <w:t xml:space="preserve"> </w:t>
      </w:r>
      <w:r w:rsidRPr="00100140">
        <w:t>think</w:t>
      </w:r>
      <w:r w:rsidR="003345E7">
        <w:t xml:space="preserve"> </w:t>
      </w:r>
      <w:r w:rsidRPr="00100140">
        <w:t>that</w:t>
      </w:r>
      <w:r w:rsidR="003345E7">
        <w:t xml:space="preserve"> </w:t>
      </w:r>
      <w:r w:rsidRPr="00100140">
        <w:t>developing</w:t>
      </w:r>
      <w:r w:rsidR="003345E7">
        <w:t xml:space="preserve"> </w:t>
      </w:r>
      <w:r w:rsidRPr="00100140">
        <w:t>a</w:t>
      </w:r>
      <w:r w:rsidR="003345E7">
        <w:t xml:space="preserve"> </w:t>
      </w:r>
      <w:r w:rsidRPr="00100140">
        <w:t>national</w:t>
      </w:r>
      <w:r w:rsidR="003345E7">
        <w:t xml:space="preserve"> </w:t>
      </w:r>
      <w:r w:rsidRPr="00100140">
        <w:t>framework</w:t>
      </w:r>
      <w:r w:rsidR="003345E7">
        <w:t xml:space="preserve"> </w:t>
      </w:r>
      <w:r w:rsidRPr="00100140">
        <w:t>for</w:t>
      </w:r>
      <w:r w:rsidR="003345E7">
        <w:t xml:space="preserve"> </w:t>
      </w:r>
      <w:r w:rsidRPr="00100140">
        <w:t>WESP</w:t>
      </w:r>
      <w:r w:rsidR="003345E7">
        <w:t xml:space="preserve"> </w:t>
      </w:r>
      <w:r w:rsidRPr="00100140">
        <w:t>Forums</w:t>
      </w:r>
      <w:r w:rsidR="003345E7">
        <w:t xml:space="preserve"> </w:t>
      </w:r>
      <w:r w:rsidRPr="00100140">
        <w:t>will</w:t>
      </w:r>
      <w:r w:rsidR="003345E7">
        <w:t xml:space="preserve"> </w:t>
      </w:r>
      <w:r w:rsidRPr="00100140">
        <w:t>ensure</w:t>
      </w:r>
      <w:r w:rsidR="003345E7">
        <w:t xml:space="preserve"> </w:t>
      </w:r>
      <w:r w:rsidRPr="00100140">
        <w:t>a</w:t>
      </w:r>
      <w:r w:rsidR="003345E7">
        <w:t xml:space="preserve"> </w:t>
      </w:r>
      <w:r w:rsidRPr="00100140">
        <w:t>consistent</w:t>
      </w:r>
      <w:r w:rsidR="003345E7">
        <w:t xml:space="preserve"> </w:t>
      </w:r>
      <w:r w:rsidRPr="00100140">
        <w:t>and</w:t>
      </w:r>
      <w:r w:rsidR="003345E7">
        <w:t xml:space="preserve"> </w:t>
      </w:r>
      <w:r w:rsidRPr="00100140">
        <w:t>meaningful</w:t>
      </w:r>
      <w:r w:rsidR="003345E7">
        <w:t xml:space="preserve"> </w:t>
      </w:r>
      <w:r w:rsidRPr="00100140">
        <w:t>structure</w:t>
      </w:r>
      <w:r w:rsidR="003345E7">
        <w:t xml:space="preserve"> </w:t>
      </w:r>
      <w:r w:rsidRPr="00100140">
        <w:t>across</w:t>
      </w:r>
      <w:r w:rsidR="003345E7">
        <w:t xml:space="preserve"> </w:t>
      </w:r>
      <w:r w:rsidRPr="00100140">
        <w:t>Wales.</w:t>
      </w:r>
    </w:p>
    <w:p w14:paraId="4D98BEB3" w14:textId="11F6BA56" w:rsidR="00FD7A72" w:rsidRPr="00932942" w:rsidRDefault="00FD7A72" w:rsidP="00EE2F97">
      <w:pPr>
        <w:pStyle w:val="Recommendation"/>
      </w:pPr>
      <w:bookmarkStart w:id="77" w:name="_Toc135210536"/>
      <w:r w:rsidRPr="000C6207">
        <w:rPr>
          <w:lang w:eastAsia="en-GB"/>
        </w:rPr>
        <w:t>We</w:t>
      </w:r>
      <w:r w:rsidR="003345E7">
        <w:rPr>
          <w:lang w:eastAsia="en-GB"/>
        </w:rPr>
        <w:t xml:space="preserve"> </w:t>
      </w:r>
      <w:r w:rsidRPr="000C6207">
        <w:rPr>
          <w:lang w:eastAsia="en-GB"/>
        </w:rPr>
        <w:t>recommend</w:t>
      </w:r>
      <w:r w:rsidR="003345E7">
        <w:rPr>
          <w:lang w:eastAsia="en-GB"/>
        </w:rPr>
        <w:t xml:space="preserve"> </w:t>
      </w:r>
      <w:r w:rsidRPr="000C6207">
        <w:rPr>
          <w:lang w:eastAsia="en-GB"/>
        </w:rPr>
        <w:t>that</w:t>
      </w:r>
      <w:r w:rsidR="003345E7">
        <w:rPr>
          <w:lang w:eastAsia="en-GB"/>
        </w:rPr>
        <w:t xml:space="preserve"> </w:t>
      </w:r>
      <w:r w:rsidRPr="000C6207">
        <w:rPr>
          <w:lang w:eastAsia="en-GB"/>
        </w:rPr>
        <w:t>the</w:t>
      </w:r>
      <w:r w:rsidR="003345E7">
        <w:rPr>
          <w:lang w:eastAsia="en-GB"/>
        </w:rPr>
        <w:t xml:space="preserve"> </w:t>
      </w:r>
      <w:r w:rsidRPr="000C6207">
        <w:rPr>
          <w:lang w:eastAsia="en-GB"/>
        </w:rPr>
        <w:t>Welsh</w:t>
      </w:r>
      <w:r w:rsidR="003345E7">
        <w:rPr>
          <w:lang w:eastAsia="en-GB"/>
        </w:rPr>
        <w:t xml:space="preserve"> </w:t>
      </w:r>
      <w:r w:rsidRPr="000C6207">
        <w:rPr>
          <w:lang w:eastAsia="en-GB"/>
        </w:rPr>
        <w:t>Government</w:t>
      </w:r>
      <w:r w:rsidR="003345E7">
        <w:rPr>
          <w:lang w:eastAsia="en-GB"/>
        </w:rPr>
        <w:t xml:space="preserve"> </w:t>
      </w:r>
      <w:r w:rsidRPr="000C6207">
        <w:rPr>
          <w:lang w:eastAsia="en-GB"/>
        </w:rPr>
        <w:t>reviews</w:t>
      </w:r>
      <w:r w:rsidR="003345E7">
        <w:rPr>
          <w:lang w:eastAsia="en-GB"/>
        </w:rPr>
        <w:t xml:space="preserve"> </w:t>
      </w:r>
      <w:r w:rsidRPr="000C6207">
        <w:rPr>
          <w:lang w:eastAsia="en-GB"/>
        </w:rPr>
        <w:t>the</w:t>
      </w:r>
      <w:r w:rsidR="003345E7">
        <w:rPr>
          <w:lang w:eastAsia="en-GB"/>
        </w:rPr>
        <w:t xml:space="preserve"> </w:t>
      </w:r>
      <w:r w:rsidRPr="000C6207">
        <w:rPr>
          <w:lang w:eastAsia="en-GB"/>
        </w:rPr>
        <w:t>role</w:t>
      </w:r>
      <w:r w:rsidR="003345E7">
        <w:rPr>
          <w:lang w:eastAsia="en-GB"/>
        </w:rPr>
        <w:t xml:space="preserve"> </w:t>
      </w:r>
      <w:r w:rsidRPr="000C6207">
        <w:rPr>
          <w:lang w:eastAsia="en-GB"/>
        </w:rPr>
        <w:t>of</w:t>
      </w:r>
      <w:r w:rsidR="003345E7">
        <w:rPr>
          <w:lang w:eastAsia="en-GB"/>
        </w:rPr>
        <w:t xml:space="preserve"> </w:t>
      </w:r>
      <w:r w:rsidRPr="000C6207">
        <w:rPr>
          <w:lang w:eastAsia="en-GB"/>
        </w:rPr>
        <w:t>Fora</w:t>
      </w:r>
      <w:r w:rsidR="003345E7">
        <w:rPr>
          <w:lang w:eastAsia="en-GB"/>
        </w:rPr>
        <w:t xml:space="preserve"> </w:t>
      </w:r>
      <w:r w:rsidRPr="000C6207">
        <w:rPr>
          <w:lang w:eastAsia="en-GB"/>
        </w:rPr>
        <w:t>in</w:t>
      </w:r>
      <w:r w:rsidR="003345E7">
        <w:rPr>
          <w:lang w:eastAsia="en-GB"/>
        </w:rPr>
        <w:t xml:space="preserve"> </w:t>
      </w:r>
      <w:r w:rsidRPr="000C6207">
        <w:rPr>
          <w:lang w:eastAsia="en-GB"/>
        </w:rPr>
        <w:t>the</w:t>
      </w:r>
      <w:r w:rsidR="003345E7">
        <w:rPr>
          <w:lang w:eastAsia="en-GB"/>
        </w:rPr>
        <w:t xml:space="preserve"> </w:t>
      </w:r>
      <w:r w:rsidRPr="000C6207">
        <w:rPr>
          <w:lang w:eastAsia="en-GB"/>
        </w:rPr>
        <w:t>process</w:t>
      </w:r>
      <w:r w:rsidR="003345E7">
        <w:rPr>
          <w:lang w:eastAsia="en-GB"/>
        </w:rPr>
        <w:t xml:space="preserve"> </w:t>
      </w:r>
      <w:r w:rsidRPr="000C6207">
        <w:rPr>
          <w:lang w:eastAsia="en-GB"/>
        </w:rPr>
        <w:t>of</w:t>
      </w:r>
      <w:r w:rsidR="003345E7">
        <w:rPr>
          <w:lang w:eastAsia="en-GB"/>
        </w:rPr>
        <w:t xml:space="preserve"> </w:t>
      </w:r>
      <w:r w:rsidRPr="000C6207">
        <w:rPr>
          <w:lang w:eastAsia="en-GB"/>
        </w:rPr>
        <w:t>developing</w:t>
      </w:r>
      <w:r w:rsidR="003345E7">
        <w:rPr>
          <w:lang w:eastAsia="en-GB"/>
        </w:rPr>
        <w:t xml:space="preserve"> </w:t>
      </w:r>
      <w:r w:rsidRPr="000C6207">
        <w:rPr>
          <w:lang w:eastAsia="en-GB"/>
        </w:rPr>
        <w:t>and</w:t>
      </w:r>
      <w:r w:rsidR="003345E7">
        <w:rPr>
          <w:lang w:eastAsia="en-GB"/>
        </w:rPr>
        <w:t xml:space="preserve"> </w:t>
      </w:r>
      <w:r w:rsidRPr="000C6207">
        <w:rPr>
          <w:lang w:eastAsia="en-GB"/>
        </w:rPr>
        <w:t>monitoring</w:t>
      </w:r>
      <w:r w:rsidR="003345E7">
        <w:rPr>
          <w:lang w:eastAsia="en-GB"/>
        </w:rPr>
        <w:t xml:space="preserve"> </w:t>
      </w:r>
      <w:r w:rsidRPr="000C6207">
        <w:rPr>
          <w:lang w:eastAsia="en-GB"/>
        </w:rPr>
        <w:t>WESPs,</w:t>
      </w:r>
      <w:r w:rsidR="003345E7">
        <w:rPr>
          <w:lang w:eastAsia="en-GB"/>
        </w:rPr>
        <w:t xml:space="preserve"> </w:t>
      </w:r>
      <w:r w:rsidRPr="000C6207">
        <w:rPr>
          <w:lang w:eastAsia="en-GB"/>
        </w:rPr>
        <w:t>and</w:t>
      </w:r>
      <w:r w:rsidR="003345E7">
        <w:rPr>
          <w:lang w:eastAsia="en-GB"/>
        </w:rPr>
        <w:t xml:space="preserve"> </w:t>
      </w:r>
      <w:r w:rsidRPr="000C6207">
        <w:rPr>
          <w:lang w:eastAsia="en-GB"/>
        </w:rPr>
        <w:t>to</w:t>
      </w:r>
      <w:r w:rsidR="003345E7">
        <w:rPr>
          <w:lang w:eastAsia="en-GB"/>
        </w:rPr>
        <w:t xml:space="preserve"> </w:t>
      </w:r>
      <w:r w:rsidRPr="000C6207">
        <w:rPr>
          <w:lang w:eastAsia="en-GB"/>
        </w:rPr>
        <w:t>assess</w:t>
      </w:r>
      <w:r w:rsidR="003345E7">
        <w:rPr>
          <w:lang w:eastAsia="en-GB"/>
        </w:rPr>
        <w:t xml:space="preserve"> </w:t>
      </w:r>
      <w:r w:rsidRPr="000C6207">
        <w:rPr>
          <w:lang w:eastAsia="en-GB"/>
        </w:rPr>
        <w:t>the</w:t>
      </w:r>
      <w:r w:rsidR="003345E7">
        <w:rPr>
          <w:lang w:eastAsia="en-GB"/>
        </w:rPr>
        <w:t xml:space="preserve"> </w:t>
      </w:r>
      <w:r w:rsidRPr="000C6207">
        <w:rPr>
          <w:lang w:eastAsia="en-GB"/>
        </w:rPr>
        <w:t>varying</w:t>
      </w:r>
      <w:r w:rsidR="003345E7">
        <w:rPr>
          <w:lang w:eastAsia="en-GB"/>
        </w:rPr>
        <w:t xml:space="preserve"> </w:t>
      </w:r>
      <w:r w:rsidRPr="000C6207">
        <w:rPr>
          <w:lang w:eastAsia="en-GB"/>
        </w:rPr>
        <w:t>structures</w:t>
      </w:r>
      <w:r w:rsidR="003345E7">
        <w:rPr>
          <w:lang w:eastAsia="en-GB"/>
        </w:rPr>
        <w:t xml:space="preserve"> </w:t>
      </w:r>
      <w:r w:rsidRPr="000C6207">
        <w:rPr>
          <w:lang w:eastAsia="en-GB"/>
        </w:rPr>
        <w:t>and</w:t>
      </w:r>
      <w:r w:rsidR="003345E7">
        <w:rPr>
          <w:lang w:eastAsia="en-GB"/>
        </w:rPr>
        <w:t xml:space="preserve"> </w:t>
      </w:r>
      <w:r w:rsidRPr="000C6207">
        <w:rPr>
          <w:lang w:eastAsia="en-GB"/>
        </w:rPr>
        <w:t>impact</w:t>
      </w:r>
      <w:r w:rsidR="003345E7">
        <w:rPr>
          <w:lang w:eastAsia="en-GB"/>
        </w:rPr>
        <w:t xml:space="preserve"> </w:t>
      </w:r>
      <w:r w:rsidRPr="000C6207">
        <w:rPr>
          <w:lang w:eastAsia="en-GB"/>
        </w:rPr>
        <w:t>of</w:t>
      </w:r>
      <w:r w:rsidR="003345E7">
        <w:rPr>
          <w:lang w:eastAsia="en-GB"/>
        </w:rPr>
        <w:t xml:space="preserve"> </w:t>
      </w:r>
      <w:r w:rsidRPr="000C6207">
        <w:rPr>
          <w:lang w:eastAsia="en-GB"/>
        </w:rPr>
        <w:t>Fora</w:t>
      </w:r>
      <w:r w:rsidR="003345E7">
        <w:rPr>
          <w:lang w:eastAsia="en-GB"/>
        </w:rPr>
        <w:t xml:space="preserve"> </w:t>
      </w:r>
      <w:r w:rsidRPr="000C6207">
        <w:rPr>
          <w:lang w:eastAsia="en-GB"/>
        </w:rPr>
        <w:t>across</w:t>
      </w:r>
      <w:r w:rsidR="003345E7">
        <w:rPr>
          <w:lang w:eastAsia="en-GB"/>
        </w:rPr>
        <w:t xml:space="preserve"> </w:t>
      </w:r>
      <w:r w:rsidRPr="000C6207">
        <w:rPr>
          <w:lang w:eastAsia="en-GB"/>
        </w:rPr>
        <w:t>Wales.</w:t>
      </w:r>
      <w:bookmarkEnd w:id="77"/>
    </w:p>
    <w:p w14:paraId="77D8A992" w14:textId="4615F11C" w:rsidR="00FD7A72" w:rsidRPr="00932942" w:rsidRDefault="00FD7A72" w:rsidP="00EE2F97">
      <w:pPr>
        <w:pStyle w:val="Recommendation"/>
      </w:pPr>
      <w:bookmarkStart w:id="78" w:name="_Toc135210537"/>
      <w:r w:rsidRPr="000C6207">
        <w:rPr>
          <w:lang w:eastAsia="en-GB"/>
        </w:rPr>
        <w:lastRenderedPageBreak/>
        <w:t>We</w:t>
      </w:r>
      <w:r w:rsidR="003345E7">
        <w:rPr>
          <w:lang w:eastAsia="en-GB"/>
        </w:rPr>
        <w:t xml:space="preserve"> </w:t>
      </w:r>
      <w:r w:rsidRPr="000C6207">
        <w:rPr>
          <w:lang w:eastAsia="en-GB"/>
        </w:rPr>
        <w:t>recommend</w:t>
      </w:r>
      <w:r w:rsidR="003345E7">
        <w:rPr>
          <w:lang w:eastAsia="en-GB"/>
        </w:rPr>
        <w:t xml:space="preserve"> </w:t>
      </w:r>
      <w:r w:rsidRPr="000C6207">
        <w:rPr>
          <w:lang w:eastAsia="en-GB"/>
        </w:rPr>
        <w:t>that</w:t>
      </w:r>
      <w:r w:rsidR="003345E7">
        <w:rPr>
          <w:lang w:eastAsia="en-GB"/>
        </w:rPr>
        <w:t xml:space="preserve"> </w:t>
      </w:r>
      <w:r w:rsidRPr="000C6207">
        <w:rPr>
          <w:lang w:eastAsia="en-GB"/>
        </w:rPr>
        <w:t>the</w:t>
      </w:r>
      <w:r w:rsidR="003345E7">
        <w:rPr>
          <w:lang w:eastAsia="en-GB"/>
        </w:rPr>
        <w:t xml:space="preserve"> </w:t>
      </w:r>
      <w:r w:rsidRPr="000C6207">
        <w:rPr>
          <w:lang w:eastAsia="en-GB"/>
        </w:rPr>
        <w:t>Welsh</w:t>
      </w:r>
      <w:r w:rsidR="003345E7">
        <w:rPr>
          <w:lang w:eastAsia="en-GB"/>
        </w:rPr>
        <w:t xml:space="preserve"> </w:t>
      </w:r>
      <w:r w:rsidRPr="000C6207">
        <w:rPr>
          <w:lang w:eastAsia="en-GB"/>
        </w:rPr>
        <w:t>Government</w:t>
      </w:r>
      <w:r w:rsidR="003345E7">
        <w:rPr>
          <w:lang w:eastAsia="en-GB"/>
        </w:rPr>
        <w:t xml:space="preserve"> </w:t>
      </w:r>
      <w:r w:rsidRPr="000C6207">
        <w:rPr>
          <w:lang w:eastAsia="en-GB"/>
        </w:rPr>
        <w:t>place</w:t>
      </w:r>
      <w:r w:rsidR="003345E7">
        <w:rPr>
          <w:lang w:eastAsia="en-GB"/>
        </w:rPr>
        <w:t xml:space="preserve"> </w:t>
      </w:r>
      <w:r w:rsidRPr="000C6207">
        <w:rPr>
          <w:lang w:eastAsia="en-GB"/>
        </w:rPr>
        <w:t>Welsh</w:t>
      </w:r>
      <w:r w:rsidR="003345E7">
        <w:rPr>
          <w:lang w:eastAsia="en-GB"/>
        </w:rPr>
        <w:t xml:space="preserve"> </w:t>
      </w:r>
      <w:r w:rsidRPr="000C6207">
        <w:rPr>
          <w:lang w:eastAsia="en-GB"/>
        </w:rPr>
        <w:t>in</w:t>
      </w:r>
      <w:r w:rsidR="003345E7">
        <w:rPr>
          <w:lang w:eastAsia="en-GB"/>
        </w:rPr>
        <w:t xml:space="preserve"> </w:t>
      </w:r>
      <w:r w:rsidRPr="000C6207">
        <w:rPr>
          <w:lang w:eastAsia="en-GB"/>
        </w:rPr>
        <w:t>Education</w:t>
      </w:r>
      <w:r w:rsidR="003345E7">
        <w:rPr>
          <w:lang w:eastAsia="en-GB"/>
        </w:rPr>
        <w:t xml:space="preserve"> </w:t>
      </w:r>
      <w:r w:rsidRPr="000C6207">
        <w:rPr>
          <w:lang w:eastAsia="en-GB"/>
        </w:rPr>
        <w:t>Planning</w:t>
      </w:r>
      <w:r w:rsidR="003345E7">
        <w:rPr>
          <w:lang w:eastAsia="en-GB"/>
        </w:rPr>
        <w:t xml:space="preserve"> </w:t>
      </w:r>
      <w:r w:rsidRPr="000C6207">
        <w:rPr>
          <w:lang w:eastAsia="en-GB"/>
        </w:rPr>
        <w:t>Forums</w:t>
      </w:r>
      <w:r w:rsidR="003345E7">
        <w:rPr>
          <w:lang w:eastAsia="en-GB"/>
        </w:rPr>
        <w:t xml:space="preserve"> </w:t>
      </w:r>
      <w:r w:rsidRPr="000C6207">
        <w:rPr>
          <w:lang w:eastAsia="en-GB"/>
        </w:rPr>
        <w:t>on</w:t>
      </w:r>
      <w:r w:rsidR="003345E7">
        <w:rPr>
          <w:lang w:eastAsia="en-GB"/>
        </w:rPr>
        <w:t xml:space="preserve"> </w:t>
      </w:r>
      <w:r w:rsidRPr="000C6207">
        <w:rPr>
          <w:lang w:eastAsia="en-GB"/>
        </w:rPr>
        <w:t>a</w:t>
      </w:r>
      <w:r w:rsidR="003345E7">
        <w:rPr>
          <w:lang w:eastAsia="en-GB"/>
        </w:rPr>
        <w:t xml:space="preserve"> </w:t>
      </w:r>
      <w:r w:rsidRPr="000C6207">
        <w:rPr>
          <w:lang w:eastAsia="en-GB"/>
        </w:rPr>
        <w:t>statutory</w:t>
      </w:r>
      <w:r w:rsidR="003345E7">
        <w:rPr>
          <w:lang w:eastAsia="en-GB"/>
        </w:rPr>
        <w:t xml:space="preserve"> </w:t>
      </w:r>
      <w:r w:rsidRPr="000C6207">
        <w:rPr>
          <w:lang w:eastAsia="en-GB"/>
        </w:rPr>
        <w:t>footing,</w:t>
      </w:r>
      <w:r w:rsidR="003345E7">
        <w:rPr>
          <w:lang w:eastAsia="en-GB"/>
        </w:rPr>
        <w:t xml:space="preserve"> </w:t>
      </w:r>
      <w:r w:rsidRPr="000C6207">
        <w:rPr>
          <w:lang w:eastAsia="en-GB"/>
        </w:rPr>
        <w:t>ensuring</w:t>
      </w:r>
      <w:r w:rsidR="003345E7">
        <w:rPr>
          <w:lang w:eastAsia="en-GB"/>
        </w:rPr>
        <w:t xml:space="preserve"> </w:t>
      </w:r>
      <w:r w:rsidRPr="000C6207">
        <w:rPr>
          <w:lang w:eastAsia="en-GB"/>
        </w:rPr>
        <w:t>each</w:t>
      </w:r>
      <w:r w:rsidR="003345E7">
        <w:rPr>
          <w:lang w:eastAsia="en-GB"/>
        </w:rPr>
        <w:t xml:space="preserve"> </w:t>
      </w:r>
      <w:r w:rsidRPr="000C6207">
        <w:rPr>
          <w:lang w:eastAsia="en-GB"/>
        </w:rPr>
        <w:t>local</w:t>
      </w:r>
      <w:r w:rsidR="003345E7">
        <w:rPr>
          <w:lang w:eastAsia="en-GB"/>
        </w:rPr>
        <w:t xml:space="preserve"> </w:t>
      </w:r>
      <w:r w:rsidRPr="000C6207">
        <w:rPr>
          <w:lang w:eastAsia="en-GB"/>
        </w:rPr>
        <w:t>authority</w:t>
      </w:r>
      <w:r w:rsidR="003345E7">
        <w:rPr>
          <w:lang w:eastAsia="en-GB"/>
        </w:rPr>
        <w:t xml:space="preserve"> </w:t>
      </w:r>
      <w:r w:rsidRPr="000C6207">
        <w:rPr>
          <w:lang w:eastAsia="en-GB"/>
        </w:rPr>
        <w:t>in</w:t>
      </w:r>
      <w:r w:rsidR="003345E7">
        <w:rPr>
          <w:lang w:eastAsia="en-GB"/>
        </w:rPr>
        <w:t xml:space="preserve"> </w:t>
      </w:r>
      <w:r w:rsidRPr="000C6207">
        <w:rPr>
          <w:lang w:eastAsia="en-GB"/>
        </w:rPr>
        <w:t>Wales</w:t>
      </w:r>
      <w:r w:rsidR="003345E7">
        <w:rPr>
          <w:lang w:eastAsia="en-GB"/>
        </w:rPr>
        <w:t xml:space="preserve"> </w:t>
      </w:r>
      <w:r w:rsidRPr="000C6207">
        <w:rPr>
          <w:lang w:eastAsia="en-GB"/>
        </w:rPr>
        <w:t>has</w:t>
      </w:r>
      <w:r w:rsidR="003345E7">
        <w:rPr>
          <w:lang w:eastAsia="en-GB"/>
        </w:rPr>
        <w:t xml:space="preserve"> </w:t>
      </w:r>
      <w:r w:rsidRPr="000C6207">
        <w:rPr>
          <w:lang w:eastAsia="en-GB"/>
        </w:rPr>
        <w:t>a</w:t>
      </w:r>
      <w:r w:rsidR="003345E7">
        <w:rPr>
          <w:lang w:eastAsia="en-GB"/>
        </w:rPr>
        <w:t xml:space="preserve"> </w:t>
      </w:r>
      <w:r w:rsidRPr="000C6207">
        <w:rPr>
          <w:lang w:eastAsia="en-GB"/>
        </w:rPr>
        <w:t>Forum</w:t>
      </w:r>
      <w:r w:rsidR="003345E7">
        <w:rPr>
          <w:lang w:eastAsia="en-GB"/>
        </w:rPr>
        <w:t xml:space="preserve"> </w:t>
      </w:r>
      <w:r w:rsidRPr="000C6207">
        <w:rPr>
          <w:lang w:eastAsia="en-GB"/>
        </w:rPr>
        <w:t>in</w:t>
      </w:r>
      <w:r w:rsidR="003345E7">
        <w:rPr>
          <w:lang w:eastAsia="en-GB"/>
        </w:rPr>
        <w:t xml:space="preserve"> </w:t>
      </w:r>
      <w:r w:rsidRPr="000C6207">
        <w:rPr>
          <w:lang w:eastAsia="en-GB"/>
        </w:rPr>
        <w:t>place</w:t>
      </w:r>
      <w:r w:rsidR="003345E7">
        <w:rPr>
          <w:lang w:eastAsia="en-GB"/>
        </w:rPr>
        <w:t xml:space="preserve"> </w:t>
      </w:r>
      <w:r w:rsidRPr="000C6207">
        <w:rPr>
          <w:lang w:eastAsia="en-GB"/>
        </w:rPr>
        <w:t>to</w:t>
      </w:r>
      <w:r w:rsidR="003345E7">
        <w:rPr>
          <w:lang w:eastAsia="en-GB"/>
        </w:rPr>
        <w:t xml:space="preserve"> </w:t>
      </w:r>
      <w:r w:rsidRPr="000C6207">
        <w:rPr>
          <w:lang w:eastAsia="en-GB"/>
        </w:rPr>
        <w:t>advise</w:t>
      </w:r>
      <w:r w:rsidR="003345E7">
        <w:rPr>
          <w:lang w:eastAsia="en-GB"/>
        </w:rPr>
        <w:t xml:space="preserve"> </w:t>
      </w:r>
      <w:r w:rsidRPr="000C6207">
        <w:rPr>
          <w:lang w:eastAsia="en-GB"/>
        </w:rPr>
        <w:t>and</w:t>
      </w:r>
      <w:r w:rsidR="003345E7">
        <w:rPr>
          <w:lang w:eastAsia="en-GB"/>
        </w:rPr>
        <w:t xml:space="preserve"> </w:t>
      </w:r>
      <w:r w:rsidRPr="000C6207">
        <w:rPr>
          <w:lang w:eastAsia="en-GB"/>
        </w:rPr>
        <w:t>monitor</w:t>
      </w:r>
      <w:r w:rsidR="003345E7">
        <w:rPr>
          <w:lang w:eastAsia="en-GB"/>
        </w:rPr>
        <w:t xml:space="preserve"> </w:t>
      </w:r>
      <w:r w:rsidRPr="000C6207">
        <w:rPr>
          <w:lang w:eastAsia="en-GB"/>
        </w:rPr>
        <w:t>the</w:t>
      </w:r>
      <w:r w:rsidR="003345E7">
        <w:rPr>
          <w:lang w:eastAsia="en-GB"/>
        </w:rPr>
        <w:t xml:space="preserve"> </w:t>
      </w:r>
      <w:r w:rsidRPr="000C6207">
        <w:rPr>
          <w:lang w:eastAsia="en-GB"/>
        </w:rPr>
        <w:t>authority</w:t>
      </w:r>
      <w:r w:rsidR="00932942">
        <w:rPr>
          <w:lang w:eastAsia="en-GB"/>
        </w:rPr>
        <w:t>’</w:t>
      </w:r>
      <w:r w:rsidRPr="000C6207">
        <w:rPr>
          <w:lang w:eastAsia="en-GB"/>
        </w:rPr>
        <w:t>s</w:t>
      </w:r>
      <w:r w:rsidR="003345E7">
        <w:rPr>
          <w:lang w:eastAsia="en-GB"/>
        </w:rPr>
        <w:t xml:space="preserve"> </w:t>
      </w:r>
      <w:r w:rsidRPr="000C6207">
        <w:rPr>
          <w:lang w:eastAsia="en-GB"/>
        </w:rPr>
        <w:t>WESP</w:t>
      </w:r>
      <w:r w:rsidR="003345E7">
        <w:rPr>
          <w:lang w:eastAsia="en-GB"/>
        </w:rPr>
        <w:t xml:space="preserve"> </w:t>
      </w:r>
      <w:r w:rsidRPr="000C6207">
        <w:rPr>
          <w:lang w:eastAsia="en-GB"/>
        </w:rPr>
        <w:t>progress.</w:t>
      </w:r>
      <w:bookmarkEnd w:id="78"/>
    </w:p>
    <w:p w14:paraId="4DEE505B" w14:textId="7CF3F220" w:rsidR="00FD7A72" w:rsidRPr="00932942" w:rsidRDefault="00FD7A72" w:rsidP="00EE2F97">
      <w:pPr>
        <w:pStyle w:val="Recommendation"/>
      </w:pPr>
      <w:bookmarkStart w:id="79" w:name="_Toc135210538"/>
      <w:r w:rsidRPr="000C6207">
        <w:rPr>
          <w:lang w:eastAsia="en-GB"/>
        </w:rPr>
        <w:t>We</w:t>
      </w:r>
      <w:r w:rsidR="003345E7">
        <w:rPr>
          <w:lang w:eastAsia="en-GB"/>
        </w:rPr>
        <w:t xml:space="preserve"> </w:t>
      </w:r>
      <w:r w:rsidRPr="000C6207">
        <w:rPr>
          <w:lang w:eastAsia="en-GB"/>
        </w:rPr>
        <w:t>recommend</w:t>
      </w:r>
      <w:r w:rsidR="003345E7">
        <w:rPr>
          <w:lang w:eastAsia="en-GB"/>
        </w:rPr>
        <w:t xml:space="preserve"> </w:t>
      </w:r>
      <w:r w:rsidRPr="000C6207">
        <w:rPr>
          <w:lang w:eastAsia="en-GB"/>
        </w:rPr>
        <w:t>that</w:t>
      </w:r>
      <w:r w:rsidR="003345E7">
        <w:rPr>
          <w:lang w:eastAsia="en-GB"/>
        </w:rPr>
        <w:t xml:space="preserve"> </w:t>
      </w:r>
      <w:r w:rsidRPr="000C6207">
        <w:rPr>
          <w:lang w:eastAsia="en-GB"/>
        </w:rPr>
        <w:t>the</w:t>
      </w:r>
      <w:r w:rsidR="003345E7">
        <w:rPr>
          <w:lang w:eastAsia="en-GB"/>
        </w:rPr>
        <w:t xml:space="preserve"> </w:t>
      </w:r>
      <w:r w:rsidRPr="000C6207">
        <w:rPr>
          <w:lang w:eastAsia="en-GB"/>
        </w:rPr>
        <w:t>Welsh</w:t>
      </w:r>
      <w:r w:rsidR="003345E7">
        <w:rPr>
          <w:lang w:eastAsia="en-GB"/>
        </w:rPr>
        <w:t xml:space="preserve"> </w:t>
      </w:r>
      <w:r w:rsidRPr="000C6207">
        <w:rPr>
          <w:lang w:eastAsia="en-GB"/>
        </w:rPr>
        <w:t>Government</w:t>
      </w:r>
      <w:r w:rsidR="003345E7">
        <w:rPr>
          <w:lang w:eastAsia="en-GB"/>
        </w:rPr>
        <w:t xml:space="preserve"> </w:t>
      </w:r>
      <w:r w:rsidRPr="000C6207">
        <w:rPr>
          <w:lang w:eastAsia="en-GB"/>
        </w:rPr>
        <w:t>develops</w:t>
      </w:r>
      <w:r w:rsidR="003345E7">
        <w:rPr>
          <w:lang w:eastAsia="en-GB"/>
        </w:rPr>
        <w:t xml:space="preserve"> </w:t>
      </w:r>
      <w:r w:rsidRPr="000C6207">
        <w:rPr>
          <w:lang w:eastAsia="en-GB"/>
        </w:rPr>
        <w:t>a</w:t>
      </w:r>
      <w:r w:rsidR="003345E7">
        <w:rPr>
          <w:lang w:eastAsia="en-GB"/>
        </w:rPr>
        <w:t xml:space="preserve"> </w:t>
      </w:r>
      <w:r w:rsidRPr="000C6207">
        <w:rPr>
          <w:lang w:eastAsia="en-GB"/>
        </w:rPr>
        <w:t>national</w:t>
      </w:r>
      <w:r w:rsidR="003345E7">
        <w:rPr>
          <w:lang w:eastAsia="en-GB"/>
        </w:rPr>
        <w:t xml:space="preserve"> </w:t>
      </w:r>
      <w:r w:rsidRPr="000C6207">
        <w:rPr>
          <w:lang w:eastAsia="en-GB"/>
        </w:rPr>
        <w:t>framework</w:t>
      </w:r>
      <w:r w:rsidR="003345E7">
        <w:rPr>
          <w:lang w:eastAsia="en-GB"/>
        </w:rPr>
        <w:t xml:space="preserve"> </w:t>
      </w:r>
      <w:r w:rsidRPr="000C6207">
        <w:rPr>
          <w:lang w:eastAsia="en-GB"/>
        </w:rPr>
        <w:t>for</w:t>
      </w:r>
      <w:r w:rsidR="003345E7">
        <w:rPr>
          <w:lang w:eastAsia="en-GB"/>
        </w:rPr>
        <w:t xml:space="preserve"> </w:t>
      </w:r>
      <w:r w:rsidRPr="000C6207">
        <w:rPr>
          <w:lang w:eastAsia="en-GB"/>
        </w:rPr>
        <w:t>Welsh</w:t>
      </w:r>
      <w:r w:rsidR="003345E7">
        <w:rPr>
          <w:lang w:eastAsia="en-GB"/>
        </w:rPr>
        <w:t xml:space="preserve"> </w:t>
      </w:r>
      <w:r w:rsidRPr="000C6207">
        <w:rPr>
          <w:lang w:eastAsia="en-GB"/>
        </w:rPr>
        <w:t>in</w:t>
      </w:r>
      <w:r w:rsidR="003345E7">
        <w:rPr>
          <w:lang w:eastAsia="en-GB"/>
        </w:rPr>
        <w:t xml:space="preserve"> </w:t>
      </w:r>
      <w:r w:rsidRPr="000C6207">
        <w:rPr>
          <w:lang w:eastAsia="en-GB"/>
        </w:rPr>
        <w:t>Education</w:t>
      </w:r>
      <w:r w:rsidR="003345E7">
        <w:rPr>
          <w:lang w:eastAsia="en-GB"/>
        </w:rPr>
        <w:t xml:space="preserve"> </w:t>
      </w:r>
      <w:r w:rsidRPr="000C6207">
        <w:rPr>
          <w:lang w:eastAsia="en-GB"/>
        </w:rPr>
        <w:t>Planning</w:t>
      </w:r>
      <w:r w:rsidR="003345E7">
        <w:rPr>
          <w:lang w:eastAsia="en-GB"/>
        </w:rPr>
        <w:t xml:space="preserve"> </w:t>
      </w:r>
      <w:r w:rsidRPr="000C6207">
        <w:rPr>
          <w:lang w:eastAsia="en-GB"/>
        </w:rPr>
        <w:t>Forums,</w:t>
      </w:r>
      <w:r w:rsidR="003345E7">
        <w:rPr>
          <w:lang w:eastAsia="en-GB"/>
        </w:rPr>
        <w:t xml:space="preserve"> </w:t>
      </w:r>
      <w:r w:rsidRPr="000C6207">
        <w:rPr>
          <w:lang w:eastAsia="en-GB"/>
        </w:rPr>
        <w:t>ensuring</w:t>
      </w:r>
      <w:r w:rsidR="003345E7">
        <w:rPr>
          <w:lang w:eastAsia="en-GB"/>
        </w:rPr>
        <w:t xml:space="preserve"> </w:t>
      </w:r>
      <w:r w:rsidRPr="000C6207">
        <w:rPr>
          <w:lang w:eastAsia="en-GB"/>
        </w:rPr>
        <w:t>a</w:t>
      </w:r>
      <w:r w:rsidR="003345E7">
        <w:rPr>
          <w:lang w:eastAsia="en-GB"/>
        </w:rPr>
        <w:t xml:space="preserve"> </w:t>
      </w:r>
      <w:r w:rsidRPr="000C6207">
        <w:rPr>
          <w:lang w:eastAsia="en-GB"/>
        </w:rPr>
        <w:t>consistent</w:t>
      </w:r>
      <w:r w:rsidR="003345E7">
        <w:rPr>
          <w:lang w:eastAsia="en-GB"/>
        </w:rPr>
        <w:t xml:space="preserve"> </w:t>
      </w:r>
      <w:r w:rsidRPr="000C6207">
        <w:rPr>
          <w:lang w:eastAsia="en-GB"/>
        </w:rPr>
        <w:t>and</w:t>
      </w:r>
      <w:r w:rsidR="003345E7">
        <w:rPr>
          <w:lang w:eastAsia="en-GB"/>
        </w:rPr>
        <w:t xml:space="preserve"> </w:t>
      </w:r>
      <w:r w:rsidRPr="000C6207">
        <w:rPr>
          <w:lang w:eastAsia="en-GB"/>
        </w:rPr>
        <w:t>purposeful</w:t>
      </w:r>
      <w:r w:rsidR="003345E7">
        <w:rPr>
          <w:lang w:eastAsia="en-GB"/>
        </w:rPr>
        <w:t xml:space="preserve"> </w:t>
      </w:r>
      <w:r w:rsidRPr="000C6207">
        <w:rPr>
          <w:lang w:eastAsia="en-GB"/>
        </w:rPr>
        <w:t>structure</w:t>
      </w:r>
      <w:r w:rsidR="003345E7">
        <w:rPr>
          <w:lang w:eastAsia="en-GB"/>
        </w:rPr>
        <w:t xml:space="preserve"> </w:t>
      </w:r>
      <w:r w:rsidRPr="000C6207">
        <w:rPr>
          <w:lang w:eastAsia="en-GB"/>
        </w:rPr>
        <w:t>across</w:t>
      </w:r>
      <w:r w:rsidR="003345E7">
        <w:rPr>
          <w:lang w:eastAsia="en-GB"/>
        </w:rPr>
        <w:t xml:space="preserve"> </w:t>
      </w:r>
      <w:r w:rsidRPr="000C6207">
        <w:rPr>
          <w:lang w:eastAsia="en-GB"/>
        </w:rPr>
        <w:t>Wales.</w:t>
      </w:r>
      <w:bookmarkEnd w:id="79"/>
      <w:r w:rsidR="003345E7">
        <w:rPr>
          <w:lang w:eastAsia="en-GB"/>
        </w:rPr>
        <w:t xml:space="preserve"> </w:t>
      </w:r>
    </w:p>
    <w:p w14:paraId="4A8D98E3" w14:textId="0945017D" w:rsidR="00FD7A72" w:rsidRPr="00100140" w:rsidRDefault="00FD7A72" w:rsidP="00EE2F97">
      <w:pPr>
        <w:pStyle w:val="Numbered-paragraph-text"/>
      </w:pPr>
      <w:r w:rsidRPr="00100140">
        <w:t>We</w:t>
      </w:r>
      <w:r w:rsidR="003345E7">
        <w:t xml:space="preserve"> </w:t>
      </w:r>
      <w:r w:rsidRPr="00100140">
        <w:t>also</w:t>
      </w:r>
      <w:r w:rsidR="003345E7">
        <w:t xml:space="preserve"> </w:t>
      </w:r>
      <w:r w:rsidRPr="00100140">
        <w:t>heard</w:t>
      </w:r>
      <w:r w:rsidR="003345E7">
        <w:t xml:space="preserve"> </w:t>
      </w:r>
      <w:r w:rsidRPr="00100140">
        <w:t>of</w:t>
      </w:r>
      <w:r w:rsidR="003345E7">
        <w:t xml:space="preserve"> </w:t>
      </w:r>
      <w:r w:rsidRPr="00100140">
        <w:t>a</w:t>
      </w:r>
      <w:r w:rsidR="003345E7">
        <w:t xml:space="preserve"> </w:t>
      </w:r>
      <w:r w:rsidRPr="00100140">
        <w:t>perceived</w:t>
      </w:r>
      <w:r w:rsidR="003345E7">
        <w:t xml:space="preserve"> </w:t>
      </w:r>
      <w:r w:rsidRPr="00100140">
        <w:t>lack</w:t>
      </w:r>
      <w:r w:rsidR="003345E7">
        <w:t xml:space="preserve"> </w:t>
      </w:r>
      <w:r w:rsidRPr="00100140">
        <w:t>of</w:t>
      </w:r>
      <w:r w:rsidR="003345E7">
        <w:t xml:space="preserve"> </w:t>
      </w:r>
      <w:r w:rsidRPr="00100140">
        <w:t>collaborative</w:t>
      </w:r>
      <w:r w:rsidR="003345E7">
        <w:t xml:space="preserve"> </w:t>
      </w:r>
      <w:r w:rsidRPr="00100140">
        <w:t>working</w:t>
      </w:r>
      <w:r w:rsidR="003345E7">
        <w:t xml:space="preserve"> </w:t>
      </w:r>
      <w:r w:rsidRPr="00100140">
        <w:t>between</w:t>
      </w:r>
      <w:r w:rsidR="003345E7">
        <w:t xml:space="preserve"> </w:t>
      </w:r>
      <w:r w:rsidRPr="00100140">
        <w:t>some</w:t>
      </w:r>
      <w:r w:rsidR="003345E7">
        <w:t xml:space="preserve"> </w:t>
      </w:r>
      <w:r w:rsidRPr="00100140">
        <w:t>authorities</w:t>
      </w:r>
      <w:r w:rsidR="003345E7">
        <w:t xml:space="preserve"> </w:t>
      </w:r>
      <w:r w:rsidRPr="00100140">
        <w:t>with</w:t>
      </w:r>
      <w:r w:rsidR="003345E7">
        <w:t xml:space="preserve"> </w:t>
      </w:r>
      <w:r w:rsidRPr="00100140">
        <w:t>pre</w:t>
      </w:r>
      <w:r w:rsidR="003345E7">
        <w:t xml:space="preserve"> </w:t>
      </w:r>
      <w:r w:rsidRPr="00100140">
        <w:t>and</w:t>
      </w:r>
      <w:r w:rsidR="003345E7">
        <w:t xml:space="preserve"> </w:t>
      </w:r>
      <w:r w:rsidRPr="00100140">
        <w:t>post-16</w:t>
      </w:r>
      <w:r w:rsidR="003345E7">
        <w:t xml:space="preserve"> </w:t>
      </w:r>
      <w:r w:rsidRPr="00100140">
        <w:t>education</w:t>
      </w:r>
      <w:r w:rsidR="003345E7">
        <w:t xml:space="preserve"> </w:t>
      </w:r>
      <w:r w:rsidRPr="00100140">
        <w:t>providers,</w:t>
      </w:r>
      <w:r w:rsidR="003345E7">
        <w:t xml:space="preserve"> </w:t>
      </w:r>
      <w:r w:rsidRPr="00100140">
        <w:t>which</w:t>
      </w:r>
      <w:r w:rsidR="003345E7">
        <w:t xml:space="preserve"> </w:t>
      </w:r>
      <w:r w:rsidRPr="00100140">
        <w:t>is</w:t>
      </w:r>
      <w:r w:rsidR="003345E7">
        <w:t xml:space="preserve"> </w:t>
      </w:r>
      <w:r w:rsidRPr="00100140">
        <w:t>a</w:t>
      </w:r>
      <w:r w:rsidR="003345E7">
        <w:t xml:space="preserve"> </w:t>
      </w:r>
      <w:r w:rsidRPr="00100140">
        <w:t>concern</w:t>
      </w:r>
      <w:r w:rsidR="003345E7">
        <w:t xml:space="preserve"> </w:t>
      </w:r>
      <w:r w:rsidRPr="00100140">
        <w:t>to</w:t>
      </w:r>
      <w:r w:rsidR="003345E7">
        <w:t xml:space="preserve"> </w:t>
      </w:r>
      <w:r w:rsidRPr="00100140">
        <w:t>us.</w:t>
      </w:r>
      <w:r w:rsidR="003345E7">
        <w:t xml:space="preserve"> </w:t>
      </w:r>
      <w:r w:rsidRPr="00100140">
        <w:t>While</w:t>
      </w:r>
      <w:r w:rsidR="003345E7">
        <w:t xml:space="preserve"> </w:t>
      </w:r>
      <w:r w:rsidRPr="00100140">
        <w:t>there</w:t>
      </w:r>
      <w:r w:rsidR="003345E7">
        <w:t xml:space="preserve"> </w:t>
      </w:r>
      <w:r w:rsidRPr="00100140">
        <w:t>are</w:t>
      </w:r>
      <w:r w:rsidR="003345E7">
        <w:t xml:space="preserve"> </w:t>
      </w:r>
      <w:r w:rsidRPr="00100140">
        <w:t>signs</w:t>
      </w:r>
      <w:r w:rsidR="003345E7">
        <w:t xml:space="preserve"> </w:t>
      </w:r>
      <w:r w:rsidRPr="00100140">
        <w:t>that</w:t>
      </w:r>
      <w:r w:rsidR="003345E7">
        <w:t xml:space="preserve"> </w:t>
      </w:r>
      <w:r w:rsidRPr="00100140">
        <w:t>many</w:t>
      </w:r>
      <w:r w:rsidR="003345E7">
        <w:t xml:space="preserve"> </w:t>
      </w:r>
      <w:r w:rsidRPr="00100140">
        <w:t>local</w:t>
      </w:r>
      <w:r w:rsidR="003345E7">
        <w:t xml:space="preserve"> </w:t>
      </w:r>
      <w:r w:rsidRPr="00100140">
        <w:t>authorities</w:t>
      </w:r>
      <w:r w:rsidR="003345E7">
        <w:t xml:space="preserve"> </w:t>
      </w:r>
      <w:r w:rsidRPr="00100140">
        <w:t>are</w:t>
      </w:r>
      <w:r w:rsidR="003345E7">
        <w:t xml:space="preserve"> </w:t>
      </w:r>
      <w:r w:rsidRPr="00100140">
        <w:t>now</w:t>
      </w:r>
      <w:r w:rsidR="003345E7">
        <w:t xml:space="preserve"> </w:t>
      </w:r>
      <w:r w:rsidRPr="00100140">
        <w:t>planning</w:t>
      </w:r>
      <w:r w:rsidR="003345E7">
        <w:t xml:space="preserve"> </w:t>
      </w:r>
      <w:r w:rsidRPr="00100140">
        <w:t>Welsh-medium</w:t>
      </w:r>
      <w:r w:rsidR="003345E7">
        <w:t xml:space="preserve"> </w:t>
      </w:r>
      <w:r w:rsidRPr="00100140">
        <w:t>provision</w:t>
      </w:r>
      <w:r w:rsidR="003345E7">
        <w:t xml:space="preserve"> </w:t>
      </w:r>
      <w:r w:rsidRPr="00100140">
        <w:t>from</w:t>
      </w:r>
      <w:r w:rsidR="003345E7">
        <w:t xml:space="preserve"> </w:t>
      </w:r>
      <w:r w:rsidRPr="00100140">
        <w:t>early-years</w:t>
      </w:r>
      <w:r w:rsidR="003345E7">
        <w:t xml:space="preserve"> </w:t>
      </w:r>
      <w:r w:rsidRPr="00100140">
        <w:t>through</w:t>
      </w:r>
      <w:r w:rsidR="003345E7">
        <w:t xml:space="preserve"> </w:t>
      </w:r>
      <w:r w:rsidRPr="00100140">
        <w:t>to</w:t>
      </w:r>
      <w:r w:rsidR="003345E7">
        <w:t xml:space="preserve"> </w:t>
      </w:r>
      <w:r w:rsidRPr="00100140">
        <w:t>post-16</w:t>
      </w:r>
      <w:r w:rsidR="003345E7">
        <w:t xml:space="preserve"> </w:t>
      </w:r>
      <w:r w:rsidRPr="00100140">
        <w:t>education</w:t>
      </w:r>
      <w:r w:rsidR="003345E7">
        <w:t xml:space="preserve"> </w:t>
      </w:r>
      <w:r w:rsidRPr="00100140">
        <w:t>and</w:t>
      </w:r>
      <w:r w:rsidR="003345E7">
        <w:t xml:space="preserve"> </w:t>
      </w:r>
      <w:r w:rsidRPr="00100140">
        <w:t>training,</w:t>
      </w:r>
      <w:r w:rsidR="003345E7">
        <w:t xml:space="preserve"> </w:t>
      </w:r>
      <w:r w:rsidRPr="00100140">
        <w:t>this</w:t>
      </w:r>
      <w:r w:rsidR="003345E7">
        <w:t xml:space="preserve"> </w:t>
      </w:r>
      <w:r w:rsidRPr="00100140">
        <w:t>remains</w:t>
      </w:r>
      <w:r w:rsidR="003345E7">
        <w:t xml:space="preserve"> </w:t>
      </w:r>
      <w:r w:rsidRPr="00100140">
        <w:t>fragmented</w:t>
      </w:r>
      <w:r w:rsidR="003345E7">
        <w:t xml:space="preserve"> </w:t>
      </w:r>
      <w:r w:rsidRPr="00100140">
        <w:t>and</w:t>
      </w:r>
      <w:r w:rsidR="003345E7">
        <w:t xml:space="preserve"> </w:t>
      </w:r>
      <w:r w:rsidRPr="00100140">
        <w:t>inconsistent</w:t>
      </w:r>
      <w:r w:rsidR="003345E7">
        <w:t xml:space="preserve"> </w:t>
      </w:r>
      <w:r w:rsidRPr="00100140">
        <w:t>across</w:t>
      </w:r>
      <w:r w:rsidR="003345E7">
        <w:t xml:space="preserve"> </w:t>
      </w:r>
      <w:r w:rsidRPr="00100140">
        <w:t>Wales.</w:t>
      </w:r>
      <w:r w:rsidR="003345E7">
        <w:t xml:space="preserve"> </w:t>
      </w:r>
      <w:r w:rsidRPr="00100140">
        <w:t>The</w:t>
      </w:r>
      <w:r w:rsidR="003345E7">
        <w:t xml:space="preserve"> </w:t>
      </w:r>
      <w:r w:rsidRPr="00100140">
        <w:t>lack</w:t>
      </w:r>
      <w:r w:rsidR="003345E7">
        <w:t xml:space="preserve"> </w:t>
      </w:r>
      <w:r w:rsidRPr="00100140">
        <w:t>of</w:t>
      </w:r>
      <w:r w:rsidR="003345E7">
        <w:t xml:space="preserve"> </w:t>
      </w:r>
      <w:r w:rsidRPr="00100140">
        <w:t>effective</w:t>
      </w:r>
      <w:r w:rsidR="003345E7">
        <w:t xml:space="preserve"> </w:t>
      </w:r>
      <w:r w:rsidRPr="00100140">
        <w:t>co-operation</w:t>
      </w:r>
      <w:r w:rsidR="003345E7">
        <w:t xml:space="preserve"> </w:t>
      </w:r>
      <w:r w:rsidRPr="00100140">
        <w:t>and</w:t>
      </w:r>
      <w:r w:rsidR="003345E7">
        <w:t xml:space="preserve"> </w:t>
      </w:r>
      <w:r w:rsidRPr="00100140">
        <w:t>collaboration</w:t>
      </w:r>
      <w:r w:rsidR="003345E7">
        <w:t xml:space="preserve"> </w:t>
      </w:r>
      <w:r w:rsidRPr="00100140">
        <w:t>with</w:t>
      </w:r>
      <w:r w:rsidR="003345E7">
        <w:t xml:space="preserve"> </w:t>
      </w:r>
      <w:r w:rsidRPr="00100140">
        <w:t>all</w:t>
      </w:r>
      <w:r w:rsidR="003345E7">
        <w:t xml:space="preserve"> </w:t>
      </w:r>
      <w:r w:rsidRPr="00100140">
        <w:t>partners</w:t>
      </w:r>
      <w:r w:rsidR="003345E7">
        <w:t xml:space="preserve"> </w:t>
      </w:r>
      <w:r w:rsidRPr="00100140">
        <w:t>means</w:t>
      </w:r>
      <w:r w:rsidR="003345E7">
        <w:t xml:space="preserve"> </w:t>
      </w:r>
      <w:r w:rsidRPr="00100140">
        <w:t>opportunities</w:t>
      </w:r>
      <w:r w:rsidR="003345E7">
        <w:t xml:space="preserve"> </w:t>
      </w:r>
      <w:r w:rsidRPr="00100140">
        <w:t>have</w:t>
      </w:r>
      <w:r w:rsidR="003345E7">
        <w:t xml:space="preserve"> </w:t>
      </w:r>
      <w:r w:rsidRPr="00100140">
        <w:t>been</w:t>
      </w:r>
      <w:r w:rsidR="003345E7">
        <w:t xml:space="preserve"> </w:t>
      </w:r>
      <w:r w:rsidRPr="00100140">
        <w:t>missed</w:t>
      </w:r>
      <w:r w:rsidR="003345E7">
        <w:t xml:space="preserve"> </w:t>
      </w:r>
      <w:r w:rsidRPr="00100140">
        <w:t>to</w:t>
      </w:r>
      <w:r w:rsidR="003345E7">
        <w:t xml:space="preserve"> </w:t>
      </w:r>
      <w:r w:rsidRPr="00100140">
        <w:t>ensure</w:t>
      </w:r>
      <w:r w:rsidR="003345E7">
        <w:t xml:space="preserve"> </w:t>
      </w:r>
      <w:r w:rsidRPr="00100140">
        <w:t>there</w:t>
      </w:r>
      <w:r w:rsidR="003345E7">
        <w:t xml:space="preserve"> </w:t>
      </w:r>
      <w:r w:rsidRPr="00100140">
        <w:t>is</w:t>
      </w:r>
      <w:r w:rsidR="003345E7">
        <w:t xml:space="preserve"> </w:t>
      </w:r>
      <w:r w:rsidRPr="00100140">
        <w:t>linguistic</w:t>
      </w:r>
      <w:r w:rsidR="003345E7">
        <w:t xml:space="preserve"> </w:t>
      </w:r>
      <w:r w:rsidRPr="00100140">
        <w:t>continuity</w:t>
      </w:r>
      <w:r w:rsidR="003345E7">
        <w:t xml:space="preserve"> </w:t>
      </w:r>
      <w:r w:rsidRPr="00100140">
        <w:t>for</w:t>
      </w:r>
      <w:r w:rsidR="003345E7">
        <w:t xml:space="preserve"> </w:t>
      </w:r>
      <w:r w:rsidRPr="00100140">
        <w:t>children</w:t>
      </w:r>
      <w:r w:rsidR="003345E7">
        <w:t xml:space="preserve"> </w:t>
      </w:r>
      <w:r w:rsidRPr="00100140">
        <w:t>from</w:t>
      </w:r>
      <w:r w:rsidR="003345E7">
        <w:t xml:space="preserve"> </w:t>
      </w:r>
      <w:r w:rsidRPr="00100140">
        <w:t>childcare</w:t>
      </w:r>
      <w:r w:rsidR="003345E7">
        <w:t xml:space="preserve"> </w:t>
      </w:r>
      <w:r w:rsidRPr="00100140">
        <w:t>and</w:t>
      </w:r>
      <w:r w:rsidR="003345E7">
        <w:t xml:space="preserve"> </w:t>
      </w:r>
      <w:r w:rsidRPr="00100140">
        <w:t>early-years</w:t>
      </w:r>
      <w:r w:rsidR="003345E7">
        <w:t xml:space="preserve"> </w:t>
      </w:r>
      <w:r w:rsidRPr="00100140">
        <w:t>settings</w:t>
      </w:r>
      <w:r w:rsidR="003345E7">
        <w:t xml:space="preserve"> </w:t>
      </w:r>
      <w:r w:rsidRPr="00100140">
        <w:t>through</w:t>
      </w:r>
      <w:r w:rsidR="003345E7">
        <w:t xml:space="preserve"> </w:t>
      </w:r>
      <w:r w:rsidRPr="00100140">
        <w:t>to</w:t>
      </w:r>
      <w:r w:rsidR="003345E7">
        <w:t xml:space="preserve"> </w:t>
      </w:r>
      <w:r w:rsidRPr="00100140">
        <w:t>post-16</w:t>
      </w:r>
      <w:r w:rsidR="003345E7">
        <w:t xml:space="preserve"> </w:t>
      </w:r>
      <w:r w:rsidRPr="00100140">
        <w:t>settings.</w:t>
      </w:r>
      <w:r w:rsidR="003345E7">
        <w:t xml:space="preserve"> </w:t>
      </w:r>
      <w:r w:rsidRPr="00100140">
        <w:t>We</w:t>
      </w:r>
      <w:r w:rsidR="003345E7">
        <w:t xml:space="preserve"> </w:t>
      </w:r>
      <w:r w:rsidRPr="00100140">
        <w:t>call</w:t>
      </w:r>
      <w:r w:rsidR="003345E7">
        <w:t xml:space="preserve"> </w:t>
      </w:r>
      <w:r w:rsidRPr="00100140">
        <w:t>on</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to</w:t>
      </w:r>
      <w:r w:rsidR="003345E7">
        <w:t xml:space="preserve"> </w:t>
      </w:r>
      <w:r w:rsidRPr="00100140">
        <w:t>encourage</w:t>
      </w:r>
      <w:r w:rsidR="003345E7">
        <w:t xml:space="preserve"> </w:t>
      </w:r>
      <w:r w:rsidRPr="00100140">
        <w:t>all</w:t>
      </w:r>
      <w:r w:rsidR="003345E7">
        <w:t xml:space="preserve"> </w:t>
      </w:r>
      <w:r w:rsidRPr="00100140">
        <w:t>local</w:t>
      </w:r>
      <w:r w:rsidR="003345E7">
        <w:t xml:space="preserve"> </w:t>
      </w:r>
      <w:r w:rsidRPr="00100140">
        <w:t>authorities</w:t>
      </w:r>
      <w:r w:rsidR="003345E7">
        <w:t xml:space="preserve"> </w:t>
      </w:r>
      <w:r w:rsidRPr="00100140">
        <w:t>to</w:t>
      </w:r>
      <w:r w:rsidR="003345E7">
        <w:t xml:space="preserve"> </w:t>
      </w:r>
      <w:r w:rsidRPr="00100140">
        <w:t>work</w:t>
      </w:r>
      <w:r w:rsidR="003345E7">
        <w:t xml:space="preserve"> </w:t>
      </w:r>
      <w:r w:rsidRPr="00100140">
        <w:t>closely</w:t>
      </w:r>
      <w:r w:rsidR="003345E7">
        <w:t xml:space="preserve"> </w:t>
      </w:r>
      <w:r w:rsidRPr="00100140">
        <w:t>with</w:t>
      </w:r>
      <w:r w:rsidR="003345E7">
        <w:t xml:space="preserve"> </w:t>
      </w:r>
      <w:r w:rsidRPr="00100140">
        <w:t>partners</w:t>
      </w:r>
      <w:r w:rsidR="003345E7">
        <w:t xml:space="preserve"> </w:t>
      </w:r>
      <w:r w:rsidRPr="00100140">
        <w:t>in</w:t>
      </w:r>
      <w:r w:rsidR="003345E7">
        <w:t xml:space="preserve"> </w:t>
      </w:r>
      <w:r w:rsidRPr="00100140">
        <w:t>the</w:t>
      </w:r>
      <w:r w:rsidR="003345E7">
        <w:t xml:space="preserve"> </w:t>
      </w:r>
      <w:r w:rsidRPr="00100140">
        <w:t>pre</w:t>
      </w:r>
      <w:r w:rsidR="003345E7">
        <w:t xml:space="preserve"> </w:t>
      </w:r>
      <w:r w:rsidRPr="00100140">
        <w:t>and</w:t>
      </w:r>
      <w:r w:rsidR="003345E7">
        <w:t xml:space="preserve"> </w:t>
      </w:r>
      <w:r w:rsidRPr="00100140">
        <w:t>post-16</w:t>
      </w:r>
      <w:r w:rsidR="003345E7">
        <w:t xml:space="preserve"> </w:t>
      </w:r>
      <w:r w:rsidRPr="00100140">
        <w:t>sectors</w:t>
      </w:r>
      <w:r w:rsidR="003345E7">
        <w:t xml:space="preserve"> </w:t>
      </w:r>
      <w:r w:rsidRPr="00100140">
        <w:t>to</w:t>
      </w:r>
      <w:r w:rsidR="003345E7">
        <w:t xml:space="preserve"> </w:t>
      </w:r>
      <w:r w:rsidRPr="00100140">
        <w:t>develop</w:t>
      </w:r>
      <w:r w:rsidR="003345E7">
        <w:t xml:space="preserve"> </w:t>
      </w:r>
      <w:r w:rsidRPr="00100140">
        <w:t>Welsh-medium</w:t>
      </w:r>
      <w:r w:rsidR="003345E7">
        <w:t xml:space="preserve"> </w:t>
      </w:r>
      <w:r w:rsidRPr="00100140">
        <w:t>provision</w:t>
      </w:r>
      <w:r w:rsidR="003345E7">
        <w:t xml:space="preserve"> </w:t>
      </w:r>
      <w:r w:rsidRPr="00100140">
        <w:t>locally.</w:t>
      </w:r>
      <w:r w:rsidR="003345E7">
        <w:t xml:space="preserve"> </w:t>
      </w:r>
      <w:r w:rsidRPr="00100140">
        <w:t>We</w:t>
      </w:r>
      <w:r w:rsidR="003345E7">
        <w:t xml:space="preserve"> </w:t>
      </w:r>
      <w:r w:rsidRPr="00100140">
        <w:t>also</w:t>
      </w:r>
      <w:r w:rsidR="003345E7">
        <w:t xml:space="preserve"> </w:t>
      </w:r>
      <w:r w:rsidRPr="00100140">
        <w:t>believe</w:t>
      </w:r>
      <w:r w:rsidR="003345E7">
        <w:t xml:space="preserve"> </w:t>
      </w:r>
      <w:r w:rsidRPr="00100140">
        <w:t>there</w:t>
      </w:r>
      <w:r w:rsidR="003345E7">
        <w:t xml:space="preserve"> </w:t>
      </w:r>
      <w:r w:rsidRPr="00100140">
        <w:t>should</w:t>
      </w:r>
      <w:r w:rsidR="003345E7">
        <w:t xml:space="preserve"> </w:t>
      </w:r>
      <w:r w:rsidRPr="00100140">
        <w:t>be</w:t>
      </w:r>
      <w:r w:rsidR="003345E7">
        <w:t xml:space="preserve"> </w:t>
      </w:r>
      <w:r w:rsidRPr="00100140">
        <w:t>a</w:t>
      </w:r>
      <w:r w:rsidR="003345E7">
        <w:t xml:space="preserve"> </w:t>
      </w:r>
      <w:r w:rsidRPr="00100140">
        <w:t>statutory</w:t>
      </w:r>
      <w:r w:rsidR="003345E7">
        <w:t xml:space="preserve"> </w:t>
      </w:r>
      <w:r w:rsidRPr="00100140">
        <w:t>requirement</w:t>
      </w:r>
      <w:r w:rsidR="003345E7">
        <w:t xml:space="preserve"> </w:t>
      </w:r>
      <w:r w:rsidRPr="00100140">
        <w:t>on</w:t>
      </w:r>
      <w:r w:rsidR="003345E7">
        <w:t xml:space="preserve"> </w:t>
      </w:r>
      <w:r w:rsidRPr="00100140">
        <w:t>local</w:t>
      </w:r>
      <w:r w:rsidR="003345E7">
        <w:t xml:space="preserve"> </w:t>
      </w:r>
      <w:r w:rsidRPr="00100140">
        <w:t>authorities</w:t>
      </w:r>
      <w:r w:rsidR="003345E7">
        <w:t xml:space="preserve"> </w:t>
      </w:r>
      <w:r w:rsidRPr="00100140">
        <w:t>to</w:t>
      </w:r>
      <w:r w:rsidR="003345E7">
        <w:t xml:space="preserve"> </w:t>
      </w:r>
      <w:r w:rsidRPr="00100140">
        <w:t>include</w:t>
      </w:r>
      <w:r w:rsidR="003345E7">
        <w:t xml:space="preserve"> </w:t>
      </w:r>
      <w:r w:rsidRPr="00100140">
        <w:t>these</w:t>
      </w:r>
      <w:r w:rsidR="003345E7">
        <w:t xml:space="preserve"> </w:t>
      </w:r>
      <w:r w:rsidRPr="00100140">
        <w:t>sectors</w:t>
      </w:r>
      <w:r w:rsidR="003345E7">
        <w:t xml:space="preserve"> </w:t>
      </w:r>
      <w:r w:rsidRPr="00100140">
        <w:t>for</w:t>
      </w:r>
      <w:r w:rsidR="003345E7">
        <w:t xml:space="preserve"> </w:t>
      </w:r>
      <w:r w:rsidRPr="00100140">
        <w:t>future</w:t>
      </w:r>
      <w:r w:rsidR="003345E7">
        <w:t xml:space="preserve"> </w:t>
      </w:r>
      <w:r w:rsidRPr="00100140">
        <w:t>WESP</w:t>
      </w:r>
      <w:r w:rsidR="003345E7">
        <w:t xml:space="preserve"> </w:t>
      </w:r>
      <w:r w:rsidRPr="00100140">
        <w:t>development.</w:t>
      </w:r>
    </w:p>
    <w:p w14:paraId="352F1089" w14:textId="2EAEB1A8" w:rsidR="00FD7A72" w:rsidRPr="003A3D9E" w:rsidRDefault="00FD7A72" w:rsidP="00EE2F97">
      <w:pPr>
        <w:pStyle w:val="Recommendation"/>
      </w:pPr>
      <w:bookmarkStart w:id="80" w:name="_Toc135210539"/>
      <w:r w:rsidRPr="003A3D9E">
        <w:t>We</w:t>
      </w:r>
      <w:r w:rsidR="003345E7">
        <w:t xml:space="preserve"> </w:t>
      </w:r>
      <w:r w:rsidRPr="003A3D9E">
        <w:t>recommend</w:t>
      </w:r>
      <w:r w:rsidR="003345E7">
        <w:t xml:space="preserve"> </w:t>
      </w:r>
      <w:r w:rsidRPr="003A3D9E">
        <w:t>that</w:t>
      </w:r>
      <w:r w:rsidR="003345E7">
        <w:t xml:space="preserve"> </w:t>
      </w:r>
      <w:r w:rsidRPr="003A3D9E">
        <w:t>the</w:t>
      </w:r>
      <w:r w:rsidR="003345E7">
        <w:t xml:space="preserve"> </w:t>
      </w:r>
      <w:r w:rsidRPr="003A3D9E">
        <w:t>Welsh</w:t>
      </w:r>
      <w:r w:rsidR="003345E7">
        <w:t xml:space="preserve"> </w:t>
      </w:r>
      <w:r w:rsidRPr="003A3D9E">
        <w:t>Government</w:t>
      </w:r>
      <w:r w:rsidR="003345E7">
        <w:t xml:space="preserve">  </w:t>
      </w:r>
      <w:r>
        <w:t>supports</w:t>
      </w:r>
      <w:r w:rsidR="003345E7">
        <w:t xml:space="preserve"> </w:t>
      </w:r>
      <w:r>
        <w:t>and</w:t>
      </w:r>
      <w:r w:rsidR="003345E7">
        <w:t xml:space="preserve"> </w:t>
      </w:r>
      <w:r>
        <w:t>facilitates</w:t>
      </w:r>
      <w:r w:rsidR="003345E7">
        <w:t xml:space="preserve"> </w:t>
      </w:r>
      <w:r>
        <w:t>closer</w:t>
      </w:r>
      <w:r w:rsidR="003345E7">
        <w:t xml:space="preserve"> </w:t>
      </w:r>
      <w:r>
        <w:t>working</w:t>
      </w:r>
      <w:r w:rsidR="003345E7">
        <w:t xml:space="preserve"> </w:t>
      </w:r>
      <w:r>
        <w:t>between</w:t>
      </w:r>
      <w:r w:rsidR="003345E7">
        <w:t xml:space="preserve"> </w:t>
      </w:r>
      <w:r w:rsidRPr="003A3D9E">
        <w:t>local</w:t>
      </w:r>
      <w:r w:rsidR="003345E7">
        <w:t xml:space="preserve"> </w:t>
      </w:r>
      <w:r w:rsidRPr="003A3D9E">
        <w:t>authorities</w:t>
      </w:r>
      <w:r w:rsidR="003345E7">
        <w:t xml:space="preserve"> </w:t>
      </w:r>
      <w:r>
        <w:t>and</w:t>
      </w:r>
      <w:r w:rsidR="003345E7">
        <w:t xml:space="preserve"> </w:t>
      </w:r>
      <w:r w:rsidRPr="003A3D9E">
        <w:t>partners</w:t>
      </w:r>
      <w:r w:rsidR="003345E7">
        <w:t xml:space="preserve"> </w:t>
      </w:r>
      <w:r w:rsidRPr="003A3D9E">
        <w:t>in</w:t>
      </w:r>
      <w:r w:rsidR="003345E7">
        <w:t xml:space="preserve"> </w:t>
      </w:r>
      <w:r w:rsidRPr="003A3D9E">
        <w:t>the</w:t>
      </w:r>
      <w:r w:rsidR="003345E7">
        <w:t xml:space="preserve"> </w:t>
      </w:r>
      <w:r w:rsidRPr="003A3D9E">
        <w:t>early-years</w:t>
      </w:r>
      <w:r w:rsidR="003345E7">
        <w:t xml:space="preserve"> </w:t>
      </w:r>
      <w:r w:rsidRPr="003A3D9E">
        <w:t>and</w:t>
      </w:r>
      <w:r w:rsidR="003345E7">
        <w:t xml:space="preserve"> </w:t>
      </w:r>
      <w:r w:rsidRPr="003A3D9E">
        <w:t>Post-16</w:t>
      </w:r>
      <w:r w:rsidR="003345E7">
        <w:t xml:space="preserve"> </w:t>
      </w:r>
      <w:r w:rsidRPr="003A3D9E">
        <w:t>sectors</w:t>
      </w:r>
      <w:r w:rsidR="003345E7">
        <w:t xml:space="preserve"> </w:t>
      </w:r>
      <w:r w:rsidRPr="003A3D9E">
        <w:t>to</w:t>
      </w:r>
      <w:r w:rsidR="003345E7">
        <w:t xml:space="preserve"> </w:t>
      </w:r>
      <w:r w:rsidRPr="003A3D9E">
        <w:t>develop</w:t>
      </w:r>
      <w:r w:rsidR="003345E7">
        <w:t xml:space="preserve"> </w:t>
      </w:r>
      <w:r w:rsidRPr="003A3D9E">
        <w:t>Welsh</w:t>
      </w:r>
      <w:r w:rsidR="003345E7">
        <w:t xml:space="preserve"> </w:t>
      </w:r>
      <w:r>
        <w:t>language</w:t>
      </w:r>
      <w:r w:rsidR="003345E7">
        <w:t xml:space="preserve"> </w:t>
      </w:r>
      <w:r w:rsidRPr="003A3D9E">
        <w:t>provision</w:t>
      </w:r>
      <w:r w:rsidR="003345E7">
        <w:t xml:space="preserve"> </w:t>
      </w:r>
      <w:r w:rsidRPr="003A3D9E">
        <w:t>locally.</w:t>
      </w:r>
      <w:bookmarkEnd w:id="80"/>
    </w:p>
    <w:p w14:paraId="699A29F7" w14:textId="5AE522F7" w:rsidR="00FD7A72" w:rsidRPr="003A3D9E" w:rsidRDefault="00FD7A72" w:rsidP="00EE2F97">
      <w:pPr>
        <w:pStyle w:val="Recommendation"/>
      </w:pPr>
      <w:bookmarkStart w:id="81" w:name="_Toc135210540"/>
      <w:r w:rsidRPr="003A3D9E">
        <w:t>We</w:t>
      </w:r>
      <w:r w:rsidR="003345E7">
        <w:t xml:space="preserve"> </w:t>
      </w:r>
      <w:r w:rsidRPr="003A3D9E">
        <w:t>recommend</w:t>
      </w:r>
      <w:r w:rsidR="003345E7">
        <w:t xml:space="preserve"> </w:t>
      </w:r>
      <w:r w:rsidRPr="003A3D9E">
        <w:t>that</w:t>
      </w:r>
      <w:r w:rsidR="003345E7">
        <w:t xml:space="preserve"> </w:t>
      </w:r>
      <w:r w:rsidRPr="003A3D9E">
        <w:t>local</w:t>
      </w:r>
      <w:r w:rsidR="003345E7">
        <w:t xml:space="preserve"> </w:t>
      </w:r>
      <w:r w:rsidRPr="003A3D9E">
        <w:t>authorities</w:t>
      </w:r>
      <w:r w:rsidR="003345E7">
        <w:t xml:space="preserve"> </w:t>
      </w:r>
      <w:r w:rsidRPr="003A3D9E">
        <w:t>should</w:t>
      </w:r>
      <w:r w:rsidR="003345E7">
        <w:t xml:space="preserve"> </w:t>
      </w:r>
      <w:r w:rsidRPr="003A3D9E">
        <w:t>be</w:t>
      </w:r>
      <w:r w:rsidR="003345E7">
        <w:t xml:space="preserve"> </w:t>
      </w:r>
      <w:r w:rsidRPr="003A3D9E">
        <w:t>required</w:t>
      </w:r>
      <w:r w:rsidR="003345E7">
        <w:t xml:space="preserve"> </w:t>
      </w:r>
      <w:r w:rsidRPr="003A3D9E">
        <w:t>to</w:t>
      </w:r>
      <w:r w:rsidR="003345E7">
        <w:t xml:space="preserve"> </w:t>
      </w:r>
      <w:r w:rsidRPr="003A3D9E">
        <w:t>consult</w:t>
      </w:r>
      <w:r w:rsidR="003345E7">
        <w:t xml:space="preserve"> </w:t>
      </w:r>
      <w:r w:rsidRPr="003A3D9E">
        <w:t>and</w:t>
      </w:r>
      <w:r w:rsidR="003345E7">
        <w:t xml:space="preserve"> </w:t>
      </w:r>
      <w:r w:rsidRPr="003A3D9E">
        <w:t>collaborate</w:t>
      </w:r>
      <w:r w:rsidR="003345E7">
        <w:t xml:space="preserve"> </w:t>
      </w:r>
      <w:r w:rsidRPr="003A3D9E">
        <w:t>with</w:t>
      </w:r>
      <w:r w:rsidR="003345E7">
        <w:t xml:space="preserve"> </w:t>
      </w:r>
      <w:r w:rsidRPr="003A3D9E">
        <w:t>early-years</w:t>
      </w:r>
      <w:r w:rsidR="003345E7">
        <w:t xml:space="preserve"> </w:t>
      </w:r>
      <w:r w:rsidRPr="003A3D9E">
        <w:t>and</w:t>
      </w:r>
      <w:r w:rsidR="003345E7">
        <w:t xml:space="preserve"> </w:t>
      </w:r>
      <w:r w:rsidRPr="003A3D9E">
        <w:t>Post-16</w:t>
      </w:r>
      <w:r w:rsidR="003345E7">
        <w:t xml:space="preserve"> </w:t>
      </w:r>
      <w:r w:rsidRPr="003A3D9E">
        <w:t>education</w:t>
      </w:r>
      <w:r w:rsidR="003345E7">
        <w:t xml:space="preserve"> </w:t>
      </w:r>
      <w:r w:rsidRPr="003A3D9E">
        <w:t>providers</w:t>
      </w:r>
      <w:r w:rsidR="003345E7">
        <w:t xml:space="preserve"> </w:t>
      </w:r>
      <w:r w:rsidRPr="003A3D9E">
        <w:t>both</w:t>
      </w:r>
      <w:r w:rsidR="003345E7">
        <w:t xml:space="preserve"> </w:t>
      </w:r>
      <w:r w:rsidRPr="003A3D9E">
        <w:t>within</w:t>
      </w:r>
      <w:r w:rsidR="003345E7">
        <w:t xml:space="preserve"> </w:t>
      </w:r>
      <w:r w:rsidRPr="003A3D9E">
        <w:t>their</w:t>
      </w:r>
      <w:r w:rsidR="003345E7">
        <w:t xml:space="preserve"> </w:t>
      </w:r>
      <w:r w:rsidRPr="003A3D9E">
        <w:t>local</w:t>
      </w:r>
      <w:r w:rsidR="003345E7">
        <w:t xml:space="preserve"> </w:t>
      </w:r>
      <w:r w:rsidRPr="003A3D9E">
        <w:t>areas</w:t>
      </w:r>
      <w:r w:rsidR="003345E7">
        <w:t xml:space="preserve"> </w:t>
      </w:r>
      <w:r w:rsidRPr="003A3D9E">
        <w:t>and</w:t>
      </w:r>
      <w:r w:rsidR="003345E7">
        <w:t xml:space="preserve"> </w:t>
      </w:r>
      <w:r w:rsidRPr="003A3D9E">
        <w:t>across</w:t>
      </w:r>
      <w:r w:rsidR="003345E7">
        <w:t xml:space="preserve"> </w:t>
      </w:r>
      <w:r w:rsidRPr="003A3D9E">
        <w:t>the</w:t>
      </w:r>
      <w:r w:rsidR="003345E7">
        <w:t xml:space="preserve"> </w:t>
      </w:r>
      <w:r w:rsidRPr="003A3D9E">
        <w:t>region</w:t>
      </w:r>
      <w:r w:rsidR="003345E7">
        <w:t xml:space="preserve"> </w:t>
      </w:r>
      <w:r w:rsidRPr="003A3D9E">
        <w:t>in</w:t>
      </w:r>
      <w:r w:rsidR="003345E7">
        <w:t xml:space="preserve"> </w:t>
      </w:r>
      <w:r w:rsidRPr="003A3D9E">
        <w:t>the</w:t>
      </w:r>
      <w:r w:rsidR="003345E7">
        <w:t xml:space="preserve"> </w:t>
      </w:r>
      <w:r w:rsidRPr="003A3D9E">
        <w:t>development</w:t>
      </w:r>
      <w:r w:rsidR="003345E7">
        <w:t xml:space="preserve"> </w:t>
      </w:r>
      <w:r w:rsidRPr="003A3D9E">
        <w:t>of</w:t>
      </w:r>
      <w:r w:rsidR="003345E7">
        <w:t xml:space="preserve"> </w:t>
      </w:r>
      <w:r w:rsidRPr="003A3D9E">
        <w:t>future</w:t>
      </w:r>
      <w:r w:rsidR="003345E7">
        <w:t xml:space="preserve"> </w:t>
      </w:r>
      <w:r w:rsidRPr="003A3D9E">
        <w:t>Welsh</w:t>
      </w:r>
      <w:r w:rsidR="003345E7">
        <w:t xml:space="preserve"> </w:t>
      </w:r>
      <w:r w:rsidRPr="003A3D9E">
        <w:t>in</w:t>
      </w:r>
      <w:r w:rsidR="003345E7">
        <w:t xml:space="preserve"> </w:t>
      </w:r>
      <w:r w:rsidRPr="003A3D9E">
        <w:t>Education</w:t>
      </w:r>
      <w:r w:rsidR="003345E7">
        <w:t xml:space="preserve"> </w:t>
      </w:r>
      <w:r w:rsidRPr="003A3D9E">
        <w:t>Strategic</w:t>
      </w:r>
      <w:r w:rsidR="003345E7">
        <w:t xml:space="preserve"> </w:t>
      </w:r>
      <w:r w:rsidRPr="003A3D9E">
        <w:t>Plans</w:t>
      </w:r>
      <w:r>
        <w:t>.</w:t>
      </w:r>
      <w:bookmarkEnd w:id="81"/>
    </w:p>
    <w:p w14:paraId="5A48CC89" w14:textId="77777777" w:rsidR="00FD7A72" w:rsidRPr="00270659" w:rsidRDefault="00FD7A72" w:rsidP="00EE2F97">
      <w:r w:rsidRPr="00270659">
        <w:br w:type="page"/>
      </w:r>
    </w:p>
    <w:p w14:paraId="35DB7B83" w14:textId="48E1AFC8" w:rsidR="00FD7A72" w:rsidRDefault="00FD7A72" w:rsidP="00EE2F97">
      <w:pPr>
        <w:pStyle w:val="Heading1"/>
      </w:pPr>
      <w:bookmarkStart w:id="82" w:name="_Toc130916303"/>
      <w:bookmarkStart w:id="83" w:name="_Toc135210870"/>
      <w:r>
        <w:lastRenderedPageBreak/>
        <w:t>Staffing</w:t>
      </w:r>
      <w:r w:rsidR="003345E7">
        <w:t xml:space="preserve"> </w:t>
      </w:r>
      <w:r>
        <w:t>resources</w:t>
      </w:r>
      <w:bookmarkEnd w:id="82"/>
      <w:bookmarkEnd w:id="83"/>
    </w:p>
    <w:p w14:paraId="401E1EF7" w14:textId="7F6FD13F" w:rsidR="00FD7A72" w:rsidRDefault="00FD7A72" w:rsidP="00EE2F97">
      <w:pPr>
        <w:pStyle w:val="Numbered-paragraph-text"/>
      </w:pPr>
      <w:r w:rsidRPr="007E7838">
        <w:t>A</w:t>
      </w:r>
      <w:r w:rsidR="003345E7">
        <w:t xml:space="preserve"> </w:t>
      </w:r>
      <w:r w:rsidRPr="007E7838">
        <w:t>Welsh</w:t>
      </w:r>
      <w:r w:rsidR="003345E7">
        <w:t xml:space="preserve"> </w:t>
      </w:r>
      <w:r w:rsidRPr="007E7838">
        <w:t>Language</w:t>
      </w:r>
      <w:r w:rsidR="003345E7">
        <w:t xml:space="preserve"> </w:t>
      </w:r>
      <w:r w:rsidRPr="007E7838">
        <w:t>Commissioner</w:t>
      </w:r>
      <w:r w:rsidR="003345E7">
        <w:t xml:space="preserve"> </w:t>
      </w:r>
      <w:r w:rsidRPr="007E7838">
        <w:t>Briefing</w:t>
      </w:r>
      <w:r w:rsidR="003345E7">
        <w:t xml:space="preserve"> </w:t>
      </w:r>
      <w:r w:rsidRPr="007E7838">
        <w:t>Note</w:t>
      </w:r>
      <w:r w:rsidRPr="00BF522E">
        <w:rPr>
          <w:rStyle w:val="FootnoteReference"/>
          <w:rFonts w:asciiTheme="minorHAnsi" w:hAnsiTheme="minorHAnsi"/>
          <w:sz w:val="20"/>
          <w:szCs w:val="20"/>
        </w:rPr>
        <w:footnoteReference w:id="107"/>
      </w:r>
      <w:r w:rsidR="003345E7">
        <w:t xml:space="preserve"> </w:t>
      </w:r>
      <w:r w:rsidRPr="007E7838">
        <w:t>in</w:t>
      </w:r>
      <w:r w:rsidR="003345E7">
        <w:t xml:space="preserve"> </w:t>
      </w:r>
      <w:r w:rsidRPr="007E7838">
        <w:t>2020</w:t>
      </w:r>
      <w:r w:rsidR="003345E7">
        <w:t xml:space="preserve"> </w:t>
      </w:r>
      <w:r w:rsidRPr="007E7838">
        <w:t>suggested</w:t>
      </w:r>
      <w:r w:rsidR="003345E7">
        <w:t xml:space="preserve"> </w:t>
      </w:r>
      <w:r w:rsidRPr="007E7838">
        <w:t>the</w:t>
      </w:r>
      <w:r w:rsidR="003345E7">
        <w:t xml:space="preserve"> </w:t>
      </w:r>
      <w:r w:rsidRPr="007E7838">
        <w:t>challenge</w:t>
      </w:r>
      <w:r w:rsidR="003345E7">
        <w:t xml:space="preserve"> </w:t>
      </w:r>
      <w:r w:rsidRPr="007E7838">
        <w:t>of</w:t>
      </w:r>
      <w:r w:rsidR="003345E7">
        <w:t xml:space="preserve"> </w:t>
      </w:r>
      <w:r w:rsidRPr="007E7838">
        <w:t>ensuring</w:t>
      </w:r>
      <w:r w:rsidR="003345E7">
        <w:t xml:space="preserve"> </w:t>
      </w:r>
      <w:r w:rsidRPr="007E7838">
        <w:t>sufficient</w:t>
      </w:r>
      <w:r w:rsidR="003345E7">
        <w:t xml:space="preserve"> </w:t>
      </w:r>
      <w:r w:rsidRPr="007E7838">
        <w:t>numbers</w:t>
      </w:r>
      <w:r w:rsidR="003345E7">
        <w:t xml:space="preserve"> </w:t>
      </w:r>
      <w:r w:rsidRPr="007E7838">
        <w:t>of</w:t>
      </w:r>
      <w:r w:rsidR="003345E7">
        <w:t xml:space="preserve"> </w:t>
      </w:r>
      <w:r w:rsidRPr="007E7838">
        <w:t>Welsh-medium</w:t>
      </w:r>
      <w:r w:rsidR="003345E7">
        <w:t xml:space="preserve"> </w:t>
      </w:r>
      <w:r w:rsidRPr="007E7838">
        <w:t>teachers</w:t>
      </w:r>
      <w:r w:rsidR="003345E7">
        <w:t xml:space="preserve"> </w:t>
      </w:r>
      <w:r w:rsidRPr="007E7838">
        <w:t>was</w:t>
      </w:r>
      <w:r w:rsidR="003345E7">
        <w:t xml:space="preserve"> </w:t>
      </w:r>
      <w:r w:rsidRPr="007E7838">
        <w:t>“an</w:t>
      </w:r>
      <w:r w:rsidR="003345E7">
        <w:t xml:space="preserve"> </w:t>
      </w:r>
      <w:r w:rsidRPr="007E7838">
        <w:t>enormous</w:t>
      </w:r>
      <w:r w:rsidR="003345E7">
        <w:t xml:space="preserve"> </w:t>
      </w:r>
      <w:r w:rsidRPr="007E7838">
        <w:t>one”.</w:t>
      </w:r>
      <w:r w:rsidR="003345E7">
        <w:t xml:space="preserve"> </w:t>
      </w:r>
      <w:r w:rsidRPr="007E7838">
        <w:t>It</w:t>
      </w:r>
      <w:r w:rsidR="003345E7">
        <w:t xml:space="preserve"> </w:t>
      </w:r>
      <w:r w:rsidRPr="007E7838">
        <w:t>warned</w:t>
      </w:r>
      <w:r w:rsidR="003345E7">
        <w:t xml:space="preserve"> </w:t>
      </w:r>
      <w:r w:rsidRPr="007E7838">
        <w:t>of</w:t>
      </w:r>
      <w:r w:rsidR="003345E7">
        <w:t xml:space="preserve"> </w:t>
      </w:r>
      <w:r w:rsidRPr="007E7838">
        <w:t>a</w:t>
      </w:r>
      <w:r w:rsidR="003345E7">
        <w:t xml:space="preserve"> </w:t>
      </w:r>
      <w:r w:rsidRPr="007E7838">
        <w:t>“real</w:t>
      </w:r>
      <w:r w:rsidR="003345E7">
        <w:t xml:space="preserve"> </w:t>
      </w:r>
      <w:r w:rsidRPr="007E7838">
        <w:t>danger</w:t>
      </w:r>
      <w:r w:rsidR="003345E7">
        <w:t xml:space="preserve"> </w:t>
      </w:r>
      <w:r w:rsidRPr="007E7838">
        <w:t>that</w:t>
      </w:r>
      <w:r w:rsidR="003345E7">
        <w:t xml:space="preserve"> </w:t>
      </w:r>
      <w:r w:rsidRPr="007E7838">
        <w:t>a</w:t>
      </w:r>
      <w:r w:rsidR="003345E7">
        <w:t xml:space="preserve"> </w:t>
      </w:r>
      <w:r w:rsidRPr="007E7838">
        <w:t>shortage</w:t>
      </w:r>
      <w:r w:rsidR="003345E7">
        <w:t xml:space="preserve"> </w:t>
      </w:r>
      <w:r w:rsidRPr="007E7838">
        <w:t>of</w:t>
      </w:r>
      <w:r w:rsidR="003345E7">
        <w:t xml:space="preserve"> </w:t>
      </w:r>
      <w:r w:rsidRPr="007E7838">
        <w:t>Welsh-medium</w:t>
      </w:r>
      <w:r w:rsidR="003345E7">
        <w:t xml:space="preserve"> </w:t>
      </w:r>
      <w:r w:rsidRPr="007E7838">
        <w:t>teachers</w:t>
      </w:r>
      <w:r w:rsidR="003345E7">
        <w:t xml:space="preserve"> </w:t>
      </w:r>
      <w:r w:rsidRPr="007E7838">
        <w:t>will</w:t>
      </w:r>
      <w:r w:rsidR="003345E7">
        <w:t xml:space="preserve"> </w:t>
      </w:r>
      <w:r w:rsidRPr="007E7838">
        <w:t>undermine”</w:t>
      </w:r>
      <w:r w:rsidR="003345E7">
        <w:t xml:space="preserve"> </w:t>
      </w:r>
      <w:r w:rsidRPr="007E7838">
        <w:t>the</w:t>
      </w:r>
      <w:r w:rsidR="003345E7">
        <w:t xml:space="preserve"> </w:t>
      </w:r>
      <w:r w:rsidRPr="007E7838">
        <w:t>Cymraeg</w:t>
      </w:r>
      <w:r w:rsidR="003345E7">
        <w:t xml:space="preserve"> </w:t>
      </w:r>
      <w:r w:rsidRPr="007E7838">
        <w:t>2050</w:t>
      </w:r>
      <w:r w:rsidR="003345E7">
        <w:t xml:space="preserve"> </w:t>
      </w:r>
      <w:r w:rsidRPr="007E7838">
        <w:t>strategy.</w:t>
      </w:r>
      <w:r w:rsidR="003345E7">
        <w:t xml:space="preserve"> </w:t>
      </w:r>
      <w:r w:rsidRPr="007E7838">
        <w:t>The</w:t>
      </w:r>
      <w:r w:rsidR="003345E7">
        <w:t xml:space="preserve"> </w:t>
      </w:r>
      <w:r w:rsidRPr="007E7838">
        <w:t>late</w:t>
      </w:r>
      <w:r w:rsidR="003345E7">
        <w:t xml:space="preserve"> </w:t>
      </w:r>
      <w:r w:rsidRPr="007E7838">
        <w:t>Welsh</w:t>
      </w:r>
      <w:r w:rsidR="003345E7">
        <w:t xml:space="preserve"> </w:t>
      </w:r>
      <w:r w:rsidRPr="007E7838">
        <w:t>Language</w:t>
      </w:r>
      <w:r w:rsidR="003345E7">
        <w:t xml:space="preserve"> </w:t>
      </w:r>
      <w:r w:rsidRPr="007E7838">
        <w:t>Commissioner,</w:t>
      </w:r>
      <w:r w:rsidR="003345E7">
        <w:t xml:space="preserve"> </w:t>
      </w:r>
      <w:r w:rsidRPr="007E7838">
        <w:t>Aled</w:t>
      </w:r>
      <w:r w:rsidR="003345E7">
        <w:t xml:space="preserve"> </w:t>
      </w:r>
      <w:r w:rsidRPr="007E7838">
        <w:t>Roberts,</w:t>
      </w:r>
      <w:r w:rsidR="003345E7">
        <w:t xml:space="preserve"> </w:t>
      </w:r>
      <w:r w:rsidRPr="007E7838">
        <w:t>called</w:t>
      </w:r>
      <w:r w:rsidR="003345E7">
        <w:t xml:space="preserve"> </w:t>
      </w:r>
      <w:r w:rsidRPr="007E7838">
        <w:t>for</w:t>
      </w:r>
      <w:r w:rsidR="003345E7">
        <w:t xml:space="preserve"> </w:t>
      </w:r>
      <w:r w:rsidRPr="007E7838">
        <w:t>“significant</w:t>
      </w:r>
      <w:r w:rsidR="003345E7">
        <w:t xml:space="preserve"> </w:t>
      </w:r>
      <w:r w:rsidRPr="007E7838">
        <w:t>intervention</w:t>
      </w:r>
      <w:r w:rsidR="003345E7">
        <w:t xml:space="preserve"> </w:t>
      </w:r>
      <w:r w:rsidRPr="007E7838">
        <w:t>and</w:t>
      </w:r>
      <w:r w:rsidR="003345E7">
        <w:t xml:space="preserve"> </w:t>
      </w:r>
      <w:r w:rsidRPr="007E7838">
        <w:t>a</w:t>
      </w:r>
      <w:r w:rsidR="003345E7">
        <w:t xml:space="preserve"> </w:t>
      </w:r>
      <w:r w:rsidRPr="007E7838">
        <w:t>total</w:t>
      </w:r>
      <w:r w:rsidR="003345E7">
        <w:t xml:space="preserve"> </w:t>
      </w:r>
      <w:r w:rsidRPr="007E7838">
        <w:t>change</w:t>
      </w:r>
      <w:r w:rsidR="003345E7">
        <w:t xml:space="preserve"> </w:t>
      </w:r>
      <w:r w:rsidRPr="007E7838">
        <w:t>of</w:t>
      </w:r>
      <w:r w:rsidR="003345E7">
        <w:t xml:space="preserve"> </w:t>
      </w:r>
      <w:r w:rsidRPr="007E7838">
        <w:t>mindset”.</w:t>
      </w:r>
    </w:p>
    <w:p w14:paraId="5E96C36B" w14:textId="5209EA9E" w:rsidR="00FD7A72" w:rsidRDefault="00FD7A72" w:rsidP="00EE2F97">
      <w:pPr>
        <w:pStyle w:val="Heading2"/>
      </w:pPr>
      <w:bookmarkStart w:id="84" w:name="_Toc130916304"/>
      <w:bookmarkStart w:id="85" w:name="_Toc135210871"/>
      <w:r>
        <w:t>Education</w:t>
      </w:r>
      <w:r w:rsidR="003345E7">
        <w:t xml:space="preserve"> </w:t>
      </w:r>
      <w:r>
        <w:t>workforce</w:t>
      </w:r>
      <w:bookmarkEnd w:id="84"/>
      <w:bookmarkEnd w:id="85"/>
    </w:p>
    <w:p w14:paraId="58D3C9F8" w14:textId="31710422" w:rsidR="00FD7A72" w:rsidRDefault="00FD7A72" w:rsidP="00EE2F97">
      <w:pPr>
        <w:pStyle w:val="Numbered-paragraph-text"/>
      </w:pPr>
      <w:r>
        <w:t>The</w:t>
      </w:r>
      <w:r w:rsidR="003345E7">
        <w:t xml:space="preserve"> </w:t>
      </w:r>
      <w:r>
        <w:t>WESPs</w:t>
      </w:r>
      <w:r w:rsidR="003345E7">
        <w:t xml:space="preserve"> </w:t>
      </w:r>
      <w:r>
        <w:t>play</w:t>
      </w:r>
      <w:r w:rsidR="003345E7">
        <w:t xml:space="preserve"> </w:t>
      </w:r>
      <w:r>
        <w:t>an</w:t>
      </w:r>
      <w:r w:rsidR="003345E7">
        <w:t xml:space="preserve"> </w:t>
      </w:r>
      <w:r>
        <w:t>important</w:t>
      </w:r>
      <w:r w:rsidR="003345E7">
        <w:t xml:space="preserve"> </w:t>
      </w:r>
      <w:r>
        <w:t>role</w:t>
      </w:r>
      <w:r w:rsidR="003345E7">
        <w:t xml:space="preserve"> </w:t>
      </w:r>
      <w:r>
        <w:t>in</w:t>
      </w:r>
      <w:r w:rsidR="003345E7">
        <w:t xml:space="preserve"> </w:t>
      </w:r>
      <w:r>
        <w:t>the</w:t>
      </w:r>
      <w:r w:rsidR="003345E7">
        <w:t xml:space="preserve"> </w:t>
      </w:r>
      <w:r>
        <w:t>framework</w:t>
      </w:r>
      <w:r w:rsidR="003345E7">
        <w:t xml:space="preserve"> </w:t>
      </w:r>
      <w:r>
        <w:t>to</w:t>
      </w:r>
      <w:r w:rsidR="003345E7">
        <w:t xml:space="preserve"> </w:t>
      </w:r>
      <w:r>
        <w:t>develop</w:t>
      </w:r>
      <w:r w:rsidR="003345E7">
        <w:t xml:space="preserve"> </w:t>
      </w:r>
      <w:r>
        <w:t>capacity</w:t>
      </w:r>
      <w:r w:rsidR="003345E7">
        <w:t xml:space="preserve"> </w:t>
      </w:r>
      <w:r>
        <w:t>within</w:t>
      </w:r>
      <w:r w:rsidR="003345E7">
        <w:t xml:space="preserve"> </w:t>
      </w:r>
      <w:r>
        <w:t>the</w:t>
      </w:r>
      <w:r w:rsidR="003345E7">
        <w:t xml:space="preserve"> </w:t>
      </w:r>
      <w:r>
        <w:t>Welsh-medium</w:t>
      </w:r>
      <w:r w:rsidR="003345E7">
        <w:t xml:space="preserve"> </w:t>
      </w:r>
      <w:r>
        <w:t>workforce.</w:t>
      </w:r>
      <w:r w:rsidR="003345E7">
        <w:t xml:space="preserve"> </w:t>
      </w:r>
      <w:r>
        <w:t>Authorities</w:t>
      </w:r>
      <w:r w:rsidR="003345E7">
        <w:t xml:space="preserve"> </w:t>
      </w:r>
      <w:r>
        <w:t>are</w:t>
      </w:r>
      <w:r w:rsidR="003345E7">
        <w:t xml:space="preserve"> </w:t>
      </w:r>
      <w:r>
        <w:t>required</w:t>
      </w:r>
      <w:r w:rsidR="003345E7">
        <w:t xml:space="preserve"> </w:t>
      </w:r>
      <w:r>
        <w:t>to</w:t>
      </w:r>
      <w:r w:rsidR="003345E7">
        <w:t xml:space="preserve"> </w:t>
      </w:r>
      <w:r>
        <w:t>identify</w:t>
      </w:r>
      <w:r w:rsidR="003345E7">
        <w:t xml:space="preserve"> </w:t>
      </w:r>
      <w:r>
        <w:t>their</w:t>
      </w:r>
      <w:r w:rsidR="003345E7">
        <w:t xml:space="preserve"> </w:t>
      </w:r>
      <w:r>
        <w:t>Welsh-medium</w:t>
      </w:r>
      <w:r w:rsidR="003345E7">
        <w:t xml:space="preserve"> </w:t>
      </w:r>
      <w:r>
        <w:t>workforce</w:t>
      </w:r>
      <w:r w:rsidR="003345E7">
        <w:t xml:space="preserve"> </w:t>
      </w:r>
      <w:r>
        <w:t>requirements</w:t>
      </w:r>
      <w:r w:rsidR="003345E7">
        <w:t xml:space="preserve"> </w:t>
      </w:r>
      <w:r>
        <w:t>under</w:t>
      </w:r>
      <w:r w:rsidR="003345E7">
        <w:t xml:space="preserve"> </w:t>
      </w:r>
      <w:r>
        <w:t>Outcome</w:t>
      </w:r>
      <w:r w:rsidR="003345E7">
        <w:t xml:space="preserve"> </w:t>
      </w:r>
      <w:r>
        <w:t>7:</w:t>
      </w:r>
      <w:r w:rsidR="003345E7">
        <w:t xml:space="preserve"> </w:t>
      </w:r>
    </w:p>
    <w:p w14:paraId="4FF810BA" w14:textId="74BD4179" w:rsidR="00FD7A72" w:rsidRPr="006E00D1" w:rsidRDefault="00932942" w:rsidP="00EE2F97">
      <w:pPr>
        <w:pStyle w:val="Quote"/>
      </w:pPr>
      <w:r>
        <w:t>“</w:t>
      </w:r>
      <w:r w:rsidR="00FD7A72" w:rsidRPr="00BC3C20">
        <w:t>Increas</w:t>
      </w:r>
      <w:r w:rsidR="00FD7A72">
        <w:t>ing</w:t>
      </w:r>
      <w:r w:rsidR="003345E7">
        <w:t xml:space="preserve"> </w:t>
      </w:r>
      <w:r w:rsidR="00FD7A72" w:rsidRPr="00BC3C20">
        <w:t>the</w:t>
      </w:r>
      <w:r w:rsidR="003345E7">
        <w:t xml:space="preserve"> </w:t>
      </w:r>
      <w:r w:rsidR="00FD7A72" w:rsidRPr="00BC3C20">
        <w:t>number</w:t>
      </w:r>
      <w:r w:rsidR="003345E7">
        <w:t xml:space="preserve"> </w:t>
      </w:r>
      <w:r w:rsidR="00FD7A72" w:rsidRPr="00BC3C20">
        <w:t>of</w:t>
      </w:r>
      <w:r w:rsidR="003345E7">
        <w:t xml:space="preserve"> </w:t>
      </w:r>
      <w:r w:rsidR="00FD7A72" w:rsidRPr="00BC3C20">
        <w:t>teaching</w:t>
      </w:r>
      <w:r w:rsidR="003345E7">
        <w:t xml:space="preserve"> </w:t>
      </w:r>
      <w:r w:rsidR="00FD7A72" w:rsidRPr="00BC3C20">
        <w:t>staff</w:t>
      </w:r>
      <w:r w:rsidR="003345E7">
        <w:t xml:space="preserve"> </w:t>
      </w:r>
      <w:r w:rsidR="00FD7A72" w:rsidRPr="00BC3C20">
        <w:t>able</w:t>
      </w:r>
      <w:r w:rsidR="003345E7">
        <w:t xml:space="preserve"> </w:t>
      </w:r>
      <w:r w:rsidR="00FD7A72" w:rsidRPr="00BC3C20">
        <w:t>to</w:t>
      </w:r>
      <w:r w:rsidR="003345E7">
        <w:t xml:space="preserve"> </w:t>
      </w:r>
      <w:r w:rsidR="00FD7A72" w:rsidRPr="00BC3C20">
        <w:t>teach</w:t>
      </w:r>
      <w:r w:rsidR="003345E7">
        <w:t xml:space="preserve"> </w:t>
      </w:r>
      <w:r w:rsidR="00FD7A72" w:rsidRPr="00BC3C20">
        <w:t>Welsh</w:t>
      </w:r>
      <w:r w:rsidR="003345E7">
        <w:t xml:space="preserve"> </w:t>
      </w:r>
      <w:r w:rsidR="00FD7A72" w:rsidRPr="00BC3C20">
        <w:t>(as</w:t>
      </w:r>
      <w:r w:rsidR="003345E7">
        <w:t xml:space="preserve"> </w:t>
      </w:r>
      <w:r w:rsidR="00FD7A72" w:rsidRPr="00BC3C20">
        <w:t>a</w:t>
      </w:r>
      <w:r w:rsidR="003345E7">
        <w:t xml:space="preserve"> </w:t>
      </w:r>
      <w:r w:rsidR="00FD7A72" w:rsidRPr="00BC3C20">
        <w:t>subject)</w:t>
      </w:r>
      <w:r w:rsidR="003345E7">
        <w:t xml:space="preserve"> </w:t>
      </w:r>
      <w:r w:rsidR="00FD7A72" w:rsidRPr="00BC3C20">
        <w:t>and</w:t>
      </w:r>
      <w:r w:rsidR="003345E7">
        <w:t xml:space="preserve"> </w:t>
      </w:r>
      <w:r w:rsidR="00FD7A72" w:rsidRPr="00BC3C20">
        <w:t>teach</w:t>
      </w:r>
      <w:r w:rsidR="003345E7">
        <w:t xml:space="preserve"> </w:t>
      </w:r>
      <w:r w:rsidR="00FD7A72" w:rsidRPr="00BC3C20">
        <w:t>through</w:t>
      </w:r>
      <w:r w:rsidR="003345E7">
        <w:t xml:space="preserve"> </w:t>
      </w:r>
      <w:r w:rsidR="00FD7A72" w:rsidRPr="00BC3C20">
        <w:t>the</w:t>
      </w:r>
      <w:r w:rsidR="003345E7">
        <w:t xml:space="preserve"> </w:t>
      </w:r>
      <w:r w:rsidR="00FD7A72" w:rsidRPr="00BC3C20">
        <w:t>medium</w:t>
      </w:r>
      <w:r w:rsidR="003345E7">
        <w:t xml:space="preserve"> </w:t>
      </w:r>
      <w:r w:rsidR="00FD7A72" w:rsidRPr="00BC3C20">
        <w:t>of</w:t>
      </w:r>
      <w:r w:rsidR="003345E7">
        <w:t xml:space="preserve"> </w:t>
      </w:r>
      <w:r w:rsidR="00FD7A72" w:rsidRPr="00BC3C20">
        <w:t>Welsh</w:t>
      </w:r>
      <w:r w:rsidR="00FD7A72">
        <w:t>.</w:t>
      </w:r>
      <w:r>
        <w:t>”</w:t>
      </w:r>
      <w:r w:rsidR="00FD7A72" w:rsidRPr="00BF522E">
        <w:rPr>
          <w:rStyle w:val="FootnoteReference"/>
          <w:rFonts w:asciiTheme="minorHAnsi" w:hAnsiTheme="minorHAnsi"/>
          <w:i w:val="0"/>
          <w:iCs w:val="0"/>
          <w:sz w:val="20"/>
          <w:szCs w:val="20"/>
        </w:rPr>
        <w:footnoteReference w:id="108"/>
      </w:r>
    </w:p>
    <w:p w14:paraId="7AA67D0B" w14:textId="516D7B68" w:rsidR="00FD7A72" w:rsidRDefault="00FD7A72" w:rsidP="00EE2F97">
      <w:pPr>
        <w:pStyle w:val="Numbered-paragraph-text"/>
      </w:pPr>
      <w:r w:rsidRPr="005D2326">
        <w:t>Authorities</w:t>
      </w:r>
      <w:r w:rsidR="003345E7">
        <w:t xml:space="preserve"> </w:t>
      </w:r>
      <w:r>
        <w:t>are</w:t>
      </w:r>
      <w:r w:rsidR="003345E7">
        <w:t xml:space="preserve"> </w:t>
      </w:r>
      <w:r>
        <w:t>also</w:t>
      </w:r>
      <w:r w:rsidR="003345E7">
        <w:t xml:space="preserve"> </w:t>
      </w:r>
      <w:r>
        <w:t>required</w:t>
      </w:r>
      <w:r w:rsidR="003345E7">
        <w:t xml:space="preserve"> </w:t>
      </w:r>
      <w:r>
        <w:t>to</w:t>
      </w:r>
      <w:r w:rsidR="003345E7">
        <w:t xml:space="preserve"> </w:t>
      </w:r>
      <w:r>
        <w:t>work</w:t>
      </w:r>
      <w:r w:rsidR="003345E7">
        <w:t xml:space="preserve"> </w:t>
      </w:r>
      <w:r>
        <w:t>out</w:t>
      </w:r>
      <w:r w:rsidR="003345E7">
        <w:t xml:space="preserve"> </w:t>
      </w:r>
      <w:r>
        <w:t>any</w:t>
      </w:r>
      <w:r w:rsidR="003345E7">
        <w:t xml:space="preserve"> </w:t>
      </w:r>
      <w:r>
        <w:t>anticipated</w:t>
      </w:r>
      <w:r w:rsidR="003345E7">
        <w:t xml:space="preserve"> </w:t>
      </w:r>
      <w:r>
        <w:t>shortfall</w:t>
      </w:r>
      <w:r w:rsidR="003345E7">
        <w:t xml:space="preserve"> </w:t>
      </w:r>
      <w:r>
        <w:t>over</w:t>
      </w:r>
      <w:r w:rsidR="003345E7">
        <w:t xml:space="preserve"> </w:t>
      </w:r>
      <w:r>
        <w:t>the</w:t>
      </w:r>
      <w:r w:rsidR="003345E7">
        <w:t xml:space="preserve"> </w:t>
      </w:r>
      <w:r>
        <w:t>lifespan</w:t>
      </w:r>
      <w:r w:rsidR="003345E7">
        <w:t xml:space="preserve"> </w:t>
      </w:r>
      <w:r>
        <w:t>of</w:t>
      </w:r>
      <w:r w:rsidR="003345E7">
        <w:t xml:space="preserve"> </w:t>
      </w:r>
      <w:r>
        <w:t>the</w:t>
      </w:r>
      <w:r w:rsidR="003345E7">
        <w:t xml:space="preserve"> </w:t>
      </w:r>
      <w:r>
        <w:t>Plan.</w:t>
      </w:r>
      <w:r w:rsidR="003345E7">
        <w:t xml:space="preserve"> </w:t>
      </w:r>
    </w:p>
    <w:p w14:paraId="60180827" w14:textId="59B20EAC" w:rsidR="00FD7A72" w:rsidRDefault="00FD7A72" w:rsidP="00EE2F97">
      <w:pPr>
        <w:pStyle w:val="Numbered-paragraph-text"/>
      </w:pPr>
      <w:r>
        <w:t>The</w:t>
      </w:r>
      <w:r w:rsidR="003345E7">
        <w:t xml:space="preserve"> </w:t>
      </w:r>
      <w:r>
        <w:t>Coleg</w:t>
      </w:r>
      <w:r w:rsidR="003345E7">
        <w:t xml:space="preserve"> </w:t>
      </w:r>
      <w:r>
        <w:t>Cymraeg</w:t>
      </w:r>
      <w:r w:rsidR="003345E7">
        <w:t xml:space="preserve"> </w:t>
      </w:r>
      <w:proofErr w:type="spellStart"/>
      <w:r>
        <w:t>Cenedlaethol</w:t>
      </w:r>
      <w:proofErr w:type="spellEnd"/>
      <w:r w:rsidR="003345E7">
        <w:t xml:space="preserve"> </w:t>
      </w:r>
      <w:r>
        <w:t>told</w:t>
      </w:r>
      <w:r w:rsidR="003345E7">
        <w:t xml:space="preserve"> </w:t>
      </w:r>
      <w:r>
        <w:t>us</w:t>
      </w:r>
      <w:r w:rsidR="003345E7">
        <w:t xml:space="preserve"> </w:t>
      </w:r>
      <w:r>
        <w:t>that</w:t>
      </w:r>
      <w:r w:rsidR="003345E7">
        <w:t xml:space="preserve"> </w:t>
      </w:r>
      <w:r>
        <w:t>developing</w:t>
      </w:r>
      <w:r w:rsidR="003345E7">
        <w:t xml:space="preserve"> </w:t>
      </w:r>
      <w:r>
        <w:t>the</w:t>
      </w:r>
      <w:r w:rsidR="003345E7">
        <w:t xml:space="preserve"> </w:t>
      </w:r>
      <w:r>
        <w:t>Welsh-medium</w:t>
      </w:r>
      <w:r w:rsidR="003345E7">
        <w:t xml:space="preserve"> </w:t>
      </w:r>
      <w:r>
        <w:t>education</w:t>
      </w:r>
      <w:r w:rsidR="003345E7">
        <w:t xml:space="preserve"> </w:t>
      </w:r>
      <w:r>
        <w:t>workforce</w:t>
      </w:r>
      <w:r w:rsidR="003345E7">
        <w:t xml:space="preserve"> </w:t>
      </w:r>
      <w:r>
        <w:t>is</w:t>
      </w:r>
      <w:r w:rsidR="003345E7">
        <w:t xml:space="preserve"> </w:t>
      </w:r>
      <w:r w:rsidR="00932942">
        <w:t>“</w:t>
      </w:r>
      <w:r>
        <w:t>beyond</w:t>
      </w:r>
      <w:r w:rsidR="003345E7">
        <w:t xml:space="preserve"> </w:t>
      </w:r>
      <w:r>
        <w:t>the</w:t>
      </w:r>
      <w:r w:rsidR="003345E7">
        <w:t xml:space="preserve"> </w:t>
      </w:r>
      <w:r>
        <w:t>role</w:t>
      </w:r>
      <w:r w:rsidR="003345E7">
        <w:t xml:space="preserve"> </w:t>
      </w:r>
      <w:r>
        <w:t>and</w:t>
      </w:r>
      <w:r w:rsidR="003345E7">
        <w:t xml:space="preserve"> </w:t>
      </w:r>
      <w:r>
        <w:t>responsibilities</w:t>
      </w:r>
      <w:r w:rsidR="003345E7">
        <w:t xml:space="preserve"> </w:t>
      </w:r>
      <w:r>
        <w:t>of</w:t>
      </w:r>
      <w:r w:rsidR="003345E7">
        <w:t xml:space="preserve"> </w:t>
      </w:r>
      <w:r>
        <w:t>local</w:t>
      </w:r>
      <w:r w:rsidR="003345E7">
        <w:t xml:space="preserve"> </w:t>
      </w:r>
      <w:r>
        <w:t>authorities</w:t>
      </w:r>
      <w:r w:rsidR="00932942">
        <w:t>”</w:t>
      </w:r>
      <w:r>
        <w:t>.</w:t>
      </w:r>
      <w:r w:rsidR="003345E7">
        <w:t xml:space="preserve"> </w:t>
      </w:r>
      <w:r w:rsidRPr="00946DC8">
        <w:t>Workforce</w:t>
      </w:r>
      <w:r w:rsidR="003345E7">
        <w:t xml:space="preserve"> </w:t>
      </w:r>
      <w:r w:rsidRPr="00946DC8">
        <w:t>planning,</w:t>
      </w:r>
      <w:r w:rsidR="003345E7">
        <w:t xml:space="preserve"> </w:t>
      </w:r>
      <w:r w:rsidRPr="00946DC8">
        <w:t>it</w:t>
      </w:r>
      <w:r w:rsidR="003345E7">
        <w:t xml:space="preserve"> </w:t>
      </w:r>
      <w:r w:rsidRPr="00946DC8">
        <w:t>states</w:t>
      </w:r>
      <w:r w:rsidR="003345E7">
        <w:t xml:space="preserve"> </w:t>
      </w:r>
      <w:r w:rsidRPr="00946DC8">
        <w:t>needs</w:t>
      </w:r>
      <w:r w:rsidR="003345E7">
        <w:t xml:space="preserve"> </w:t>
      </w:r>
      <w:r w:rsidRPr="00946DC8">
        <w:t>to</w:t>
      </w:r>
      <w:r w:rsidR="003345E7">
        <w:t xml:space="preserve"> </w:t>
      </w:r>
      <w:r w:rsidRPr="00946DC8">
        <w:t>happen</w:t>
      </w:r>
      <w:r w:rsidR="003345E7">
        <w:t xml:space="preserve"> </w:t>
      </w:r>
      <w:r w:rsidRPr="00946DC8">
        <w:t>on</w:t>
      </w:r>
      <w:r w:rsidR="003345E7">
        <w:t xml:space="preserve"> </w:t>
      </w:r>
      <w:r w:rsidRPr="00946DC8">
        <w:t>a</w:t>
      </w:r>
      <w:r w:rsidR="003345E7">
        <w:t xml:space="preserve"> </w:t>
      </w:r>
      <w:r w:rsidRPr="00946DC8">
        <w:t>national</w:t>
      </w:r>
      <w:r w:rsidR="003345E7">
        <w:t xml:space="preserve"> </w:t>
      </w:r>
      <w:r w:rsidRPr="00946DC8">
        <w:t>level,</w:t>
      </w:r>
      <w:r w:rsidR="003345E7">
        <w:t xml:space="preserve"> </w:t>
      </w:r>
      <w:r w:rsidRPr="00946DC8">
        <w:t>but</w:t>
      </w:r>
      <w:r w:rsidR="003345E7">
        <w:t xml:space="preserve"> </w:t>
      </w:r>
      <w:r w:rsidRPr="00946DC8">
        <w:t>supported</w:t>
      </w:r>
      <w:r w:rsidR="003345E7">
        <w:t xml:space="preserve"> </w:t>
      </w:r>
      <w:r w:rsidRPr="00946DC8">
        <w:t>at</w:t>
      </w:r>
      <w:r w:rsidR="003345E7">
        <w:t xml:space="preserve"> </w:t>
      </w:r>
      <w:r w:rsidRPr="00946DC8">
        <w:t>a</w:t>
      </w:r>
      <w:r w:rsidR="003345E7">
        <w:t xml:space="preserve"> </w:t>
      </w:r>
      <w:r w:rsidRPr="00946DC8">
        <w:t>regional</w:t>
      </w:r>
      <w:r w:rsidR="003345E7">
        <w:t xml:space="preserve"> </w:t>
      </w:r>
      <w:r w:rsidRPr="00946DC8">
        <w:t>and</w:t>
      </w:r>
      <w:r w:rsidR="003345E7">
        <w:t xml:space="preserve"> </w:t>
      </w:r>
      <w:r w:rsidRPr="00946DC8">
        <w:t>local</w:t>
      </w:r>
      <w:r w:rsidR="003345E7">
        <w:t xml:space="preserve"> </w:t>
      </w:r>
      <w:r w:rsidRPr="00946DC8">
        <w:t>level.</w:t>
      </w:r>
      <w:r w:rsidRPr="00BF522E">
        <w:rPr>
          <w:rStyle w:val="FootnoteReference"/>
          <w:rFonts w:asciiTheme="minorHAnsi" w:hAnsiTheme="minorHAnsi"/>
          <w:sz w:val="20"/>
          <w:szCs w:val="20"/>
        </w:rPr>
        <w:footnoteReference w:id="109"/>
      </w:r>
      <w:r w:rsidR="003345E7">
        <w:t xml:space="preserve"> </w:t>
      </w:r>
    </w:p>
    <w:p w14:paraId="14FDB56F" w14:textId="5B08973F" w:rsidR="00FD7A72" w:rsidRPr="00946DC8" w:rsidRDefault="00FD7A72" w:rsidP="00EE2F97">
      <w:pPr>
        <w:pStyle w:val="Numbered-paragraph-text"/>
      </w:pPr>
      <w:r w:rsidRPr="00946DC8">
        <w:t>The</w:t>
      </w:r>
      <w:r w:rsidR="003345E7">
        <w:t xml:space="preserve"> </w:t>
      </w:r>
      <w:hyperlink r:id="rId30" w:history="1">
        <w:r w:rsidRPr="00946DC8">
          <w:rPr>
            <w:rStyle w:val="Hyperlink"/>
          </w:rPr>
          <w:t>Welsh</w:t>
        </w:r>
        <w:r w:rsidR="003345E7">
          <w:rPr>
            <w:rStyle w:val="Hyperlink"/>
          </w:rPr>
          <w:t xml:space="preserve"> </w:t>
        </w:r>
        <w:r w:rsidRPr="00946DC8">
          <w:rPr>
            <w:rStyle w:val="Hyperlink"/>
          </w:rPr>
          <w:t>in</w:t>
        </w:r>
        <w:r w:rsidR="003345E7">
          <w:rPr>
            <w:rStyle w:val="Hyperlink"/>
          </w:rPr>
          <w:t xml:space="preserve"> </w:t>
        </w:r>
        <w:r w:rsidRPr="00946DC8">
          <w:rPr>
            <w:rStyle w:val="Hyperlink"/>
          </w:rPr>
          <w:t>Education</w:t>
        </w:r>
        <w:r w:rsidR="003345E7">
          <w:rPr>
            <w:rStyle w:val="Hyperlink"/>
          </w:rPr>
          <w:t xml:space="preserve"> </w:t>
        </w:r>
        <w:r w:rsidRPr="00946DC8">
          <w:rPr>
            <w:rStyle w:val="Hyperlink"/>
          </w:rPr>
          <w:t>Workforce</w:t>
        </w:r>
        <w:r w:rsidR="003345E7">
          <w:rPr>
            <w:rStyle w:val="Hyperlink"/>
          </w:rPr>
          <w:t xml:space="preserve"> </w:t>
        </w:r>
        <w:r w:rsidRPr="00946DC8">
          <w:rPr>
            <w:rStyle w:val="Hyperlink"/>
          </w:rPr>
          <w:t>Plan</w:t>
        </w:r>
      </w:hyperlink>
      <w:r w:rsidRPr="00946DC8">
        <w:t>,</w:t>
      </w:r>
      <w:r w:rsidR="003345E7">
        <w:t xml:space="preserve"> </w:t>
      </w:r>
      <w:r w:rsidRPr="00946DC8">
        <w:t>published</w:t>
      </w:r>
      <w:r w:rsidR="003345E7">
        <w:t xml:space="preserve"> </w:t>
      </w:r>
      <w:r w:rsidRPr="00946DC8">
        <w:t>by</w:t>
      </w:r>
      <w:r w:rsidR="003345E7">
        <w:t xml:space="preserve"> </w:t>
      </w:r>
      <w:r w:rsidRPr="00946DC8">
        <w:t>the</w:t>
      </w:r>
      <w:r w:rsidR="003345E7">
        <w:t xml:space="preserve"> </w:t>
      </w:r>
      <w:r w:rsidRPr="00946DC8">
        <w:t>Welsh</w:t>
      </w:r>
      <w:r w:rsidR="003345E7">
        <w:t xml:space="preserve"> </w:t>
      </w:r>
      <w:r w:rsidRPr="00946DC8">
        <w:t>Government</w:t>
      </w:r>
      <w:r w:rsidR="003345E7">
        <w:t xml:space="preserve"> </w:t>
      </w:r>
      <w:r w:rsidRPr="00946DC8">
        <w:t>in</w:t>
      </w:r>
      <w:r w:rsidR="003345E7">
        <w:t xml:space="preserve"> </w:t>
      </w:r>
      <w:r w:rsidRPr="00946DC8">
        <w:t>May</w:t>
      </w:r>
      <w:r w:rsidR="003345E7">
        <w:t xml:space="preserve"> </w:t>
      </w:r>
      <w:r w:rsidRPr="00946DC8">
        <w:t>2022</w:t>
      </w:r>
      <w:r w:rsidR="003345E7">
        <w:t xml:space="preserve"> </w:t>
      </w:r>
      <w:r w:rsidRPr="00946DC8">
        <w:t>states</w:t>
      </w:r>
      <w:r w:rsidR="003345E7">
        <w:t xml:space="preserve"> </w:t>
      </w:r>
      <w:r w:rsidRPr="00946DC8">
        <w:t>that</w:t>
      </w:r>
      <w:r w:rsidR="003345E7">
        <w:t xml:space="preserve"> </w:t>
      </w:r>
      <w:r w:rsidRPr="00946DC8">
        <w:t>it</w:t>
      </w:r>
      <w:r w:rsidR="003345E7">
        <w:t xml:space="preserve"> </w:t>
      </w:r>
      <w:r w:rsidRPr="00946DC8">
        <w:t>will</w:t>
      </w:r>
      <w:r w:rsidR="003345E7">
        <w:t xml:space="preserve"> </w:t>
      </w:r>
      <w:r w:rsidRPr="00946DC8">
        <w:t>analyse</w:t>
      </w:r>
      <w:r w:rsidR="003345E7">
        <w:t xml:space="preserve"> </w:t>
      </w:r>
      <w:r w:rsidRPr="00946DC8">
        <w:t>the</w:t>
      </w:r>
      <w:r w:rsidR="003345E7">
        <w:t xml:space="preserve"> </w:t>
      </w:r>
      <w:r w:rsidRPr="00946DC8">
        <w:t>WESPs</w:t>
      </w:r>
      <w:r w:rsidR="003345E7">
        <w:t xml:space="preserve"> </w:t>
      </w:r>
      <w:r w:rsidRPr="00946DC8">
        <w:t>and</w:t>
      </w:r>
      <w:r w:rsidR="003345E7">
        <w:t xml:space="preserve"> </w:t>
      </w:r>
      <w:r w:rsidRPr="00946DC8">
        <w:t>work</w:t>
      </w:r>
      <w:r w:rsidR="003345E7">
        <w:t xml:space="preserve"> </w:t>
      </w:r>
      <w:r w:rsidRPr="00946DC8">
        <w:t>with</w:t>
      </w:r>
      <w:r w:rsidR="003345E7">
        <w:t xml:space="preserve"> </w:t>
      </w:r>
      <w:r w:rsidRPr="00946DC8">
        <w:t>schools</w:t>
      </w:r>
      <w:r w:rsidR="003345E7">
        <w:t xml:space="preserve"> </w:t>
      </w:r>
      <w:r w:rsidRPr="00946DC8">
        <w:t>and</w:t>
      </w:r>
      <w:r w:rsidR="003345E7">
        <w:t xml:space="preserve"> </w:t>
      </w:r>
      <w:r w:rsidRPr="00946DC8">
        <w:t>authorities</w:t>
      </w:r>
      <w:r w:rsidR="003345E7">
        <w:t xml:space="preserve"> </w:t>
      </w:r>
      <w:r w:rsidRPr="00946DC8">
        <w:t>to</w:t>
      </w:r>
      <w:r w:rsidR="003345E7">
        <w:t xml:space="preserve"> </w:t>
      </w:r>
      <w:r w:rsidRPr="00946DC8">
        <w:t>improve</w:t>
      </w:r>
      <w:r w:rsidR="003345E7">
        <w:t xml:space="preserve"> </w:t>
      </w:r>
      <w:r w:rsidRPr="00946DC8">
        <w:t>data</w:t>
      </w:r>
      <w:r w:rsidR="003345E7">
        <w:t xml:space="preserve"> </w:t>
      </w:r>
      <w:r w:rsidRPr="00946DC8">
        <w:t>analysis</w:t>
      </w:r>
      <w:r w:rsidR="003345E7">
        <w:t xml:space="preserve"> </w:t>
      </w:r>
      <w:r w:rsidRPr="00946DC8">
        <w:t>on</w:t>
      </w:r>
      <w:r w:rsidR="003345E7">
        <w:t xml:space="preserve"> </w:t>
      </w:r>
      <w:r w:rsidRPr="00946DC8">
        <w:t>a</w:t>
      </w:r>
      <w:r w:rsidR="003345E7">
        <w:t xml:space="preserve"> </w:t>
      </w:r>
      <w:r w:rsidRPr="00946DC8">
        <w:t>local</w:t>
      </w:r>
      <w:r w:rsidR="003345E7">
        <w:t xml:space="preserve"> </w:t>
      </w:r>
      <w:r w:rsidRPr="00946DC8">
        <w:t>level</w:t>
      </w:r>
      <w:r>
        <w:t>.</w:t>
      </w:r>
      <w:r w:rsidR="003345E7">
        <w:t xml:space="preserve"> </w:t>
      </w:r>
      <w:r>
        <w:t>It</w:t>
      </w:r>
      <w:r w:rsidR="003345E7">
        <w:t xml:space="preserve"> </w:t>
      </w:r>
      <w:r>
        <w:t>will</w:t>
      </w:r>
      <w:r w:rsidR="003345E7">
        <w:t xml:space="preserve"> </w:t>
      </w:r>
      <w:r>
        <w:t>also</w:t>
      </w:r>
      <w:r w:rsidR="003345E7">
        <w:t xml:space="preserve"> </w:t>
      </w:r>
      <w:r>
        <w:t>seek</w:t>
      </w:r>
      <w:r w:rsidR="003345E7">
        <w:t xml:space="preserve"> </w:t>
      </w:r>
      <w:r>
        <w:t>to</w:t>
      </w:r>
      <w:r w:rsidR="003345E7">
        <w:t xml:space="preserve"> </w:t>
      </w:r>
      <w:r w:rsidRPr="00946DC8">
        <w:t>ensure</w:t>
      </w:r>
      <w:r w:rsidR="003345E7">
        <w:t xml:space="preserve"> </w:t>
      </w:r>
      <w:r w:rsidRPr="00946DC8">
        <w:t>SWAC</w:t>
      </w:r>
      <w:r w:rsidR="003345E7">
        <w:t xml:space="preserve"> </w:t>
      </w:r>
      <w:r w:rsidRPr="00946DC8">
        <w:t>(</w:t>
      </w:r>
      <w:r>
        <w:t>the</w:t>
      </w:r>
      <w:r w:rsidR="003345E7">
        <w:t xml:space="preserve"> </w:t>
      </w:r>
      <w:r w:rsidRPr="00946DC8">
        <w:t>School</w:t>
      </w:r>
      <w:r w:rsidR="003345E7">
        <w:t xml:space="preserve"> </w:t>
      </w:r>
      <w:r>
        <w:t>W</w:t>
      </w:r>
      <w:r w:rsidRPr="00946DC8">
        <w:t>orkforce</w:t>
      </w:r>
      <w:r w:rsidR="003345E7">
        <w:t xml:space="preserve"> </w:t>
      </w:r>
      <w:r>
        <w:t>A</w:t>
      </w:r>
      <w:r w:rsidRPr="00946DC8">
        <w:t>nnual</w:t>
      </w:r>
      <w:r w:rsidR="003345E7">
        <w:t xml:space="preserve"> </w:t>
      </w:r>
      <w:r>
        <w:t>C</w:t>
      </w:r>
      <w:r w:rsidRPr="00946DC8">
        <w:t>ensus)</w:t>
      </w:r>
      <w:r w:rsidR="003345E7">
        <w:t xml:space="preserve"> </w:t>
      </w:r>
      <w:r w:rsidRPr="00946DC8">
        <w:t>is</w:t>
      </w:r>
      <w:r w:rsidR="003345E7">
        <w:t xml:space="preserve"> </w:t>
      </w:r>
      <w:r w:rsidRPr="00946DC8">
        <w:t>completed</w:t>
      </w:r>
      <w:r w:rsidR="003345E7">
        <w:t xml:space="preserve"> </w:t>
      </w:r>
      <w:r w:rsidRPr="00946DC8">
        <w:t>annually</w:t>
      </w:r>
      <w:r w:rsidR="003345E7">
        <w:t xml:space="preserve"> </w:t>
      </w:r>
      <w:r w:rsidRPr="00946DC8">
        <w:t>and</w:t>
      </w:r>
      <w:r w:rsidR="003345E7">
        <w:t xml:space="preserve"> </w:t>
      </w:r>
      <w:r w:rsidRPr="00946DC8">
        <w:t>is</w:t>
      </w:r>
      <w:r w:rsidR="003345E7">
        <w:t xml:space="preserve"> </w:t>
      </w:r>
      <w:r w:rsidRPr="00946DC8">
        <w:t>a</w:t>
      </w:r>
      <w:r w:rsidR="003345E7">
        <w:t xml:space="preserve"> </w:t>
      </w:r>
      <w:r w:rsidRPr="00946DC8">
        <w:t>current</w:t>
      </w:r>
      <w:r w:rsidR="003345E7">
        <w:t xml:space="preserve"> </w:t>
      </w:r>
      <w:r w:rsidRPr="00946DC8">
        <w:t>reflection</w:t>
      </w:r>
      <w:r w:rsidR="003345E7">
        <w:t xml:space="preserve"> </w:t>
      </w:r>
      <w:r w:rsidRPr="00946DC8">
        <w:t>of</w:t>
      </w:r>
      <w:r w:rsidR="003345E7">
        <w:t xml:space="preserve"> </w:t>
      </w:r>
      <w:r w:rsidRPr="00946DC8">
        <w:t>the</w:t>
      </w:r>
      <w:r w:rsidR="003345E7">
        <w:t xml:space="preserve"> </w:t>
      </w:r>
      <w:r>
        <w:t>nation</w:t>
      </w:r>
      <w:r w:rsidR="00932942">
        <w:t>’</w:t>
      </w:r>
      <w:r>
        <w:t>s</w:t>
      </w:r>
      <w:r w:rsidR="003345E7">
        <w:t xml:space="preserve"> </w:t>
      </w:r>
      <w:r>
        <w:t>teaching</w:t>
      </w:r>
      <w:r w:rsidR="003345E7">
        <w:t xml:space="preserve"> </w:t>
      </w:r>
      <w:r w:rsidRPr="00946DC8">
        <w:t>workforce</w:t>
      </w:r>
      <w:r w:rsidR="003345E7">
        <w:t xml:space="preserve"> </w:t>
      </w:r>
      <w:r w:rsidRPr="00946DC8">
        <w:t>skills.</w:t>
      </w:r>
      <w:r w:rsidR="003345E7">
        <w:t xml:space="preserve"> </w:t>
      </w:r>
    </w:p>
    <w:p w14:paraId="64262110" w14:textId="576C1CE6" w:rsidR="00FD7A72" w:rsidRDefault="00FD7A72" w:rsidP="00EE2F97">
      <w:pPr>
        <w:pStyle w:val="Numbered-paragraph-text"/>
      </w:pPr>
      <w:r>
        <w:t>Nevertheless,</w:t>
      </w:r>
      <w:r w:rsidR="003345E7">
        <w:t xml:space="preserve"> </w:t>
      </w:r>
      <w:r>
        <w:t>local</w:t>
      </w:r>
      <w:r w:rsidR="003345E7">
        <w:t xml:space="preserve"> </w:t>
      </w:r>
      <w:r>
        <w:t>au</w:t>
      </w:r>
      <w:r w:rsidRPr="001A0CAF">
        <w:t>thorities</w:t>
      </w:r>
      <w:r w:rsidR="003345E7">
        <w:t xml:space="preserve"> </w:t>
      </w:r>
      <w:r>
        <w:t>have</w:t>
      </w:r>
      <w:r w:rsidR="003345E7">
        <w:t xml:space="preserve"> </w:t>
      </w:r>
      <w:r>
        <w:t>told</w:t>
      </w:r>
      <w:r w:rsidR="003345E7">
        <w:t xml:space="preserve"> </w:t>
      </w:r>
      <w:r>
        <w:t>us</w:t>
      </w:r>
      <w:r w:rsidR="003345E7">
        <w:t xml:space="preserve"> </w:t>
      </w:r>
      <w:r>
        <w:t>in</w:t>
      </w:r>
      <w:r w:rsidR="003345E7">
        <w:t xml:space="preserve"> </w:t>
      </w:r>
      <w:r>
        <w:t>their</w:t>
      </w:r>
      <w:r w:rsidR="003345E7">
        <w:t xml:space="preserve"> </w:t>
      </w:r>
      <w:r w:rsidRPr="001A0CAF">
        <w:t>written</w:t>
      </w:r>
      <w:r w:rsidR="003345E7">
        <w:t xml:space="preserve"> </w:t>
      </w:r>
      <w:r w:rsidRPr="001A0CAF">
        <w:t>evidence</w:t>
      </w:r>
      <w:r w:rsidR="003345E7">
        <w:t xml:space="preserve"> </w:t>
      </w:r>
      <w:r w:rsidRPr="001A0CAF">
        <w:t>that</w:t>
      </w:r>
      <w:r w:rsidR="003345E7">
        <w:t xml:space="preserve"> </w:t>
      </w:r>
      <w:r w:rsidRPr="001A0CAF">
        <w:t>data</w:t>
      </w:r>
      <w:r w:rsidR="003345E7">
        <w:t xml:space="preserve"> </w:t>
      </w:r>
      <w:r w:rsidRPr="001A0CAF">
        <w:t>collection</w:t>
      </w:r>
      <w:r w:rsidR="003345E7">
        <w:t xml:space="preserve"> </w:t>
      </w:r>
      <w:r w:rsidRPr="001A0CAF">
        <w:t>measures</w:t>
      </w:r>
      <w:r w:rsidR="003345E7">
        <w:t xml:space="preserve"> </w:t>
      </w:r>
      <w:r w:rsidRPr="001A0CAF">
        <w:t>need</w:t>
      </w:r>
      <w:r w:rsidR="003345E7">
        <w:t xml:space="preserve"> </w:t>
      </w:r>
      <w:r>
        <w:t>to</w:t>
      </w:r>
      <w:r w:rsidR="003345E7">
        <w:t xml:space="preserve"> </w:t>
      </w:r>
      <w:r w:rsidRPr="001A0CAF">
        <w:t>improv</w:t>
      </w:r>
      <w:r>
        <w:t>e</w:t>
      </w:r>
      <w:r w:rsidR="003345E7">
        <w:t xml:space="preserve"> </w:t>
      </w:r>
      <w:r w:rsidRPr="001A0CAF">
        <w:t>to</w:t>
      </w:r>
      <w:r w:rsidR="003345E7">
        <w:t xml:space="preserve"> </w:t>
      </w:r>
      <w:r w:rsidR="00932942">
        <w:t>“</w:t>
      </w:r>
      <w:r w:rsidRPr="001A0CAF">
        <w:t>obtain</w:t>
      </w:r>
      <w:r w:rsidR="003345E7">
        <w:t xml:space="preserve"> </w:t>
      </w:r>
      <w:r w:rsidRPr="001A0CAF">
        <w:t>timely</w:t>
      </w:r>
      <w:r w:rsidR="003345E7">
        <w:t xml:space="preserve"> </w:t>
      </w:r>
      <w:r w:rsidRPr="001A0CAF">
        <w:t>and</w:t>
      </w:r>
      <w:r w:rsidR="003345E7">
        <w:t xml:space="preserve"> </w:t>
      </w:r>
      <w:r w:rsidRPr="001A0CAF">
        <w:t>reliable</w:t>
      </w:r>
      <w:r w:rsidR="003345E7">
        <w:t xml:space="preserve"> </w:t>
      </w:r>
      <w:r w:rsidRPr="001A0CAF">
        <w:t>data</w:t>
      </w:r>
      <w:r w:rsidR="003345E7">
        <w:t xml:space="preserve"> </w:t>
      </w:r>
      <w:r w:rsidRPr="001A0CAF">
        <w:t>to</w:t>
      </w:r>
      <w:r w:rsidR="003345E7">
        <w:t xml:space="preserve"> </w:t>
      </w:r>
      <w:r w:rsidRPr="001A0CAF">
        <w:t>support</w:t>
      </w:r>
      <w:r w:rsidR="003345E7">
        <w:t xml:space="preserve"> </w:t>
      </w:r>
      <w:r w:rsidRPr="001A0CAF">
        <w:t>effective</w:t>
      </w:r>
      <w:r w:rsidR="003345E7">
        <w:t xml:space="preserve"> </w:t>
      </w:r>
      <w:r w:rsidRPr="001A0CAF">
        <w:t>planning</w:t>
      </w:r>
      <w:r w:rsidR="00932942">
        <w:t>”</w:t>
      </w:r>
      <w:r w:rsidRPr="001A0CAF">
        <w:t>.</w:t>
      </w:r>
      <w:r w:rsidR="003345E7">
        <w:t xml:space="preserve"> </w:t>
      </w:r>
      <w:r w:rsidRPr="001A0CAF">
        <w:t>The</w:t>
      </w:r>
      <w:r w:rsidR="003345E7">
        <w:t xml:space="preserve"> </w:t>
      </w:r>
      <w:r w:rsidRPr="001A0CAF">
        <w:t>requirement</w:t>
      </w:r>
      <w:r w:rsidR="003345E7">
        <w:t xml:space="preserve"> </w:t>
      </w:r>
      <w:r w:rsidRPr="001A0CAF">
        <w:t>for</w:t>
      </w:r>
      <w:r w:rsidR="003345E7">
        <w:t xml:space="preserve"> </w:t>
      </w:r>
      <w:r w:rsidRPr="001A0CAF">
        <w:t>more</w:t>
      </w:r>
      <w:r w:rsidR="003345E7">
        <w:t xml:space="preserve"> </w:t>
      </w:r>
      <w:r w:rsidRPr="001A0CAF">
        <w:t>specific</w:t>
      </w:r>
      <w:r w:rsidR="003345E7">
        <w:t xml:space="preserve"> </w:t>
      </w:r>
      <w:r w:rsidRPr="001A0CAF">
        <w:t>data</w:t>
      </w:r>
      <w:r w:rsidR="003345E7">
        <w:t xml:space="preserve"> </w:t>
      </w:r>
      <w:r w:rsidRPr="001A0CAF">
        <w:t>would</w:t>
      </w:r>
      <w:r w:rsidR="003345E7">
        <w:t xml:space="preserve"> </w:t>
      </w:r>
      <w:r w:rsidRPr="001A0CAF">
        <w:t>also</w:t>
      </w:r>
      <w:r w:rsidR="003345E7">
        <w:t xml:space="preserve"> </w:t>
      </w:r>
      <w:r w:rsidRPr="001A0CAF">
        <w:t>assist</w:t>
      </w:r>
      <w:r w:rsidR="003345E7">
        <w:t xml:space="preserve"> </w:t>
      </w:r>
      <w:r w:rsidRPr="001A0CAF">
        <w:t>authorities</w:t>
      </w:r>
      <w:r w:rsidR="003345E7">
        <w:t xml:space="preserve"> </w:t>
      </w:r>
      <w:r w:rsidRPr="001A0CAF">
        <w:t>with</w:t>
      </w:r>
      <w:r w:rsidR="003345E7">
        <w:t xml:space="preserve"> </w:t>
      </w:r>
      <w:r w:rsidRPr="001A0CAF">
        <w:t>planning</w:t>
      </w:r>
      <w:r w:rsidR="003345E7">
        <w:t xml:space="preserve"> </w:t>
      </w:r>
      <w:r w:rsidRPr="001A0CAF">
        <w:t>and</w:t>
      </w:r>
      <w:r w:rsidR="003345E7">
        <w:t xml:space="preserve"> </w:t>
      </w:r>
      <w:r w:rsidRPr="001A0CAF">
        <w:t>applying</w:t>
      </w:r>
      <w:r w:rsidR="003345E7">
        <w:t xml:space="preserve"> </w:t>
      </w:r>
      <w:r w:rsidR="00932942">
        <w:t>“</w:t>
      </w:r>
      <w:r w:rsidRPr="001A0CAF">
        <w:t>effective</w:t>
      </w:r>
      <w:r w:rsidR="003345E7">
        <w:t xml:space="preserve"> </w:t>
      </w:r>
      <w:r w:rsidRPr="001A0CAF">
        <w:t>targeted</w:t>
      </w:r>
      <w:r w:rsidR="003345E7">
        <w:t xml:space="preserve"> </w:t>
      </w:r>
      <w:r w:rsidRPr="001A0CAF">
        <w:t>interventions</w:t>
      </w:r>
      <w:r w:rsidR="00932942">
        <w:t>”</w:t>
      </w:r>
      <w:r w:rsidRPr="001A0CAF">
        <w:t>.</w:t>
      </w:r>
      <w:r w:rsidR="003345E7">
        <w:t xml:space="preserve"> </w:t>
      </w:r>
      <w:r w:rsidRPr="001A0CAF">
        <w:lastRenderedPageBreak/>
        <w:t>The</w:t>
      </w:r>
      <w:r w:rsidR="003345E7">
        <w:t xml:space="preserve"> </w:t>
      </w:r>
      <w:r w:rsidRPr="001A0CAF">
        <w:t>sector</w:t>
      </w:r>
      <w:r w:rsidR="003345E7">
        <w:t xml:space="preserve"> </w:t>
      </w:r>
      <w:r w:rsidRPr="001A0CAF">
        <w:t>also</w:t>
      </w:r>
      <w:r w:rsidR="003345E7">
        <w:t xml:space="preserve"> </w:t>
      </w:r>
      <w:r w:rsidRPr="001A0CAF">
        <w:t>calls</w:t>
      </w:r>
      <w:r w:rsidR="003345E7">
        <w:t xml:space="preserve"> </w:t>
      </w:r>
      <w:r w:rsidRPr="001A0CAF">
        <w:t>for</w:t>
      </w:r>
      <w:r w:rsidR="003345E7">
        <w:t xml:space="preserve"> </w:t>
      </w:r>
      <w:r w:rsidRPr="001A0CAF">
        <w:t>the</w:t>
      </w:r>
      <w:r w:rsidR="003345E7">
        <w:t xml:space="preserve"> </w:t>
      </w:r>
      <w:r w:rsidRPr="001A0CAF">
        <w:t>nursery</w:t>
      </w:r>
      <w:r w:rsidR="003345E7">
        <w:t xml:space="preserve"> </w:t>
      </w:r>
      <w:r w:rsidRPr="001A0CAF">
        <w:t>workforce</w:t>
      </w:r>
      <w:r w:rsidR="003345E7">
        <w:t xml:space="preserve"> </w:t>
      </w:r>
      <w:r w:rsidRPr="001A0CAF">
        <w:t>to</w:t>
      </w:r>
      <w:r w:rsidR="003345E7">
        <w:t xml:space="preserve"> </w:t>
      </w:r>
      <w:r w:rsidRPr="001A0CAF">
        <w:t>be</w:t>
      </w:r>
      <w:r w:rsidR="003345E7">
        <w:t xml:space="preserve"> </w:t>
      </w:r>
      <w:r w:rsidRPr="001A0CAF">
        <w:t>represented</w:t>
      </w:r>
      <w:r w:rsidR="003345E7">
        <w:t xml:space="preserve"> </w:t>
      </w:r>
      <w:r w:rsidRPr="001A0CAF">
        <w:t>in</w:t>
      </w:r>
      <w:r w:rsidR="003345E7">
        <w:t xml:space="preserve"> </w:t>
      </w:r>
      <w:r w:rsidRPr="001A0CAF">
        <w:t>the</w:t>
      </w:r>
      <w:r w:rsidR="003345E7">
        <w:t xml:space="preserve"> </w:t>
      </w:r>
      <w:r w:rsidRPr="001A0CAF">
        <w:t>School</w:t>
      </w:r>
      <w:r w:rsidR="003345E7">
        <w:t xml:space="preserve"> </w:t>
      </w:r>
      <w:r w:rsidRPr="001A0CAF">
        <w:t>Workforce</w:t>
      </w:r>
      <w:r w:rsidR="003345E7">
        <w:t xml:space="preserve"> </w:t>
      </w:r>
      <w:r w:rsidRPr="001A0CAF">
        <w:t>Annual</w:t>
      </w:r>
      <w:r w:rsidR="003345E7">
        <w:t xml:space="preserve"> </w:t>
      </w:r>
      <w:r w:rsidRPr="001A0CAF">
        <w:t>Census.</w:t>
      </w:r>
      <w:r w:rsidRPr="00BF522E">
        <w:rPr>
          <w:rStyle w:val="FootnoteReference"/>
          <w:rFonts w:asciiTheme="minorHAnsi" w:hAnsiTheme="minorHAnsi"/>
          <w:sz w:val="20"/>
          <w:szCs w:val="20"/>
        </w:rPr>
        <w:footnoteReference w:id="110"/>
      </w:r>
    </w:p>
    <w:p w14:paraId="25CF566E" w14:textId="5BCC1E2A" w:rsidR="00FD7A72" w:rsidRPr="000B4A74" w:rsidRDefault="00FD7A72" w:rsidP="00EE2F97">
      <w:pPr>
        <w:pStyle w:val="Numbered-paragraph-text"/>
      </w:pPr>
      <w:r>
        <w:t>Since</w:t>
      </w:r>
      <w:r w:rsidR="003345E7">
        <w:t xml:space="preserve"> </w:t>
      </w:r>
      <w:r>
        <w:t>the</w:t>
      </w:r>
      <w:r w:rsidR="003345E7">
        <w:t xml:space="preserve"> </w:t>
      </w:r>
      <w:r>
        <w:t>publication</w:t>
      </w:r>
      <w:r w:rsidR="003345E7">
        <w:t xml:space="preserve"> </w:t>
      </w:r>
      <w:r>
        <w:t>of</w:t>
      </w:r>
      <w:r w:rsidR="003345E7">
        <w:t xml:space="preserve"> </w:t>
      </w:r>
      <w:r>
        <w:t>the</w:t>
      </w:r>
      <w:r w:rsidR="003345E7">
        <w:t xml:space="preserve"> </w:t>
      </w:r>
      <w:r>
        <w:t>Census</w:t>
      </w:r>
      <w:r w:rsidR="003345E7">
        <w:t xml:space="preserve"> </w:t>
      </w:r>
      <w:r>
        <w:t>2021</w:t>
      </w:r>
      <w:r w:rsidR="003345E7">
        <w:t xml:space="preserve"> </w:t>
      </w:r>
      <w:r>
        <w:t>results,</w:t>
      </w:r>
      <w:r w:rsidR="003345E7">
        <w:t xml:space="preserve"> </w:t>
      </w:r>
      <w:proofErr w:type="spellStart"/>
      <w:r w:rsidRPr="000B4A74">
        <w:t>Dyfodol</w:t>
      </w:r>
      <w:proofErr w:type="spellEnd"/>
      <w:r w:rsidR="003345E7">
        <w:t xml:space="preserve"> </w:t>
      </w:r>
      <w:proofErr w:type="spellStart"/>
      <w:r>
        <w:t>i</w:t>
      </w:r>
      <w:r w:rsidR="00932942">
        <w:t>’</w:t>
      </w:r>
      <w:r>
        <w:t>r</w:t>
      </w:r>
      <w:proofErr w:type="spellEnd"/>
      <w:r w:rsidR="003345E7">
        <w:t xml:space="preserve"> </w:t>
      </w:r>
      <w:r>
        <w:t>Iaith</w:t>
      </w:r>
      <w:r w:rsidR="003345E7">
        <w:t xml:space="preserve"> </w:t>
      </w:r>
      <w:r>
        <w:t>told</w:t>
      </w:r>
      <w:r w:rsidR="003345E7">
        <w:t xml:space="preserve"> </w:t>
      </w:r>
      <w:r>
        <w:t>us</w:t>
      </w:r>
      <w:r w:rsidR="003345E7">
        <w:t xml:space="preserve"> </w:t>
      </w:r>
      <w:r>
        <w:t>that</w:t>
      </w:r>
      <w:r w:rsidR="003345E7">
        <w:t xml:space="preserve"> </w:t>
      </w:r>
      <w:r>
        <w:t>there</w:t>
      </w:r>
      <w:r w:rsidR="003345E7">
        <w:t xml:space="preserve"> </w:t>
      </w:r>
      <w:r>
        <w:t>needs</w:t>
      </w:r>
      <w:r w:rsidR="003345E7">
        <w:t xml:space="preserve"> </w:t>
      </w:r>
      <w:r>
        <w:t>to</w:t>
      </w:r>
      <w:r w:rsidR="003345E7">
        <w:t xml:space="preserve"> </w:t>
      </w:r>
      <w:r>
        <w:t>be</w:t>
      </w:r>
      <w:r w:rsidR="003345E7">
        <w:t xml:space="preserve"> </w:t>
      </w:r>
      <w:r>
        <w:t>a</w:t>
      </w:r>
      <w:r w:rsidR="003345E7">
        <w:t xml:space="preserve"> </w:t>
      </w:r>
      <w:r>
        <w:t>sufficient</w:t>
      </w:r>
      <w:r w:rsidR="003345E7">
        <w:t xml:space="preserve"> </w:t>
      </w:r>
      <w:r>
        <w:t>supply</w:t>
      </w:r>
      <w:r w:rsidR="003345E7">
        <w:t xml:space="preserve"> </w:t>
      </w:r>
      <w:r>
        <w:t>of</w:t>
      </w:r>
      <w:r w:rsidR="003345E7">
        <w:t xml:space="preserve"> </w:t>
      </w:r>
      <w:r>
        <w:t>teachers</w:t>
      </w:r>
      <w:r w:rsidR="003345E7">
        <w:t xml:space="preserve"> </w:t>
      </w:r>
      <w:r>
        <w:t>and</w:t>
      </w:r>
      <w:r w:rsidR="003345E7">
        <w:t xml:space="preserve"> </w:t>
      </w:r>
      <w:r>
        <w:t>support</w:t>
      </w:r>
      <w:r w:rsidR="003345E7">
        <w:t xml:space="preserve"> </w:t>
      </w:r>
      <w:r>
        <w:t>staff,</w:t>
      </w:r>
      <w:r w:rsidR="003345E7">
        <w:t xml:space="preserve"> </w:t>
      </w:r>
      <w:r>
        <w:t>underlining</w:t>
      </w:r>
      <w:r w:rsidR="003345E7">
        <w:t xml:space="preserve"> </w:t>
      </w:r>
      <w:r>
        <w:t>a</w:t>
      </w:r>
      <w:r w:rsidR="003345E7">
        <w:t xml:space="preserve"> </w:t>
      </w:r>
      <w:r>
        <w:t>need</w:t>
      </w:r>
      <w:r w:rsidR="003345E7">
        <w:t xml:space="preserve"> </w:t>
      </w:r>
      <w:r>
        <w:t>for</w:t>
      </w:r>
      <w:r w:rsidR="003345E7">
        <w:t xml:space="preserve"> </w:t>
      </w:r>
      <w:r>
        <w:t>up</w:t>
      </w:r>
      <w:r w:rsidR="003345E7">
        <w:t xml:space="preserve"> </w:t>
      </w:r>
      <w:r>
        <w:t>to</w:t>
      </w:r>
      <w:r w:rsidR="003345E7">
        <w:t xml:space="preserve"> </w:t>
      </w:r>
      <w:r>
        <w:t>17,000</w:t>
      </w:r>
      <w:r w:rsidR="003345E7">
        <w:t xml:space="preserve"> </w:t>
      </w:r>
      <w:r>
        <w:t>teachers</w:t>
      </w:r>
      <w:r w:rsidR="003345E7">
        <w:t xml:space="preserve"> </w:t>
      </w:r>
      <w:r>
        <w:t>to</w:t>
      </w:r>
      <w:r w:rsidR="003345E7">
        <w:t xml:space="preserve"> </w:t>
      </w:r>
      <w:r>
        <w:t>undertake</w:t>
      </w:r>
      <w:r w:rsidR="003345E7">
        <w:t xml:space="preserve"> </w:t>
      </w:r>
      <w:r>
        <w:t>Welsh</w:t>
      </w:r>
      <w:r w:rsidR="003345E7">
        <w:t xml:space="preserve"> </w:t>
      </w:r>
      <w:r>
        <w:t>language</w:t>
      </w:r>
      <w:r w:rsidR="003345E7">
        <w:t xml:space="preserve"> </w:t>
      </w:r>
      <w:r>
        <w:t>sabbatical</w:t>
      </w:r>
      <w:r w:rsidR="003345E7">
        <w:t xml:space="preserve"> </w:t>
      </w:r>
      <w:r>
        <w:t>training.</w:t>
      </w:r>
      <w:r w:rsidR="003345E7">
        <w:t xml:space="preserve"> </w:t>
      </w:r>
      <w:r>
        <w:t>This,</w:t>
      </w:r>
      <w:r w:rsidR="003345E7">
        <w:t xml:space="preserve"> </w:t>
      </w:r>
      <w:r>
        <w:t>it</w:t>
      </w:r>
      <w:r w:rsidR="003345E7">
        <w:t xml:space="preserve"> </w:t>
      </w:r>
      <w:r>
        <w:t>says,</w:t>
      </w:r>
      <w:r w:rsidR="003345E7">
        <w:t xml:space="preserve"> </w:t>
      </w:r>
      <w:r>
        <w:t>will</w:t>
      </w:r>
      <w:r w:rsidR="003345E7">
        <w:t xml:space="preserve"> </w:t>
      </w:r>
      <w:r>
        <w:t>allow</w:t>
      </w:r>
      <w:r w:rsidR="003345E7">
        <w:t xml:space="preserve"> </w:t>
      </w:r>
      <w:r>
        <w:t>more</w:t>
      </w:r>
      <w:r w:rsidR="003345E7">
        <w:t xml:space="preserve"> </w:t>
      </w:r>
      <w:r>
        <w:t>Welsh</w:t>
      </w:r>
      <w:r w:rsidR="003345E7">
        <w:t xml:space="preserve"> </w:t>
      </w:r>
      <w:r>
        <w:t>language</w:t>
      </w:r>
      <w:r w:rsidR="003345E7">
        <w:t xml:space="preserve"> </w:t>
      </w:r>
      <w:r>
        <w:t>teaching</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r w:rsidR="003345E7">
        <w:t xml:space="preserve"> </w:t>
      </w:r>
      <w:r>
        <w:t>as</w:t>
      </w:r>
      <w:r w:rsidR="003345E7">
        <w:t xml:space="preserve"> </w:t>
      </w:r>
      <w:r>
        <w:t>well</w:t>
      </w:r>
      <w:r w:rsidR="003345E7">
        <w:t xml:space="preserve"> </w:t>
      </w:r>
      <w:r>
        <w:t>as</w:t>
      </w:r>
      <w:r w:rsidR="003345E7">
        <w:t xml:space="preserve"> </w:t>
      </w:r>
      <w:r>
        <w:t>increasing</w:t>
      </w:r>
      <w:r w:rsidR="003345E7">
        <w:t xml:space="preserve"> </w:t>
      </w:r>
      <w:r>
        <w:t>the</w:t>
      </w:r>
      <w:r w:rsidR="003345E7">
        <w:t xml:space="preserve"> </w:t>
      </w:r>
      <w:r>
        <w:t>number</w:t>
      </w:r>
      <w:r w:rsidR="003345E7">
        <w:t xml:space="preserve"> </w:t>
      </w:r>
      <w:r>
        <w:t>of</w:t>
      </w:r>
      <w:r w:rsidR="003345E7">
        <w:t xml:space="preserve"> </w:t>
      </w:r>
      <w:r>
        <w:t>extra-curricular</w:t>
      </w:r>
      <w:r w:rsidR="003345E7">
        <w:t xml:space="preserve"> </w:t>
      </w:r>
      <w:r>
        <w:t>activities</w:t>
      </w:r>
      <w:r w:rsidR="003345E7">
        <w:t xml:space="preserve"> </w:t>
      </w:r>
      <w:r>
        <w:t>in</w:t>
      </w:r>
      <w:r w:rsidR="003345E7">
        <w:t xml:space="preserve"> </w:t>
      </w:r>
      <w:r>
        <w:t>Welsh.</w:t>
      </w:r>
      <w:r w:rsidRPr="00BF522E">
        <w:rPr>
          <w:rStyle w:val="FootnoteReference"/>
          <w:rFonts w:asciiTheme="minorHAnsi" w:hAnsiTheme="minorHAnsi"/>
          <w:sz w:val="20"/>
          <w:szCs w:val="20"/>
        </w:rPr>
        <w:footnoteReference w:id="111"/>
      </w:r>
      <w:r w:rsidR="003345E7">
        <w:t xml:space="preserve">  </w:t>
      </w:r>
    </w:p>
    <w:p w14:paraId="1E3377DB" w14:textId="39792595" w:rsidR="00FD7A72" w:rsidRDefault="00FD7A72" w:rsidP="00EE2F97">
      <w:pPr>
        <w:pStyle w:val="Numbered-paragraph-text"/>
      </w:pPr>
      <w:proofErr w:type="spellStart"/>
      <w:r>
        <w:t>Mudiad</w:t>
      </w:r>
      <w:proofErr w:type="spellEnd"/>
      <w:r w:rsidR="003345E7">
        <w:t xml:space="preserve"> </w:t>
      </w:r>
      <w:proofErr w:type="spellStart"/>
      <w:r>
        <w:t>Meithrin</w:t>
      </w:r>
      <w:proofErr w:type="spellEnd"/>
      <w:r w:rsidR="003345E7">
        <w:t xml:space="preserve"> </w:t>
      </w:r>
      <w:r>
        <w:t>and</w:t>
      </w:r>
      <w:r w:rsidR="003345E7">
        <w:t xml:space="preserve"> </w:t>
      </w:r>
      <w:proofErr w:type="spellStart"/>
      <w:r>
        <w:t>ColegauCymru</w:t>
      </w:r>
      <w:proofErr w:type="spellEnd"/>
      <w:r w:rsidR="003345E7">
        <w:t xml:space="preserve"> </w:t>
      </w:r>
      <w:r>
        <w:t>shared</w:t>
      </w:r>
      <w:r w:rsidR="003345E7">
        <w:t xml:space="preserve"> </w:t>
      </w:r>
      <w:r>
        <w:t>similar</w:t>
      </w:r>
      <w:r w:rsidR="003345E7">
        <w:t xml:space="preserve"> </w:t>
      </w:r>
      <w:r>
        <w:t>views</w:t>
      </w:r>
      <w:r w:rsidR="003345E7">
        <w:t xml:space="preserve"> </w:t>
      </w:r>
      <w:r>
        <w:t>to</w:t>
      </w:r>
      <w:r w:rsidR="003345E7">
        <w:t xml:space="preserve"> </w:t>
      </w:r>
      <w:r>
        <w:t>other</w:t>
      </w:r>
      <w:r w:rsidR="003345E7">
        <w:t xml:space="preserve"> </w:t>
      </w:r>
      <w:r>
        <w:t>stakeholders,</w:t>
      </w:r>
      <w:r w:rsidR="003345E7">
        <w:t xml:space="preserve"> </w:t>
      </w:r>
      <w:r>
        <w:t>with</w:t>
      </w:r>
      <w:r w:rsidR="003345E7">
        <w:t xml:space="preserve"> </w:t>
      </w:r>
      <w:r>
        <w:t>the</w:t>
      </w:r>
      <w:r w:rsidR="003345E7">
        <w:t xml:space="preserve"> </w:t>
      </w:r>
      <w:r>
        <w:t>latter</w:t>
      </w:r>
      <w:r w:rsidR="003345E7">
        <w:t xml:space="preserve"> </w:t>
      </w:r>
      <w:r>
        <w:t>noting</w:t>
      </w:r>
      <w:r w:rsidR="003345E7">
        <w:t xml:space="preserve"> </w:t>
      </w:r>
      <w:r>
        <w:t>that</w:t>
      </w:r>
      <w:r w:rsidR="003345E7">
        <w:t xml:space="preserve"> </w:t>
      </w:r>
      <w:r>
        <w:t>“o</w:t>
      </w:r>
      <w:r w:rsidRPr="002F04B2">
        <w:t>ne</w:t>
      </w:r>
      <w:r w:rsidR="003345E7">
        <w:t xml:space="preserve"> </w:t>
      </w:r>
      <w:r w:rsidRPr="002F04B2">
        <w:t>of</w:t>
      </w:r>
      <w:r w:rsidR="003345E7">
        <w:t xml:space="preserve"> </w:t>
      </w:r>
      <w:r w:rsidRPr="002F04B2">
        <w:t>the</w:t>
      </w:r>
      <w:r w:rsidR="003345E7">
        <w:t xml:space="preserve"> </w:t>
      </w:r>
      <w:r w:rsidRPr="002F04B2">
        <w:t>main</w:t>
      </w:r>
      <w:r w:rsidR="003345E7">
        <w:t xml:space="preserve"> </w:t>
      </w:r>
      <w:r w:rsidRPr="002F04B2">
        <w:t>challenges</w:t>
      </w:r>
      <w:r w:rsidR="003345E7">
        <w:t xml:space="preserve"> </w:t>
      </w:r>
      <w:r w:rsidRPr="002F04B2">
        <w:t>will</w:t>
      </w:r>
      <w:r w:rsidR="003345E7">
        <w:t xml:space="preserve"> </w:t>
      </w:r>
      <w:r w:rsidRPr="002F04B2">
        <w:t>be</w:t>
      </w:r>
      <w:r w:rsidR="003345E7">
        <w:t xml:space="preserve"> </w:t>
      </w:r>
      <w:r w:rsidRPr="002F04B2">
        <w:t>ensuring</w:t>
      </w:r>
      <w:r w:rsidR="003345E7">
        <w:t xml:space="preserve"> </w:t>
      </w:r>
      <w:r w:rsidRPr="002F04B2">
        <w:t>sufficient</w:t>
      </w:r>
      <w:r w:rsidR="003345E7">
        <w:t xml:space="preserve"> </w:t>
      </w:r>
      <w:r w:rsidRPr="002F04B2">
        <w:t>staffing</w:t>
      </w:r>
      <w:r w:rsidR="003345E7">
        <w:t xml:space="preserve"> </w:t>
      </w:r>
      <w:r w:rsidRPr="002F04B2">
        <w:t>levels</w:t>
      </w:r>
      <w:r w:rsidR="003345E7">
        <w:t xml:space="preserve"> </w:t>
      </w:r>
      <w:r w:rsidRPr="002F04B2">
        <w:t>and</w:t>
      </w:r>
      <w:r w:rsidR="003345E7">
        <w:t xml:space="preserve"> </w:t>
      </w:r>
      <w:r w:rsidRPr="002F04B2">
        <w:t>staff</w:t>
      </w:r>
      <w:r w:rsidR="003345E7">
        <w:t xml:space="preserve"> </w:t>
      </w:r>
      <w:r w:rsidRPr="002F04B2">
        <w:t>with</w:t>
      </w:r>
      <w:r w:rsidR="003345E7">
        <w:t xml:space="preserve"> </w:t>
      </w:r>
      <w:r w:rsidRPr="002F04B2">
        <w:t>adequate</w:t>
      </w:r>
      <w:r w:rsidR="003345E7">
        <w:t xml:space="preserve"> </w:t>
      </w:r>
      <w:r w:rsidRPr="002F04B2">
        <w:t>Welsh</w:t>
      </w:r>
      <w:r w:rsidR="003345E7">
        <w:t xml:space="preserve"> </w:t>
      </w:r>
      <w:r w:rsidRPr="002F04B2">
        <w:t>language</w:t>
      </w:r>
      <w:r w:rsidR="003345E7">
        <w:t xml:space="preserve"> </w:t>
      </w:r>
      <w:r w:rsidRPr="002F04B2">
        <w:t>skills</w:t>
      </w:r>
      <w:r w:rsidR="003345E7">
        <w:t xml:space="preserve"> </w:t>
      </w:r>
      <w:r w:rsidRPr="002F04B2">
        <w:t>to</w:t>
      </w:r>
      <w:r w:rsidR="003345E7">
        <w:t xml:space="preserve"> </w:t>
      </w:r>
      <w:r w:rsidRPr="002F04B2">
        <w:t>deliver</w:t>
      </w:r>
      <w:r w:rsidR="003345E7">
        <w:t xml:space="preserve"> </w:t>
      </w:r>
      <w:r w:rsidRPr="002F04B2">
        <w:t>the</w:t>
      </w:r>
      <w:r w:rsidR="003345E7">
        <w:t xml:space="preserve"> </w:t>
      </w:r>
      <w:r w:rsidRPr="002F04B2">
        <w:t>WESP</w:t>
      </w:r>
      <w:r>
        <w:t>”.</w:t>
      </w:r>
      <w:r w:rsidR="00932942" w:rsidRPr="00BF522E">
        <w:rPr>
          <w:rStyle w:val="FootnoteReference"/>
          <w:rFonts w:asciiTheme="minorHAnsi" w:hAnsiTheme="minorHAnsi"/>
          <w:sz w:val="20"/>
          <w:szCs w:val="20"/>
        </w:rPr>
        <w:footnoteReference w:id="112"/>
      </w:r>
      <w:r w:rsidR="003345E7">
        <w:t xml:space="preserve"> </w:t>
      </w:r>
      <w:proofErr w:type="spellStart"/>
      <w:r>
        <w:t>Mudiad</w:t>
      </w:r>
      <w:proofErr w:type="spellEnd"/>
      <w:r w:rsidR="003345E7">
        <w:t xml:space="preserve"> </w:t>
      </w:r>
      <w:proofErr w:type="spellStart"/>
      <w:r>
        <w:t>Meithrin</w:t>
      </w:r>
      <w:proofErr w:type="spellEnd"/>
      <w:r w:rsidR="003345E7">
        <w:t xml:space="preserve"> </w:t>
      </w:r>
      <w:r>
        <w:t>notes</w:t>
      </w:r>
      <w:r w:rsidR="003345E7">
        <w:t xml:space="preserve"> </w:t>
      </w:r>
      <w:r>
        <w:t>in</w:t>
      </w:r>
      <w:r w:rsidR="003345E7">
        <w:t xml:space="preserve"> </w:t>
      </w:r>
      <w:r>
        <w:t>its</w:t>
      </w:r>
      <w:r w:rsidR="003345E7">
        <w:t xml:space="preserve"> </w:t>
      </w:r>
      <w:r>
        <w:t>evidence</w:t>
      </w:r>
      <w:r w:rsidR="003345E7">
        <w:t xml:space="preserve"> </w:t>
      </w:r>
      <w:r>
        <w:t>paper</w:t>
      </w:r>
      <w:r w:rsidR="003345E7">
        <w:t xml:space="preserve"> </w:t>
      </w:r>
      <w:r>
        <w:t>that</w:t>
      </w:r>
      <w:r w:rsidR="003345E7">
        <w:t xml:space="preserve"> </w:t>
      </w:r>
      <w:r>
        <w:t>the</w:t>
      </w:r>
      <w:r w:rsidR="003345E7">
        <w:t xml:space="preserve"> </w:t>
      </w:r>
      <w:r>
        <w:t>main</w:t>
      </w:r>
      <w:r w:rsidR="003345E7">
        <w:t xml:space="preserve"> </w:t>
      </w:r>
      <w:r>
        <w:t>challenge</w:t>
      </w:r>
      <w:r w:rsidR="003345E7">
        <w:t xml:space="preserve"> </w:t>
      </w:r>
      <w:r>
        <w:t>for</w:t>
      </w:r>
      <w:r w:rsidR="003345E7">
        <w:t xml:space="preserve"> </w:t>
      </w:r>
      <w:r>
        <w:t>the</w:t>
      </w:r>
      <w:r w:rsidR="003345E7">
        <w:t xml:space="preserve"> </w:t>
      </w:r>
      <w:r>
        <w:t>coming</w:t>
      </w:r>
      <w:r w:rsidR="003345E7">
        <w:t xml:space="preserve"> </w:t>
      </w:r>
      <w:r>
        <w:t>years</w:t>
      </w:r>
      <w:r w:rsidR="003345E7">
        <w:t xml:space="preserve"> </w:t>
      </w:r>
      <w:r>
        <w:t>will</w:t>
      </w:r>
      <w:r w:rsidR="003345E7">
        <w:t xml:space="preserve"> </w:t>
      </w:r>
      <w:r>
        <w:t>be:</w:t>
      </w:r>
      <w:r w:rsidR="003345E7">
        <w:t xml:space="preserve"> </w:t>
      </w:r>
    </w:p>
    <w:p w14:paraId="3789C162" w14:textId="5FD74B76" w:rsidR="00FD7A72" w:rsidRDefault="00932942" w:rsidP="00EE2F97">
      <w:pPr>
        <w:pStyle w:val="Quote"/>
      </w:pPr>
      <w:r>
        <w:t>“</w:t>
      </w:r>
      <w:r w:rsidR="00FD7A72">
        <w:t>ensuring</w:t>
      </w:r>
      <w:r w:rsidR="003345E7">
        <w:t xml:space="preserve"> </w:t>
      </w:r>
      <w:r w:rsidR="00FD7A72">
        <w:t>a</w:t>
      </w:r>
      <w:r w:rsidR="003345E7">
        <w:t xml:space="preserve"> </w:t>
      </w:r>
      <w:r w:rsidR="00FD7A72">
        <w:t>sufficient</w:t>
      </w:r>
      <w:r w:rsidR="003345E7">
        <w:t xml:space="preserve"> </w:t>
      </w:r>
      <w:r w:rsidR="00FD7A72">
        <w:t>supply</w:t>
      </w:r>
      <w:r w:rsidR="003345E7">
        <w:t xml:space="preserve"> </w:t>
      </w:r>
      <w:r w:rsidR="00FD7A72">
        <w:t>of</w:t>
      </w:r>
      <w:r w:rsidR="003345E7">
        <w:t xml:space="preserve"> </w:t>
      </w:r>
      <w:r w:rsidR="00FD7A72">
        <w:t>practitioners</w:t>
      </w:r>
      <w:r w:rsidR="003345E7">
        <w:t xml:space="preserve"> </w:t>
      </w:r>
      <w:r w:rsidR="00FD7A72" w:rsidRPr="00525C7A">
        <w:t>that</w:t>
      </w:r>
      <w:r w:rsidR="003345E7">
        <w:t xml:space="preserve"> </w:t>
      </w:r>
      <w:r w:rsidR="00FD7A72" w:rsidRPr="00525C7A">
        <w:t>have</w:t>
      </w:r>
      <w:r w:rsidR="003345E7">
        <w:t xml:space="preserve"> </w:t>
      </w:r>
      <w:r w:rsidR="00FD7A72" w:rsidRPr="00525C7A">
        <w:t>the</w:t>
      </w:r>
      <w:r w:rsidR="003345E7">
        <w:t xml:space="preserve"> </w:t>
      </w:r>
      <w:r w:rsidR="00FD7A72" w:rsidRPr="00525C7A">
        <w:t>necessary</w:t>
      </w:r>
      <w:r w:rsidR="003345E7">
        <w:t xml:space="preserve"> </w:t>
      </w:r>
      <w:r w:rsidR="00FD7A72" w:rsidRPr="00525C7A">
        <w:t>professional</w:t>
      </w:r>
      <w:r w:rsidR="003345E7">
        <w:t xml:space="preserve"> </w:t>
      </w:r>
      <w:r w:rsidR="00FD7A72" w:rsidRPr="00525C7A">
        <w:t>skills,</w:t>
      </w:r>
      <w:r w:rsidR="003345E7">
        <w:t xml:space="preserve"> </w:t>
      </w:r>
      <w:r w:rsidR="00FD7A72" w:rsidRPr="00525C7A">
        <w:t>along</w:t>
      </w:r>
      <w:r w:rsidR="003345E7">
        <w:t xml:space="preserve"> </w:t>
      </w:r>
      <w:r w:rsidR="00FD7A72" w:rsidRPr="00525C7A">
        <w:t>with</w:t>
      </w:r>
      <w:r w:rsidR="003345E7">
        <w:t xml:space="preserve"> </w:t>
      </w:r>
      <w:r w:rsidR="00FD7A72" w:rsidRPr="00525C7A">
        <w:t>Welsh</w:t>
      </w:r>
      <w:r w:rsidR="003345E7">
        <w:t xml:space="preserve"> </w:t>
      </w:r>
      <w:r w:rsidR="00FD7A72" w:rsidRPr="00525C7A">
        <w:t>language</w:t>
      </w:r>
      <w:r w:rsidR="003345E7">
        <w:t xml:space="preserve"> </w:t>
      </w:r>
      <w:r w:rsidR="00FD7A72" w:rsidRPr="00525C7A">
        <w:t>skills</w:t>
      </w:r>
      <w:r w:rsidR="003345E7">
        <w:t xml:space="preserve"> </w:t>
      </w:r>
      <w:r w:rsidR="00FD7A72" w:rsidRPr="00525C7A">
        <w:t>at</w:t>
      </w:r>
      <w:r w:rsidR="003345E7">
        <w:t xml:space="preserve"> </w:t>
      </w:r>
      <w:r w:rsidR="00FD7A72" w:rsidRPr="00525C7A">
        <w:t>the</w:t>
      </w:r>
      <w:r w:rsidR="003345E7">
        <w:t xml:space="preserve"> </w:t>
      </w:r>
      <w:r w:rsidR="00FD7A72" w:rsidRPr="00525C7A">
        <w:t>highest</w:t>
      </w:r>
      <w:r w:rsidR="003345E7">
        <w:t xml:space="preserve"> </w:t>
      </w:r>
      <w:r w:rsidR="00FD7A72" w:rsidRPr="00525C7A">
        <w:t>possible</w:t>
      </w:r>
      <w:r w:rsidR="003345E7">
        <w:t xml:space="preserve"> </w:t>
      </w:r>
      <w:r w:rsidR="00FD7A72" w:rsidRPr="00525C7A">
        <w:t>standard</w:t>
      </w:r>
      <w:r w:rsidR="003345E7">
        <w:t xml:space="preserve"> </w:t>
      </w:r>
      <w:r w:rsidR="00FD7A72" w:rsidRPr="00525C7A">
        <w:t>for</w:t>
      </w:r>
      <w:r w:rsidR="003345E7">
        <w:t xml:space="preserve"> </w:t>
      </w:r>
      <w:r w:rsidR="00FD7A72" w:rsidRPr="00525C7A">
        <w:t>the</w:t>
      </w:r>
      <w:r w:rsidR="003345E7">
        <w:t xml:space="preserve"> </w:t>
      </w:r>
      <w:r w:rsidR="00FD7A72" w:rsidRPr="00525C7A">
        <w:t>Childcare,</w:t>
      </w:r>
      <w:r w:rsidR="003345E7">
        <w:t xml:space="preserve"> </w:t>
      </w:r>
      <w:r w:rsidR="00FD7A72" w:rsidRPr="00525C7A">
        <w:t>Early</w:t>
      </w:r>
      <w:r w:rsidR="003345E7">
        <w:t xml:space="preserve"> </w:t>
      </w:r>
      <w:r w:rsidR="00FD7A72" w:rsidRPr="00525C7A">
        <w:t>Years</w:t>
      </w:r>
      <w:r w:rsidR="003345E7">
        <w:t xml:space="preserve"> </w:t>
      </w:r>
      <w:r w:rsidR="00FD7A72" w:rsidRPr="00525C7A">
        <w:t>and</w:t>
      </w:r>
      <w:r w:rsidR="003345E7">
        <w:t xml:space="preserve"> </w:t>
      </w:r>
      <w:proofErr w:type="spellStart"/>
      <w:r w:rsidR="00FD7A72" w:rsidRPr="00525C7A">
        <w:t>Playwork</w:t>
      </w:r>
      <w:proofErr w:type="spellEnd"/>
      <w:r w:rsidR="003345E7">
        <w:t xml:space="preserve"> </w:t>
      </w:r>
      <w:r w:rsidR="00FD7A72" w:rsidRPr="00525C7A">
        <w:t>workforce</w:t>
      </w:r>
      <w:r w:rsidR="00FD7A72">
        <w:t>.</w:t>
      </w:r>
      <w:r>
        <w:t>”</w:t>
      </w:r>
      <w:r w:rsidR="00FD7A72" w:rsidRPr="00BF522E">
        <w:rPr>
          <w:rStyle w:val="FootnoteReference"/>
          <w:rFonts w:asciiTheme="minorHAnsi" w:hAnsiTheme="minorHAnsi"/>
          <w:i w:val="0"/>
          <w:iCs w:val="0"/>
          <w:sz w:val="20"/>
          <w:szCs w:val="20"/>
        </w:rPr>
        <w:footnoteReference w:id="113"/>
      </w:r>
    </w:p>
    <w:p w14:paraId="3ACCA89D" w14:textId="2C43F161" w:rsidR="00FD7A72" w:rsidRDefault="00FD7A72" w:rsidP="00EE2F97">
      <w:pPr>
        <w:pStyle w:val="Numbered-paragraph-text"/>
      </w:pPr>
      <w:r>
        <w:t>Workforce</w:t>
      </w:r>
      <w:r w:rsidR="003345E7">
        <w:t xml:space="preserve"> </w:t>
      </w:r>
      <w:r>
        <w:t>planning</w:t>
      </w:r>
      <w:r w:rsidR="003345E7">
        <w:t xml:space="preserve"> </w:t>
      </w:r>
      <w:r>
        <w:t>is</w:t>
      </w:r>
      <w:r w:rsidR="003345E7">
        <w:t xml:space="preserve"> </w:t>
      </w:r>
      <w:r>
        <w:t>critical</w:t>
      </w:r>
      <w:r w:rsidR="003345E7">
        <w:t xml:space="preserve"> </w:t>
      </w:r>
      <w:r>
        <w:t>according</w:t>
      </w:r>
      <w:r w:rsidR="003345E7">
        <w:t xml:space="preserve"> </w:t>
      </w:r>
      <w:r>
        <w:t>to</w:t>
      </w:r>
      <w:r w:rsidR="003345E7">
        <w:t xml:space="preserve"> </w:t>
      </w:r>
      <w:proofErr w:type="spellStart"/>
      <w:r>
        <w:t>Mudiad</w:t>
      </w:r>
      <w:proofErr w:type="spellEnd"/>
      <w:r w:rsidR="003345E7">
        <w:t xml:space="preserve"> </w:t>
      </w:r>
      <w:proofErr w:type="spellStart"/>
      <w:r>
        <w:t>Meithrin</w:t>
      </w:r>
      <w:proofErr w:type="spellEnd"/>
      <w:r w:rsidR="003345E7">
        <w:t xml:space="preserve"> </w:t>
      </w:r>
      <w:r>
        <w:t>to</w:t>
      </w:r>
      <w:r w:rsidR="003345E7">
        <w:t xml:space="preserve"> </w:t>
      </w:r>
      <w:r>
        <w:t>ensure</w:t>
      </w:r>
      <w:r w:rsidR="003345E7">
        <w:t xml:space="preserve"> </w:t>
      </w:r>
      <w:r>
        <w:t>“momentum</w:t>
      </w:r>
      <w:r w:rsidR="003345E7">
        <w:t xml:space="preserve"> </w:t>
      </w:r>
      <w:r>
        <w:t>at</w:t>
      </w:r>
      <w:r w:rsidR="003345E7">
        <w:t xml:space="preserve"> </w:t>
      </w:r>
      <w:r>
        <w:t>these</w:t>
      </w:r>
      <w:r w:rsidR="003345E7">
        <w:t xml:space="preserve"> </w:t>
      </w:r>
      <w:r>
        <w:t>crucial</w:t>
      </w:r>
      <w:r w:rsidR="003345E7">
        <w:t xml:space="preserve"> </w:t>
      </w:r>
      <w:r>
        <w:t>crossroads”</w:t>
      </w:r>
      <w:r w:rsidR="003345E7">
        <w:t xml:space="preserve"> </w:t>
      </w:r>
      <w:r>
        <w:t>is</w:t>
      </w:r>
      <w:r w:rsidR="003345E7">
        <w:t xml:space="preserve"> </w:t>
      </w:r>
      <w:r>
        <w:t>not</w:t>
      </w:r>
      <w:r w:rsidR="003345E7">
        <w:t xml:space="preserve"> </w:t>
      </w:r>
      <w:r>
        <w:t>lost.</w:t>
      </w:r>
      <w:r w:rsidR="003345E7">
        <w:t xml:space="preserve"> </w:t>
      </w:r>
      <w:r>
        <w:t>It</w:t>
      </w:r>
      <w:r w:rsidR="003345E7">
        <w:t xml:space="preserve"> </w:t>
      </w:r>
      <w:r>
        <w:t>states</w:t>
      </w:r>
      <w:r w:rsidR="003345E7">
        <w:t xml:space="preserve"> </w:t>
      </w:r>
      <w:r>
        <w:t>that</w:t>
      </w:r>
      <w:r w:rsidR="003345E7">
        <w:t xml:space="preserve"> </w:t>
      </w:r>
      <w:r>
        <w:t>a</w:t>
      </w:r>
      <w:r w:rsidR="003345E7">
        <w:t xml:space="preserve"> </w:t>
      </w:r>
      <w:r>
        <w:t>Welsh</w:t>
      </w:r>
      <w:r w:rsidR="003345E7">
        <w:t xml:space="preserve"> </w:t>
      </w:r>
      <w:r>
        <w:t>language</w:t>
      </w:r>
      <w:r w:rsidR="003345E7">
        <w:t xml:space="preserve"> </w:t>
      </w:r>
      <w:r>
        <w:t>skills</w:t>
      </w:r>
      <w:r w:rsidR="003345E7">
        <w:t xml:space="preserve"> </w:t>
      </w:r>
      <w:r>
        <w:t>audit</w:t>
      </w:r>
      <w:r w:rsidR="003345E7">
        <w:t xml:space="preserve"> </w:t>
      </w:r>
      <w:r>
        <w:t>for</w:t>
      </w:r>
      <w:r w:rsidR="003345E7">
        <w:t xml:space="preserve"> </w:t>
      </w:r>
      <w:r>
        <w:t>all</w:t>
      </w:r>
      <w:r w:rsidR="003345E7">
        <w:t xml:space="preserve"> </w:t>
      </w:r>
      <w:r>
        <w:t>staff</w:t>
      </w:r>
      <w:r w:rsidR="003345E7">
        <w:t xml:space="preserve"> </w:t>
      </w:r>
      <w:r>
        <w:t>working</w:t>
      </w:r>
      <w:r w:rsidR="003345E7">
        <w:t xml:space="preserve"> </w:t>
      </w:r>
      <w:r>
        <w:t>and</w:t>
      </w:r>
      <w:r w:rsidR="003345E7">
        <w:t xml:space="preserve"> </w:t>
      </w:r>
      <w:r>
        <w:t>supporting</w:t>
      </w:r>
      <w:r w:rsidR="003345E7">
        <w:t xml:space="preserve"> </w:t>
      </w:r>
      <w:r>
        <w:t>schools</w:t>
      </w:r>
      <w:r w:rsidR="003345E7">
        <w:t xml:space="preserve"> </w:t>
      </w:r>
      <w:r>
        <w:t>and</w:t>
      </w:r>
      <w:r w:rsidR="003345E7">
        <w:t xml:space="preserve"> </w:t>
      </w:r>
      <w:r>
        <w:t>early</w:t>
      </w:r>
      <w:r w:rsidR="003345E7">
        <w:t xml:space="preserve"> </w:t>
      </w:r>
      <w:r>
        <w:t>years</w:t>
      </w:r>
      <w:r w:rsidR="003345E7">
        <w:t xml:space="preserve"> </w:t>
      </w:r>
      <w:r>
        <w:t>sector,</w:t>
      </w:r>
      <w:r w:rsidR="003345E7">
        <w:t xml:space="preserve"> </w:t>
      </w:r>
      <w:r>
        <w:t>from</w:t>
      </w:r>
      <w:r w:rsidR="003345E7">
        <w:t xml:space="preserve"> </w:t>
      </w:r>
      <w:r>
        <w:t>Welsh</w:t>
      </w:r>
      <w:r w:rsidR="003345E7">
        <w:t xml:space="preserve"> </w:t>
      </w:r>
      <w:r>
        <w:t>and</w:t>
      </w:r>
      <w:r w:rsidR="003345E7">
        <w:t xml:space="preserve"> </w:t>
      </w:r>
      <w:r>
        <w:t>English-medium</w:t>
      </w:r>
      <w:r w:rsidR="003345E7">
        <w:t xml:space="preserve"> </w:t>
      </w:r>
      <w:r>
        <w:t>sectors</w:t>
      </w:r>
      <w:r w:rsidR="003345E7">
        <w:t xml:space="preserve"> </w:t>
      </w:r>
      <w:r>
        <w:t>is</w:t>
      </w:r>
      <w:r w:rsidR="003345E7">
        <w:t xml:space="preserve"> </w:t>
      </w:r>
      <w:r>
        <w:t>required,</w:t>
      </w:r>
      <w:r w:rsidR="003345E7">
        <w:t xml:space="preserve"> </w:t>
      </w:r>
      <w:r>
        <w:t>and</w:t>
      </w:r>
      <w:r w:rsidR="003345E7">
        <w:t xml:space="preserve"> </w:t>
      </w:r>
      <w:r>
        <w:t>that</w:t>
      </w:r>
      <w:r w:rsidR="003345E7">
        <w:t xml:space="preserve"> </w:t>
      </w:r>
      <w:r>
        <w:t>it</w:t>
      </w:r>
      <w:r w:rsidR="003345E7">
        <w:t xml:space="preserve"> </w:t>
      </w:r>
      <w:r>
        <w:t>will:</w:t>
      </w:r>
      <w:r w:rsidR="003345E7">
        <w:t xml:space="preserve"> </w:t>
      </w:r>
    </w:p>
    <w:p w14:paraId="586D6AF9" w14:textId="58BCD844" w:rsidR="00FD7A72" w:rsidRDefault="00932942" w:rsidP="00EE2F97">
      <w:pPr>
        <w:pStyle w:val="Quote"/>
      </w:pPr>
      <w:r>
        <w:t>“</w:t>
      </w:r>
      <w:r w:rsidR="00FD7A72" w:rsidRPr="00D978B6">
        <w:t>provide</w:t>
      </w:r>
      <w:r w:rsidR="003345E7">
        <w:t xml:space="preserve"> </w:t>
      </w:r>
      <w:r w:rsidR="00FD7A72" w:rsidRPr="00D978B6">
        <w:t>an</w:t>
      </w:r>
      <w:r w:rsidR="003345E7">
        <w:t xml:space="preserve"> </w:t>
      </w:r>
      <w:r w:rsidR="00FD7A72" w:rsidRPr="00D978B6">
        <w:t>opportunity</w:t>
      </w:r>
      <w:r w:rsidR="003345E7">
        <w:t xml:space="preserve"> </w:t>
      </w:r>
      <w:r w:rsidR="00FD7A72" w:rsidRPr="00D978B6">
        <w:t>to</w:t>
      </w:r>
      <w:r w:rsidR="003345E7">
        <w:t xml:space="preserve"> </w:t>
      </w:r>
      <w:r w:rsidR="00FD7A72" w:rsidRPr="00D978B6">
        <w:t>identify</w:t>
      </w:r>
      <w:r w:rsidR="003345E7">
        <w:t xml:space="preserve"> </w:t>
      </w:r>
      <w:r w:rsidR="00FD7A72" w:rsidRPr="00D978B6">
        <w:t>where</w:t>
      </w:r>
      <w:r w:rsidR="003345E7">
        <w:t xml:space="preserve"> </w:t>
      </w:r>
      <w:r w:rsidR="00FD7A72" w:rsidRPr="00D978B6">
        <w:t>the</w:t>
      </w:r>
      <w:r w:rsidR="003345E7">
        <w:t xml:space="preserve"> </w:t>
      </w:r>
      <w:r w:rsidR="00FD7A72" w:rsidRPr="00D978B6">
        <w:t>ability</w:t>
      </w:r>
      <w:r w:rsidR="003345E7">
        <w:t xml:space="preserve"> </w:t>
      </w:r>
      <w:r w:rsidR="00FD7A72" w:rsidRPr="00D978B6">
        <w:t>to</w:t>
      </w:r>
      <w:r w:rsidR="003345E7">
        <w:t xml:space="preserve"> </w:t>
      </w:r>
      <w:r w:rsidR="00FD7A72" w:rsidRPr="00D978B6">
        <w:t>work</w:t>
      </w:r>
      <w:r w:rsidR="003345E7">
        <w:t xml:space="preserve"> </w:t>
      </w:r>
      <w:r w:rsidR="00FD7A72" w:rsidRPr="00D978B6">
        <w:t>in</w:t>
      </w:r>
      <w:r w:rsidR="003345E7">
        <w:t xml:space="preserve"> </w:t>
      </w:r>
      <w:r w:rsidR="00FD7A72" w:rsidRPr="00D978B6">
        <w:t>Welsh</w:t>
      </w:r>
      <w:r w:rsidR="003345E7">
        <w:t xml:space="preserve"> </w:t>
      </w:r>
      <w:r w:rsidR="00FD7A72" w:rsidRPr="00D978B6">
        <w:t>is,</w:t>
      </w:r>
      <w:r w:rsidR="003345E7">
        <w:t xml:space="preserve"> </w:t>
      </w:r>
      <w:r w:rsidR="00FD7A72" w:rsidRPr="00D978B6">
        <w:t>and</w:t>
      </w:r>
      <w:r w:rsidR="003345E7">
        <w:t xml:space="preserve"> </w:t>
      </w:r>
      <w:r w:rsidR="00FD7A72" w:rsidRPr="00D978B6">
        <w:t>where</w:t>
      </w:r>
      <w:r w:rsidR="003345E7">
        <w:t xml:space="preserve"> </w:t>
      </w:r>
      <w:r w:rsidR="00FD7A72" w:rsidRPr="00D978B6">
        <w:t>additional</w:t>
      </w:r>
      <w:r w:rsidR="003345E7">
        <w:t xml:space="preserve"> </w:t>
      </w:r>
      <w:r w:rsidR="00FD7A72" w:rsidRPr="00D978B6">
        <w:t>investment</w:t>
      </w:r>
      <w:r w:rsidR="003345E7">
        <w:t xml:space="preserve"> </w:t>
      </w:r>
      <w:r w:rsidR="00FD7A72" w:rsidRPr="00D978B6">
        <w:t>is</w:t>
      </w:r>
      <w:r w:rsidR="003345E7">
        <w:t xml:space="preserve"> </w:t>
      </w:r>
      <w:r w:rsidR="00FD7A72" w:rsidRPr="00D978B6">
        <w:t>needed</w:t>
      </w:r>
      <w:r w:rsidR="003345E7">
        <w:t xml:space="preserve"> </w:t>
      </w:r>
      <w:r w:rsidR="00FD7A72" w:rsidRPr="00D978B6">
        <w:t>from</w:t>
      </w:r>
      <w:r w:rsidR="003345E7">
        <w:t xml:space="preserve"> </w:t>
      </w:r>
      <w:r w:rsidR="00FD7A72" w:rsidRPr="00D978B6">
        <w:t>the</w:t>
      </w:r>
      <w:r w:rsidR="003345E7">
        <w:t xml:space="preserve"> </w:t>
      </w:r>
      <w:r w:rsidR="00FD7A72" w:rsidRPr="00D978B6">
        <w:t>Welsh</w:t>
      </w:r>
      <w:r w:rsidR="003345E7">
        <w:t xml:space="preserve"> </w:t>
      </w:r>
      <w:r w:rsidR="00FD7A72" w:rsidRPr="00D978B6">
        <w:t>Government</w:t>
      </w:r>
      <w:r w:rsidR="003345E7">
        <w:t xml:space="preserve"> </w:t>
      </w:r>
      <w:r w:rsidR="00FD7A72" w:rsidRPr="00D978B6">
        <w:t>and</w:t>
      </w:r>
      <w:r w:rsidR="003345E7">
        <w:t xml:space="preserve"> </w:t>
      </w:r>
      <w:r w:rsidR="00FD7A72" w:rsidRPr="00D978B6">
        <w:t>local</w:t>
      </w:r>
      <w:r w:rsidR="003345E7">
        <w:t xml:space="preserve"> </w:t>
      </w:r>
      <w:r w:rsidR="00FD7A72" w:rsidRPr="00D978B6">
        <w:t>authorities.</w:t>
      </w:r>
      <w:r>
        <w:t>”</w:t>
      </w:r>
      <w:r w:rsidR="00FD7A72" w:rsidRPr="00BF522E">
        <w:rPr>
          <w:rStyle w:val="FootnoteReference"/>
          <w:rFonts w:asciiTheme="minorHAnsi" w:hAnsiTheme="minorHAnsi"/>
          <w:i w:val="0"/>
          <w:iCs w:val="0"/>
          <w:sz w:val="20"/>
          <w:szCs w:val="20"/>
        </w:rPr>
        <w:footnoteReference w:id="114"/>
      </w:r>
      <w:r w:rsidR="003345E7">
        <w:t xml:space="preserve"> </w:t>
      </w:r>
    </w:p>
    <w:p w14:paraId="78ADA76C" w14:textId="199F385F" w:rsidR="00FD7A72" w:rsidRPr="004C4952" w:rsidRDefault="00FD7A72" w:rsidP="00EE2F97">
      <w:pPr>
        <w:pStyle w:val="Numbered-paragraph-text"/>
      </w:pPr>
      <w:r w:rsidRPr="004C4952">
        <w:t>On</w:t>
      </w:r>
      <w:r w:rsidR="003345E7">
        <w:t xml:space="preserve"> </w:t>
      </w:r>
      <w:r w:rsidRPr="004C4952">
        <w:t>the</w:t>
      </w:r>
      <w:r w:rsidR="003345E7">
        <w:t xml:space="preserve"> </w:t>
      </w:r>
      <w:r w:rsidRPr="004C4952">
        <w:t>challenges</w:t>
      </w:r>
      <w:r w:rsidR="003345E7">
        <w:t xml:space="preserve"> </w:t>
      </w:r>
      <w:r w:rsidRPr="004C4952">
        <w:t>with</w:t>
      </w:r>
      <w:r w:rsidR="003345E7">
        <w:t xml:space="preserve"> </w:t>
      </w:r>
      <w:r w:rsidRPr="004C4952">
        <w:t>regards</w:t>
      </w:r>
      <w:r w:rsidR="003345E7">
        <w:t xml:space="preserve"> </w:t>
      </w:r>
      <w:r w:rsidRPr="004C4952">
        <w:t>to</w:t>
      </w:r>
      <w:r w:rsidR="003345E7">
        <w:t xml:space="preserve"> </w:t>
      </w:r>
      <w:r w:rsidRPr="004C4952">
        <w:t>recruitment,</w:t>
      </w:r>
      <w:r w:rsidR="003345E7">
        <w:t xml:space="preserve"> </w:t>
      </w:r>
      <w:r w:rsidRPr="004C4952">
        <w:t>the</w:t>
      </w:r>
      <w:r w:rsidR="003345E7">
        <w:t xml:space="preserve"> </w:t>
      </w:r>
      <w:r w:rsidRPr="004C4952">
        <w:t>Minister</w:t>
      </w:r>
      <w:r w:rsidR="003345E7">
        <w:t xml:space="preserve"> </w:t>
      </w:r>
      <w:r w:rsidRPr="004C4952">
        <w:t>told</w:t>
      </w:r>
      <w:r w:rsidR="003345E7">
        <w:t xml:space="preserve"> </w:t>
      </w:r>
      <w:r w:rsidRPr="004C4952">
        <w:t>us</w:t>
      </w:r>
      <w:r w:rsidR="003345E7">
        <w:t xml:space="preserve"> </w:t>
      </w:r>
      <w:r w:rsidRPr="004C4952">
        <w:t>that:</w:t>
      </w:r>
    </w:p>
    <w:p w14:paraId="38FCD9B0" w14:textId="54DA869E" w:rsidR="00FD7A72" w:rsidRDefault="00932942" w:rsidP="00EE2F97">
      <w:pPr>
        <w:pStyle w:val="Quote"/>
      </w:pPr>
      <w:r>
        <w:t>“</w:t>
      </w:r>
      <w:r w:rsidR="00FD7A72" w:rsidRPr="004C4952">
        <w:t>This</w:t>
      </w:r>
      <w:r w:rsidR="003345E7">
        <w:t xml:space="preserve"> </w:t>
      </w:r>
      <w:r w:rsidR="00FD7A72" w:rsidRPr="004C4952">
        <w:t>is</w:t>
      </w:r>
      <w:r w:rsidR="003345E7">
        <w:t xml:space="preserve"> </w:t>
      </w:r>
      <w:r w:rsidR="00FD7A72" w:rsidRPr="004C4952">
        <w:t>a</w:t>
      </w:r>
      <w:r w:rsidR="003345E7">
        <w:t xml:space="preserve"> </w:t>
      </w:r>
      <w:r w:rsidR="00FD7A72" w:rsidRPr="004C4952">
        <w:t>significant</w:t>
      </w:r>
      <w:r w:rsidR="003345E7">
        <w:t xml:space="preserve"> </w:t>
      </w:r>
      <w:r w:rsidR="00FD7A72" w:rsidRPr="004C4952">
        <w:t>challenge</w:t>
      </w:r>
      <w:r w:rsidR="003345E7">
        <w:t xml:space="preserve"> </w:t>
      </w:r>
      <w:r w:rsidR="00FD7A72" w:rsidRPr="004C4952">
        <w:t>and</w:t>
      </w:r>
      <w:r w:rsidR="003345E7">
        <w:t xml:space="preserve"> </w:t>
      </w:r>
      <w:r w:rsidR="00FD7A72" w:rsidRPr="004C4952">
        <w:t>that</w:t>
      </w:r>
      <w:r>
        <w:t>’</w:t>
      </w:r>
      <w:r w:rsidR="00FD7A72" w:rsidRPr="004C4952">
        <w:t>s</w:t>
      </w:r>
      <w:r w:rsidR="003345E7">
        <w:t xml:space="preserve"> </w:t>
      </w:r>
      <w:r w:rsidR="00FD7A72" w:rsidRPr="004C4952">
        <w:t>accepted</w:t>
      </w:r>
      <w:r w:rsidR="003345E7">
        <w:t xml:space="preserve"> </w:t>
      </w:r>
      <w:r w:rsidR="00FD7A72" w:rsidRPr="004C4952">
        <w:t>by</w:t>
      </w:r>
      <w:r w:rsidR="003345E7">
        <w:t xml:space="preserve"> </w:t>
      </w:r>
      <w:r w:rsidR="00FD7A72" w:rsidRPr="004C4952">
        <w:t>partners</w:t>
      </w:r>
      <w:r w:rsidR="003345E7">
        <w:t xml:space="preserve"> </w:t>
      </w:r>
      <w:r w:rsidR="00FD7A72" w:rsidRPr="004C4952">
        <w:t>across</w:t>
      </w:r>
      <w:r w:rsidR="003345E7">
        <w:t xml:space="preserve"> </w:t>
      </w:r>
      <w:r w:rsidR="00FD7A72" w:rsidRPr="004C4952">
        <w:t>the</w:t>
      </w:r>
      <w:r w:rsidR="003345E7">
        <w:t xml:space="preserve"> </w:t>
      </w:r>
      <w:r w:rsidR="00FD7A72" w:rsidRPr="004C4952">
        <w:t>sector.</w:t>
      </w:r>
      <w:r w:rsidR="003345E7">
        <w:t xml:space="preserve"> </w:t>
      </w:r>
      <w:r w:rsidR="00FD7A72" w:rsidRPr="004C4952">
        <w:t>I</w:t>
      </w:r>
      <w:r w:rsidR="003345E7">
        <w:t xml:space="preserve"> </w:t>
      </w:r>
      <w:r w:rsidR="00FD7A72" w:rsidRPr="004C4952">
        <w:t>should</w:t>
      </w:r>
      <w:r w:rsidR="003345E7">
        <w:t xml:space="preserve"> </w:t>
      </w:r>
      <w:r w:rsidR="00FD7A72" w:rsidRPr="004C4952">
        <w:t>say</w:t>
      </w:r>
      <w:r w:rsidR="003345E7">
        <w:t xml:space="preserve"> </w:t>
      </w:r>
      <w:r w:rsidR="00FD7A72" w:rsidRPr="004C4952">
        <w:t>that</w:t>
      </w:r>
      <w:r w:rsidR="003345E7">
        <w:t xml:space="preserve"> </w:t>
      </w:r>
      <w:r w:rsidR="00FD7A72" w:rsidRPr="004C4952">
        <w:t>the</w:t>
      </w:r>
      <w:r w:rsidR="003345E7">
        <w:t xml:space="preserve"> </w:t>
      </w:r>
      <w:r w:rsidR="00FD7A72" w:rsidRPr="004C4952">
        <w:t>recruitment</w:t>
      </w:r>
      <w:r w:rsidR="003345E7">
        <w:t xml:space="preserve"> </w:t>
      </w:r>
      <w:r w:rsidR="00FD7A72" w:rsidRPr="004C4952">
        <w:t>challenge</w:t>
      </w:r>
      <w:r w:rsidR="003345E7">
        <w:t xml:space="preserve"> </w:t>
      </w:r>
      <w:r w:rsidR="00FD7A72" w:rsidRPr="004C4952">
        <w:t>is</w:t>
      </w:r>
      <w:r w:rsidR="003345E7">
        <w:t xml:space="preserve"> </w:t>
      </w:r>
      <w:r w:rsidR="00FD7A72" w:rsidRPr="004C4952">
        <w:t>one</w:t>
      </w:r>
      <w:r w:rsidR="003345E7">
        <w:t xml:space="preserve"> </w:t>
      </w:r>
      <w:r w:rsidR="00FD7A72" w:rsidRPr="004C4952">
        <w:t>that</w:t>
      </w:r>
      <w:r w:rsidR="003345E7">
        <w:t xml:space="preserve"> </w:t>
      </w:r>
      <w:r w:rsidR="00FD7A72" w:rsidRPr="004C4952">
        <w:t>is</w:t>
      </w:r>
      <w:r w:rsidR="003345E7">
        <w:t xml:space="preserve"> </w:t>
      </w:r>
      <w:r w:rsidR="00FD7A72" w:rsidRPr="004C4952">
        <w:t>common</w:t>
      </w:r>
      <w:r w:rsidR="003345E7">
        <w:t xml:space="preserve"> </w:t>
      </w:r>
      <w:r w:rsidR="00FD7A72" w:rsidRPr="004C4952">
        <w:t>in</w:t>
      </w:r>
      <w:r w:rsidR="003345E7">
        <w:t xml:space="preserve"> </w:t>
      </w:r>
      <w:r w:rsidR="00FD7A72" w:rsidRPr="004C4952">
        <w:t>education</w:t>
      </w:r>
      <w:r w:rsidR="003345E7">
        <w:t xml:space="preserve"> </w:t>
      </w:r>
      <w:r w:rsidR="00FD7A72" w:rsidRPr="004C4952">
        <w:t>systems</w:t>
      </w:r>
      <w:r w:rsidR="003345E7">
        <w:t xml:space="preserve"> </w:t>
      </w:r>
      <w:r w:rsidR="00FD7A72" w:rsidRPr="004C4952">
        <w:t>everywhere,</w:t>
      </w:r>
      <w:r w:rsidR="003345E7">
        <w:t xml:space="preserve"> </w:t>
      </w:r>
      <w:r w:rsidR="00FD7A72" w:rsidRPr="004C4952">
        <w:t>so</w:t>
      </w:r>
      <w:r w:rsidR="003345E7">
        <w:t xml:space="preserve"> </w:t>
      </w:r>
      <w:r w:rsidR="00FD7A72" w:rsidRPr="004C4952">
        <w:t>it</w:t>
      </w:r>
      <w:r>
        <w:t>’</w:t>
      </w:r>
      <w:r w:rsidR="00FD7A72" w:rsidRPr="004C4952">
        <w:t>s</w:t>
      </w:r>
      <w:r w:rsidR="003345E7">
        <w:t xml:space="preserve"> </w:t>
      </w:r>
      <w:r w:rsidR="00FD7A72" w:rsidRPr="004C4952">
        <w:t>not</w:t>
      </w:r>
      <w:r w:rsidR="003345E7">
        <w:t xml:space="preserve"> </w:t>
      </w:r>
      <w:r w:rsidR="00FD7A72" w:rsidRPr="004C4952">
        <w:t>specific,</w:t>
      </w:r>
      <w:r w:rsidR="003345E7">
        <w:t xml:space="preserve"> </w:t>
      </w:r>
      <w:r w:rsidR="00FD7A72" w:rsidRPr="004C4952">
        <w:t>but</w:t>
      </w:r>
      <w:r w:rsidR="003345E7">
        <w:t xml:space="preserve"> </w:t>
      </w:r>
      <w:r w:rsidR="00FD7A72" w:rsidRPr="004C4952">
        <w:t>it</w:t>
      </w:r>
      <w:r w:rsidR="003345E7">
        <w:t xml:space="preserve"> </w:t>
      </w:r>
      <w:r w:rsidR="00FD7A72" w:rsidRPr="004C4952">
        <w:t>is</w:t>
      </w:r>
      <w:r w:rsidR="003345E7">
        <w:t xml:space="preserve"> </w:t>
      </w:r>
      <w:r w:rsidR="00FD7A72" w:rsidRPr="004C4952">
        <w:t>particularly</w:t>
      </w:r>
      <w:r w:rsidR="003345E7">
        <w:t xml:space="preserve"> </w:t>
      </w:r>
      <w:r w:rsidR="00FD7A72" w:rsidRPr="004C4952">
        <w:t>challenging</w:t>
      </w:r>
      <w:r w:rsidR="003345E7">
        <w:t xml:space="preserve"> </w:t>
      </w:r>
      <w:r w:rsidR="00FD7A72" w:rsidRPr="004C4952">
        <w:t>in</w:t>
      </w:r>
      <w:r w:rsidR="003345E7">
        <w:t xml:space="preserve"> </w:t>
      </w:r>
      <w:r w:rsidR="00FD7A72" w:rsidRPr="004C4952">
        <w:t>the</w:t>
      </w:r>
      <w:r w:rsidR="003345E7">
        <w:t xml:space="preserve"> </w:t>
      </w:r>
      <w:r w:rsidR="00FD7A72" w:rsidRPr="004C4952">
        <w:t>Welsh-</w:t>
      </w:r>
      <w:r w:rsidR="00FD7A72" w:rsidRPr="004C4952">
        <w:lastRenderedPageBreak/>
        <w:t>medium</w:t>
      </w:r>
      <w:r w:rsidR="003345E7">
        <w:t xml:space="preserve"> </w:t>
      </w:r>
      <w:r w:rsidR="00FD7A72" w:rsidRPr="004C4952">
        <w:t>context,</w:t>
      </w:r>
      <w:r w:rsidR="003345E7">
        <w:t xml:space="preserve"> </w:t>
      </w:r>
      <w:r w:rsidR="00FD7A72" w:rsidRPr="004C4952">
        <w:t>for</w:t>
      </w:r>
      <w:r w:rsidR="003345E7">
        <w:t xml:space="preserve"> </w:t>
      </w:r>
      <w:r w:rsidR="00FD7A72" w:rsidRPr="004C4952">
        <w:t>obvious</w:t>
      </w:r>
      <w:r w:rsidR="003345E7">
        <w:t xml:space="preserve"> </w:t>
      </w:r>
      <w:r w:rsidR="00FD7A72" w:rsidRPr="004C4952">
        <w:t>reasons.</w:t>
      </w:r>
      <w:r w:rsidR="003345E7">
        <w:t xml:space="preserve"> </w:t>
      </w:r>
      <w:r w:rsidR="00FD7A72" w:rsidRPr="004C4952">
        <w:t>So,</w:t>
      </w:r>
      <w:r w:rsidR="003345E7">
        <w:t xml:space="preserve"> </w:t>
      </w:r>
      <w:r w:rsidR="00FD7A72" w:rsidRPr="004C4952">
        <w:t>I</w:t>
      </w:r>
      <w:r>
        <w:t>’</w:t>
      </w:r>
      <w:r w:rsidR="00FD7A72" w:rsidRPr="004C4952">
        <w:t>m</w:t>
      </w:r>
      <w:r w:rsidR="003345E7">
        <w:t xml:space="preserve"> </w:t>
      </w:r>
      <w:r w:rsidR="00FD7A72" w:rsidRPr="004C4952">
        <w:t>open</w:t>
      </w:r>
      <w:r w:rsidR="003345E7">
        <w:t xml:space="preserve"> </w:t>
      </w:r>
      <w:r w:rsidR="00FD7A72" w:rsidRPr="004C4952">
        <w:t>to</w:t>
      </w:r>
      <w:r w:rsidR="003345E7">
        <w:t xml:space="preserve"> </w:t>
      </w:r>
      <w:r w:rsidR="00FD7A72" w:rsidRPr="004C4952">
        <w:t>any</w:t>
      </w:r>
      <w:r w:rsidR="003345E7">
        <w:t xml:space="preserve"> </w:t>
      </w:r>
      <w:r w:rsidR="00FD7A72" w:rsidRPr="004C4952">
        <w:t>creative</w:t>
      </w:r>
      <w:r w:rsidR="003345E7">
        <w:t xml:space="preserve"> </w:t>
      </w:r>
      <w:r w:rsidR="00FD7A72" w:rsidRPr="004C4952">
        <w:t>suggestions</w:t>
      </w:r>
      <w:r w:rsidR="003345E7">
        <w:t xml:space="preserve"> </w:t>
      </w:r>
      <w:r w:rsidR="00FD7A72" w:rsidRPr="004C4952">
        <w:t>in</w:t>
      </w:r>
      <w:r w:rsidR="003345E7">
        <w:t xml:space="preserve"> </w:t>
      </w:r>
      <w:r w:rsidR="00FD7A72" w:rsidRPr="004C4952">
        <w:t>terms</w:t>
      </w:r>
      <w:r w:rsidR="003345E7">
        <w:t xml:space="preserve"> </w:t>
      </w:r>
      <w:r w:rsidR="00FD7A72" w:rsidRPr="004C4952">
        <w:t>of</w:t>
      </w:r>
      <w:r w:rsidR="003345E7">
        <w:t xml:space="preserve"> </w:t>
      </w:r>
      <w:r w:rsidR="00FD7A72" w:rsidRPr="004C4952">
        <w:t>how</w:t>
      </w:r>
      <w:r w:rsidR="003345E7">
        <w:t xml:space="preserve"> </w:t>
      </w:r>
      <w:r w:rsidR="00FD7A72" w:rsidRPr="004C4952">
        <w:t>we</w:t>
      </w:r>
      <w:r w:rsidR="003345E7">
        <w:t xml:space="preserve"> </w:t>
      </w:r>
      <w:r w:rsidR="00FD7A72" w:rsidRPr="004C4952">
        <w:t>can</w:t>
      </w:r>
      <w:r w:rsidR="003345E7">
        <w:t xml:space="preserve"> </w:t>
      </w:r>
      <w:r w:rsidR="00FD7A72" w:rsidRPr="004C4952">
        <w:t>change</w:t>
      </w:r>
      <w:r w:rsidR="003345E7">
        <w:t xml:space="preserve"> </w:t>
      </w:r>
      <w:r w:rsidR="00FD7A72" w:rsidRPr="004C4952">
        <w:t>the</w:t>
      </w:r>
      <w:r w:rsidR="003345E7">
        <w:t xml:space="preserve"> </w:t>
      </w:r>
      <w:r w:rsidR="00FD7A72" w:rsidRPr="004C4952">
        <w:t>system</w:t>
      </w:r>
      <w:r w:rsidR="003345E7">
        <w:t xml:space="preserve"> </w:t>
      </w:r>
      <w:r w:rsidR="00FD7A72" w:rsidRPr="004C4952">
        <w:t>to</w:t>
      </w:r>
      <w:r w:rsidR="003345E7">
        <w:t xml:space="preserve"> </w:t>
      </w:r>
      <w:r w:rsidR="00FD7A72" w:rsidRPr="004C4952">
        <w:t>support</w:t>
      </w:r>
      <w:r w:rsidR="003345E7">
        <w:t xml:space="preserve"> </w:t>
      </w:r>
      <w:r w:rsidR="00FD7A72" w:rsidRPr="004C4952">
        <w:t>that.</w:t>
      </w:r>
      <w:r>
        <w:t>”</w:t>
      </w:r>
      <w:r w:rsidR="00FD7A72" w:rsidRPr="00BF522E">
        <w:rPr>
          <w:rStyle w:val="FootnoteReference"/>
          <w:rFonts w:asciiTheme="minorHAnsi" w:hAnsiTheme="minorHAnsi"/>
          <w:i w:val="0"/>
          <w:iCs w:val="0"/>
          <w:sz w:val="20"/>
          <w:szCs w:val="20"/>
        </w:rPr>
        <w:footnoteReference w:id="115"/>
      </w:r>
    </w:p>
    <w:p w14:paraId="57380DBA" w14:textId="07EFB5FB" w:rsidR="00FD7A72" w:rsidRPr="002440FC" w:rsidRDefault="00FD7A72" w:rsidP="00EE2F97">
      <w:pPr>
        <w:pStyle w:val="Numbered-paragraph-text"/>
      </w:pPr>
      <w:r>
        <w:t>The</w:t>
      </w:r>
      <w:r w:rsidR="003345E7">
        <w:t xml:space="preserve"> </w:t>
      </w:r>
      <w:r>
        <w:t>Minister</w:t>
      </w:r>
      <w:r w:rsidR="003345E7">
        <w:t xml:space="preserve"> </w:t>
      </w:r>
      <w:r>
        <w:t>also</w:t>
      </w:r>
      <w:r w:rsidR="003345E7">
        <w:t xml:space="preserve"> </w:t>
      </w:r>
      <w:r>
        <w:t>noted</w:t>
      </w:r>
      <w:r w:rsidR="003345E7">
        <w:t xml:space="preserve"> </w:t>
      </w:r>
      <w:r>
        <w:t>that</w:t>
      </w:r>
      <w:r w:rsidR="003345E7">
        <w:t xml:space="preserve"> </w:t>
      </w:r>
      <w:r>
        <w:t>it</w:t>
      </w:r>
      <w:r w:rsidR="003345E7">
        <w:t xml:space="preserve"> </w:t>
      </w:r>
      <w:r>
        <w:t>is</w:t>
      </w:r>
      <w:r w:rsidR="003345E7">
        <w:t xml:space="preserve"> </w:t>
      </w:r>
      <w:r>
        <w:t>important</w:t>
      </w:r>
      <w:r w:rsidR="003345E7">
        <w:t xml:space="preserve"> </w:t>
      </w:r>
      <w:r>
        <w:t>to</w:t>
      </w:r>
      <w:r w:rsidR="003345E7">
        <w:t xml:space="preserve"> </w:t>
      </w:r>
      <w:r>
        <w:t>look</w:t>
      </w:r>
      <w:r w:rsidR="003345E7">
        <w:t xml:space="preserve"> </w:t>
      </w:r>
      <w:r>
        <w:t>at</w:t>
      </w:r>
      <w:r w:rsidR="003345E7">
        <w:t xml:space="preserve"> </w:t>
      </w:r>
      <w:r>
        <w:t>the</w:t>
      </w:r>
      <w:r w:rsidR="003345E7">
        <w:t xml:space="preserve"> </w:t>
      </w:r>
      <w:r>
        <w:t>“recruitment</w:t>
      </w:r>
      <w:r w:rsidR="003345E7">
        <w:t xml:space="preserve"> </w:t>
      </w:r>
      <w:r>
        <w:t>ecosystem”.</w:t>
      </w:r>
      <w:r w:rsidR="003345E7">
        <w:t xml:space="preserve"> </w:t>
      </w:r>
      <w:r>
        <w:t>That</w:t>
      </w:r>
      <w:r w:rsidR="003345E7">
        <w:t xml:space="preserve"> </w:t>
      </w:r>
      <w:r>
        <w:t>is</w:t>
      </w:r>
      <w:r w:rsidR="003345E7">
        <w:t xml:space="preserve"> </w:t>
      </w:r>
      <w:r>
        <w:t>recruiting</w:t>
      </w:r>
      <w:r w:rsidR="003345E7">
        <w:t xml:space="preserve"> </w:t>
      </w:r>
      <w:r>
        <w:t>teachers</w:t>
      </w:r>
      <w:r w:rsidR="003345E7">
        <w:t xml:space="preserve"> </w:t>
      </w:r>
      <w:r>
        <w:t>is</w:t>
      </w:r>
      <w:r w:rsidR="003345E7">
        <w:t xml:space="preserve"> </w:t>
      </w:r>
      <w:r>
        <w:t>important</w:t>
      </w:r>
      <w:r w:rsidR="003345E7">
        <w:t xml:space="preserve"> </w:t>
      </w:r>
      <w:r>
        <w:t>but</w:t>
      </w:r>
      <w:r w:rsidR="003345E7">
        <w:t xml:space="preserve"> </w:t>
      </w:r>
      <w:r>
        <w:t>there</w:t>
      </w:r>
      <w:r w:rsidR="003345E7">
        <w:t xml:space="preserve"> </w:t>
      </w:r>
      <w:r>
        <w:t>needs</w:t>
      </w:r>
      <w:r w:rsidR="003345E7">
        <w:t xml:space="preserve"> </w:t>
      </w:r>
      <w:r>
        <w:t>to</w:t>
      </w:r>
      <w:r w:rsidR="003345E7">
        <w:t xml:space="preserve"> </w:t>
      </w:r>
      <w:r>
        <w:t>be</w:t>
      </w:r>
      <w:r w:rsidR="003345E7">
        <w:t xml:space="preserve"> </w:t>
      </w:r>
      <w:r>
        <w:t>consideration</w:t>
      </w:r>
      <w:r w:rsidR="003345E7">
        <w:t xml:space="preserve"> </w:t>
      </w:r>
      <w:r>
        <w:t>for</w:t>
      </w:r>
      <w:r w:rsidR="003345E7">
        <w:t xml:space="preserve"> </w:t>
      </w:r>
      <w:r>
        <w:t>other</w:t>
      </w:r>
      <w:r w:rsidR="003345E7">
        <w:t xml:space="preserve"> </w:t>
      </w:r>
      <w:r>
        <w:t>posts</w:t>
      </w:r>
      <w:r w:rsidR="003345E7">
        <w:t xml:space="preserve"> </w:t>
      </w:r>
      <w:r>
        <w:t>such</w:t>
      </w:r>
      <w:r w:rsidR="003345E7">
        <w:t xml:space="preserve"> </w:t>
      </w:r>
      <w:r>
        <w:t>as</w:t>
      </w:r>
      <w:r w:rsidR="003345E7">
        <w:t xml:space="preserve"> </w:t>
      </w:r>
      <w:r>
        <w:t>teaching</w:t>
      </w:r>
      <w:r w:rsidR="003345E7">
        <w:t xml:space="preserve"> </w:t>
      </w:r>
      <w:r>
        <w:t>assistants.</w:t>
      </w:r>
      <w:r w:rsidRPr="00BF522E">
        <w:rPr>
          <w:rStyle w:val="FootnoteReference"/>
          <w:rFonts w:asciiTheme="minorHAnsi" w:hAnsiTheme="minorHAnsi"/>
          <w:sz w:val="20"/>
          <w:szCs w:val="20"/>
        </w:rPr>
        <w:footnoteReference w:id="116"/>
      </w:r>
    </w:p>
    <w:p w14:paraId="1C737BC7" w14:textId="01013F6D" w:rsidR="00FD7A72" w:rsidRDefault="00FD7A72" w:rsidP="00EE2F97">
      <w:pPr>
        <w:pStyle w:val="Heading2"/>
      </w:pPr>
      <w:bookmarkStart w:id="86" w:name="_Toc130916305"/>
      <w:bookmarkStart w:id="87" w:name="_Toc135210872"/>
      <w:r>
        <w:t>Accreditation,</w:t>
      </w:r>
      <w:r w:rsidR="003345E7">
        <w:t xml:space="preserve"> </w:t>
      </w:r>
      <w:r>
        <w:t>training</w:t>
      </w:r>
      <w:r w:rsidR="003345E7">
        <w:t xml:space="preserve"> </w:t>
      </w:r>
      <w:r>
        <w:t>and</w:t>
      </w:r>
      <w:r w:rsidR="003345E7">
        <w:t xml:space="preserve"> </w:t>
      </w:r>
      <w:r>
        <w:t>courses</w:t>
      </w:r>
      <w:bookmarkEnd w:id="86"/>
      <w:bookmarkEnd w:id="87"/>
    </w:p>
    <w:p w14:paraId="156047A7" w14:textId="5F045B35" w:rsidR="00FD7A72" w:rsidRDefault="00FD7A72" w:rsidP="00EE2F97">
      <w:pPr>
        <w:pStyle w:val="Numbered-paragraph-text"/>
      </w:pPr>
      <w:r w:rsidRPr="00C2645C">
        <w:t>There</w:t>
      </w:r>
      <w:r w:rsidR="003345E7">
        <w:t xml:space="preserve"> </w:t>
      </w:r>
      <w:r>
        <w:t>were</w:t>
      </w:r>
      <w:r w:rsidR="003345E7">
        <w:t xml:space="preserve"> </w:t>
      </w:r>
      <w:r>
        <w:t>calls</w:t>
      </w:r>
      <w:r w:rsidR="003345E7">
        <w:t xml:space="preserve"> </w:t>
      </w:r>
      <w:r>
        <w:t>for</w:t>
      </w:r>
      <w:r w:rsidR="003345E7">
        <w:t xml:space="preserve"> </w:t>
      </w:r>
      <w:r>
        <w:t>improvements</w:t>
      </w:r>
      <w:r w:rsidR="003345E7">
        <w:t xml:space="preserve"> </w:t>
      </w:r>
      <w:r>
        <w:t>to</w:t>
      </w:r>
      <w:r w:rsidR="003345E7">
        <w:t xml:space="preserve"> </w:t>
      </w:r>
      <w:r>
        <w:t>the</w:t>
      </w:r>
      <w:r w:rsidR="003345E7">
        <w:t xml:space="preserve"> </w:t>
      </w:r>
      <w:r>
        <w:t>training</w:t>
      </w:r>
      <w:r w:rsidR="003345E7">
        <w:t xml:space="preserve"> </w:t>
      </w:r>
      <w:r>
        <w:t>and</w:t>
      </w:r>
      <w:r w:rsidR="003345E7">
        <w:t xml:space="preserve"> </w:t>
      </w:r>
      <w:r>
        <w:t>support</w:t>
      </w:r>
      <w:r w:rsidR="003345E7">
        <w:t xml:space="preserve"> </w:t>
      </w:r>
      <w:r>
        <w:t>available</w:t>
      </w:r>
      <w:r w:rsidR="003345E7">
        <w:t xml:space="preserve"> </w:t>
      </w:r>
      <w:r>
        <w:t>to</w:t>
      </w:r>
      <w:r w:rsidR="003345E7">
        <w:t xml:space="preserve"> </w:t>
      </w:r>
      <w:r>
        <w:t>existing</w:t>
      </w:r>
      <w:r w:rsidR="003345E7">
        <w:t xml:space="preserve"> </w:t>
      </w:r>
      <w:r>
        <w:t>staff</w:t>
      </w:r>
      <w:r w:rsidR="003345E7">
        <w:t xml:space="preserve"> </w:t>
      </w:r>
      <w:r>
        <w:t>to</w:t>
      </w:r>
      <w:r w:rsidR="003345E7">
        <w:t xml:space="preserve"> </w:t>
      </w:r>
      <w:r>
        <w:t>enable</w:t>
      </w:r>
      <w:r w:rsidR="003345E7">
        <w:t xml:space="preserve"> </w:t>
      </w:r>
      <w:r>
        <w:t>them</w:t>
      </w:r>
      <w:r w:rsidR="003345E7">
        <w:t xml:space="preserve"> </w:t>
      </w:r>
      <w:r>
        <w:t>to</w:t>
      </w:r>
      <w:r w:rsidR="003345E7">
        <w:t xml:space="preserve"> </w:t>
      </w:r>
      <w:r>
        <w:t>contribute</w:t>
      </w:r>
      <w:r w:rsidR="003345E7">
        <w:t xml:space="preserve"> </w:t>
      </w:r>
      <w:r>
        <w:t>to</w:t>
      </w:r>
      <w:r w:rsidR="003345E7">
        <w:t xml:space="preserve"> </w:t>
      </w:r>
      <w:r>
        <w:t>Cymraeg</w:t>
      </w:r>
      <w:r w:rsidR="003345E7">
        <w:t xml:space="preserve"> </w:t>
      </w:r>
      <w:r>
        <w:t>2050</w:t>
      </w:r>
      <w:r w:rsidR="003345E7">
        <w:t xml:space="preserve"> </w:t>
      </w:r>
      <w:r>
        <w:t>targets.</w:t>
      </w:r>
      <w:r w:rsidR="003345E7">
        <w:t xml:space="preserve"> </w:t>
      </w:r>
      <w:proofErr w:type="spellStart"/>
      <w:r>
        <w:t>Mudiad</w:t>
      </w:r>
      <w:proofErr w:type="spellEnd"/>
      <w:r w:rsidR="003345E7">
        <w:t xml:space="preserve"> </w:t>
      </w:r>
      <w:proofErr w:type="spellStart"/>
      <w:r>
        <w:t>Meithrin</w:t>
      </w:r>
      <w:proofErr w:type="spellEnd"/>
      <w:r w:rsidR="003345E7">
        <w:t xml:space="preserve"> </w:t>
      </w:r>
      <w:r>
        <w:t>noted</w:t>
      </w:r>
      <w:r w:rsidR="003345E7">
        <w:t xml:space="preserve"> </w:t>
      </w:r>
      <w:r>
        <w:t>that</w:t>
      </w:r>
      <w:r w:rsidR="003345E7">
        <w:t xml:space="preserve"> </w:t>
      </w:r>
      <w:r>
        <w:t>there</w:t>
      </w:r>
      <w:r w:rsidR="003345E7">
        <w:t xml:space="preserve"> </w:t>
      </w:r>
      <w:r>
        <w:t>is</w:t>
      </w:r>
      <w:r w:rsidR="003345E7">
        <w:t xml:space="preserve"> </w:t>
      </w:r>
      <w:r>
        <w:t>a</w:t>
      </w:r>
      <w:r w:rsidR="003345E7">
        <w:t xml:space="preserve"> </w:t>
      </w:r>
      <w:r>
        <w:t>need</w:t>
      </w:r>
      <w:r w:rsidR="003345E7">
        <w:t xml:space="preserve"> </w:t>
      </w:r>
      <w:r>
        <w:t>to</w:t>
      </w:r>
      <w:r w:rsidR="003345E7">
        <w:t xml:space="preserve"> </w:t>
      </w:r>
      <w:r>
        <w:t>keep</w:t>
      </w:r>
      <w:r w:rsidR="003345E7">
        <w:t xml:space="preserve"> </w:t>
      </w:r>
      <w:r>
        <w:t>our</w:t>
      </w:r>
      <w:r w:rsidR="003345E7">
        <w:t xml:space="preserve"> </w:t>
      </w:r>
      <w:r>
        <w:t>current</w:t>
      </w:r>
      <w:r w:rsidR="003345E7">
        <w:t xml:space="preserve"> </w:t>
      </w:r>
      <w:r>
        <w:t>staff</w:t>
      </w:r>
      <w:r w:rsidR="003345E7">
        <w:t xml:space="preserve"> </w:t>
      </w:r>
      <w:r>
        <w:t>before</w:t>
      </w:r>
      <w:r w:rsidR="003345E7">
        <w:t xml:space="preserve"> </w:t>
      </w:r>
      <w:r>
        <w:t>even</w:t>
      </w:r>
      <w:r w:rsidR="003345E7">
        <w:t xml:space="preserve"> </w:t>
      </w:r>
      <w:r>
        <w:t>considering</w:t>
      </w:r>
      <w:r w:rsidR="003345E7">
        <w:t xml:space="preserve"> </w:t>
      </w:r>
      <w:r>
        <w:t>expanding</w:t>
      </w:r>
      <w:r w:rsidR="003345E7">
        <w:t xml:space="preserve"> </w:t>
      </w:r>
      <w:r>
        <w:t>the</w:t>
      </w:r>
      <w:r w:rsidR="003345E7">
        <w:t xml:space="preserve"> </w:t>
      </w:r>
      <w:r>
        <w:t>workforce:</w:t>
      </w:r>
    </w:p>
    <w:p w14:paraId="29A99AA6" w14:textId="0DDE3AD4" w:rsidR="00FD7A72" w:rsidRDefault="00FD7A72" w:rsidP="00EE2F97">
      <w:pPr>
        <w:pStyle w:val="Quote"/>
      </w:pPr>
      <w:r>
        <w:t>“So,</w:t>
      </w:r>
      <w:r w:rsidR="003345E7">
        <w:t xml:space="preserve"> </w:t>
      </w:r>
      <w:r w:rsidRPr="0054379C">
        <w:t>if</w:t>
      </w:r>
      <w:r w:rsidR="003345E7">
        <w:t xml:space="preserve"> </w:t>
      </w:r>
      <w:r w:rsidRPr="0054379C">
        <w:t>we</w:t>
      </w:r>
      <w:r w:rsidR="003345E7">
        <w:t xml:space="preserve"> </w:t>
      </w:r>
      <w:r w:rsidRPr="0054379C">
        <w:t>attract</w:t>
      </w:r>
      <w:r w:rsidR="003345E7">
        <w:t xml:space="preserve"> </w:t>
      </w:r>
      <w:r w:rsidRPr="0054379C">
        <w:t>people</w:t>
      </w:r>
      <w:r w:rsidR="003345E7">
        <w:t xml:space="preserve"> </w:t>
      </w:r>
      <w:r w:rsidRPr="0054379C">
        <w:t>to</w:t>
      </w:r>
      <w:r w:rsidR="003345E7">
        <w:t xml:space="preserve"> </w:t>
      </w:r>
      <w:r w:rsidRPr="0054379C">
        <w:t>work</w:t>
      </w:r>
      <w:r w:rsidR="003345E7">
        <w:t xml:space="preserve"> </w:t>
      </w:r>
      <w:r w:rsidRPr="0054379C">
        <w:t>as</w:t>
      </w:r>
      <w:r w:rsidR="003345E7">
        <w:t xml:space="preserve"> </w:t>
      </w:r>
      <w:r w:rsidRPr="0054379C">
        <w:t>teachers</w:t>
      </w:r>
      <w:r w:rsidR="003345E7">
        <w:t xml:space="preserve"> </w:t>
      </w:r>
      <w:r w:rsidRPr="0054379C">
        <w:t>in</w:t>
      </w:r>
      <w:r w:rsidR="003345E7">
        <w:t xml:space="preserve"> </w:t>
      </w:r>
      <w:r w:rsidRPr="0054379C">
        <w:t>schools,</w:t>
      </w:r>
      <w:r w:rsidR="003345E7">
        <w:t xml:space="preserve"> </w:t>
      </w:r>
      <w:r w:rsidRPr="0054379C">
        <w:t>and</w:t>
      </w:r>
      <w:r w:rsidR="003345E7">
        <w:t xml:space="preserve"> </w:t>
      </w:r>
      <w:r w:rsidRPr="0054379C">
        <w:t>that</w:t>
      </w:r>
      <w:r w:rsidR="00932942">
        <w:t>’</w:t>
      </w:r>
      <w:r w:rsidRPr="0054379C">
        <w:t>s</w:t>
      </w:r>
      <w:r w:rsidR="003345E7">
        <w:t xml:space="preserve"> </w:t>
      </w:r>
      <w:r w:rsidRPr="0054379C">
        <w:t>seen</w:t>
      </w:r>
      <w:r w:rsidR="003345E7">
        <w:t xml:space="preserve"> </w:t>
      </w:r>
      <w:r w:rsidRPr="0054379C">
        <w:t>as</w:t>
      </w:r>
      <w:r w:rsidR="003345E7">
        <w:t xml:space="preserve"> </w:t>
      </w:r>
      <w:r w:rsidRPr="0054379C">
        <w:t>a</w:t>
      </w:r>
      <w:r w:rsidR="003345E7">
        <w:t xml:space="preserve"> </w:t>
      </w:r>
      <w:r w:rsidRPr="0054379C">
        <w:t>relatively</w:t>
      </w:r>
      <w:r w:rsidR="003345E7">
        <w:t xml:space="preserve"> </w:t>
      </w:r>
      <w:r w:rsidRPr="0054379C">
        <w:t>high-status</w:t>
      </w:r>
      <w:r w:rsidR="003345E7">
        <w:t xml:space="preserve"> </w:t>
      </w:r>
      <w:r w:rsidRPr="0054379C">
        <w:t>position,</w:t>
      </w:r>
      <w:r w:rsidR="003345E7">
        <w:t xml:space="preserve"> </w:t>
      </w:r>
      <w:r w:rsidRPr="0054379C">
        <w:t>that</w:t>
      </w:r>
      <w:r w:rsidR="003345E7">
        <w:t xml:space="preserve"> </w:t>
      </w:r>
      <w:r w:rsidRPr="0054379C">
        <w:t>then</w:t>
      </w:r>
      <w:r w:rsidR="003345E7">
        <w:t xml:space="preserve"> </w:t>
      </w:r>
      <w:r w:rsidRPr="0054379C">
        <w:t>removes</w:t>
      </w:r>
      <w:r w:rsidR="003345E7">
        <w:t xml:space="preserve"> </w:t>
      </w:r>
      <w:r w:rsidRPr="0054379C">
        <w:t>people</w:t>
      </w:r>
      <w:r w:rsidR="003345E7">
        <w:t xml:space="preserve"> </w:t>
      </w:r>
      <w:r w:rsidRPr="0054379C">
        <w:t>who</w:t>
      </w:r>
      <w:r w:rsidR="003345E7">
        <w:t xml:space="preserve"> </w:t>
      </w:r>
      <w:r w:rsidRPr="0054379C">
        <w:t>may</w:t>
      </w:r>
      <w:r w:rsidR="003345E7">
        <w:t xml:space="preserve"> </w:t>
      </w:r>
      <w:r w:rsidRPr="0054379C">
        <w:t>have</w:t>
      </w:r>
      <w:r w:rsidR="003345E7">
        <w:t xml:space="preserve"> </w:t>
      </w:r>
      <w:r w:rsidRPr="0054379C">
        <w:t>trained</w:t>
      </w:r>
      <w:r w:rsidR="003345E7">
        <w:t xml:space="preserve"> </w:t>
      </w:r>
      <w:r w:rsidRPr="0054379C">
        <w:t>to</w:t>
      </w:r>
      <w:r w:rsidR="003345E7">
        <w:t xml:space="preserve"> </w:t>
      </w:r>
      <w:r w:rsidRPr="0054379C">
        <w:t>work</w:t>
      </w:r>
      <w:r w:rsidR="003345E7">
        <w:t xml:space="preserve"> </w:t>
      </w:r>
      <w:r w:rsidRPr="0054379C">
        <w:t>in</w:t>
      </w:r>
      <w:r w:rsidR="003345E7">
        <w:t xml:space="preserve"> </w:t>
      </w:r>
      <w:r w:rsidRPr="0054379C">
        <w:t>the</w:t>
      </w:r>
      <w:r w:rsidR="003345E7">
        <w:t xml:space="preserve"> </w:t>
      </w:r>
      <w:r w:rsidRPr="0054379C">
        <w:t>childcare</w:t>
      </w:r>
      <w:r w:rsidR="003345E7">
        <w:t xml:space="preserve"> </w:t>
      </w:r>
      <w:r w:rsidRPr="0054379C">
        <w:t>sector,</w:t>
      </w:r>
      <w:r w:rsidR="003345E7">
        <w:t xml:space="preserve"> </w:t>
      </w:r>
      <w:r w:rsidRPr="0054379C">
        <w:t>or</w:t>
      </w:r>
      <w:r w:rsidR="003345E7">
        <w:t xml:space="preserve"> </w:t>
      </w:r>
      <w:r w:rsidRPr="0054379C">
        <w:t>the</w:t>
      </w:r>
      <w:r w:rsidR="003345E7">
        <w:t xml:space="preserve"> </w:t>
      </w:r>
      <w:r w:rsidRPr="0054379C">
        <w:t>post-statutory</w:t>
      </w:r>
      <w:r w:rsidR="003345E7">
        <w:t xml:space="preserve"> </w:t>
      </w:r>
      <w:r w:rsidRPr="0054379C">
        <w:t>sector,</w:t>
      </w:r>
      <w:r w:rsidR="003345E7">
        <w:t xml:space="preserve"> </w:t>
      </w:r>
      <w:r w:rsidRPr="0054379C">
        <w:t>where</w:t>
      </w:r>
      <w:r w:rsidR="003345E7">
        <w:t xml:space="preserve"> </w:t>
      </w:r>
      <w:r w:rsidRPr="0054379C">
        <w:t>salaries</w:t>
      </w:r>
      <w:r w:rsidR="003345E7">
        <w:t xml:space="preserve"> </w:t>
      </w:r>
      <w:r w:rsidRPr="0054379C">
        <w:t>and</w:t>
      </w:r>
      <w:r w:rsidR="003345E7">
        <w:t xml:space="preserve"> </w:t>
      </w:r>
      <w:r w:rsidRPr="0054379C">
        <w:t>working</w:t>
      </w:r>
      <w:r w:rsidR="003345E7">
        <w:t xml:space="preserve"> </w:t>
      </w:r>
      <w:r w:rsidRPr="0054379C">
        <w:t>conditions</w:t>
      </w:r>
      <w:r w:rsidR="003345E7">
        <w:t xml:space="preserve"> </w:t>
      </w:r>
      <w:r w:rsidRPr="0054379C">
        <w:t>aren</w:t>
      </w:r>
      <w:r w:rsidR="00932942">
        <w:t>’</w:t>
      </w:r>
      <w:r w:rsidRPr="0054379C">
        <w:t>t</w:t>
      </w:r>
      <w:r w:rsidR="003345E7">
        <w:t xml:space="preserve"> </w:t>
      </w:r>
      <w:r w:rsidRPr="0054379C">
        <w:t>necessarily</w:t>
      </w:r>
      <w:r w:rsidR="003345E7">
        <w:t xml:space="preserve"> </w:t>
      </w:r>
      <w:r w:rsidRPr="0054379C">
        <w:t>at</w:t>
      </w:r>
      <w:r w:rsidR="003345E7">
        <w:t xml:space="preserve"> </w:t>
      </w:r>
      <w:r w:rsidRPr="0054379C">
        <w:t>the</w:t>
      </w:r>
      <w:r w:rsidR="003345E7">
        <w:t xml:space="preserve"> </w:t>
      </w:r>
      <w:r w:rsidRPr="0054379C">
        <w:t>same</w:t>
      </w:r>
      <w:r w:rsidR="003345E7">
        <w:t xml:space="preserve"> </w:t>
      </w:r>
      <w:r w:rsidRPr="0054379C">
        <w:t>level.</w:t>
      </w:r>
      <w:r>
        <w:t>”</w:t>
      </w:r>
      <w:r w:rsidRPr="00BF522E">
        <w:rPr>
          <w:rStyle w:val="FootnoteReference"/>
          <w:rFonts w:asciiTheme="minorHAnsi" w:hAnsiTheme="minorHAnsi"/>
          <w:i w:val="0"/>
          <w:iCs w:val="0"/>
          <w:sz w:val="20"/>
          <w:szCs w:val="20"/>
        </w:rPr>
        <w:footnoteReference w:id="117"/>
      </w:r>
    </w:p>
    <w:p w14:paraId="6A9EA8FF" w14:textId="0290EAA9" w:rsidR="00FD7A72" w:rsidRDefault="00FD7A72" w:rsidP="00EE2F97">
      <w:pPr>
        <w:pStyle w:val="Numbered-paragraph-text"/>
      </w:pPr>
      <w:r>
        <w:t>Professor</w:t>
      </w:r>
      <w:r w:rsidR="003345E7">
        <w:t xml:space="preserve"> </w:t>
      </w:r>
      <w:proofErr w:type="spellStart"/>
      <w:r>
        <w:t>Enlli</w:t>
      </w:r>
      <w:proofErr w:type="spellEnd"/>
      <w:r w:rsidR="003345E7">
        <w:t xml:space="preserve"> </w:t>
      </w:r>
      <w:r>
        <w:t>Thomas,</w:t>
      </w:r>
      <w:r w:rsidR="003345E7">
        <w:t xml:space="preserve"> </w:t>
      </w:r>
      <w:r>
        <w:t>Bangor</w:t>
      </w:r>
      <w:r w:rsidR="003345E7">
        <w:t xml:space="preserve"> </w:t>
      </w:r>
      <w:r>
        <w:t>University,</w:t>
      </w:r>
      <w:r w:rsidR="003345E7">
        <w:t xml:space="preserve"> </w:t>
      </w:r>
      <w:r>
        <w:t>wants</w:t>
      </w:r>
      <w:r w:rsidR="003345E7">
        <w:t xml:space="preserve"> </w:t>
      </w:r>
      <w:r>
        <w:t>to</w:t>
      </w:r>
      <w:r w:rsidR="003345E7">
        <w:t xml:space="preserve"> </w:t>
      </w:r>
      <w:r>
        <w:t>see</w:t>
      </w:r>
      <w:r w:rsidR="003345E7">
        <w:t xml:space="preserve"> </w:t>
      </w:r>
      <w:r>
        <w:t>a</w:t>
      </w:r>
      <w:r w:rsidR="003345E7">
        <w:t xml:space="preserve"> </w:t>
      </w:r>
      <w:r>
        <w:t>Welsh-medium</w:t>
      </w:r>
      <w:r w:rsidR="003345E7">
        <w:t xml:space="preserve"> </w:t>
      </w:r>
      <w:r>
        <w:t>accreditation</w:t>
      </w:r>
      <w:r w:rsidR="003345E7">
        <w:t xml:space="preserve"> </w:t>
      </w:r>
      <w:r>
        <w:t>system</w:t>
      </w:r>
      <w:r w:rsidR="003345E7">
        <w:t xml:space="preserve"> </w:t>
      </w:r>
      <w:r>
        <w:t>in</w:t>
      </w:r>
      <w:r w:rsidR="003345E7">
        <w:t xml:space="preserve"> </w:t>
      </w:r>
      <w:r>
        <w:t>Wales.</w:t>
      </w:r>
      <w:r w:rsidR="003345E7">
        <w:t xml:space="preserve"> </w:t>
      </w:r>
      <w:r>
        <w:t>Teachers</w:t>
      </w:r>
      <w:r w:rsidR="003345E7">
        <w:t xml:space="preserve"> </w:t>
      </w:r>
      <w:r>
        <w:t>who</w:t>
      </w:r>
      <w:r w:rsidR="003345E7">
        <w:t xml:space="preserve"> </w:t>
      </w:r>
      <w:r>
        <w:t>teach</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r w:rsidR="003345E7">
        <w:t xml:space="preserve"> </w:t>
      </w:r>
      <w:r>
        <w:t>are</w:t>
      </w:r>
      <w:r w:rsidR="003345E7">
        <w:t xml:space="preserve"> </w:t>
      </w:r>
      <w:r>
        <w:t>trained</w:t>
      </w:r>
      <w:r w:rsidR="003345E7">
        <w:t xml:space="preserve"> </w:t>
      </w:r>
      <w:r>
        <w:t>to</w:t>
      </w:r>
      <w:r w:rsidR="003345E7">
        <w:t xml:space="preserve"> </w:t>
      </w:r>
      <w:r>
        <w:t>teach</w:t>
      </w:r>
      <w:r w:rsidR="003345E7">
        <w:t xml:space="preserve"> </w:t>
      </w:r>
      <w:r>
        <w:t>children</w:t>
      </w:r>
      <w:r w:rsidR="003345E7">
        <w:t xml:space="preserve"> </w:t>
      </w:r>
      <w:r>
        <w:t>a</w:t>
      </w:r>
      <w:r w:rsidR="003345E7">
        <w:t xml:space="preserve"> </w:t>
      </w:r>
      <w:r>
        <w:t>broad</w:t>
      </w:r>
      <w:r w:rsidR="003345E7">
        <w:t xml:space="preserve"> </w:t>
      </w:r>
      <w:r>
        <w:t>range</w:t>
      </w:r>
      <w:r w:rsidR="003345E7">
        <w:t xml:space="preserve"> </w:t>
      </w:r>
      <w:r>
        <w:t>of</w:t>
      </w:r>
      <w:r w:rsidR="003345E7">
        <w:t xml:space="preserve"> </w:t>
      </w:r>
      <w:r>
        <w:t>topics,</w:t>
      </w:r>
      <w:r w:rsidR="003345E7">
        <w:t xml:space="preserve"> </w:t>
      </w:r>
      <w:r>
        <w:t>but</w:t>
      </w:r>
      <w:r w:rsidR="003345E7">
        <w:t xml:space="preserve"> </w:t>
      </w:r>
      <w:r>
        <w:t>not</w:t>
      </w:r>
      <w:r w:rsidR="003345E7">
        <w:t xml:space="preserve"> </w:t>
      </w:r>
      <w:r>
        <w:t>necessarily</w:t>
      </w:r>
      <w:r w:rsidR="003345E7">
        <w:t xml:space="preserve"> </w:t>
      </w:r>
      <w:r>
        <w:t>to</w:t>
      </w:r>
      <w:r w:rsidR="003345E7">
        <w:t xml:space="preserve"> </w:t>
      </w:r>
      <w:r>
        <w:t>teach</w:t>
      </w:r>
      <w:r w:rsidR="003345E7">
        <w:t xml:space="preserve"> </w:t>
      </w:r>
      <w:r>
        <w:t>in</w:t>
      </w:r>
      <w:r w:rsidR="003345E7">
        <w:t xml:space="preserve"> </w:t>
      </w:r>
      <w:r>
        <w:t>different</w:t>
      </w:r>
      <w:r w:rsidR="003345E7">
        <w:t xml:space="preserve"> </w:t>
      </w:r>
      <w:r>
        <w:t>settings</w:t>
      </w:r>
      <w:r w:rsidR="003345E7">
        <w:t xml:space="preserve"> </w:t>
      </w:r>
      <w:r>
        <w:t>–</w:t>
      </w:r>
      <w:r w:rsidR="003345E7">
        <w:t xml:space="preserve"> </w:t>
      </w:r>
      <w:r>
        <w:t>for</w:t>
      </w:r>
      <w:r w:rsidR="003345E7">
        <w:t xml:space="preserve"> </w:t>
      </w:r>
      <w:r>
        <w:t>example,</w:t>
      </w:r>
      <w:r w:rsidR="003345E7">
        <w:t xml:space="preserve"> </w:t>
      </w:r>
      <w:r>
        <w:t>if</w:t>
      </w:r>
      <w:r w:rsidR="003345E7">
        <w:t xml:space="preserve"> </w:t>
      </w:r>
      <w:r>
        <w:t>they</w:t>
      </w:r>
      <w:r w:rsidR="003345E7">
        <w:t xml:space="preserve"> </w:t>
      </w:r>
      <w:r>
        <w:t>move</w:t>
      </w:r>
      <w:r w:rsidR="003345E7">
        <w:t xml:space="preserve"> </w:t>
      </w:r>
      <w:r>
        <w:t>from</w:t>
      </w:r>
      <w:r w:rsidR="003345E7">
        <w:t xml:space="preserve"> </w:t>
      </w:r>
      <w:r>
        <w:t>a</w:t>
      </w:r>
      <w:r w:rsidR="003345E7">
        <w:t xml:space="preserve"> </w:t>
      </w:r>
      <w:r>
        <w:t>school</w:t>
      </w:r>
      <w:r w:rsidR="003345E7">
        <w:t xml:space="preserve"> </w:t>
      </w:r>
      <w:r>
        <w:t>with</w:t>
      </w:r>
      <w:r w:rsidR="003345E7">
        <w:t xml:space="preserve"> </w:t>
      </w:r>
      <w:r>
        <w:t>high</w:t>
      </w:r>
      <w:r w:rsidR="003345E7">
        <w:t xml:space="preserve"> </w:t>
      </w:r>
      <w:r>
        <w:t>number</w:t>
      </w:r>
      <w:r w:rsidR="003345E7">
        <w:t xml:space="preserve"> </w:t>
      </w:r>
      <w:r>
        <w:t>of</w:t>
      </w:r>
      <w:r w:rsidR="003345E7">
        <w:t xml:space="preserve"> </w:t>
      </w:r>
      <w:r>
        <w:t>children</w:t>
      </w:r>
      <w:r w:rsidR="003345E7">
        <w:t xml:space="preserve"> </w:t>
      </w:r>
      <w:r>
        <w:t>from</w:t>
      </w:r>
      <w:r w:rsidR="003345E7">
        <w:t xml:space="preserve"> </w:t>
      </w:r>
      <w:r>
        <w:t>Welsh</w:t>
      </w:r>
      <w:r w:rsidR="003345E7">
        <w:t xml:space="preserve"> </w:t>
      </w:r>
      <w:r>
        <w:t>speaking</w:t>
      </w:r>
      <w:r w:rsidR="003345E7">
        <w:t xml:space="preserve"> </w:t>
      </w:r>
      <w:r>
        <w:t>backgrounds</w:t>
      </w:r>
      <w:r w:rsidR="003345E7">
        <w:t xml:space="preserve"> </w:t>
      </w:r>
      <w:r>
        <w:t>to</w:t>
      </w:r>
      <w:r w:rsidR="003345E7">
        <w:t xml:space="preserve"> </w:t>
      </w:r>
      <w:r>
        <w:t>one</w:t>
      </w:r>
      <w:r w:rsidR="003345E7">
        <w:t xml:space="preserve"> </w:t>
      </w:r>
      <w:r>
        <w:t>where</w:t>
      </w:r>
      <w:r w:rsidR="003345E7">
        <w:t xml:space="preserve"> </w:t>
      </w:r>
      <w:r>
        <w:t>the</w:t>
      </w:r>
      <w:r w:rsidR="003345E7">
        <w:t xml:space="preserve"> </w:t>
      </w:r>
      <w:r>
        <w:t>natural</w:t>
      </w:r>
      <w:r w:rsidR="003345E7">
        <w:t xml:space="preserve"> </w:t>
      </w:r>
      <w:r>
        <w:t>language</w:t>
      </w:r>
      <w:r w:rsidR="003345E7">
        <w:t xml:space="preserve"> </w:t>
      </w:r>
      <w:r>
        <w:t>is</w:t>
      </w:r>
      <w:r w:rsidR="003345E7">
        <w:t xml:space="preserve"> </w:t>
      </w:r>
      <w:r>
        <w:t>not</w:t>
      </w:r>
      <w:r w:rsidR="003345E7">
        <w:t xml:space="preserve"> </w:t>
      </w:r>
      <w:r>
        <w:t>Welsh.</w:t>
      </w:r>
      <w:r w:rsidR="003345E7">
        <w:t xml:space="preserve"> </w:t>
      </w:r>
      <w:r>
        <w:t>This</w:t>
      </w:r>
      <w:r w:rsidR="003345E7">
        <w:t xml:space="preserve"> </w:t>
      </w:r>
      <w:r>
        <w:t>requires</w:t>
      </w:r>
      <w:r w:rsidR="003345E7">
        <w:t xml:space="preserve"> </w:t>
      </w:r>
      <w:r>
        <w:t>specialist</w:t>
      </w:r>
      <w:r w:rsidR="003345E7">
        <w:t xml:space="preserve"> </w:t>
      </w:r>
      <w:r>
        <w:t>training</w:t>
      </w:r>
      <w:r w:rsidR="003345E7">
        <w:t xml:space="preserve"> </w:t>
      </w:r>
      <w:r>
        <w:t>as</w:t>
      </w:r>
      <w:r w:rsidR="003345E7">
        <w:t xml:space="preserve"> </w:t>
      </w:r>
      <w:r>
        <w:t>the</w:t>
      </w:r>
      <w:r w:rsidR="003345E7">
        <w:t xml:space="preserve"> </w:t>
      </w:r>
      <w:r>
        <w:t>linguistic</w:t>
      </w:r>
      <w:r w:rsidR="003345E7">
        <w:t xml:space="preserve"> </w:t>
      </w:r>
      <w:r>
        <w:t>and</w:t>
      </w:r>
      <w:r w:rsidR="003345E7">
        <w:t xml:space="preserve"> </w:t>
      </w:r>
      <w:r>
        <w:t>cultural</w:t>
      </w:r>
      <w:r w:rsidR="003345E7">
        <w:t xml:space="preserve"> </w:t>
      </w:r>
      <w:r>
        <w:t>needs</w:t>
      </w:r>
      <w:r w:rsidR="003345E7">
        <w:t xml:space="preserve"> </w:t>
      </w:r>
      <w:r>
        <w:t>of</w:t>
      </w:r>
      <w:r w:rsidR="003345E7">
        <w:t xml:space="preserve"> </w:t>
      </w:r>
      <w:r>
        <w:t>each</w:t>
      </w:r>
      <w:r w:rsidR="003345E7">
        <w:t xml:space="preserve"> </w:t>
      </w:r>
      <w:r>
        <w:t>school</w:t>
      </w:r>
      <w:r w:rsidR="003345E7">
        <w:t xml:space="preserve"> </w:t>
      </w:r>
      <w:r>
        <w:t>and</w:t>
      </w:r>
      <w:r w:rsidR="003345E7">
        <w:t xml:space="preserve"> </w:t>
      </w:r>
      <w:r>
        <w:t>area</w:t>
      </w:r>
      <w:r w:rsidR="003345E7">
        <w:t xml:space="preserve"> </w:t>
      </w:r>
      <w:r>
        <w:t>is</w:t>
      </w:r>
      <w:r w:rsidR="003345E7">
        <w:t xml:space="preserve"> </w:t>
      </w:r>
      <w:r>
        <w:t>different</w:t>
      </w:r>
      <w:r w:rsidR="003345E7">
        <w:t xml:space="preserve"> </w:t>
      </w:r>
      <w:r>
        <w:t>she</w:t>
      </w:r>
      <w:r w:rsidR="003345E7">
        <w:t xml:space="preserve"> </w:t>
      </w:r>
      <w:r>
        <w:t>notes.</w:t>
      </w:r>
      <w:r w:rsidR="003345E7">
        <w:t xml:space="preserve"> </w:t>
      </w:r>
      <w:r>
        <w:t>She</w:t>
      </w:r>
      <w:r w:rsidR="003345E7">
        <w:t xml:space="preserve"> </w:t>
      </w:r>
      <w:r>
        <w:t>also</w:t>
      </w:r>
      <w:r w:rsidR="003345E7">
        <w:t xml:space="preserve"> </w:t>
      </w:r>
      <w:r>
        <w:t>noted</w:t>
      </w:r>
      <w:r w:rsidR="003345E7">
        <w:t xml:space="preserve"> </w:t>
      </w:r>
      <w:r>
        <w:t>the</w:t>
      </w:r>
      <w:r w:rsidR="003345E7">
        <w:t xml:space="preserve"> </w:t>
      </w:r>
      <w:r>
        <w:t>need</w:t>
      </w:r>
      <w:r w:rsidR="003345E7">
        <w:t xml:space="preserve"> </w:t>
      </w:r>
      <w:r>
        <w:t>to</w:t>
      </w:r>
      <w:r w:rsidR="003345E7">
        <w:t xml:space="preserve"> </w:t>
      </w:r>
      <w:r>
        <w:t>look</w:t>
      </w:r>
      <w:r w:rsidR="003345E7">
        <w:t xml:space="preserve"> </w:t>
      </w:r>
      <w:r>
        <w:t>at</w:t>
      </w:r>
      <w:r w:rsidR="003345E7">
        <w:t xml:space="preserve"> </w:t>
      </w:r>
      <w:r>
        <w:t>how</w:t>
      </w:r>
      <w:r w:rsidR="003345E7">
        <w:t xml:space="preserve"> </w:t>
      </w:r>
      <w:r>
        <w:t>courses</w:t>
      </w:r>
      <w:r w:rsidR="003345E7">
        <w:t xml:space="preserve"> </w:t>
      </w:r>
      <w:r>
        <w:t>are</w:t>
      </w:r>
      <w:r w:rsidR="003345E7">
        <w:t xml:space="preserve"> </w:t>
      </w:r>
      <w:r>
        <w:t>designed</w:t>
      </w:r>
      <w:r w:rsidR="003345E7">
        <w:t xml:space="preserve"> </w:t>
      </w:r>
      <w:r>
        <w:t>and</w:t>
      </w:r>
      <w:r w:rsidR="003345E7">
        <w:t xml:space="preserve"> </w:t>
      </w:r>
      <w:r>
        <w:t>how</w:t>
      </w:r>
      <w:r w:rsidR="003345E7">
        <w:t xml:space="preserve"> </w:t>
      </w:r>
      <w:r>
        <w:t>teachers</w:t>
      </w:r>
      <w:r w:rsidR="003345E7">
        <w:t xml:space="preserve"> </w:t>
      </w:r>
      <w:r>
        <w:t>are</w:t>
      </w:r>
      <w:r w:rsidR="003345E7">
        <w:t xml:space="preserve"> </w:t>
      </w:r>
      <w:r>
        <w:t>trained</w:t>
      </w:r>
      <w:r w:rsidR="003345E7">
        <w:t xml:space="preserve"> </w:t>
      </w:r>
      <w:r>
        <w:t>to</w:t>
      </w:r>
      <w:r w:rsidR="003345E7">
        <w:t xml:space="preserve"> </w:t>
      </w:r>
      <w:r>
        <w:t>teach</w:t>
      </w:r>
      <w:r w:rsidR="003345E7">
        <w:t xml:space="preserve"> </w:t>
      </w:r>
      <w:r>
        <w:t>Welsh</w:t>
      </w:r>
      <w:r w:rsidR="003345E7">
        <w:t xml:space="preserve"> </w:t>
      </w:r>
      <w:r>
        <w:t>in</w:t>
      </w:r>
      <w:r w:rsidR="003345E7">
        <w:t xml:space="preserve"> </w:t>
      </w:r>
      <w:r>
        <w:t>English</w:t>
      </w:r>
      <w:r w:rsidR="003345E7">
        <w:t xml:space="preserve"> </w:t>
      </w:r>
      <w:r>
        <w:t>medium</w:t>
      </w:r>
      <w:r w:rsidR="003345E7">
        <w:t xml:space="preserve"> </w:t>
      </w:r>
      <w:r>
        <w:t>schools.</w:t>
      </w:r>
      <w:r w:rsidRPr="00BF522E">
        <w:rPr>
          <w:rStyle w:val="FootnoteReference"/>
          <w:rFonts w:asciiTheme="minorHAnsi" w:hAnsiTheme="minorHAnsi"/>
          <w:sz w:val="20"/>
          <w:szCs w:val="20"/>
        </w:rPr>
        <w:footnoteReference w:id="118"/>
      </w:r>
    </w:p>
    <w:p w14:paraId="63C61E8B" w14:textId="138F4BA1" w:rsidR="00FD7A72" w:rsidRPr="00100140" w:rsidRDefault="00FD7A72" w:rsidP="00EE2F97">
      <w:pPr>
        <w:pStyle w:val="Numbered-paragraph-text"/>
        <w:rPr>
          <w:lang w:val="cy-GB"/>
        </w:rPr>
      </w:pPr>
      <w:r>
        <w:lastRenderedPageBreak/>
        <w:t>Estyn</w:t>
      </w:r>
      <w:r w:rsidR="003345E7">
        <w:t xml:space="preserve"> </w:t>
      </w:r>
      <w:r>
        <w:t>suggested</w:t>
      </w:r>
      <w:r w:rsidR="003345E7">
        <w:t xml:space="preserve"> </w:t>
      </w:r>
      <w:r>
        <w:t>integrating</w:t>
      </w:r>
      <w:r w:rsidR="003345E7">
        <w:t xml:space="preserve"> </w:t>
      </w:r>
      <w:r>
        <w:t>elements</w:t>
      </w:r>
      <w:r w:rsidR="003345E7">
        <w:t xml:space="preserve"> </w:t>
      </w:r>
      <w:r>
        <w:t>of</w:t>
      </w:r>
      <w:r w:rsidR="003345E7">
        <w:t xml:space="preserve"> </w:t>
      </w:r>
      <w:r>
        <w:t>the</w:t>
      </w:r>
      <w:r w:rsidR="003345E7">
        <w:t xml:space="preserve"> </w:t>
      </w:r>
      <w:r>
        <w:t>sabbatical</w:t>
      </w:r>
      <w:r w:rsidR="003345E7">
        <w:t xml:space="preserve"> </w:t>
      </w:r>
      <w:r>
        <w:t>scheme</w:t>
      </w:r>
      <w:r w:rsidR="003345E7">
        <w:t xml:space="preserve"> </w:t>
      </w:r>
      <w:r>
        <w:t>into</w:t>
      </w:r>
      <w:r w:rsidR="003345E7">
        <w:t xml:space="preserve"> </w:t>
      </w:r>
      <w:r>
        <w:t>initial</w:t>
      </w:r>
      <w:r w:rsidR="003345E7">
        <w:t xml:space="preserve"> </w:t>
      </w:r>
      <w:r>
        <w:t>teacher</w:t>
      </w:r>
      <w:r w:rsidR="003345E7">
        <w:t xml:space="preserve"> </w:t>
      </w:r>
      <w:r>
        <w:t>training</w:t>
      </w:r>
      <w:r w:rsidR="003345E7">
        <w:t xml:space="preserve"> </w:t>
      </w:r>
      <w:r>
        <w:t>“</w:t>
      </w:r>
      <w:r w:rsidRPr="00A46B1D">
        <w:t>could</w:t>
      </w:r>
      <w:r w:rsidR="003345E7">
        <w:t xml:space="preserve"> </w:t>
      </w:r>
      <w:r w:rsidRPr="00A46B1D">
        <w:t>create</w:t>
      </w:r>
      <w:r w:rsidR="003345E7">
        <w:t xml:space="preserve"> </w:t>
      </w:r>
      <w:r w:rsidRPr="00A46B1D">
        <w:t>more</w:t>
      </w:r>
      <w:r w:rsidR="003345E7">
        <w:t xml:space="preserve"> </w:t>
      </w:r>
      <w:r w:rsidRPr="00A46B1D">
        <w:t>speakers</w:t>
      </w:r>
      <w:r w:rsidR="003345E7">
        <w:t xml:space="preserve"> </w:t>
      </w:r>
      <w:r w:rsidRPr="00A46B1D">
        <w:t>on</w:t>
      </w:r>
      <w:r w:rsidR="003345E7">
        <w:t xml:space="preserve"> </w:t>
      </w:r>
      <w:r w:rsidRPr="00A46B1D">
        <w:t>their</w:t>
      </w:r>
      <w:r w:rsidR="003345E7">
        <w:t xml:space="preserve"> </w:t>
      </w:r>
      <w:r w:rsidRPr="00A46B1D">
        <w:t>journey</w:t>
      </w:r>
      <w:r w:rsidR="003345E7">
        <w:t xml:space="preserve"> </w:t>
      </w:r>
      <w:r w:rsidRPr="00A46B1D">
        <w:t>to</w:t>
      </w:r>
      <w:r w:rsidR="003345E7">
        <w:t xml:space="preserve"> </w:t>
      </w:r>
      <w:r w:rsidRPr="00A46B1D">
        <w:t>become</w:t>
      </w:r>
      <w:r w:rsidR="003345E7">
        <w:t xml:space="preserve"> </w:t>
      </w:r>
      <w:r w:rsidRPr="00A46B1D">
        <w:t>teachers,</w:t>
      </w:r>
      <w:r w:rsidR="003345E7">
        <w:t xml:space="preserve"> </w:t>
      </w:r>
      <w:r w:rsidRPr="00A46B1D">
        <w:t>and</w:t>
      </w:r>
      <w:r w:rsidR="003345E7">
        <w:t xml:space="preserve"> </w:t>
      </w:r>
      <w:r w:rsidRPr="00A46B1D">
        <w:t>that</w:t>
      </w:r>
      <w:r w:rsidR="003345E7">
        <w:t xml:space="preserve"> </w:t>
      </w:r>
      <w:r w:rsidRPr="00A46B1D">
        <w:t>it</w:t>
      </w:r>
      <w:r w:rsidR="003345E7">
        <w:t xml:space="preserve"> </w:t>
      </w:r>
      <w:r w:rsidRPr="00A46B1D">
        <w:t>is</w:t>
      </w:r>
      <w:r w:rsidR="003345E7">
        <w:t xml:space="preserve"> </w:t>
      </w:r>
      <w:r w:rsidRPr="00A46B1D">
        <w:t>a</w:t>
      </w:r>
      <w:r w:rsidR="003345E7">
        <w:t xml:space="preserve"> </w:t>
      </w:r>
      <w:r w:rsidRPr="00A46B1D">
        <w:t>qualification</w:t>
      </w:r>
      <w:r w:rsidR="003345E7">
        <w:t xml:space="preserve"> </w:t>
      </w:r>
      <w:r w:rsidRPr="00A46B1D">
        <w:t>available</w:t>
      </w:r>
      <w:r w:rsidR="003345E7">
        <w:t xml:space="preserve"> </w:t>
      </w:r>
      <w:r w:rsidRPr="00A46B1D">
        <w:t>to</w:t>
      </w:r>
      <w:r w:rsidR="003345E7">
        <w:t xml:space="preserve"> </w:t>
      </w:r>
      <w:r w:rsidRPr="00A46B1D">
        <w:t>anyone</w:t>
      </w:r>
      <w:r w:rsidR="003345E7">
        <w:t xml:space="preserve"> </w:t>
      </w:r>
      <w:r w:rsidRPr="00A46B1D">
        <w:t>who</w:t>
      </w:r>
      <w:r w:rsidR="003345E7">
        <w:t xml:space="preserve"> </w:t>
      </w:r>
      <w:r w:rsidRPr="00A46B1D">
        <w:t>wants</w:t>
      </w:r>
      <w:r w:rsidR="003345E7">
        <w:t xml:space="preserve"> </w:t>
      </w:r>
      <w:r w:rsidRPr="00A46B1D">
        <w:t>to</w:t>
      </w:r>
      <w:r w:rsidR="003345E7">
        <w:t xml:space="preserve"> </w:t>
      </w:r>
      <w:r w:rsidRPr="00A46B1D">
        <w:t>teach</w:t>
      </w:r>
      <w:r w:rsidR="003345E7">
        <w:t xml:space="preserve"> </w:t>
      </w:r>
      <w:r w:rsidRPr="00A46B1D">
        <w:t>in</w:t>
      </w:r>
      <w:r w:rsidR="003345E7">
        <w:t xml:space="preserve"> </w:t>
      </w:r>
      <w:r w:rsidRPr="00A46B1D">
        <w:t>Wales</w:t>
      </w:r>
      <w:r>
        <w:t>”</w:t>
      </w:r>
      <w:r w:rsidR="00932942">
        <w:t>.</w:t>
      </w:r>
      <w:r w:rsidRPr="00BF522E">
        <w:rPr>
          <w:rStyle w:val="FootnoteReference"/>
          <w:rFonts w:asciiTheme="minorHAnsi" w:hAnsiTheme="minorHAnsi"/>
          <w:sz w:val="20"/>
          <w:szCs w:val="20"/>
        </w:rPr>
        <w:footnoteReference w:id="119"/>
      </w:r>
    </w:p>
    <w:p w14:paraId="428EA784" w14:textId="4E67B551" w:rsidR="00FD7A72" w:rsidRPr="00100140" w:rsidRDefault="00FD7A72" w:rsidP="00EE2F97">
      <w:pPr>
        <w:pStyle w:val="Numbered-paragraph-text"/>
      </w:pPr>
      <w:r>
        <w:t>In</w:t>
      </w:r>
      <w:r w:rsidR="003345E7">
        <w:t xml:space="preserve"> </w:t>
      </w:r>
      <w:r>
        <w:t>its</w:t>
      </w:r>
      <w:r w:rsidR="003345E7">
        <w:t xml:space="preserve"> </w:t>
      </w:r>
      <w:r>
        <w:t>response</w:t>
      </w:r>
      <w:r w:rsidR="003345E7">
        <w:t xml:space="preserve"> </w:t>
      </w:r>
      <w:r>
        <w:t>to</w:t>
      </w:r>
      <w:r w:rsidR="003345E7">
        <w:t xml:space="preserve"> </w:t>
      </w:r>
      <w:r>
        <w:t>our</w:t>
      </w:r>
      <w:r w:rsidR="003345E7">
        <w:t xml:space="preserve"> </w:t>
      </w:r>
      <w:r>
        <w:t>call</w:t>
      </w:r>
      <w:r w:rsidR="003345E7">
        <w:t xml:space="preserve"> </w:t>
      </w:r>
      <w:r>
        <w:t>for</w:t>
      </w:r>
      <w:r w:rsidR="003345E7">
        <w:t xml:space="preserve"> </w:t>
      </w:r>
      <w:r>
        <w:t>evidence</w:t>
      </w:r>
      <w:r w:rsidR="003345E7">
        <w:t xml:space="preserve"> </w:t>
      </w:r>
      <w:r>
        <w:t>after</w:t>
      </w:r>
      <w:r w:rsidR="003345E7">
        <w:t xml:space="preserve"> </w:t>
      </w:r>
      <w:r>
        <w:t>the</w:t>
      </w:r>
      <w:r w:rsidR="003345E7">
        <w:t xml:space="preserve"> </w:t>
      </w:r>
      <w:r>
        <w:t>publication</w:t>
      </w:r>
      <w:r w:rsidR="003345E7">
        <w:t xml:space="preserve"> </w:t>
      </w:r>
      <w:r>
        <w:t>of</w:t>
      </w:r>
      <w:r w:rsidR="003345E7">
        <w:t xml:space="preserve"> </w:t>
      </w:r>
      <w:r>
        <w:t>the</w:t>
      </w:r>
      <w:r w:rsidR="003345E7">
        <w:t xml:space="preserve"> </w:t>
      </w:r>
      <w:r>
        <w:t>Census</w:t>
      </w:r>
      <w:r w:rsidR="003345E7">
        <w:t xml:space="preserve"> </w:t>
      </w:r>
      <w:r>
        <w:t>data,</w:t>
      </w:r>
      <w:r w:rsidR="003345E7">
        <w:t xml:space="preserve"> </w:t>
      </w:r>
      <w:r>
        <w:t>the</w:t>
      </w:r>
      <w:r w:rsidR="003345E7">
        <w:t xml:space="preserve"> </w:t>
      </w:r>
      <w:r>
        <w:t>Coleg</w:t>
      </w:r>
      <w:r w:rsidR="003345E7">
        <w:t xml:space="preserve"> </w:t>
      </w:r>
      <w:r>
        <w:t>Cymraeg</w:t>
      </w:r>
      <w:r w:rsidR="003345E7">
        <w:t xml:space="preserve"> </w:t>
      </w:r>
      <w:proofErr w:type="spellStart"/>
      <w:r>
        <w:t>Cenedlaethol</w:t>
      </w:r>
      <w:proofErr w:type="spellEnd"/>
      <w:r w:rsidR="003345E7">
        <w:t xml:space="preserve"> </w:t>
      </w:r>
      <w:r>
        <w:t>highlighted</w:t>
      </w:r>
      <w:r w:rsidR="003345E7">
        <w:t xml:space="preserve"> </w:t>
      </w:r>
      <w:r>
        <w:t>the</w:t>
      </w:r>
      <w:r w:rsidR="003345E7">
        <w:t xml:space="preserve"> </w:t>
      </w:r>
      <w:r>
        <w:t>important</w:t>
      </w:r>
      <w:r w:rsidR="003345E7">
        <w:t xml:space="preserve"> </w:t>
      </w:r>
      <w:r>
        <w:t>role</w:t>
      </w:r>
      <w:r w:rsidR="003345E7">
        <w:t xml:space="preserve"> </w:t>
      </w:r>
      <w:r>
        <w:t>of</w:t>
      </w:r>
      <w:r w:rsidR="003345E7">
        <w:t xml:space="preserve"> </w:t>
      </w:r>
      <w:r>
        <w:t>Initial</w:t>
      </w:r>
      <w:r w:rsidR="003345E7">
        <w:t xml:space="preserve"> </w:t>
      </w:r>
      <w:r>
        <w:t>Teacher</w:t>
      </w:r>
      <w:r w:rsidR="003345E7">
        <w:t xml:space="preserve"> </w:t>
      </w:r>
      <w:r>
        <w:t>Education</w:t>
      </w:r>
      <w:r w:rsidR="003345E7">
        <w:t xml:space="preserve"> </w:t>
      </w:r>
      <w:r>
        <w:t>partnerships</w:t>
      </w:r>
      <w:r w:rsidR="003345E7">
        <w:t xml:space="preserve"> </w:t>
      </w:r>
      <w:r w:rsidRPr="003E07D2">
        <w:t>in</w:t>
      </w:r>
      <w:r w:rsidR="003345E7">
        <w:t xml:space="preserve"> </w:t>
      </w:r>
      <w:r w:rsidRPr="003E07D2">
        <w:t>developing</w:t>
      </w:r>
      <w:r w:rsidR="003345E7">
        <w:t xml:space="preserve"> </w:t>
      </w:r>
      <w:r w:rsidRPr="003E07D2">
        <w:t>the</w:t>
      </w:r>
      <w:r w:rsidR="003345E7">
        <w:t xml:space="preserve"> </w:t>
      </w:r>
      <w:r w:rsidRPr="003E07D2">
        <w:t>bilingual</w:t>
      </w:r>
      <w:r w:rsidR="003345E7">
        <w:t xml:space="preserve"> </w:t>
      </w:r>
      <w:r w:rsidRPr="003E07D2">
        <w:t>workforce</w:t>
      </w:r>
      <w:r w:rsidR="003345E7">
        <w:t xml:space="preserve"> </w:t>
      </w:r>
      <w:r w:rsidRPr="003E07D2">
        <w:t>of</w:t>
      </w:r>
      <w:r w:rsidR="003345E7">
        <w:t xml:space="preserve"> </w:t>
      </w:r>
      <w:r w:rsidRPr="003E07D2">
        <w:t>the</w:t>
      </w:r>
      <w:r w:rsidR="003345E7">
        <w:t xml:space="preserve"> </w:t>
      </w:r>
      <w:r w:rsidRPr="003E07D2">
        <w:t>future</w:t>
      </w:r>
      <w:r w:rsidR="003345E7">
        <w:t xml:space="preserve"> </w:t>
      </w:r>
      <w:r w:rsidRPr="003E07D2">
        <w:t>for</w:t>
      </w:r>
      <w:r w:rsidR="003345E7">
        <w:t xml:space="preserve"> </w:t>
      </w:r>
      <w:r>
        <w:t>the</w:t>
      </w:r>
      <w:r w:rsidR="003345E7">
        <w:t xml:space="preserve"> </w:t>
      </w:r>
      <w:r w:rsidRPr="003E07D2">
        <w:t>school</w:t>
      </w:r>
      <w:r w:rsidR="003345E7">
        <w:t xml:space="preserve"> </w:t>
      </w:r>
      <w:r w:rsidRPr="003E07D2">
        <w:t>system</w:t>
      </w:r>
      <w:r w:rsidR="003345E7">
        <w:t xml:space="preserve"> </w:t>
      </w:r>
      <w:r w:rsidRPr="003E07D2">
        <w:t>as</w:t>
      </w:r>
      <w:r w:rsidR="003345E7">
        <w:t xml:space="preserve"> </w:t>
      </w:r>
      <w:r w:rsidRPr="003E07D2">
        <w:t>a</w:t>
      </w:r>
      <w:r w:rsidR="003345E7">
        <w:t xml:space="preserve"> </w:t>
      </w:r>
      <w:r w:rsidRPr="003E07D2">
        <w:t>whole.</w:t>
      </w:r>
      <w:r w:rsidR="003345E7">
        <w:t xml:space="preserve"> </w:t>
      </w:r>
      <w:r>
        <w:t>It</w:t>
      </w:r>
      <w:r w:rsidR="003345E7">
        <w:t xml:space="preserve"> </w:t>
      </w:r>
      <w:r>
        <w:t>notes</w:t>
      </w:r>
      <w:r w:rsidR="003345E7">
        <w:t xml:space="preserve"> </w:t>
      </w:r>
      <w:r>
        <w:t>the</w:t>
      </w:r>
      <w:r w:rsidR="003345E7">
        <w:t xml:space="preserve"> </w:t>
      </w:r>
      <w:r>
        <w:t>current</w:t>
      </w:r>
      <w:r w:rsidR="003345E7">
        <w:t xml:space="preserve"> </w:t>
      </w:r>
      <w:r>
        <w:t>work</w:t>
      </w:r>
      <w:r w:rsidR="003345E7">
        <w:t xml:space="preserve"> </w:t>
      </w:r>
      <w:r>
        <w:t>within</w:t>
      </w:r>
      <w:r w:rsidR="003345E7">
        <w:t xml:space="preserve"> </w:t>
      </w:r>
      <w:r>
        <w:t>the</w:t>
      </w:r>
      <w:r w:rsidR="003345E7">
        <w:t xml:space="preserve"> </w:t>
      </w:r>
      <w:r>
        <w:t>Welsh</w:t>
      </w:r>
      <w:r w:rsidR="003345E7">
        <w:t xml:space="preserve"> </w:t>
      </w:r>
      <w:r>
        <w:t>Government</w:t>
      </w:r>
      <w:r w:rsidR="003345E7">
        <w:t xml:space="preserve"> </w:t>
      </w:r>
      <w:r>
        <w:t>to</w:t>
      </w:r>
      <w:r w:rsidR="003345E7">
        <w:t xml:space="preserve"> </w:t>
      </w:r>
      <w:r>
        <w:t>revise</w:t>
      </w:r>
      <w:r w:rsidR="003345E7">
        <w:t xml:space="preserve"> </w:t>
      </w:r>
      <w:r>
        <w:t>the</w:t>
      </w:r>
      <w:r w:rsidR="003345E7">
        <w:t xml:space="preserve"> </w:t>
      </w:r>
      <w:r>
        <w:t>accreditation</w:t>
      </w:r>
      <w:r w:rsidR="003345E7">
        <w:t xml:space="preserve"> </w:t>
      </w:r>
      <w:r>
        <w:t>criteria</w:t>
      </w:r>
      <w:r w:rsidR="003345E7">
        <w:t xml:space="preserve"> </w:t>
      </w:r>
      <w:r>
        <w:t>for</w:t>
      </w:r>
      <w:r w:rsidR="003345E7">
        <w:t xml:space="preserve"> </w:t>
      </w:r>
      <w:r>
        <w:t>initial</w:t>
      </w:r>
      <w:r w:rsidR="003345E7">
        <w:t xml:space="preserve"> </w:t>
      </w:r>
      <w:r>
        <w:t>teacher</w:t>
      </w:r>
      <w:r w:rsidR="003345E7">
        <w:t xml:space="preserve"> </w:t>
      </w:r>
      <w:r>
        <w:t>training</w:t>
      </w:r>
      <w:r w:rsidR="003345E7">
        <w:t xml:space="preserve"> </w:t>
      </w:r>
      <w:r>
        <w:t>courses.</w:t>
      </w:r>
      <w:r w:rsidR="003345E7">
        <w:t xml:space="preserve"> </w:t>
      </w:r>
      <w:r>
        <w:t>The</w:t>
      </w:r>
      <w:r w:rsidR="003345E7">
        <w:t xml:space="preserve"> </w:t>
      </w:r>
      <w:r>
        <w:t>Coleg</w:t>
      </w:r>
      <w:r w:rsidR="003345E7">
        <w:t xml:space="preserve"> </w:t>
      </w:r>
      <w:r>
        <w:t>Cymraeg</w:t>
      </w:r>
      <w:r w:rsidR="003345E7">
        <w:t xml:space="preserve"> </w:t>
      </w:r>
      <w:r>
        <w:t>says</w:t>
      </w:r>
      <w:r w:rsidR="003345E7">
        <w:t xml:space="preserve"> </w:t>
      </w:r>
      <w:r>
        <w:t>that</w:t>
      </w:r>
      <w:r w:rsidR="003345E7">
        <w:t xml:space="preserve"> </w:t>
      </w:r>
      <w:r>
        <w:t>the</w:t>
      </w:r>
      <w:r w:rsidR="003345E7">
        <w:t xml:space="preserve"> </w:t>
      </w:r>
      <w:r>
        <w:t>revised</w:t>
      </w:r>
      <w:r w:rsidR="003345E7">
        <w:t xml:space="preserve"> </w:t>
      </w:r>
      <w:r>
        <w:t>criteria</w:t>
      </w:r>
      <w:r w:rsidR="003345E7">
        <w:t xml:space="preserve"> </w:t>
      </w:r>
      <w:r>
        <w:t>does</w:t>
      </w:r>
      <w:r w:rsidR="003345E7">
        <w:t xml:space="preserve"> </w:t>
      </w:r>
      <w:r>
        <w:t>reflect</w:t>
      </w:r>
      <w:r w:rsidR="003345E7">
        <w:t xml:space="preserve"> </w:t>
      </w:r>
      <w:r>
        <w:t>the</w:t>
      </w:r>
      <w:r w:rsidR="003345E7">
        <w:t xml:space="preserve"> </w:t>
      </w:r>
      <w:r>
        <w:t>“key</w:t>
      </w:r>
      <w:r w:rsidR="003345E7">
        <w:t xml:space="preserve"> </w:t>
      </w:r>
      <w:r>
        <w:t>role”</w:t>
      </w:r>
      <w:r w:rsidR="003345E7">
        <w:t xml:space="preserve"> </w:t>
      </w:r>
      <w:r>
        <w:t>of</w:t>
      </w:r>
      <w:r w:rsidR="003345E7">
        <w:t xml:space="preserve"> </w:t>
      </w:r>
      <w:r>
        <w:t>the</w:t>
      </w:r>
      <w:r w:rsidR="003345E7">
        <w:t xml:space="preserve"> </w:t>
      </w:r>
      <w:r>
        <w:t>ITE</w:t>
      </w:r>
      <w:r w:rsidR="003345E7">
        <w:t xml:space="preserve"> </w:t>
      </w:r>
      <w:r>
        <w:t>partnerships</w:t>
      </w:r>
      <w:r w:rsidR="003345E7">
        <w:t xml:space="preserve"> </w:t>
      </w:r>
      <w:r>
        <w:t>within</w:t>
      </w:r>
      <w:r w:rsidR="003345E7">
        <w:t xml:space="preserve"> </w:t>
      </w:r>
      <w:r>
        <w:t>this</w:t>
      </w:r>
      <w:r w:rsidR="003345E7">
        <w:t xml:space="preserve"> </w:t>
      </w:r>
      <w:r>
        <w:t>context,</w:t>
      </w:r>
      <w:r w:rsidR="003345E7">
        <w:t xml:space="preserve"> </w:t>
      </w:r>
      <w:r>
        <w:t>but</w:t>
      </w:r>
      <w:r w:rsidR="003345E7">
        <w:t xml:space="preserve"> </w:t>
      </w:r>
      <w:r>
        <w:t>that</w:t>
      </w:r>
      <w:r w:rsidR="003345E7">
        <w:t xml:space="preserve"> </w:t>
      </w:r>
      <w:r>
        <w:t>it</w:t>
      </w:r>
      <w:r w:rsidR="003345E7">
        <w:t xml:space="preserve"> </w:t>
      </w:r>
      <w:r>
        <w:t>is</w:t>
      </w:r>
      <w:r w:rsidR="003345E7">
        <w:t xml:space="preserve"> </w:t>
      </w:r>
      <w:r>
        <w:t>“inconsistent”</w:t>
      </w:r>
      <w:r w:rsidR="003345E7">
        <w:t xml:space="preserve"> </w:t>
      </w:r>
      <w:r>
        <w:t>and</w:t>
      </w:r>
      <w:r w:rsidR="003345E7">
        <w:t xml:space="preserve"> </w:t>
      </w:r>
      <w:r>
        <w:t>“not</w:t>
      </w:r>
      <w:r w:rsidR="003345E7">
        <w:t xml:space="preserve"> </w:t>
      </w:r>
      <w:r>
        <w:t>always</w:t>
      </w:r>
      <w:r w:rsidR="003345E7">
        <w:t xml:space="preserve"> </w:t>
      </w:r>
      <w:r>
        <w:t>reflective</w:t>
      </w:r>
      <w:r w:rsidR="003345E7">
        <w:t xml:space="preserve"> </w:t>
      </w:r>
      <w:r>
        <w:t>of</w:t>
      </w:r>
      <w:r w:rsidR="003345E7">
        <w:t xml:space="preserve"> </w:t>
      </w:r>
      <w:r>
        <w:t>the</w:t>
      </w:r>
      <w:r w:rsidR="003345E7">
        <w:t xml:space="preserve"> </w:t>
      </w:r>
      <w:r>
        <w:t>Welsh</w:t>
      </w:r>
      <w:r w:rsidR="003345E7">
        <w:t xml:space="preserve"> </w:t>
      </w:r>
      <w:r>
        <w:t>Government</w:t>
      </w:r>
      <w:r w:rsidR="00932942">
        <w:t>’</w:t>
      </w:r>
      <w:r>
        <w:t>s</w:t>
      </w:r>
      <w:r w:rsidR="003345E7">
        <w:t xml:space="preserve"> </w:t>
      </w:r>
      <w:r>
        <w:t>recent</w:t>
      </w:r>
      <w:r w:rsidR="003345E7">
        <w:t xml:space="preserve"> </w:t>
      </w:r>
      <w:r>
        <w:t>policy</w:t>
      </w:r>
      <w:r w:rsidR="003345E7">
        <w:t xml:space="preserve"> </w:t>
      </w:r>
      <w:r>
        <w:t>announcements”.</w:t>
      </w:r>
      <w:r w:rsidRPr="00BF522E">
        <w:rPr>
          <w:rStyle w:val="FootnoteReference"/>
          <w:rFonts w:asciiTheme="minorHAnsi" w:hAnsiTheme="minorHAnsi"/>
          <w:sz w:val="20"/>
          <w:szCs w:val="20"/>
        </w:rPr>
        <w:footnoteReference w:id="120"/>
      </w:r>
      <w:r w:rsidR="003345E7">
        <w:t xml:space="preserve"> </w:t>
      </w:r>
    </w:p>
    <w:p w14:paraId="75BD57CE" w14:textId="296FEF73" w:rsidR="00FD7A72" w:rsidRDefault="00FD7A72" w:rsidP="00EE2F97">
      <w:pPr>
        <w:pStyle w:val="Numbered-paragraph-text"/>
      </w:pPr>
      <w:r>
        <w:t>Teaching</w:t>
      </w:r>
      <w:r w:rsidR="003345E7">
        <w:t xml:space="preserve"> </w:t>
      </w:r>
      <w:r>
        <w:t>unions</w:t>
      </w:r>
      <w:r w:rsidR="003345E7">
        <w:t xml:space="preserve"> </w:t>
      </w:r>
      <w:r>
        <w:t>also</w:t>
      </w:r>
      <w:r w:rsidR="003345E7">
        <w:t xml:space="preserve"> </w:t>
      </w:r>
      <w:r>
        <w:t>saw</w:t>
      </w:r>
      <w:r w:rsidR="003345E7">
        <w:t xml:space="preserve"> </w:t>
      </w:r>
      <w:r>
        <w:t>a</w:t>
      </w:r>
      <w:r w:rsidR="003345E7">
        <w:t xml:space="preserve"> </w:t>
      </w:r>
      <w:r>
        <w:t>need</w:t>
      </w:r>
      <w:r w:rsidR="003345E7">
        <w:t xml:space="preserve"> </w:t>
      </w:r>
      <w:r>
        <w:t>for</w:t>
      </w:r>
      <w:r w:rsidR="003345E7">
        <w:t xml:space="preserve"> </w:t>
      </w:r>
      <w:r>
        <w:t>increased</w:t>
      </w:r>
      <w:r w:rsidR="003345E7">
        <w:t xml:space="preserve"> </w:t>
      </w:r>
      <w:r>
        <w:t>training</w:t>
      </w:r>
      <w:r w:rsidR="003345E7">
        <w:t xml:space="preserve"> </w:t>
      </w:r>
      <w:r>
        <w:t>and</w:t>
      </w:r>
      <w:r w:rsidR="003345E7">
        <w:t xml:space="preserve"> </w:t>
      </w:r>
      <w:r>
        <w:t>support</w:t>
      </w:r>
      <w:r w:rsidR="003345E7">
        <w:t xml:space="preserve"> </w:t>
      </w:r>
      <w:r>
        <w:t>for</w:t>
      </w:r>
      <w:r w:rsidR="003345E7">
        <w:t xml:space="preserve"> </w:t>
      </w:r>
      <w:r>
        <w:t>teachers.</w:t>
      </w:r>
      <w:r w:rsidR="003345E7">
        <w:t xml:space="preserve"> </w:t>
      </w:r>
      <w:r>
        <w:t>ASCL</w:t>
      </w:r>
      <w:r w:rsidR="003345E7">
        <w:t xml:space="preserve"> </w:t>
      </w:r>
      <w:r>
        <w:t>told</w:t>
      </w:r>
      <w:r w:rsidR="003345E7">
        <w:t xml:space="preserve"> </w:t>
      </w:r>
      <w:r>
        <w:t>us</w:t>
      </w:r>
      <w:r w:rsidR="003345E7">
        <w:t xml:space="preserve"> </w:t>
      </w:r>
      <w:r>
        <w:t>that</w:t>
      </w:r>
      <w:r w:rsidR="003345E7">
        <w:t xml:space="preserve"> </w:t>
      </w:r>
      <w:r>
        <w:t>if</w:t>
      </w:r>
      <w:r w:rsidR="003345E7">
        <w:t xml:space="preserve"> </w:t>
      </w:r>
      <w:r>
        <w:t>you</w:t>
      </w:r>
      <w:r w:rsidR="003345E7">
        <w:t xml:space="preserve"> </w:t>
      </w:r>
      <w:r>
        <w:t>want</w:t>
      </w:r>
      <w:r w:rsidR="003345E7">
        <w:t xml:space="preserve"> </w:t>
      </w:r>
      <w:r>
        <w:t>to</w:t>
      </w:r>
      <w:r w:rsidR="003345E7">
        <w:t xml:space="preserve"> </w:t>
      </w:r>
      <w:r>
        <w:t>acquire</w:t>
      </w:r>
      <w:r w:rsidR="003345E7">
        <w:t xml:space="preserve"> </w:t>
      </w:r>
      <w:r>
        <w:t>a</w:t>
      </w:r>
      <w:r w:rsidR="003345E7">
        <w:t xml:space="preserve"> </w:t>
      </w:r>
      <w:r>
        <w:t>language:</w:t>
      </w:r>
    </w:p>
    <w:p w14:paraId="7BDE6667" w14:textId="5317B043" w:rsidR="00FD7A72" w:rsidRDefault="00FD7A72" w:rsidP="00EE2F97">
      <w:pPr>
        <w:pStyle w:val="Quote"/>
      </w:pPr>
      <w:r>
        <w:t>“</w:t>
      </w:r>
      <w:r w:rsidRPr="0005111F">
        <w:t>It</w:t>
      </w:r>
      <w:r w:rsidR="003345E7">
        <w:t xml:space="preserve"> </w:t>
      </w:r>
      <w:r w:rsidRPr="0005111F">
        <w:t>needs</w:t>
      </w:r>
      <w:r w:rsidR="003345E7">
        <w:t xml:space="preserve"> </w:t>
      </w:r>
      <w:r w:rsidRPr="0005111F">
        <w:t>to</w:t>
      </w:r>
      <w:r w:rsidR="003345E7">
        <w:t xml:space="preserve"> </w:t>
      </w:r>
      <w:r w:rsidRPr="0005111F">
        <w:t>be</w:t>
      </w:r>
      <w:r w:rsidR="003345E7">
        <w:t xml:space="preserve"> </w:t>
      </w:r>
      <w:r w:rsidRPr="0005111F">
        <w:t>frequent,</w:t>
      </w:r>
      <w:r w:rsidR="003345E7">
        <w:t xml:space="preserve"> </w:t>
      </w:r>
      <w:r w:rsidRPr="0005111F">
        <w:t>in</w:t>
      </w:r>
      <w:r w:rsidR="003345E7">
        <w:t xml:space="preserve"> </w:t>
      </w:r>
      <w:r w:rsidRPr="0005111F">
        <w:t>short</w:t>
      </w:r>
      <w:r w:rsidR="003345E7">
        <w:t xml:space="preserve"> </w:t>
      </w:r>
      <w:r w:rsidRPr="0005111F">
        <w:t>bursts,</w:t>
      </w:r>
      <w:r w:rsidR="003345E7">
        <w:t xml:space="preserve"> </w:t>
      </w:r>
      <w:r w:rsidRPr="0005111F">
        <w:t>and</w:t>
      </w:r>
      <w:r w:rsidR="003345E7">
        <w:t xml:space="preserve"> </w:t>
      </w:r>
      <w:r w:rsidRPr="0005111F">
        <w:t>it</w:t>
      </w:r>
      <w:r w:rsidR="003345E7">
        <w:t xml:space="preserve"> </w:t>
      </w:r>
      <w:r w:rsidRPr="0005111F">
        <w:t>needs</w:t>
      </w:r>
      <w:r w:rsidR="003345E7">
        <w:t xml:space="preserve"> </w:t>
      </w:r>
      <w:r w:rsidRPr="0005111F">
        <w:t>to</w:t>
      </w:r>
      <w:r w:rsidR="003345E7">
        <w:t xml:space="preserve"> </w:t>
      </w:r>
      <w:r w:rsidRPr="0005111F">
        <w:t>be</w:t>
      </w:r>
      <w:r w:rsidR="003345E7">
        <w:t xml:space="preserve"> </w:t>
      </w:r>
      <w:r w:rsidRPr="0005111F">
        <w:t>very</w:t>
      </w:r>
      <w:r w:rsidR="003345E7">
        <w:t xml:space="preserve"> </w:t>
      </w:r>
      <w:r w:rsidRPr="0005111F">
        <w:t>regular,</w:t>
      </w:r>
      <w:r w:rsidR="003345E7">
        <w:t xml:space="preserve"> </w:t>
      </w:r>
      <w:r w:rsidRPr="0005111F">
        <w:t>if</w:t>
      </w:r>
      <w:r w:rsidR="003345E7">
        <w:t xml:space="preserve"> </w:t>
      </w:r>
      <w:r w:rsidRPr="0005111F">
        <w:t>it</w:t>
      </w:r>
      <w:r w:rsidR="00932942">
        <w:t>’</w:t>
      </w:r>
      <w:r w:rsidRPr="0005111F">
        <w:t>s</w:t>
      </w:r>
      <w:r w:rsidR="003345E7">
        <w:t xml:space="preserve"> </w:t>
      </w:r>
      <w:r w:rsidRPr="0005111F">
        <w:t>not</w:t>
      </w:r>
      <w:r w:rsidR="003345E7">
        <w:t xml:space="preserve"> </w:t>
      </w:r>
      <w:r w:rsidRPr="0005111F">
        <w:t>an</w:t>
      </w:r>
      <w:r w:rsidR="003345E7">
        <w:t xml:space="preserve"> </w:t>
      </w:r>
      <w:r w:rsidRPr="0005111F">
        <w:t>immersion</w:t>
      </w:r>
      <w:r w:rsidR="003345E7">
        <w:t xml:space="preserve"> </w:t>
      </w:r>
      <w:r w:rsidRPr="0005111F">
        <w:t>course.</w:t>
      </w:r>
      <w:r w:rsidR="003345E7">
        <w:t xml:space="preserve"> </w:t>
      </w:r>
      <w:r w:rsidRPr="0005111F">
        <w:t>To</w:t>
      </w:r>
      <w:r w:rsidR="003345E7">
        <w:t xml:space="preserve"> </w:t>
      </w:r>
      <w:r w:rsidRPr="0005111F">
        <w:t>do</w:t>
      </w:r>
      <w:r w:rsidR="003345E7">
        <w:t xml:space="preserve"> </w:t>
      </w:r>
      <w:r w:rsidRPr="0005111F">
        <w:t>that,</w:t>
      </w:r>
      <w:r w:rsidR="003345E7">
        <w:t xml:space="preserve"> </w:t>
      </w:r>
      <w:r w:rsidRPr="0005111F">
        <w:t>you</w:t>
      </w:r>
      <w:r w:rsidR="003345E7">
        <w:t xml:space="preserve"> </w:t>
      </w:r>
      <w:r w:rsidRPr="0005111F">
        <w:t>need</w:t>
      </w:r>
      <w:r w:rsidR="003345E7">
        <w:t xml:space="preserve"> </w:t>
      </w:r>
      <w:r w:rsidRPr="0005111F">
        <w:t>to</w:t>
      </w:r>
      <w:r w:rsidR="003345E7">
        <w:t xml:space="preserve"> </w:t>
      </w:r>
      <w:r w:rsidRPr="0005111F">
        <w:t>have</w:t>
      </w:r>
      <w:r w:rsidR="003345E7">
        <w:t xml:space="preserve"> </w:t>
      </w:r>
      <w:r w:rsidRPr="0005111F">
        <w:t>time</w:t>
      </w:r>
      <w:r w:rsidR="003345E7">
        <w:t xml:space="preserve"> </w:t>
      </w:r>
      <w:r w:rsidRPr="0005111F">
        <w:t>in</w:t>
      </w:r>
      <w:r w:rsidR="003345E7">
        <w:t xml:space="preserve"> </w:t>
      </w:r>
      <w:r w:rsidRPr="0005111F">
        <w:t>the</w:t>
      </w:r>
      <w:r w:rsidR="003345E7">
        <w:t xml:space="preserve"> </w:t>
      </w:r>
      <w:r w:rsidRPr="0005111F">
        <w:t>working</w:t>
      </w:r>
      <w:r w:rsidR="003345E7">
        <w:t xml:space="preserve"> </w:t>
      </w:r>
      <w:r w:rsidRPr="0005111F">
        <w:t>week</w:t>
      </w:r>
      <w:r w:rsidR="003345E7">
        <w:t xml:space="preserve"> </w:t>
      </w:r>
      <w:r w:rsidRPr="0005111F">
        <w:t>in</w:t>
      </w:r>
      <w:r w:rsidR="003345E7">
        <w:t xml:space="preserve"> </w:t>
      </w:r>
      <w:r w:rsidRPr="0005111F">
        <w:t>order</w:t>
      </w:r>
      <w:r w:rsidR="003345E7">
        <w:t xml:space="preserve"> </w:t>
      </w:r>
      <w:r w:rsidRPr="0005111F">
        <w:t>that</w:t>
      </w:r>
      <w:r w:rsidR="003345E7">
        <w:t xml:space="preserve"> </w:t>
      </w:r>
      <w:r w:rsidRPr="0005111F">
        <w:t>that</w:t>
      </w:r>
      <w:r w:rsidR="003345E7">
        <w:t xml:space="preserve"> </w:t>
      </w:r>
      <w:r w:rsidRPr="0005111F">
        <w:t>can</w:t>
      </w:r>
      <w:r w:rsidR="003345E7">
        <w:t xml:space="preserve"> </w:t>
      </w:r>
      <w:r w:rsidRPr="0005111F">
        <w:t>actually</w:t>
      </w:r>
      <w:r w:rsidR="003345E7">
        <w:t xml:space="preserve"> </w:t>
      </w:r>
      <w:r w:rsidRPr="0005111F">
        <w:t>be</w:t>
      </w:r>
      <w:r w:rsidR="003345E7">
        <w:t xml:space="preserve"> </w:t>
      </w:r>
      <w:r w:rsidRPr="0005111F">
        <w:t>delivered</w:t>
      </w:r>
      <w:r>
        <w:t>.”</w:t>
      </w:r>
      <w:r w:rsidRPr="00BF522E">
        <w:rPr>
          <w:rStyle w:val="FootnoteReference"/>
          <w:rFonts w:asciiTheme="minorHAnsi" w:hAnsiTheme="minorHAnsi"/>
          <w:i w:val="0"/>
          <w:iCs w:val="0"/>
          <w:sz w:val="20"/>
          <w:szCs w:val="20"/>
        </w:rPr>
        <w:footnoteReference w:id="121"/>
      </w:r>
    </w:p>
    <w:p w14:paraId="1E0B8544" w14:textId="65E4D66E" w:rsidR="00FD7A72" w:rsidRPr="00B75891" w:rsidRDefault="00FD7A72" w:rsidP="00EE2F97">
      <w:pPr>
        <w:pStyle w:val="Numbered-paragraph-text"/>
      </w:pPr>
      <w:r>
        <w:t>NASUWT</w:t>
      </w:r>
      <w:r w:rsidR="003345E7">
        <w:t xml:space="preserve"> </w:t>
      </w:r>
      <w:r>
        <w:t>told</w:t>
      </w:r>
      <w:r w:rsidR="003345E7">
        <w:t xml:space="preserve"> </w:t>
      </w:r>
      <w:r>
        <w:t>us</w:t>
      </w:r>
      <w:r w:rsidR="003345E7">
        <w:t xml:space="preserve"> </w:t>
      </w:r>
      <w:r>
        <w:t>that</w:t>
      </w:r>
      <w:r w:rsidR="003345E7">
        <w:t xml:space="preserve"> </w:t>
      </w:r>
      <w:r>
        <w:t>“</w:t>
      </w:r>
      <w:r w:rsidRPr="004A36F7">
        <w:t>it</w:t>
      </w:r>
      <w:r w:rsidR="00932942">
        <w:t>’</w:t>
      </w:r>
      <w:r w:rsidRPr="004A36F7">
        <w:t>s</w:t>
      </w:r>
      <w:r w:rsidR="003345E7">
        <w:t xml:space="preserve"> </w:t>
      </w:r>
      <w:r w:rsidRPr="004A36F7">
        <w:t>crucially</w:t>
      </w:r>
      <w:r w:rsidR="003345E7">
        <w:t xml:space="preserve"> </w:t>
      </w:r>
      <w:r w:rsidRPr="004A36F7">
        <w:t>important</w:t>
      </w:r>
      <w:r w:rsidR="003345E7">
        <w:t xml:space="preserve"> </w:t>
      </w:r>
      <w:r w:rsidRPr="004A36F7">
        <w:t>that</w:t>
      </w:r>
      <w:r w:rsidR="003345E7">
        <w:t xml:space="preserve"> </w:t>
      </w:r>
      <w:r w:rsidRPr="004A36F7">
        <w:t>there</w:t>
      </w:r>
      <w:r w:rsidR="003345E7">
        <w:t xml:space="preserve"> </w:t>
      </w:r>
      <w:r w:rsidRPr="004A36F7">
        <w:t>are</w:t>
      </w:r>
      <w:r w:rsidR="003345E7">
        <w:t xml:space="preserve"> </w:t>
      </w:r>
      <w:r w:rsidRPr="004A36F7">
        <w:t>as</w:t>
      </w:r>
      <w:r w:rsidR="003345E7">
        <w:t xml:space="preserve"> </w:t>
      </w:r>
      <w:r w:rsidRPr="004A36F7">
        <w:t>many</w:t>
      </w:r>
      <w:r w:rsidR="003345E7">
        <w:t xml:space="preserve"> </w:t>
      </w:r>
      <w:r w:rsidRPr="004A36F7">
        <w:t>possibilities</w:t>
      </w:r>
      <w:r w:rsidR="003345E7">
        <w:t xml:space="preserve"> </w:t>
      </w:r>
      <w:r w:rsidRPr="004A36F7">
        <w:t>available</w:t>
      </w:r>
      <w:r w:rsidR="003345E7">
        <w:t xml:space="preserve"> </w:t>
      </w:r>
      <w:r w:rsidRPr="004A36F7">
        <w:t>as</w:t>
      </w:r>
      <w:r w:rsidR="003345E7">
        <w:t xml:space="preserve"> </w:t>
      </w:r>
      <w:r w:rsidRPr="004A36F7">
        <w:t>possible</w:t>
      </w:r>
      <w:r w:rsidR="003345E7">
        <w:t xml:space="preserve"> </w:t>
      </w:r>
      <w:r w:rsidRPr="004A36F7">
        <w:t>for</w:t>
      </w:r>
      <w:r w:rsidR="003345E7">
        <w:t xml:space="preserve"> </w:t>
      </w:r>
      <w:r w:rsidRPr="004A36F7">
        <w:t>them</w:t>
      </w:r>
      <w:r w:rsidR="003345E7">
        <w:t xml:space="preserve"> </w:t>
      </w:r>
      <w:r w:rsidRPr="004A36F7">
        <w:t>to</w:t>
      </w:r>
      <w:r w:rsidR="003345E7">
        <w:t xml:space="preserve"> </w:t>
      </w:r>
      <w:r w:rsidRPr="004A36F7">
        <w:t>be</w:t>
      </w:r>
      <w:r w:rsidR="003345E7">
        <w:t xml:space="preserve"> </w:t>
      </w:r>
      <w:r w:rsidRPr="004A36F7">
        <w:t>immersed</w:t>
      </w:r>
      <w:r w:rsidR="003345E7">
        <w:t xml:space="preserve"> </w:t>
      </w:r>
      <w:r w:rsidRPr="004A36F7">
        <w:t>and</w:t>
      </w:r>
      <w:r w:rsidR="003345E7">
        <w:t xml:space="preserve"> </w:t>
      </w:r>
      <w:r w:rsidRPr="004A36F7">
        <w:t>to</w:t>
      </w:r>
      <w:r w:rsidR="003345E7">
        <w:t xml:space="preserve"> </w:t>
      </w:r>
      <w:r w:rsidRPr="004A36F7">
        <w:t>be</w:t>
      </w:r>
      <w:r w:rsidR="003345E7">
        <w:t xml:space="preserve"> </w:t>
      </w:r>
      <w:r w:rsidRPr="004A36F7">
        <w:t>proficient</w:t>
      </w:r>
      <w:r w:rsidR="003345E7">
        <w:t xml:space="preserve"> </w:t>
      </w:r>
      <w:r w:rsidRPr="004A36F7">
        <w:t>in</w:t>
      </w:r>
      <w:r w:rsidR="003345E7">
        <w:t xml:space="preserve"> </w:t>
      </w:r>
      <w:r w:rsidRPr="004A36F7">
        <w:t>Welsh</w:t>
      </w:r>
      <w:r>
        <w:t>”,</w:t>
      </w:r>
      <w:r w:rsidR="003345E7">
        <w:t xml:space="preserve"> </w:t>
      </w:r>
      <w:r>
        <w:t>and</w:t>
      </w:r>
      <w:r w:rsidR="003345E7">
        <w:t xml:space="preserve"> </w:t>
      </w:r>
      <w:r>
        <w:t>that</w:t>
      </w:r>
      <w:r w:rsidR="003345E7">
        <w:t xml:space="preserve"> </w:t>
      </w:r>
      <w:r>
        <w:t>you</w:t>
      </w:r>
      <w:r w:rsidR="003345E7">
        <w:t xml:space="preserve"> </w:t>
      </w:r>
      <w:r>
        <w:t>need</w:t>
      </w:r>
      <w:r w:rsidR="003345E7">
        <w:t xml:space="preserve"> </w:t>
      </w:r>
      <w:r>
        <w:t>time</w:t>
      </w:r>
      <w:r w:rsidR="003345E7">
        <w:t xml:space="preserve"> </w:t>
      </w:r>
      <w:r>
        <w:t>allocated</w:t>
      </w:r>
      <w:r w:rsidR="003345E7">
        <w:t xml:space="preserve"> </w:t>
      </w:r>
      <w:r>
        <w:t>for</w:t>
      </w:r>
      <w:r w:rsidR="003345E7">
        <w:t xml:space="preserve"> </w:t>
      </w:r>
      <w:r>
        <w:t>this.</w:t>
      </w:r>
      <w:r w:rsidRPr="00BF522E">
        <w:rPr>
          <w:rStyle w:val="FootnoteReference"/>
          <w:rFonts w:asciiTheme="minorHAnsi" w:hAnsiTheme="minorHAnsi"/>
          <w:sz w:val="20"/>
          <w:szCs w:val="20"/>
        </w:rPr>
        <w:footnoteReference w:id="122"/>
      </w:r>
    </w:p>
    <w:p w14:paraId="3B044151" w14:textId="73FF301E" w:rsidR="00FD7A72" w:rsidRDefault="00FD7A72" w:rsidP="00EE2F97">
      <w:pPr>
        <w:pStyle w:val="Numbered-paragraph-text"/>
      </w:pPr>
      <w:bookmarkStart w:id="88" w:name="_Ref135211406"/>
      <w:r>
        <w:t>Local</w:t>
      </w:r>
      <w:r w:rsidR="003345E7">
        <w:t xml:space="preserve"> </w:t>
      </w:r>
      <w:r>
        <w:t>authorities</w:t>
      </w:r>
      <w:r w:rsidR="003345E7">
        <w:t xml:space="preserve"> </w:t>
      </w:r>
      <w:r>
        <w:t>also</w:t>
      </w:r>
      <w:r w:rsidR="003345E7">
        <w:t xml:space="preserve"> </w:t>
      </w:r>
      <w:r>
        <w:t>noted</w:t>
      </w:r>
      <w:r w:rsidR="003345E7">
        <w:t xml:space="preserve"> </w:t>
      </w:r>
      <w:r>
        <w:t>the</w:t>
      </w:r>
      <w:r w:rsidR="003345E7">
        <w:t xml:space="preserve"> </w:t>
      </w:r>
      <w:r>
        <w:t>importance</w:t>
      </w:r>
      <w:r w:rsidR="003345E7">
        <w:t xml:space="preserve"> </w:t>
      </w:r>
      <w:r>
        <w:t>of</w:t>
      </w:r>
      <w:r w:rsidR="003345E7">
        <w:t xml:space="preserve"> </w:t>
      </w:r>
      <w:r>
        <w:t>professional</w:t>
      </w:r>
      <w:r w:rsidR="003345E7">
        <w:t xml:space="preserve"> </w:t>
      </w:r>
      <w:r>
        <w:t>learning</w:t>
      </w:r>
      <w:r w:rsidR="003345E7">
        <w:t xml:space="preserve"> </w:t>
      </w:r>
      <w:r>
        <w:t>and</w:t>
      </w:r>
      <w:r w:rsidR="003345E7">
        <w:t xml:space="preserve"> </w:t>
      </w:r>
      <w:r>
        <w:t>immersion</w:t>
      </w:r>
      <w:r w:rsidR="003345E7">
        <w:t xml:space="preserve"> </w:t>
      </w:r>
      <w:r>
        <w:t>courses</w:t>
      </w:r>
      <w:r w:rsidR="003345E7">
        <w:t xml:space="preserve"> </w:t>
      </w:r>
      <w:r>
        <w:t>for</w:t>
      </w:r>
      <w:r w:rsidR="003345E7">
        <w:t xml:space="preserve"> </w:t>
      </w:r>
      <w:r>
        <w:t>teachers,</w:t>
      </w:r>
      <w:r w:rsidR="003345E7">
        <w:t xml:space="preserve"> </w:t>
      </w:r>
      <w:r>
        <w:t>and</w:t>
      </w:r>
      <w:r w:rsidR="003345E7">
        <w:t xml:space="preserve"> </w:t>
      </w:r>
      <w:r>
        <w:t>called</w:t>
      </w:r>
      <w:r w:rsidR="003345E7">
        <w:t xml:space="preserve"> </w:t>
      </w:r>
      <w:r>
        <w:t>for</w:t>
      </w:r>
      <w:r w:rsidR="003345E7">
        <w:t xml:space="preserve"> </w:t>
      </w:r>
      <w:r>
        <w:t>a</w:t>
      </w:r>
      <w:r w:rsidR="003345E7">
        <w:t xml:space="preserve"> </w:t>
      </w:r>
      <w:r>
        <w:t>national</w:t>
      </w:r>
      <w:r w:rsidR="003345E7">
        <w:t xml:space="preserve"> </w:t>
      </w:r>
      <w:r>
        <w:t>system</w:t>
      </w:r>
      <w:r w:rsidR="003345E7">
        <w:t xml:space="preserve"> </w:t>
      </w:r>
      <w:r>
        <w:t>of</w:t>
      </w:r>
      <w:r w:rsidR="003345E7">
        <w:t xml:space="preserve"> </w:t>
      </w:r>
      <w:r>
        <w:t>immersion</w:t>
      </w:r>
      <w:r w:rsidR="003345E7">
        <w:t xml:space="preserve"> </w:t>
      </w:r>
      <w:r>
        <w:t>to</w:t>
      </w:r>
      <w:r w:rsidR="003345E7">
        <w:t xml:space="preserve"> </w:t>
      </w:r>
      <w:r>
        <w:t>be</w:t>
      </w:r>
      <w:r w:rsidR="003345E7">
        <w:t xml:space="preserve"> </w:t>
      </w:r>
      <w:r>
        <w:t>put</w:t>
      </w:r>
      <w:r w:rsidR="003345E7">
        <w:t xml:space="preserve"> </w:t>
      </w:r>
      <w:r>
        <w:t>in</w:t>
      </w:r>
      <w:r w:rsidR="003345E7">
        <w:t xml:space="preserve"> </w:t>
      </w:r>
      <w:r>
        <w:t>place.</w:t>
      </w:r>
      <w:r w:rsidR="003345E7">
        <w:t xml:space="preserve"> </w:t>
      </w:r>
      <w:r>
        <w:t>ADEW</w:t>
      </w:r>
      <w:r w:rsidR="003345E7">
        <w:t xml:space="preserve"> </w:t>
      </w:r>
      <w:r>
        <w:t>noted</w:t>
      </w:r>
      <w:r w:rsidR="003345E7">
        <w:t xml:space="preserve"> </w:t>
      </w:r>
      <w:r>
        <w:t>the</w:t>
      </w:r>
      <w:r w:rsidR="003345E7">
        <w:t xml:space="preserve"> </w:t>
      </w:r>
      <w:r>
        <w:t>need</w:t>
      </w:r>
      <w:r w:rsidR="003345E7">
        <w:t xml:space="preserve"> </w:t>
      </w:r>
      <w:r>
        <w:t>to</w:t>
      </w:r>
      <w:r w:rsidR="003345E7">
        <w:t xml:space="preserve"> </w:t>
      </w:r>
      <w:r>
        <w:t>invest</w:t>
      </w:r>
      <w:r w:rsidR="003345E7">
        <w:t xml:space="preserve"> </w:t>
      </w:r>
      <w:r>
        <w:t>substantially</w:t>
      </w:r>
      <w:r w:rsidR="003345E7">
        <w:t xml:space="preserve"> </w:t>
      </w:r>
      <w:r>
        <w:t>in</w:t>
      </w:r>
      <w:r w:rsidR="003345E7">
        <w:t xml:space="preserve"> </w:t>
      </w:r>
      <w:r>
        <w:t>the</w:t>
      </w:r>
      <w:r w:rsidR="003345E7">
        <w:t xml:space="preserve"> </w:t>
      </w:r>
      <w:r>
        <w:t>short</w:t>
      </w:r>
      <w:r w:rsidR="003345E7">
        <w:t xml:space="preserve"> </w:t>
      </w:r>
      <w:r>
        <w:t>and</w:t>
      </w:r>
      <w:r w:rsidR="003345E7">
        <w:t xml:space="preserve"> </w:t>
      </w:r>
      <w:r>
        <w:t>medium-term</w:t>
      </w:r>
      <w:r w:rsidR="003345E7">
        <w:t xml:space="preserve"> </w:t>
      </w:r>
      <w:r>
        <w:t>to</w:t>
      </w:r>
      <w:r w:rsidR="003345E7">
        <w:t xml:space="preserve"> </w:t>
      </w:r>
      <w:r>
        <w:t>support</w:t>
      </w:r>
      <w:r w:rsidR="003345E7">
        <w:t xml:space="preserve"> </w:t>
      </w:r>
      <w:r>
        <w:t>teachers</w:t>
      </w:r>
      <w:r w:rsidR="003345E7">
        <w:t xml:space="preserve"> </w:t>
      </w:r>
      <w:r>
        <w:t>and</w:t>
      </w:r>
      <w:r w:rsidR="003345E7">
        <w:t xml:space="preserve"> </w:t>
      </w:r>
      <w:r>
        <w:t>schools,</w:t>
      </w:r>
      <w:r w:rsidR="003345E7">
        <w:t xml:space="preserve"> </w:t>
      </w:r>
      <w:r>
        <w:t>but</w:t>
      </w:r>
      <w:r w:rsidR="003345E7">
        <w:t xml:space="preserve"> </w:t>
      </w:r>
      <w:r>
        <w:t>that</w:t>
      </w:r>
      <w:r w:rsidR="003345E7">
        <w:t xml:space="preserve"> </w:t>
      </w:r>
      <w:r>
        <w:t>over</w:t>
      </w:r>
      <w:r w:rsidR="003345E7">
        <w:t xml:space="preserve"> </w:t>
      </w:r>
      <w:r>
        <w:t>time,</w:t>
      </w:r>
      <w:r w:rsidR="003345E7">
        <w:t xml:space="preserve"> </w:t>
      </w:r>
      <w:r>
        <w:t>less</w:t>
      </w:r>
      <w:r w:rsidR="003345E7">
        <w:t xml:space="preserve"> </w:t>
      </w:r>
      <w:r>
        <w:t>investment</w:t>
      </w:r>
      <w:r w:rsidR="003345E7">
        <w:t xml:space="preserve"> </w:t>
      </w:r>
      <w:r>
        <w:t>will</w:t>
      </w:r>
      <w:r w:rsidR="003345E7">
        <w:t xml:space="preserve"> </w:t>
      </w:r>
      <w:r>
        <w:t>be</w:t>
      </w:r>
      <w:r w:rsidR="003345E7">
        <w:t xml:space="preserve"> </w:t>
      </w:r>
      <w:r>
        <w:t>required</w:t>
      </w:r>
      <w:r w:rsidR="003345E7">
        <w:t xml:space="preserve"> </w:t>
      </w:r>
      <w:r>
        <w:t>as</w:t>
      </w:r>
      <w:r w:rsidR="003345E7">
        <w:t xml:space="preserve"> </w:t>
      </w:r>
      <w:r>
        <w:t>the</w:t>
      </w:r>
      <w:r w:rsidR="003345E7">
        <w:t xml:space="preserve"> </w:t>
      </w:r>
      <w:r>
        <w:t>education</w:t>
      </w:r>
      <w:r w:rsidR="003345E7">
        <w:t xml:space="preserve"> </w:t>
      </w:r>
      <w:r>
        <w:t>system</w:t>
      </w:r>
      <w:r w:rsidR="003345E7">
        <w:t xml:space="preserve"> </w:t>
      </w:r>
      <w:r>
        <w:t>will</w:t>
      </w:r>
      <w:r w:rsidR="003345E7">
        <w:t xml:space="preserve"> </w:t>
      </w:r>
      <w:r>
        <w:t>produce</w:t>
      </w:r>
      <w:r w:rsidR="003345E7">
        <w:t xml:space="preserve"> </w:t>
      </w:r>
      <w:r>
        <w:t>the</w:t>
      </w:r>
      <w:r w:rsidR="003345E7">
        <w:t xml:space="preserve"> </w:t>
      </w:r>
      <w:r>
        <w:t>bilingual</w:t>
      </w:r>
      <w:r w:rsidR="003345E7">
        <w:t xml:space="preserve"> </w:t>
      </w:r>
      <w:r>
        <w:t>workforce</w:t>
      </w:r>
      <w:r w:rsidR="003345E7">
        <w:t xml:space="preserve"> </w:t>
      </w:r>
      <w:r>
        <w:t>for</w:t>
      </w:r>
      <w:r w:rsidR="003345E7">
        <w:t xml:space="preserve"> </w:t>
      </w:r>
      <w:r>
        <w:t>the</w:t>
      </w:r>
      <w:r w:rsidR="003345E7">
        <w:t xml:space="preserve"> </w:t>
      </w:r>
      <w:r>
        <w:t>future.</w:t>
      </w:r>
      <w:r w:rsidRPr="00BF522E">
        <w:rPr>
          <w:rStyle w:val="FootnoteReference"/>
          <w:rFonts w:asciiTheme="minorHAnsi" w:hAnsiTheme="minorHAnsi"/>
          <w:sz w:val="20"/>
          <w:szCs w:val="20"/>
        </w:rPr>
        <w:footnoteReference w:id="123"/>
      </w:r>
      <w:bookmarkEnd w:id="88"/>
      <w:r w:rsidR="003345E7">
        <w:t xml:space="preserve"> </w:t>
      </w:r>
    </w:p>
    <w:p w14:paraId="2D4AA26F" w14:textId="066899B7" w:rsidR="00FD7A72" w:rsidRDefault="00FD7A72" w:rsidP="00EE2F97">
      <w:pPr>
        <w:pStyle w:val="Numbered-paragraph-text"/>
      </w:pPr>
      <w:r>
        <w:t>Following</w:t>
      </w:r>
      <w:r w:rsidR="003345E7">
        <w:t xml:space="preserve"> </w:t>
      </w:r>
      <w:r>
        <w:t>the</w:t>
      </w:r>
      <w:r w:rsidR="003345E7">
        <w:t xml:space="preserve"> </w:t>
      </w:r>
      <w:r>
        <w:t>publication</w:t>
      </w:r>
      <w:r w:rsidR="003345E7">
        <w:t xml:space="preserve"> </w:t>
      </w:r>
      <w:r>
        <w:t>of</w:t>
      </w:r>
      <w:r w:rsidR="003345E7">
        <w:t xml:space="preserve"> </w:t>
      </w:r>
      <w:r>
        <w:t>the</w:t>
      </w:r>
      <w:r w:rsidR="003345E7">
        <w:t xml:space="preserve"> </w:t>
      </w:r>
      <w:r>
        <w:t>Census</w:t>
      </w:r>
      <w:r w:rsidR="003345E7">
        <w:t xml:space="preserve"> </w:t>
      </w:r>
      <w:r>
        <w:t>results</w:t>
      </w:r>
      <w:r w:rsidR="003345E7">
        <w:t xml:space="preserve"> </w:t>
      </w:r>
      <w:r>
        <w:t>in</w:t>
      </w:r>
      <w:r w:rsidR="003345E7">
        <w:t xml:space="preserve"> </w:t>
      </w:r>
      <w:r>
        <w:t>December</w:t>
      </w:r>
      <w:r w:rsidR="003345E7">
        <w:t xml:space="preserve"> </w:t>
      </w:r>
      <w:r>
        <w:t>2022,</w:t>
      </w:r>
      <w:r w:rsidR="003345E7">
        <w:t xml:space="preserve"> </w:t>
      </w:r>
      <w:r>
        <w:t>the</w:t>
      </w:r>
      <w:r w:rsidR="003345E7">
        <w:t xml:space="preserve"> </w:t>
      </w:r>
      <w:r>
        <w:t>Welsh</w:t>
      </w:r>
      <w:r w:rsidR="003345E7">
        <w:t xml:space="preserve"> </w:t>
      </w:r>
      <w:r>
        <w:t>Language</w:t>
      </w:r>
      <w:r w:rsidR="003345E7">
        <w:t xml:space="preserve"> </w:t>
      </w:r>
      <w:r>
        <w:t>Commissioner</w:t>
      </w:r>
      <w:r w:rsidR="003345E7">
        <w:t xml:space="preserve"> </w:t>
      </w:r>
      <w:r>
        <w:t>told</w:t>
      </w:r>
      <w:r w:rsidR="003345E7">
        <w:t xml:space="preserve"> </w:t>
      </w:r>
      <w:r>
        <w:t>us</w:t>
      </w:r>
      <w:r w:rsidR="003345E7">
        <w:t xml:space="preserve"> </w:t>
      </w:r>
      <w:r>
        <w:t>that</w:t>
      </w:r>
      <w:r w:rsidR="003345E7">
        <w:t xml:space="preserve"> </w:t>
      </w:r>
      <w:r w:rsidRPr="00AF170C">
        <w:t>“there</w:t>
      </w:r>
      <w:r w:rsidR="003345E7" w:rsidRPr="00AF170C">
        <w:t xml:space="preserve"> </w:t>
      </w:r>
      <w:r w:rsidRPr="00AF170C">
        <w:t>needs</w:t>
      </w:r>
      <w:r w:rsidR="003345E7" w:rsidRPr="00AF170C">
        <w:t xml:space="preserve"> </w:t>
      </w:r>
      <w:r w:rsidRPr="00AF170C">
        <w:t>to</w:t>
      </w:r>
      <w:r w:rsidR="003345E7" w:rsidRPr="00AF170C">
        <w:t xml:space="preserve"> </w:t>
      </w:r>
      <w:r w:rsidRPr="00AF170C">
        <w:t>be</w:t>
      </w:r>
      <w:r w:rsidR="003345E7" w:rsidRPr="00AF170C">
        <w:t xml:space="preserve"> </w:t>
      </w:r>
      <w:r w:rsidRPr="00AF170C">
        <w:t>a</w:t>
      </w:r>
      <w:r w:rsidR="003345E7" w:rsidRPr="00AF170C">
        <w:t xml:space="preserve"> </w:t>
      </w:r>
      <w:r w:rsidRPr="00AF170C">
        <w:t>revolution</w:t>
      </w:r>
      <w:r w:rsidR="003345E7" w:rsidRPr="00AF170C">
        <w:t xml:space="preserve"> </w:t>
      </w:r>
      <w:r w:rsidRPr="00AF170C">
        <w:t>in</w:t>
      </w:r>
      <w:r w:rsidR="003345E7" w:rsidRPr="00AF170C">
        <w:t xml:space="preserve"> </w:t>
      </w:r>
      <w:r w:rsidRPr="00AF170C">
        <w:t>the</w:t>
      </w:r>
      <w:r w:rsidR="003345E7" w:rsidRPr="00AF170C">
        <w:t xml:space="preserve"> </w:t>
      </w:r>
      <w:r w:rsidRPr="00AF170C">
        <w:t>way</w:t>
      </w:r>
      <w:r w:rsidR="003345E7" w:rsidRPr="00AF170C">
        <w:t xml:space="preserve"> </w:t>
      </w:r>
      <w:r w:rsidRPr="00AF170C">
        <w:lastRenderedPageBreak/>
        <w:t>we</w:t>
      </w:r>
      <w:r w:rsidR="003345E7" w:rsidRPr="00AF170C">
        <w:t xml:space="preserve"> </w:t>
      </w:r>
      <w:r w:rsidRPr="00AF170C">
        <w:t>develop</w:t>
      </w:r>
      <w:r w:rsidR="003345E7" w:rsidRPr="00AF170C">
        <w:t xml:space="preserve"> </w:t>
      </w:r>
      <w:r w:rsidRPr="00AF170C">
        <w:t>the</w:t>
      </w:r>
      <w:r w:rsidR="003345E7" w:rsidRPr="00AF170C">
        <w:t xml:space="preserve"> </w:t>
      </w:r>
      <w:r w:rsidRPr="00AF170C">
        <w:t>Welsh</w:t>
      </w:r>
      <w:r w:rsidR="003345E7" w:rsidRPr="00AF170C">
        <w:t xml:space="preserve"> </w:t>
      </w:r>
      <w:r w:rsidRPr="00AF170C">
        <w:t>language</w:t>
      </w:r>
      <w:r w:rsidR="003345E7" w:rsidRPr="00AF170C">
        <w:t xml:space="preserve"> </w:t>
      </w:r>
      <w:r w:rsidRPr="00AF170C">
        <w:t>skills</w:t>
      </w:r>
      <w:r w:rsidR="003345E7" w:rsidRPr="00AF170C">
        <w:t xml:space="preserve"> </w:t>
      </w:r>
      <w:r w:rsidRPr="00AF170C">
        <w:t>of</w:t>
      </w:r>
      <w:r w:rsidR="003345E7" w:rsidRPr="00AF170C">
        <w:t xml:space="preserve"> </w:t>
      </w:r>
      <w:r w:rsidRPr="00AF170C">
        <w:t>the</w:t>
      </w:r>
      <w:r w:rsidR="003345E7" w:rsidRPr="00AF170C">
        <w:t xml:space="preserve"> </w:t>
      </w:r>
      <w:r w:rsidRPr="00AF170C">
        <w:t>education</w:t>
      </w:r>
      <w:r w:rsidR="003345E7" w:rsidRPr="00AF170C">
        <w:t xml:space="preserve"> </w:t>
      </w:r>
      <w:r w:rsidRPr="00AF170C">
        <w:t>workforce”</w:t>
      </w:r>
      <w:r w:rsidR="00932942">
        <w:t>.</w:t>
      </w:r>
      <w:r w:rsidR="00932942" w:rsidRPr="00BF522E">
        <w:rPr>
          <w:rStyle w:val="FootnoteReference"/>
          <w:rFonts w:asciiTheme="minorHAnsi" w:hAnsiTheme="minorHAnsi"/>
          <w:sz w:val="20"/>
          <w:szCs w:val="20"/>
        </w:rPr>
        <w:footnoteReference w:id="124"/>
      </w:r>
      <w:r w:rsidR="003345E7">
        <w:t xml:space="preserve"> </w:t>
      </w:r>
      <w:r>
        <w:t>The</w:t>
      </w:r>
      <w:r w:rsidR="003345E7">
        <w:t xml:space="preserve"> </w:t>
      </w:r>
      <w:r>
        <w:t>Welsh</w:t>
      </w:r>
      <w:r w:rsidR="003345E7">
        <w:t xml:space="preserve"> </w:t>
      </w:r>
      <w:r>
        <w:t>Language</w:t>
      </w:r>
      <w:r w:rsidR="003345E7">
        <w:t xml:space="preserve"> </w:t>
      </w:r>
      <w:r>
        <w:t>Commissioner</w:t>
      </w:r>
      <w:r w:rsidR="003345E7">
        <w:t xml:space="preserve"> </w:t>
      </w:r>
      <w:r>
        <w:t>goes</w:t>
      </w:r>
      <w:r w:rsidR="003345E7">
        <w:t xml:space="preserve"> </w:t>
      </w:r>
      <w:r>
        <w:t>on</w:t>
      </w:r>
      <w:r w:rsidR="003345E7">
        <w:t xml:space="preserve"> </w:t>
      </w:r>
      <w:r>
        <w:t>to</w:t>
      </w:r>
      <w:r w:rsidR="003345E7">
        <w:t xml:space="preserve"> </w:t>
      </w:r>
      <w:r>
        <w:t>say</w:t>
      </w:r>
      <w:r w:rsidR="003345E7">
        <w:t xml:space="preserve"> </w:t>
      </w:r>
      <w:r>
        <w:t>that</w:t>
      </w:r>
      <w:r w:rsidR="003345E7">
        <w:t xml:space="preserve"> </w:t>
      </w:r>
      <w:r>
        <w:t>without</w:t>
      </w:r>
      <w:r w:rsidR="003345E7">
        <w:t xml:space="preserve"> </w:t>
      </w:r>
      <w:r>
        <w:t>intervention,</w:t>
      </w:r>
      <w:r w:rsidR="003345E7">
        <w:t xml:space="preserve"> </w:t>
      </w:r>
      <w:r>
        <w:t>we</w:t>
      </w:r>
      <w:r w:rsidR="003345E7">
        <w:t xml:space="preserve"> </w:t>
      </w:r>
      <w:r>
        <w:t>are</w:t>
      </w:r>
      <w:r w:rsidR="003345E7">
        <w:t xml:space="preserve"> </w:t>
      </w:r>
      <w:r>
        <w:t>likely</w:t>
      </w:r>
      <w:r w:rsidR="003345E7">
        <w:t xml:space="preserve"> </w:t>
      </w:r>
      <w:r>
        <w:t>to</w:t>
      </w:r>
      <w:r w:rsidR="003345E7">
        <w:t xml:space="preserve"> </w:t>
      </w:r>
      <w:r>
        <w:t>see</w:t>
      </w:r>
      <w:r w:rsidR="003345E7">
        <w:t xml:space="preserve"> </w:t>
      </w:r>
      <w:r>
        <w:t>a</w:t>
      </w:r>
      <w:r w:rsidR="003345E7">
        <w:t xml:space="preserve"> </w:t>
      </w:r>
      <w:r>
        <w:t>continuation</w:t>
      </w:r>
      <w:r w:rsidR="003345E7">
        <w:t xml:space="preserve"> </w:t>
      </w:r>
      <w:r>
        <w:t>of</w:t>
      </w:r>
      <w:r w:rsidR="003345E7">
        <w:t xml:space="preserve"> </w:t>
      </w:r>
      <w:r>
        <w:t>a</w:t>
      </w:r>
      <w:r w:rsidR="003345E7">
        <w:t xml:space="preserve"> </w:t>
      </w:r>
      <w:r>
        <w:t>shortage</w:t>
      </w:r>
      <w:r w:rsidR="003345E7">
        <w:t xml:space="preserve"> </w:t>
      </w:r>
      <w:r>
        <w:t>of</w:t>
      </w:r>
      <w:r w:rsidR="003345E7">
        <w:t xml:space="preserve"> </w:t>
      </w:r>
      <w:r>
        <w:t>carers,</w:t>
      </w:r>
      <w:r w:rsidR="003345E7">
        <w:t xml:space="preserve"> </w:t>
      </w:r>
      <w:r>
        <w:t>teachers</w:t>
      </w:r>
      <w:r w:rsidR="003345E7">
        <w:t xml:space="preserve"> </w:t>
      </w:r>
      <w:r>
        <w:t>and</w:t>
      </w:r>
      <w:r w:rsidR="003345E7">
        <w:t xml:space="preserve"> </w:t>
      </w:r>
      <w:r>
        <w:t>lecturers</w:t>
      </w:r>
      <w:r w:rsidR="003345E7">
        <w:t xml:space="preserve"> </w:t>
      </w:r>
      <w:r>
        <w:t>who</w:t>
      </w:r>
      <w:r w:rsidR="003345E7">
        <w:t xml:space="preserve"> </w:t>
      </w:r>
      <w:r>
        <w:t>can</w:t>
      </w:r>
      <w:r w:rsidR="003345E7">
        <w:t xml:space="preserve"> </w:t>
      </w:r>
      <w:r>
        <w:t>work</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r w:rsidR="003345E7">
        <w:t xml:space="preserve"> </w:t>
      </w:r>
      <w:r>
        <w:t>A</w:t>
      </w:r>
      <w:r w:rsidR="003345E7">
        <w:t xml:space="preserve"> </w:t>
      </w:r>
      <w:r>
        <w:t>similar</w:t>
      </w:r>
      <w:r w:rsidR="003345E7">
        <w:t xml:space="preserve"> </w:t>
      </w:r>
      <w:r>
        <w:t>view</w:t>
      </w:r>
      <w:r w:rsidR="003345E7">
        <w:t xml:space="preserve"> </w:t>
      </w:r>
      <w:r>
        <w:t>is</w:t>
      </w:r>
      <w:r w:rsidR="003345E7">
        <w:t xml:space="preserve"> </w:t>
      </w:r>
      <w:r>
        <w:t>shared</w:t>
      </w:r>
      <w:r w:rsidR="003345E7">
        <w:t xml:space="preserve"> </w:t>
      </w:r>
      <w:r>
        <w:t>by</w:t>
      </w:r>
      <w:r w:rsidR="003345E7">
        <w:t xml:space="preserve"> </w:t>
      </w:r>
      <w:r>
        <w:t>Professor</w:t>
      </w:r>
      <w:r w:rsidR="003345E7">
        <w:t xml:space="preserve"> </w:t>
      </w:r>
      <w:proofErr w:type="spellStart"/>
      <w:r>
        <w:t>Enlli</w:t>
      </w:r>
      <w:proofErr w:type="spellEnd"/>
      <w:r w:rsidR="003345E7">
        <w:t xml:space="preserve"> </w:t>
      </w:r>
      <w:r>
        <w:t>Thomas</w:t>
      </w:r>
      <w:r w:rsidR="003345E7">
        <w:t xml:space="preserve"> </w:t>
      </w:r>
      <w:r>
        <w:t>(Bangor</w:t>
      </w:r>
      <w:r w:rsidR="003345E7">
        <w:t xml:space="preserve"> </w:t>
      </w:r>
      <w:r>
        <w:t>University)</w:t>
      </w:r>
      <w:r w:rsidR="003345E7">
        <w:t xml:space="preserve"> </w:t>
      </w:r>
      <w:r>
        <w:t>who</w:t>
      </w:r>
      <w:r w:rsidR="003345E7">
        <w:t xml:space="preserve"> </w:t>
      </w:r>
      <w:r>
        <w:t>calls</w:t>
      </w:r>
      <w:r w:rsidR="003345E7">
        <w:t xml:space="preserve"> </w:t>
      </w:r>
      <w:r>
        <w:t>for</w:t>
      </w:r>
      <w:r w:rsidR="003345E7">
        <w:t xml:space="preserve"> </w:t>
      </w:r>
      <w:r>
        <w:t>continued</w:t>
      </w:r>
      <w:r w:rsidR="003345E7">
        <w:t xml:space="preserve"> </w:t>
      </w:r>
      <w:r>
        <w:t>upskilling</w:t>
      </w:r>
      <w:r w:rsidR="003345E7">
        <w:t xml:space="preserve"> </w:t>
      </w:r>
      <w:r>
        <w:t>of</w:t>
      </w:r>
      <w:r w:rsidR="003345E7">
        <w:t xml:space="preserve"> </w:t>
      </w:r>
      <w:r>
        <w:t>staff</w:t>
      </w:r>
      <w:r w:rsidR="00932942" w:rsidRPr="00BF522E">
        <w:rPr>
          <w:rStyle w:val="FootnoteReference"/>
          <w:rFonts w:asciiTheme="minorHAnsi" w:hAnsiTheme="minorHAnsi"/>
          <w:sz w:val="20"/>
          <w:szCs w:val="20"/>
        </w:rPr>
        <w:footnoteReference w:id="125"/>
      </w:r>
      <w:r>
        <w:t>,</w:t>
      </w:r>
      <w:r w:rsidR="003345E7">
        <w:t xml:space="preserve"> </w:t>
      </w:r>
      <w:r>
        <w:t>and</w:t>
      </w:r>
      <w:r w:rsidR="003345E7">
        <w:t xml:space="preserve"> </w:t>
      </w:r>
      <w:r>
        <w:t>the</w:t>
      </w:r>
      <w:r w:rsidR="003345E7">
        <w:t xml:space="preserve"> </w:t>
      </w:r>
      <w:r>
        <w:t>Coleg</w:t>
      </w:r>
      <w:r w:rsidR="003345E7">
        <w:t xml:space="preserve"> </w:t>
      </w:r>
      <w:r>
        <w:t>Cymraeg</w:t>
      </w:r>
      <w:r w:rsidR="003345E7">
        <w:t xml:space="preserve"> </w:t>
      </w:r>
      <w:proofErr w:type="spellStart"/>
      <w:r>
        <w:t>Cenedlaethol</w:t>
      </w:r>
      <w:proofErr w:type="spellEnd"/>
      <w:r w:rsidR="003345E7">
        <w:t xml:space="preserve"> </w:t>
      </w:r>
      <w:r>
        <w:t>who</w:t>
      </w:r>
      <w:r w:rsidR="003345E7">
        <w:t xml:space="preserve"> </w:t>
      </w:r>
      <w:r>
        <w:t>stated</w:t>
      </w:r>
      <w:r w:rsidR="003345E7">
        <w:t xml:space="preserve"> </w:t>
      </w:r>
      <w:r>
        <w:t>that</w:t>
      </w:r>
      <w:r w:rsidR="003345E7">
        <w:t xml:space="preserve"> </w:t>
      </w:r>
      <w:r>
        <w:t>those</w:t>
      </w:r>
      <w:r w:rsidR="003345E7">
        <w:t xml:space="preserve"> </w:t>
      </w:r>
      <w:r>
        <w:t>who</w:t>
      </w:r>
      <w:r w:rsidR="003345E7">
        <w:t xml:space="preserve"> </w:t>
      </w:r>
      <w:r>
        <w:t>aren</w:t>
      </w:r>
      <w:r w:rsidR="00932942">
        <w:t>’</w:t>
      </w:r>
      <w:r>
        <w:t>t</w:t>
      </w:r>
      <w:r w:rsidR="003345E7">
        <w:t xml:space="preserve"> </w:t>
      </w:r>
      <w:r>
        <w:t>fluent</w:t>
      </w:r>
      <w:r w:rsidR="003345E7">
        <w:t xml:space="preserve"> </w:t>
      </w:r>
      <w:r>
        <w:t>or</w:t>
      </w:r>
      <w:r w:rsidR="003345E7">
        <w:t xml:space="preserve"> </w:t>
      </w:r>
      <w:r>
        <w:t>confident</w:t>
      </w:r>
      <w:r w:rsidR="003345E7">
        <w:t xml:space="preserve"> </w:t>
      </w:r>
      <w:r>
        <w:t>should</w:t>
      </w:r>
      <w:r w:rsidR="003345E7">
        <w:t xml:space="preserve"> </w:t>
      </w:r>
      <w:r>
        <w:t>be</w:t>
      </w:r>
      <w:r w:rsidR="003345E7">
        <w:t xml:space="preserve"> </w:t>
      </w:r>
      <w:r>
        <w:t>provided</w:t>
      </w:r>
      <w:r w:rsidR="003345E7">
        <w:t xml:space="preserve"> </w:t>
      </w:r>
      <w:r>
        <w:t>with</w:t>
      </w:r>
      <w:r w:rsidR="003345E7">
        <w:t xml:space="preserve"> </w:t>
      </w:r>
      <w:r>
        <w:t>additional</w:t>
      </w:r>
      <w:r w:rsidR="003345E7">
        <w:t xml:space="preserve"> </w:t>
      </w:r>
      <w:r>
        <w:t>support</w:t>
      </w:r>
      <w:r w:rsidR="003345E7">
        <w:t xml:space="preserve"> </w:t>
      </w:r>
      <w:r>
        <w:t>to</w:t>
      </w:r>
      <w:r w:rsidR="003345E7">
        <w:t xml:space="preserve"> </w:t>
      </w:r>
      <w:r>
        <w:t>develop</w:t>
      </w:r>
      <w:r w:rsidR="003345E7">
        <w:t xml:space="preserve"> </w:t>
      </w:r>
      <w:r>
        <w:t>their</w:t>
      </w:r>
      <w:r w:rsidR="003345E7">
        <w:t xml:space="preserve"> </w:t>
      </w:r>
      <w:r>
        <w:t>Welsh</w:t>
      </w:r>
      <w:r w:rsidR="003345E7">
        <w:t xml:space="preserve"> </w:t>
      </w:r>
      <w:r>
        <w:t>language</w:t>
      </w:r>
      <w:r w:rsidR="003345E7">
        <w:t xml:space="preserve"> </w:t>
      </w:r>
      <w:r>
        <w:t>skills.</w:t>
      </w:r>
      <w:r w:rsidRPr="00BF522E">
        <w:rPr>
          <w:rStyle w:val="FootnoteReference"/>
          <w:rFonts w:asciiTheme="minorHAnsi" w:hAnsiTheme="minorHAnsi"/>
          <w:sz w:val="20"/>
          <w:szCs w:val="20"/>
        </w:rPr>
        <w:footnoteReference w:id="126"/>
      </w:r>
    </w:p>
    <w:p w14:paraId="23464648" w14:textId="22CB8AB5" w:rsidR="00FD7A72" w:rsidRDefault="00FD7A72" w:rsidP="00EE2F97">
      <w:pPr>
        <w:pStyle w:val="Heading2"/>
      </w:pPr>
      <w:bookmarkStart w:id="89" w:name="_Toc130916306"/>
      <w:bookmarkStart w:id="90" w:name="_Toc135210873"/>
      <w:r>
        <w:t>Funding</w:t>
      </w:r>
      <w:r w:rsidR="003345E7">
        <w:t xml:space="preserve"> </w:t>
      </w:r>
      <w:r>
        <w:t>Welsh-medium</w:t>
      </w:r>
      <w:r w:rsidR="003345E7">
        <w:t xml:space="preserve"> </w:t>
      </w:r>
      <w:r>
        <w:t>workforce</w:t>
      </w:r>
      <w:r w:rsidR="003345E7">
        <w:t xml:space="preserve"> </w:t>
      </w:r>
      <w:r>
        <w:t>development</w:t>
      </w:r>
      <w:bookmarkEnd w:id="89"/>
      <w:bookmarkEnd w:id="90"/>
    </w:p>
    <w:p w14:paraId="5A02F658" w14:textId="29D40235" w:rsidR="00FD7A72" w:rsidRPr="00842A88" w:rsidRDefault="00FD7A72" w:rsidP="00EE2F97">
      <w:pPr>
        <w:pStyle w:val="Numbered-paragraph-text"/>
      </w:pPr>
      <w:r>
        <w:t>There</w:t>
      </w:r>
      <w:r w:rsidR="003345E7">
        <w:t xml:space="preserve"> </w:t>
      </w:r>
      <w:r>
        <w:t>are</w:t>
      </w:r>
      <w:r w:rsidR="003345E7">
        <w:t xml:space="preserve"> </w:t>
      </w:r>
      <w:r>
        <w:t>currently</w:t>
      </w:r>
      <w:r w:rsidR="003345E7">
        <w:t xml:space="preserve"> </w:t>
      </w:r>
      <w:r>
        <w:t>two</w:t>
      </w:r>
      <w:r w:rsidR="003345E7">
        <w:t xml:space="preserve"> </w:t>
      </w:r>
      <w:r>
        <w:t>different</w:t>
      </w:r>
      <w:r w:rsidR="003345E7">
        <w:t xml:space="preserve"> </w:t>
      </w:r>
      <w:r>
        <w:t>routes</w:t>
      </w:r>
      <w:r w:rsidR="003345E7">
        <w:t xml:space="preserve"> </w:t>
      </w:r>
      <w:r>
        <w:t>for</w:t>
      </w:r>
      <w:r w:rsidR="003345E7">
        <w:t xml:space="preserve"> </w:t>
      </w:r>
      <w:r>
        <w:t>teachers</w:t>
      </w:r>
      <w:r w:rsidR="003345E7">
        <w:t xml:space="preserve"> </w:t>
      </w:r>
      <w:r>
        <w:t>to</w:t>
      </w:r>
      <w:r w:rsidR="003345E7">
        <w:t xml:space="preserve"> </w:t>
      </w:r>
      <w:r>
        <w:t>develop</w:t>
      </w:r>
      <w:r w:rsidR="003345E7">
        <w:t xml:space="preserve"> </w:t>
      </w:r>
      <w:r>
        <w:t>their</w:t>
      </w:r>
      <w:r w:rsidR="003345E7">
        <w:t xml:space="preserve"> </w:t>
      </w:r>
      <w:r>
        <w:t>Welsh</w:t>
      </w:r>
      <w:r w:rsidR="003345E7">
        <w:t xml:space="preserve"> </w:t>
      </w:r>
      <w:r>
        <w:t>Language</w:t>
      </w:r>
      <w:r w:rsidR="003345E7">
        <w:t xml:space="preserve"> </w:t>
      </w:r>
      <w:r>
        <w:t>skills.</w:t>
      </w:r>
      <w:r w:rsidR="003345E7">
        <w:t xml:space="preserve"> </w:t>
      </w:r>
    </w:p>
    <w:p w14:paraId="3EB18508" w14:textId="6B7C3785" w:rsidR="00FD7A72" w:rsidRPr="00842A88" w:rsidRDefault="00FD7A72" w:rsidP="00EE2F97">
      <w:pPr>
        <w:pStyle w:val="Numbered-paragraph-text"/>
      </w:pPr>
      <w:r>
        <w:t>For</w:t>
      </w:r>
      <w:r w:rsidR="003345E7">
        <w:t xml:space="preserve"> </w:t>
      </w:r>
      <w:r>
        <w:t>existing</w:t>
      </w:r>
      <w:r w:rsidR="003345E7">
        <w:t xml:space="preserve"> </w:t>
      </w:r>
      <w:r>
        <w:t>teachers,</w:t>
      </w:r>
      <w:r w:rsidR="003345E7">
        <w:t xml:space="preserve"> </w:t>
      </w:r>
      <w:r>
        <w:t>the</w:t>
      </w:r>
      <w:r w:rsidR="003345E7">
        <w:t xml:space="preserve"> </w:t>
      </w:r>
      <w:r>
        <w:t>Welsh</w:t>
      </w:r>
      <w:r w:rsidR="003345E7">
        <w:t xml:space="preserve"> </w:t>
      </w:r>
      <w:r>
        <w:t>Government</w:t>
      </w:r>
      <w:r w:rsidR="003345E7">
        <w:t xml:space="preserve"> </w:t>
      </w:r>
      <w:r w:rsidRPr="00100140">
        <w:t>operates</w:t>
      </w:r>
      <w:r w:rsidR="003345E7">
        <w:t xml:space="preserve"> </w:t>
      </w:r>
      <w:r w:rsidRPr="00C4717D">
        <w:t>a</w:t>
      </w:r>
      <w:r w:rsidR="003345E7" w:rsidRPr="00C4717D">
        <w:t xml:space="preserve"> </w:t>
      </w:r>
      <w:r w:rsidRPr="00C4717D">
        <w:t>sabbatical</w:t>
      </w:r>
      <w:r w:rsidR="003345E7" w:rsidRPr="00C4717D">
        <w:t xml:space="preserve"> </w:t>
      </w:r>
      <w:r w:rsidRPr="00C4717D">
        <w:t>scheme</w:t>
      </w:r>
      <w:r w:rsidR="009F76A2">
        <w:rPr>
          <w:rStyle w:val="FootnoteReference"/>
        </w:rPr>
        <w:footnoteReference w:id="127"/>
      </w:r>
      <w:r w:rsidR="00E92C30">
        <w:t>,</w:t>
      </w:r>
      <w:r w:rsidR="003345E7">
        <w:t xml:space="preserve"> </w:t>
      </w:r>
      <w:r w:rsidRPr="00100140">
        <w:t>whereby</w:t>
      </w:r>
      <w:r w:rsidR="003345E7">
        <w:t xml:space="preserve"> </w:t>
      </w:r>
      <w:r w:rsidRPr="00100140">
        <w:t>teachers</w:t>
      </w:r>
      <w:r w:rsidR="003345E7">
        <w:t xml:space="preserve"> </w:t>
      </w:r>
      <w:r w:rsidRPr="00100140">
        <w:t>in</w:t>
      </w:r>
      <w:r w:rsidR="003345E7">
        <w:t xml:space="preserve"> </w:t>
      </w:r>
      <w:r w:rsidRPr="00100140">
        <w:t>English-medium</w:t>
      </w:r>
      <w:r w:rsidR="003345E7">
        <w:t xml:space="preserve"> </w:t>
      </w:r>
      <w:r w:rsidRPr="00100140">
        <w:t>schools</w:t>
      </w:r>
      <w:r w:rsidR="003345E7">
        <w:t xml:space="preserve"> </w:t>
      </w:r>
      <w:r w:rsidRPr="00100140">
        <w:t>are</w:t>
      </w:r>
      <w:r w:rsidR="003345E7">
        <w:t xml:space="preserve"> </w:t>
      </w:r>
      <w:r w:rsidRPr="00100140">
        <w:t>released</w:t>
      </w:r>
      <w:r w:rsidR="003345E7">
        <w:t xml:space="preserve"> </w:t>
      </w:r>
      <w:r w:rsidRPr="00100140">
        <w:t>from</w:t>
      </w:r>
      <w:r w:rsidR="003345E7">
        <w:t xml:space="preserve"> </w:t>
      </w:r>
      <w:r w:rsidRPr="00100140">
        <w:t>the</w:t>
      </w:r>
      <w:r w:rsidR="003345E7">
        <w:t xml:space="preserve"> </w:t>
      </w:r>
      <w:r w:rsidRPr="00100140">
        <w:t>classroom</w:t>
      </w:r>
      <w:r w:rsidR="003345E7">
        <w:t xml:space="preserve"> </w:t>
      </w:r>
      <w:r w:rsidRPr="00100140">
        <w:t>for</w:t>
      </w:r>
      <w:r w:rsidR="003345E7">
        <w:t xml:space="preserve"> </w:t>
      </w:r>
      <w:r w:rsidRPr="00100140">
        <w:t>periods</w:t>
      </w:r>
      <w:r w:rsidR="003345E7">
        <w:t xml:space="preserve"> </w:t>
      </w:r>
      <w:r w:rsidRPr="00100140">
        <w:t>of</w:t>
      </w:r>
      <w:r w:rsidR="003345E7">
        <w:t xml:space="preserve"> </w:t>
      </w:r>
      <w:r w:rsidRPr="00100140">
        <w:t>intensive</w:t>
      </w:r>
      <w:r w:rsidR="003345E7">
        <w:t xml:space="preserve"> </w:t>
      </w:r>
      <w:r w:rsidRPr="00100140">
        <w:t>study</w:t>
      </w:r>
      <w:r w:rsidR="003345E7">
        <w:t xml:space="preserve"> </w:t>
      </w:r>
      <w:r w:rsidRPr="00100140">
        <w:t>to</w:t>
      </w:r>
      <w:r w:rsidR="003345E7">
        <w:t xml:space="preserve"> </w:t>
      </w:r>
      <w:r w:rsidRPr="00100140">
        <w:t>develop</w:t>
      </w:r>
      <w:r w:rsidR="003345E7">
        <w:t xml:space="preserve"> </w:t>
      </w:r>
      <w:r w:rsidRPr="00100140">
        <w:t>Welsh</w:t>
      </w:r>
      <w:r w:rsidR="003345E7">
        <w:t xml:space="preserve"> </w:t>
      </w:r>
      <w:r w:rsidRPr="00100140">
        <w:t>language</w:t>
      </w:r>
      <w:r w:rsidR="003345E7">
        <w:t xml:space="preserve"> </w:t>
      </w:r>
      <w:r w:rsidRPr="00100140">
        <w:t>skills</w:t>
      </w:r>
      <w:r w:rsidR="003345E7">
        <w:t xml:space="preserve"> </w:t>
      </w:r>
      <w:r w:rsidRPr="00100140">
        <w:t>and</w:t>
      </w:r>
      <w:r w:rsidR="003345E7">
        <w:t xml:space="preserve"> </w:t>
      </w:r>
      <w:r w:rsidRPr="00100140">
        <w:t>gain</w:t>
      </w:r>
      <w:r w:rsidR="003345E7">
        <w:t xml:space="preserve"> </w:t>
      </w:r>
      <w:r w:rsidRPr="00100140">
        <w:t>confidence</w:t>
      </w:r>
      <w:r w:rsidR="003345E7">
        <w:t xml:space="preserve"> </w:t>
      </w:r>
      <w:r w:rsidRPr="00100140">
        <w:t>in</w:t>
      </w:r>
      <w:r w:rsidR="003345E7">
        <w:t xml:space="preserve"> </w:t>
      </w:r>
      <w:r w:rsidRPr="00100140">
        <w:t>bilingual</w:t>
      </w:r>
      <w:r w:rsidR="003345E7">
        <w:t xml:space="preserve"> </w:t>
      </w:r>
      <w:r w:rsidRPr="00100140">
        <w:t>and</w:t>
      </w:r>
      <w:r w:rsidR="003345E7">
        <w:t xml:space="preserve"> </w:t>
      </w:r>
      <w:r w:rsidRPr="00100140">
        <w:t>Welsh-</w:t>
      </w:r>
      <w:r w:rsidR="003345E7">
        <w:t xml:space="preserve"> </w:t>
      </w:r>
      <w:r w:rsidRPr="00100140">
        <w:t>medium</w:t>
      </w:r>
      <w:r w:rsidR="003345E7">
        <w:t xml:space="preserve"> </w:t>
      </w:r>
      <w:r w:rsidRPr="00100140">
        <w:t>teaching</w:t>
      </w:r>
      <w:r w:rsidR="003345E7">
        <w:t xml:space="preserve"> </w:t>
      </w:r>
      <w:r w:rsidRPr="00100140">
        <w:t>methodologies.</w:t>
      </w:r>
      <w:r w:rsidR="003345E7">
        <w:t xml:space="preserve"> </w:t>
      </w:r>
      <w:r>
        <w:t>This</w:t>
      </w:r>
      <w:r w:rsidR="003345E7">
        <w:t xml:space="preserve"> </w:t>
      </w:r>
      <w:r>
        <w:t>is</w:t>
      </w:r>
      <w:r w:rsidR="003345E7">
        <w:t xml:space="preserve"> </w:t>
      </w:r>
      <w:r>
        <w:t>free</w:t>
      </w:r>
      <w:r w:rsidR="003345E7">
        <w:t xml:space="preserve"> </w:t>
      </w:r>
      <w:r>
        <w:t>of</w:t>
      </w:r>
      <w:r w:rsidR="003345E7">
        <w:t xml:space="preserve"> </w:t>
      </w:r>
      <w:r>
        <w:t>charge</w:t>
      </w:r>
      <w:r w:rsidR="003345E7">
        <w:t xml:space="preserve"> </w:t>
      </w:r>
      <w:r>
        <w:t>and</w:t>
      </w:r>
      <w:r w:rsidR="003345E7">
        <w:t xml:space="preserve"> </w:t>
      </w:r>
      <w:r>
        <w:t>the</w:t>
      </w:r>
      <w:r w:rsidR="003345E7">
        <w:t xml:space="preserve"> </w:t>
      </w:r>
      <w:r>
        <w:t>Welsh</w:t>
      </w:r>
      <w:r w:rsidR="003345E7">
        <w:t xml:space="preserve"> </w:t>
      </w:r>
      <w:r>
        <w:t>Government</w:t>
      </w:r>
      <w:r w:rsidR="003345E7">
        <w:t xml:space="preserve"> </w:t>
      </w:r>
      <w:r>
        <w:t>provides</w:t>
      </w:r>
      <w:r w:rsidR="003345E7">
        <w:t xml:space="preserve"> </w:t>
      </w:r>
      <w:r>
        <w:t>a</w:t>
      </w:r>
      <w:r w:rsidR="003345E7">
        <w:t xml:space="preserve"> </w:t>
      </w:r>
      <w:r>
        <w:t>grant</w:t>
      </w:r>
      <w:r w:rsidR="003345E7">
        <w:t xml:space="preserve"> </w:t>
      </w:r>
      <w:r>
        <w:t>to</w:t>
      </w:r>
      <w:r w:rsidR="003345E7">
        <w:t xml:space="preserve"> </w:t>
      </w:r>
      <w:r>
        <w:t>schools</w:t>
      </w:r>
      <w:r w:rsidR="003345E7">
        <w:t xml:space="preserve"> </w:t>
      </w:r>
      <w:r>
        <w:t>toward</w:t>
      </w:r>
      <w:r w:rsidR="003345E7">
        <w:t xml:space="preserve"> </w:t>
      </w:r>
      <w:r>
        <w:t>the</w:t>
      </w:r>
      <w:r w:rsidR="003345E7">
        <w:t xml:space="preserve"> </w:t>
      </w:r>
      <w:r>
        <w:t>costs</w:t>
      </w:r>
      <w:r w:rsidR="003345E7">
        <w:t xml:space="preserve"> </w:t>
      </w:r>
      <w:r>
        <w:t>of</w:t>
      </w:r>
      <w:r w:rsidR="003345E7">
        <w:t xml:space="preserve"> </w:t>
      </w:r>
      <w:r>
        <w:t>supply</w:t>
      </w:r>
      <w:r w:rsidR="003345E7">
        <w:t xml:space="preserve"> </w:t>
      </w:r>
      <w:r>
        <w:t>teacher</w:t>
      </w:r>
      <w:r w:rsidR="003345E7">
        <w:t xml:space="preserve"> </w:t>
      </w:r>
      <w:r>
        <w:t>cover</w:t>
      </w:r>
      <w:r w:rsidR="003345E7">
        <w:t xml:space="preserve"> </w:t>
      </w:r>
      <w:r>
        <w:t>and</w:t>
      </w:r>
      <w:r w:rsidR="003345E7">
        <w:t xml:space="preserve"> </w:t>
      </w:r>
      <w:r>
        <w:t>to</w:t>
      </w:r>
      <w:r w:rsidR="003345E7">
        <w:t xml:space="preserve"> </w:t>
      </w:r>
      <w:r>
        <w:t>reimburse</w:t>
      </w:r>
      <w:r w:rsidR="003345E7">
        <w:t xml:space="preserve"> </w:t>
      </w:r>
      <w:r>
        <w:t>travel</w:t>
      </w:r>
      <w:r w:rsidR="003345E7">
        <w:t xml:space="preserve"> </w:t>
      </w:r>
      <w:r>
        <w:t>costs</w:t>
      </w:r>
      <w:r w:rsidR="003345E7">
        <w:t xml:space="preserve"> </w:t>
      </w:r>
      <w:r>
        <w:t>for</w:t>
      </w:r>
      <w:r w:rsidR="003345E7">
        <w:t xml:space="preserve"> </w:t>
      </w:r>
      <w:r>
        <w:t>course</w:t>
      </w:r>
      <w:r w:rsidR="003345E7">
        <w:t xml:space="preserve"> </w:t>
      </w:r>
      <w:r>
        <w:t>participants.</w:t>
      </w:r>
    </w:p>
    <w:p w14:paraId="3B494F6F" w14:textId="7E46A7B1" w:rsidR="00FD7A72" w:rsidRPr="00712C9C" w:rsidRDefault="00FD7A72" w:rsidP="00EE2F97">
      <w:pPr>
        <w:pStyle w:val="Numbered-paragraph-text"/>
      </w:pPr>
      <w:r>
        <w:t>For</w:t>
      </w:r>
      <w:r w:rsidR="003345E7">
        <w:t xml:space="preserve"> </w:t>
      </w:r>
      <w:r>
        <w:t>new</w:t>
      </w:r>
      <w:r w:rsidR="003345E7">
        <w:t xml:space="preserve"> </w:t>
      </w:r>
      <w:r>
        <w:t>teachers,</w:t>
      </w:r>
      <w:r w:rsidR="003345E7">
        <w:t xml:space="preserve"> </w:t>
      </w:r>
      <w:r>
        <w:t>the</w:t>
      </w:r>
      <w:r w:rsidR="003345E7">
        <w:t xml:space="preserve"> </w:t>
      </w:r>
      <w:r>
        <w:t>Welsh</w:t>
      </w:r>
      <w:r w:rsidR="003345E7">
        <w:t xml:space="preserve"> </w:t>
      </w:r>
      <w:r>
        <w:t>Government</w:t>
      </w:r>
      <w:r w:rsidR="003345E7">
        <w:t xml:space="preserve"> </w:t>
      </w:r>
      <w:r>
        <w:t>provides</w:t>
      </w:r>
      <w:r w:rsidR="003345E7">
        <w:t xml:space="preserve"> </w:t>
      </w:r>
      <w:r>
        <w:t>incentive</w:t>
      </w:r>
      <w:r w:rsidR="003345E7">
        <w:t xml:space="preserve"> </w:t>
      </w:r>
      <w:r>
        <w:t>grants</w:t>
      </w:r>
      <w:r w:rsidR="003345E7">
        <w:t xml:space="preserve"> </w:t>
      </w:r>
      <w:r>
        <w:t>through</w:t>
      </w:r>
      <w:r w:rsidR="003345E7">
        <w:t xml:space="preserve"> </w:t>
      </w:r>
      <w:r w:rsidRPr="000F688C">
        <w:t>the</w:t>
      </w:r>
      <w:r w:rsidR="003345E7" w:rsidRPr="000F688C">
        <w:t xml:space="preserve"> </w:t>
      </w:r>
      <w:r w:rsidRPr="000F688C">
        <w:t>Iaith</w:t>
      </w:r>
      <w:r w:rsidR="003345E7" w:rsidRPr="000F688C">
        <w:t xml:space="preserve"> </w:t>
      </w:r>
      <w:proofErr w:type="spellStart"/>
      <w:r w:rsidRPr="000F688C">
        <w:t>Athrawon</w:t>
      </w:r>
      <w:proofErr w:type="spellEnd"/>
      <w:r w:rsidR="003345E7" w:rsidRPr="000F688C">
        <w:t xml:space="preserve"> </w:t>
      </w:r>
      <w:proofErr w:type="spellStart"/>
      <w:r w:rsidRPr="000F688C">
        <w:t>Yfory</w:t>
      </w:r>
      <w:proofErr w:type="spellEnd"/>
      <w:r w:rsidR="003345E7" w:rsidRPr="000F688C">
        <w:t xml:space="preserve"> </w:t>
      </w:r>
      <w:r w:rsidRPr="000F688C">
        <w:t>scheme</w:t>
      </w:r>
      <w:r>
        <w:t>.</w:t>
      </w:r>
      <w:r w:rsidR="00C04748">
        <w:rPr>
          <w:rStyle w:val="FootnoteReference"/>
        </w:rPr>
        <w:footnoteReference w:id="128"/>
      </w:r>
      <w:r w:rsidR="003345E7">
        <w:t xml:space="preserve"> </w:t>
      </w:r>
      <w:r>
        <w:t>This</w:t>
      </w:r>
      <w:r w:rsidR="003345E7">
        <w:t xml:space="preserve"> </w:t>
      </w:r>
      <w:r>
        <w:t>is</w:t>
      </w:r>
      <w:r w:rsidR="003345E7">
        <w:t xml:space="preserve"> </w:t>
      </w:r>
      <w:r>
        <w:t>available</w:t>
      </w:r>
      <w:r w:rsidR="003345E7">
        <w:t xml:space="preserve"> </w:t>
      </w:r>
      <w:r>
        <w:t>to</w:t>
      </w:r>
      <w:r w:rsidR="003345E7">
        <w:t xml:space="preserve"> </w:t>
      </w:r>
      <w:r>
        <w:t>those</w:t>
      </w:r>
      <w:r w:rsidR="003345E7">
        <w:t xml:space="preserve"> </w:t>
      </w:r>
      <w:r>
        <w:t>undertaking</w:t>
      </w:r>
      <w:r w:rsidR="003345E7">
        <w:t xml:space="preserve"> </w:t>
      </w:r>
      <w:r>
        <w:t>initial</w:t>
      </w:r>
      <w:r w:rsidR="003345E7">
        <w:t xml:space="preserve"> </w:t>
      </w:r>
      <w:r>
        <w:t>teacher</w:t>
      </w:r>
      <w:r w:rsidR="003345E7">
        <w:t xml:space="preserve"> </w:t>
      </w:r>
      <w:r>
        <w:t>training</w:t>
      </w:r>
      <w:r w:rsidR="003345E7">
        <w:t xml:space="preserve"> </w:t>
      </w:r>
      <w:r>
        <w:t>on</w:t>
      </w:r>
      <w:r w:rsidR="003345E7">
        <w:t xml:space="preserve"> </w:t>
      </w:r>
      <w:r>
        <w:t>a</w:t>
      </w:r>
      <w:r w:rsidR="003345E7">
        <w:t xml:space="preserve"> </w:t>
      </w:r>
      <w:r>
        <w:t>programme</w:t>
      </w:r>
      <w:r w:rsidR="003345E7">
        <w:t xml:space="preserve"> </w:t>
      </w:r>
      <w:r>
        <w:t>which</w:t>
      </w:r>
      <w:r w:rsidR="003345E7">
        <w:t xml:space="preserve"> </w:t>
      </w:r>
      <w:r>
        <w:t>leads</w:t>
      </w:r>
      <w:r w:rsidR="003345E7">
        <w:t xml:space="preserve"> </w:t>
      </w:r>
      <w:r>
        <w:t>to</w:t>
      </w:r>
      <w:r w:rsidR="003345E7">
        <w:t xml:space="preserve"> </w:t>
      </w:r>
      <w:r>
        <w:t>Qualified</w:t>
      </w:r>
      <w:r w:rsidR="003345E7">
        <w:t xml:space="preserve"> </w:t>
      </w:r>
      <w:r>
        <w:t>Teacher</w:t>
      </w:r>
      <w:r w:rsidR="003345E7">
        <w:t xml:space="preserve"> </w:t>
      </w:r>
      <w:r>
        <w:t>Status,</w:t>
      </w:r>
      <w:r w:rsidR="003345E7">
        <w:t xml:space="preserve"> </w:t>
      </w:r>
      <w:r>
        <w:t>and</w:t>
      </w:r>
      <w:r w:rsidR="003345E7">
        <w:t xml:space="preserve"> </w:t>
      </w:r>
      <w:r>
        <w:t>enables</w:t>
      </w:r>
      <w:r w:rsidR="003345E7">
        <w:t xml:space="preserve"> </w:t>
      </w:r>
      <w:r>
        <w:t>those</w:t>
      </w:r>
      <w:r w:rsidR="003345E7">
        <w:t xml:space="preserve"> </w:t>
      </w:r>
      <w:r>
        <w:t>eligible</w:t>
      </w:r>
      <w:r w:rsidR="003345E7">
        <w:t xml:space="preserve"> </w:t>
      </w:r>
      <w:r>
        <w:t>to</w:t>
      </w:r>
      <w:r w:rsidR="003345E7">
        <w:t xml:space="preserve"> </w:t>
      </w:r>
      <w:r>
        <w:t>teach</w:t>
      </w:r>
      <w:r w:rsidR="003345E7">
        <w:t xml:space="preserve"> </w:t>
      </w:r>
      <w:r>
        <w:t>in</w:t>
      </w:r>
      <w:r w:rsidR="003345E7">
        <w:t xml:space="preserve"> </w:t>
      </w:r>
      <w:r>
        <w:t>secondary</w:t>
      </w:r>
      <w:r w:rsidR="003345E7">
        <w:t xml:space="preserve"> </w:t>
      </w:r>
      <w:r>
        <w:t>schools</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r w:rsidR="003345E7">
        <w:t xml:space="preserve"> </w:t>
      </w:r>
      <w:r>
        <w:t>or</w:t>
      </w:r>
      <w:r w:rsidR="003345E7">
        <w:t xml:space="preserve"> </w:t>
      </w:r>
      <w:r>
        <w:t>Welsh</w:t>
      </w:r>
      <w:r w:rsidR="003345E7">
        <w:t xml:space="preserve"> </w:t>
      </w:r>
      <w:r>
        <w:t>as</w:t>
      </w:r>
      <w:r w:rsidR="003345E7">
        <w:t xml:space="preserve"> </w:t>
      </w:r>
      <w:r>
        <w:t>a</w:t>
      </w:r>
      <w:r w:rsidR="003345E7">
        <w:t xml:space="preserve"> </w:t>
      </w:r>
      <w:r>
        <w:t>subject.</w:t>
      </w:r>
      <w:r w:rsidR="003345E7">
        <w:t xml:space="preserve"> </w:t>
      </w:r>
      <w:r>
        <w:t>£2,500</w:t>
      </w:r>
      <w:r w:rsidR="003345E7">
        <w:t xml:space="preserve"> </w:t>
      </w:r>
      <w:r>
        <w:t>is</w:t>
      </w:r>
      <w:r w:rsidR="003345E7">
        <w:t xml:space="preserve"> </w:t>
      </w:r>
      <w:r>
        <w:t>available</w:t>
      </w:r>
      <w:r w:rsidR="003345E7">
        <w:t xml:space="preserve"> </w:t>
      </w:r>
      <w:r>
        <w:t>upon</w:t>
      </w:r>
      <w:r w:rsidR="003345E7">
        <w:t xml:space="preserve"> </w:t>
      </w:r>
      <w:r>
        <w:t>completion</w:t>
      </w:r>
      <w:r w:rsidR="003345E7">
        <w:t xml:space="preserve"> </w:t>
      </w:r>
      <w:r>
        <w:t>of</w:t>
      </w:r>
      <w:r w:rsidR="003345E7">
        <w:t xml:space="preserve"> </w:t>
      </w:r>
      <w:r>
        <w:t>initial</w:t>
      </w:r>
      <w:r w:rsidR="003345E7">
        <w:t xml:space="preserve"> </w:t>
      </w:r>
      <w:r>
        <w:t>teacher</w:t>
      </w:r>
      <w:r w:rsidR="003345E7">
        <w:t xml:space="preserve"> </w:t>
      </w:r>
      <w:r>
        <w:t>training.</w:t>
      </w:r>
      <w:r w:rsidR="003345E7">
        <w:t xml:space="preserve"> </w:t>
      </w:r>
      <w:r>
        <w:t>A</w:t>
      </w:r>
      <w:r w:rsidR="003345E7">
        <w:t xml:space="preserve"> </w:t>
      </w:r>
      <w:r>
        <w:t>further</w:t>
      </w:r>
      <w:r w:rsidR="003345E7">
        <w:t xml:space="preserve"> </w:t>
      </w:r>
      <w:r>
        <w:t>£2,500</w:t>
      </w:r>
      <w:r w:rsidR="003345E7">
        <w:t xml:space="preserve"> </w:t>
      </w:r>
      <w:r>
        <w:t>is</w:t>
      </w:r>
      <w:r w:rsidR="003345E7">
        <w:t xml:space="preserve"> </w:t>
      </w:r>
      <w:r>
        <w:t>paid</w:t>
      </w:r>
      <w:r w:rsidR="003345E7">
        <w:t xml:space="preserve"> </w:t>
      </w:r>
      <w:r>
        <w:t>upon</w:t>
      </w:r>
      <w:r w:rsidR="003345E7">
        <w:t xml:space="preserve"> </w:t>
      </w:r>
      <w:r>
        <w:t>successful</w:t>
      </w:r>
      <w:r w:rsidR="003345E7">
        <w:t xml:space="preserve"> </w:t>
      </w:r>
      <w:r>
        <w:t>completion</w:t>
      </w:r>
      <w:r w:rsidR="003345E7">
        <w:t xml:space="preserve"> </w:t>
      </w:r>
      <w:r>
        <w:t>of</w:t>
      </w:r>
      <w:r w:rsidR="003345E7">
        <w:t xml:space="preserve"> </w:t>
      </w:r>
      <w:r>
        <w:t>induction</w:t>
      </w:r>
      <w:r w:rsidR="003345E7">
        <w:t xml:space="preserve"> </w:t>
      </w:r>
      <w:r>
        <w:t>in</w:t>
      </w:r>
      <w:r w:rsidR="003345E7">
        <w:t xml:space="preserve"> </w:t>
      </w:r>
      <w:r>
        <w:t>a</w:t>
      </w:r>
      <w:r w:rsidR="003345E7">
        <w:t xml:space="preserve"> </w:t>
      </w:r>
      <w:r>
        <w:t>Welsh-medium</w:t>
      </w:r>
      <w:r w:rsidR="003345E7">
        <w:t xml:space="preserve"> </w:t>
      </w:r>
      <w:r>
        <w:t>or</w:t>
      </w:r>
      <w:r w:rsidR="003345E7">
        <w:t xml:space="preserve"> </w:t>
      </w:r>
      <w:r>
        <w:t>bilingual</w:t>
      </w:r>
      <w:r w:rsidR="003345E7">
        <w:t xml:space="preserve"> </w:t>
      </w:r>
      <w:r>
        <w:t>school,</w:t>
      </w:r>
      <w:r w:rsidR="003345E7">
        <w:t xml:space="preserve"> </w:t>
      </w:r>
      <w:r>
        <w:t>or</w:t>
      </w:r>
      <w:r w:rsidR="003345E7">
        <w:t xml:space="preserve"> </w:t>
      </w:r>
      <w:r>
        <w:t>in</w:t>
      </w:r>
      <w:r w:rsidR="003345E7">
        <w:t xml:space="preserve"> </w:t>
      </w:r>
      <w:r>
        <w:t>an</w:t>
      </w:r>
      <w:r w:rsidR="003345E7">
        <w:t xml:space="preserve"> </w:t>
      </w:r>
      <w:r>
        <w:t>English-medium</w:t>
      </w:r>
      <w:r w:rsidR="003345E7">
        <w:t xml:space="preserve"> </w:t>
      </w:r>
      <w:r>
        <w:t>school</w:t>
      </w:r>
      <w:r w:rsidR="003345E7">
        <w:t xml:space="preserve"> </w:t>
      </w:r>
      <w:r>
        <w:t>if</w:t>
      </w:r>
      <w:r w:rsidR="003345E7">
        <w:t xml:space="preserve"> </w:t>
      </w:r>
      <w:r>
        <w:t>they</w:t>
      </w:r>
      <w:r w:rsidR="003345E7">
        <w:t xml:space="preserve"> </w:t>
      </w:r>
      <w:r>
        <w:t>teach</w:t>
      </w:r>
      <w:r w:rsidR="003345E7">
        <w:t xml:space="preserve"> </w:t>
      </w:r>
      <w:r>
        <w:t>Welsh</w:t>
      </w:r>
      <w:r w:rsidR="003345E7">
        <w:t xml:space="preserve"> </w:t>
      </w:r>
      <w:r>
        <w:t>as</w:t>
      </w:r>
      <w:r w:rsidR="003345E7">
        <w:t xml:space="preserve"> </w:t>
      </w:r>
      <w:r>
        <w:t>a</w:t>
      </w:r>
      <w:r w:rsidR="003345E7">
        <w:t xml:space="preserve"> </w:t>
      </w:r>
      <w:r>
        <w:t>subject.</w:t>
      </w:r>
      <w:r w:rsidR="003345E7">
        <w:t xml:space="preserve"> </w:t>
      </w:r>
      <w:r>
        <w:t>These</w:t>
      </w:r>
      <w:r w:rsidR="003345E7">
        <w:t xml:space="preserve"> </w:t>
      </w:r>
      <w:r>
        <w:t>incentives</w:t>
      </w:r>
      <w:r w:rsidR="003345E7">
        <w:t xml:space="preserve"> </w:t>
      </w:r>
      <w:r>
        <w:t>are</w:t>
      </w:r>
      <w:r w:rsidR="003345E7">
        <w:t xml:space="preserve"> </w:t>
      </w:r>
      <w:r>
        <w:t>additional</w:t>
      </w:r>
      <w:r w:rsidR="003345E7">
        <w:t xml:space="preserve"> </w:t>
      </w:r>
      <w:r>
        <w:t>to</w:t>
      </w:r>
      <w:r w:rsidR="003345E7">
        <w:t xml:space="preserve"> </w:t>
      </w:r>
      <w:r w:rsidRPr="00926FBE">
        <w:t>subject-specific</w:t>
      </w:r>
      <w:r w:rsidR="003345E7" w:rsidRPr="00926FBE">
        <w:t xml:space="preserve"> </w:t>
      </w:r>
      <w:r w:rsidRPr="00926FBE">
        <w:t>teacher</w:t>
      </w:r>
      <w:r w:rsidR="003345E7" w:rsidRPr="00926FBE">
        <w:t xml:space="preserve"> </w:t>
      </w:r>
      <w:r w:rsidRPr="00926FBE">
        <w:t>training</w:t>
      </w:r>
      <w:r w:rsidR="003345E7" w:rsidRPr="00926FBE">
        <w:t xml:space="preserve"> </w:t>
      </w:r>
      <w:r w:rsidRPr="00926FBE">
        <w:t>incentives</w:t>
      </w:r>
      <w:r w:rsidR="004C63F5">
        <w:rPr>
          <w:rStyle w:val="FootnoteReference"/>
        </w:rPr>
        <w:footnoteReference w:id="129"/>
      </w:r>
      <w:r>
        <w:t>.</w:t>
      </w:r>
    </w:p>
    <w:p w14:paraId="067932C3" w14:textId="659147FB" w:rsidR="00FD7A72" w:rsidRPr="00842A88" w:rsidRDefault="00FD7A72" w:rsidP="00EE2F97">
      <w:pPr>
        <w:pStyle w:val="Numbered-paragraph-text"/>
      </w:pPr>
      <w:r w:rsidRPr="001A0CAF">
        <w:lastRenderedPageBreak/>
        <w:t>Both</w:t>
      </w:r>
      <w:r w:rsidR="003345E7">
        <w:t xml:space="preserve"> </w:t>
      </w:r>
      <w:r w:rsidRPr="001A0CAF">
        <w:t>UCAC</w:t>
      </w:r>
      <w:r w:rsidR="00932942" w:rsidRPr="00BF522E">
        <w:rPr>
          <w:rStyle w:val="FootnoteReference"/>
          <w:rFonts w:asciiTheme="minorHAnsi" w:hAnsiTheme="minorHAnsi"/>
          <w:sz w:val="20"/>
          <w:szCs w:val="20"/>
        </w:rPr>
        <w:footnoteReference w:id="130"/>
      </w:r>
      <w:r w:rsidR="003345E7">
        <w:t xml:space="preserve"> </w:t>
      </w:r>
      <w:r w:rsidRPr="001A0CAF">
        <w:t>and</w:t>
      </w:r>
      <w:r w:rsidR="003345E7">
        <w:t xml:space="preserve"> </w:t>
      </w:r>
      <w:r w:rsidRPr="001A0CAF">
        <w:t>NASUWT</w:t>
      </w:r>
      <w:r w:rsidR="00932942" w:rsidRPr="00BF522E">
        <w:rPr>
          <w:rStyle w:val="FootnoteReference"/>
          <w:rFonts w:asciiTheme="minorHAnsi" w:hAnsiTheme="minorHAnsi"/>
          <w:sz w:val="20"/>
          <w:szCs w:val="20"/>
        </w:rPr>
        <w:footnoteReference w:id="131"/>
      </w:r>
      <w:r w:rsidR="003345E7">
        <w:t xml:space="preserve"> </w:t>
      </w:r>
      <w:r w:rsidRPr="001A0CAF">
        <w:t>unions</w:t>
      </w:r>
      <w:r w:rsidR="003345E7">
        <w:t xml:space="preserve"> </w:t>
      </w:r>
      <w:r w:rsidRPr="001A0CAF">
        <w:t>share</w:t>
      </w:r>
      <w:r>
        <w:t>d</w:t>
      </w:r>
      <w:r w:rsidR="003345E7">
        <w:t xml:space="preserve"> </w:t>
      </w:r>
      <w:r w:rsidRPr="001A0CAF">
        <w:t>concerns</w:t>
      </w:r>
      <w:r w:rsidR="003345E7">
        <w:t xml:space="preserve"> </w:t>
      </w:r>
      <w:r>
        <w:t>with</w:t>
      </w:r>
      <w:r w:rsidR="003345E7">
        <w:t xml:space="preserve"> </w:t>
      </w:r>
      <w:r>
        <w:t>us</w:t>
      </w:r>
      <w:r w:rsidR="003345E7">
        <w:t xml:space="preserve"> </w:t>
      </w:r>
      <w:r w:rsidRPr="001A0CAF">
        <w:t>around</w:t>
      </w:r>
      <w:r w:rsidR="003345E7">
        <w:t xml:space="preserve"> </w:t>
      </w:r>
      <w:r w:rsidRPr="001A0CAF">
        <w:t>dedicated</w:t>
      </w:r>
      <w:r w:rsidR="003345E7">
        <w:t xml:space="preserve"> </w:t>
      </w:r>
      <w:r w:rsidRPr="001A0CAF">
        <w:t>funding</w:t>
      </w:r>
      <w:r w:rsidR="003345E7">
        <w:t xml:space="preserve"> </w:t>
      </w:r>
      <w:r w:rsidRPr="001A0CAF">
        <w:t>streams</w:t>
      </w:r>
      <w:r w:rsidR="003345E7">
        <w:t xml:space="preserve"> </w:t>
      </w:r>
      <w:r w:rsidRPr="001A0CAF">
        <w:t>to</w:t>
      </w:r>
      <w:r w:rsidR="003345E7">
        <w:t xml:space="preserve"> </w:t>
      </w:r>
      <w:r w:rsidRPr="001A0CAF">
        <w:t>support</w:t>
      </w:r>
      <w:r w:rsidR="003345E7">
        <w:t xml:space="preserve"> </w:t>
      </w:r>
      <w:r w:rsidRPr="001A0CAF">
        <w:t>workforce</w:t>
      </w:r>
      <w:r w:rsidR="003345E7">
        <w:t xml:space="preserve"> </w:t>
      </w:r>
      <w:r w:rsidRPr="001A0CAF">
        <w:t>planning</w:t>
      </w:r>
      <w:r w:rsidR="003345E7">
        <w:t xml:space="preserve"> </w:t>
      </w:r>
      <w:r w:rsidRPr="001A0CAF">
        <w:t>and</w:t>
      </w:r>
      <w:r w:rsidR="003345E7">
        <w:t xml:space="preserve"> </w:t>
      </w:r>
      <w:r w:rsidRPr="001A0CAF">
        <w:t>targets</w:t>
      </w:r>
      <w:r w:rsidR="003345E7">
        <w:t xml:space="preserve"> </w:t>
      </w:r>
      <w:r w:rsidRPr="001A0CAF">
        <w:t>in</w:t>
      </w:r>
      <w:r w:rsidR="003345E7">
        <w:t xml:space="preserve"> </w:t>
      </w:r>
      <w:r w:rsidRPr="001A0CAF">
        <w:t>this</w:t>
      </w:r>
      <w:r w:rsidR="003345E7">
        <w:t xml:space="preserve"> </w:t>
      </w:r>
      <w:r w:rsidRPr="001A0CAF">
        <w:t>sector.</w:t>
      </w:r>
      <w:r w:rsidR="003345E7">
        <w:t xml:space="preserve"> </w:t>
      </w:r>
      <w:r>
        <w:t>The</w:t>
      </w:r>
      <w:r w:rsidR="003345E7">
        <w:t xml:space="preserve"> </w:t>
      </w:r>
      <w:r>
        <w:t>Welsh</w:t>
      </w:r>
      <w:r w:rsidR="003345E7">
        <w:t xml:space="preserve"> </w:t>
      </w:r>
      <w:r>
        <w:t>Language</w:t>
      </w:r>
      <w:r w:rsidR="003345E7">
        <w:t xml:space="preserve"> </w:t>
      </w:r>
      <w:r>
        <w:t>Commissioner</w:t>
      </w:r>
      <w:r w:rsidR="003345E7">
        <w:t xml:space="preserve"> </w:t>
      </w:r>
      <w:r>
        <w:t>believes</w:t>
      </w:r>
      <w:r w:rsidR="003345E7">
        <w:t xml:space="preserve"> </w:t>
      </w:r>
      <w:r>
        <w:t>that</w:t>
      </w:r>
      <w:r w:rsidR="003345E7">
        <w:t xml:space="preserve"> </w:t>
      </w:r>
      <w:r>
        <w:t>a</w:t>
      </w:r>
      <w:r w:rsidR="003345E7">
        <w:t xml:space="preserve"> </w:t>
      </w:r>
      <w:r>
        <w:t>key</w:t>
      </w:r>
      <w:r w:rsidR="003345E7">
        <w:t xml:space="preserve"> </w:t>
      </w:r>
      <w:r>
        <w:t>funding</w:t>
      </w:r>
      <w:r w:rsidR="003345E7">
        <w:t xml:space="preserve"> </w:t>
      </w:r>
      <w:r>
        <w:t>consideration</w:t>
      </w:r>
      <w:r w:rsidR="003345E7">
        <w:t xml:space="preserve"> </w:t>
      </w:r>
      <w:r>
        <w:t>for</w:t>
      </w:r>
      <w:r w:rsidR="003345E7">
        <w:t xml:space="preserve"> </w:t>
      </w:r>
      <w:r>
        <w:t>the</w:t>
      </w:r>
      <w:r w:rsidR="003345E7">
        <w:t xml:space="preserve"> </w:t>
      </w:r>
      <w:r>
        <w:t>Welsh</w:t>
      </w:r>
      <w:r w:rsidR="003345E7">
        <w:t xml:space="preserve"> </w:t>
      </w:r>
      <w:r>
        <w:t>Government</w:t>
      </w:r>
      <w:r w:rsidR="003345E7">
        <w:t xml:space="preserve"> </w:t>
      </w:r>
      <w:r>
        <w:t>is</w:t>
      </w:r>
      <w:r w:rsidR="003345E7">
        <w:t xml:space="preserve"> </w:t>
      </w:r>
      <w:r>
        <w:t>the</w:t>
      </w:r>
      <w:r w:rsidR="003345E7">
        <w:t xml:space="preserve"> </w:t>
      </w:r>
      <w:r>
        <w:t>bilingual</w:t>
      </w:r>
      <w:r w:rsidR="003345E7">
        <w:t xml:space="preserve"> </w:t>
      </w:r>
      <w:r>
        <w:t>education</w:t>
      </w:r>
      <w:r w:rsidR="003345E7">
        <w:t xml:space="preserve"> </w:t>
      </w:r>
      <w:r>
        <w:t>workforce.</w:t>
      </w:r>
      <w:r w:rsidR="003345E7">
        <w:t xml:space="preserve"> </w:t>
      </w:r>
      <w:r>
        <w:t>This,</w:t>
      </w:r>
      <w:r w:rsidR="003345E7">
        <w:t xml:space="preserve"> </w:t>
      </w:r>
      <w:r>
        <w:t>it</w:t>
      </w:r>
      <w:r w:rsidR="003345E7">
        <w:t xml:space="preserve"> </w:t>
      </w:r>
      <w:r>
        <w:t>asserts</w:t>
      </w:r>
      <w:r w:rsidR="003345E7">
        <w:t xml:space="preserve"> </w:t>
      </w:r>
      <w:r>
        <w:t>is</w:t>
      </w:r>
      <w:r w:rsidR="003345E7">
        <w:t xml:space="preserve"> </w:t>
      </w:r>
      <w:r>
        <w:t>“key</w:t>
      </w:r>
      <w:r w:rsidR="003345E7">
        <w:t xml:space="preserve"> </w:t>
      </w:r>
      <w:r>
        <w:t>to</w:t>
      </w:r>
      <w:r w:rsidR="003345E7">
        <w:t xml:space="preserve"> </w:t>
      </w:r>
      <w:r>
        <w:t>the</w:t>
      </w:r>
      <w:r w:rsidR="003345E7">
        <w:t xml:space="preserve"> </w:t>
      </w:r>
      <w:r>
        <w:t>success</w:t>
      </w:r>
      <w:r w:rsidR="003345E7">
        <w:t xml:space="preserve"> </w:t>
      </w:r>
      <w:r>
        <w:t>of</w:t>
      </w:r>
      <w:r w:rsidR="003345E7">
        <w:t xml:space="preserve"> </w:t>
      </w:r>
      <w:r>
        <w:t>WESPs,</w:t>
      </w:r>
      <w:r w:rsidR="003345E7">
        <w:t xml:space="preserve"> </w:t>
      </w:r>
      <w:r>
        <w:t>and</w:t>
      </w:r>
      <w:r w:rsidR="003345E7">
        <w:t xml:space="preserve"> </w:t>
      </w:r>
      <w:r>
        <w:t>more</w:t>
      </w:r>
      <w:r w:rsidR="003345E7">
        <w:t xml:space="preserve"> </w:t>
      </w:r>
      <w:r>
        <w:t>broadly</w:t>
      </w:r>
      <w:r w:rsidR="003345E7">
        <w:t xml:space="preserve"> </w:t>
      </w:r>
      <w:r>
        <w:t>Cymraeg</w:t>
      </w:r>
      <w:r w:rsidR="003345E7">
        <w:t xml:space="preserve"> </w:t>
      </w:r>
      <w:r>
        <w:t>2050</w:t>
      </w:r>
      <w:r w:rsidR="003345E7">
        <w:t xml:space="preserve"> </w:t>
      </w:r>
      <w:r>
        <w:t>objectives”</w:t>
      </w:r>
      <w:r w:rsidR="00F84A05" w:rsidRPr="00BF522E">
        <w:rPr>
          <w:rStyle w:val="FootnoteReference"/>
          <w:rFonts w:asciiTheme="minorHAnsi" w:hAnsiTheme="minorHAnsi"/>
          <w:sz w:val="20"/>
          <w:szCs w:val="20"/>
        </w:rPr>
        <w:footnoteReference w:id="132"/>
      </w:r>
      <w:r>
        <w:t>.</w:t>
      </w:r>
      <w:r w:rsidR="003345E7">
        <w:t xml:space="preserve"> </w:t>
      </w:r>
      <w:r>
        <w:t>Estyn</w:t>
      </w:r>
      <w:r w:rsidR="003345E7">
        <w:t xml:space="preserve"> </w:t>
      </w:r>
      <w:r>
        <w:t>in</w:t>
      </w:r>
      <w:r w:rsidR="003345E7">
        <w:t xml:space="preserve"> </w:t>
      </w:r>
      <w:r>
        <w:t>its</w:t>
      </w:r>
      <w:r w:rsidR="003345E7">
        <w:t xml:space="preserve"> </w:t>
      </w:r>
      <w:r>
        <w:t>response</w:t>
      </w:r>
      <w:r w:rsidR="003345E7">
        <w:t xml:space="preserve"> </w:t>
      </w:r>
      <w:r>
        <w:t>seemed</w:t>
      </w:r>
      <w:r w:rsidR="003345E7">
        <w:t xml:space="preserve"> </w:t>
      </w:r>
      <w:r>
        <w:t>to</w:t>
      </w:r>
      <w:r w:rsidR="003345E7">
        <w:t xml:space="preserve"> </w:t>
      </w:r>
      <w:r>
        <w:t>agree,</w:t>
      </w:r>
      <w:r w:rsidR="003345E7">
        <w:t xml:space="preserve"> </w:t>
      </w:r>
      <w:r>
        <w:t>noting</w:t>
      </w:r>
      <w:r w:rsidR="003345E7">
        <w:t xml:space="preserve"> </w:t>
      </w:r>
      <w:r>
        <w:t>that</w:t>
      </w:r>
      <w:r w:rsidR="003345E7">
        <w:t xml:space="preserve"> </w:t>
      </w:r>
      <w:r>
        <w:t>funding</w:t>
      </w:r>
      <w:r w:rsidR="003345E7">
        <w:t xml:space="preserve"> </w:t>
      </w:r>
      <w:r>
        <w:t>is</w:t>
      </w:r>
      <w:r w:rsidR="003345E7">
        <w:t xml:space="preserve"> </w:t>
      </w:r>
      <w:r>
        <w:t>critical</w:t>
      </w:r>
      <w:r w:rsidR="003345E7">
        <w:t xml:space="preserve"> </w:t>
      </w:r>
      <w:r>
        <w:t>in</w:t>
      </w:r>
      <w:r w:rsidR="003345E7">
        <w:t xml:space="preserve"> </w:t>
      </w:r>
      <w:r>
        <w:t>providing</w:t>
      </w:r>
      <w:r w:rsidR="003345E7">
        <w:t xml:space="preserve"> </w:t>
      </w:r>
      <w:r>
        <w:t>professional</w:t>
      </w:r>
      <w:r w:rsidR="003345E7">
        <w:t xml:space="preserve"> </w:t>
      </w:r>
      <w:r>
        <w:t>learning</w:t>
      </w:r>
      <w:r w:rsidR="003345E7">
        <w:t xml:space="preserve"> </w:t>
      </w:r>
      <w:r>
        <w:t>opportunities</w:t>
      </w:r>
      <w:r w:rsidR="003345E7">
        <w:t xml:space="preserve"> </w:t>
      </w:r>
      <w:r>
        <w:t>for</w:t>
      </w:r>
      <w:r w:rsidR="003345E7">
        <w:t xml:space="preserve"> </w:t>
      </w:r>
      <w:r>
        <w:t>practitioners,</w:t>
      </w:r>
      <w:r w:rsidR="003345E7">
        <w:t xml:space="preserve"> </w:t>
      </w:r>
      <w:r>
        <w:t>with</w:t>
      </w:r>
      <w:r w:rsidR="003345E7">
        <w:t xml:space="preserve"> </w:t>
      </w:r>
      <w:r>
        <w:t>Carmarthenshire</w:t>
      </w:r>
      <w:r w:rsidR="003345E7">
        <w:t xml:space="preserve"> </w:t>
      </w:r>
      <w:r>
        <w:t>Council</w:t>
      </w:r>
      <w:r w:rsidR="003345E7">
        <w:t xml:space="preserve"> </w:t>
      </w:r>
      <w:r>
        <w:t>calling</w:t>
      </w:r>
      <w:r w:rsidR="003345E7">
        <w:t xml:space="preserve"> </w:t>
      </w:r>
      <w:r>
        <w:t>for</w:t>
      </w:r>
      <w:r w:rsidR="003345E7">
        <w:t xml:space="preserve"> </w:t>
      </w:r>
      <w:r>
        <w:t>additional</w:t>
      </w:r>
      <w:r w:rsidR="003345E7">
        <w:t xml:space="preserve"> </w:t>
      </w:r>
      <w:r>
        <w:t>funding</w:t>
      </w:r>
      <w:r w:rsidR="003345E7">
        <w:t xml:space="preserve"> </w:t>
      </w:r>
      <w:r>
        <w:t>to</w:t>
      </w:r>
      <w:r w:rsidR="003345E7">
        <w:t xml:space="preserve"> </w:t>
      </w:r>
      <w:r>
        <w:t>support</w:t>
      </w:r>
      <w:r w:rsidR="003345E7">
        <w:t xml:space="preserve"> </w:t>
      </w:r>
      <w:r>
        <w:t>the</w:t>
      </w:r>
      <w:r w:rsidR="003345E7">
        <w:t xml:space="preserve"> </w:t>
      </w:r>
      <w:r>
        <w:t>development</w:t>
      </w:r>
      <w:r w:rsidR="003345E7">
        <w:t xml:space="preserve"> </w:t>
      </w:r>
      <w:r>
        <w:t>of</w:t>
      </w:r>
      <w:r w:rsidR="003345E7">
        <w:t xml:space="preserve"> </w:t>
      </w:r>
      <w:r>
        <w:t>the</w:t>
      </w:r>
      <w:r w:rsidR="003345E7">
        <w:t xml:space="preserve"> </w:t>
      </w:r>
      <w:r>
        <w:t>language</w:t>
      </w:r>
      <w:r w:rsidR="003345E7">
        <w:t xml:space="preserve"> </w:t>
      </w:r>
      <w:r>
        <w:t>skills</w:t>
      </w:r>
      <w:r w:rsidR="003345E7">
        <w:t xml:space="preserve"> </w:t>
      </w:r>
      <w:r>
        <w:t>of</w:t>
      </w:r>
      <w:r w:rsidR="003345E7">
        <w:t xml:space="preserve"> </w:t>
      </w:r>
      <w:r>
        <w:t>teaching</w:t>
      </w:r>
      <w:r w:rsidR="003345E7">
        <w:t xml:space="preserve"> </w:t>
      </w:r>
      <w:r>
        <w:t>and</w:t>
      </w:r>
      <w:r w:rsidR="003345E7">
        <w:t xml:space="preserve"> </w:t>
      </w:r>
      <w:r>
        <w:t>support</w:t>
      </w:r>
      <w:r w:rsidR="003345E7">
        <w:t xml:space="preserve"> </w:t>
      </w:r>
      <w:r>
        <w:t>staff.</w:t>
      </w:r>
      <w:r w:rsidR="003345E7">
        <w:t xml:space="preserve"> </w:t>
      </w:r>
      <w:proofErr w:type="spellStart"/>
      <w:r w:rsidRPr="00E92C77">
        <w:t>ColegauCymru</w:t>
      </w:r>
      <w:proofErr w:type="spellEnd"/>
      <w:r w:rsidR="003345E7">
        <w:t xml:space="preserve"> </w:t>
      </w:r>
      <w:r w:rsidRPr="00E92C77">
        <w:t>similarly</w:t>
      </w:r>
      <w:r w:rsidR="003345E7">
        <w:t xml:space="preserve"> </w:t>
      </w:r>
      <w:r w:rsidRPr="00E92C77">
        <w:t>calls</w:t>
      </w:r>
      <w:r w:rsidR="003345E7">
        <w:t xml:space="preserve"> </w:t>
      </w:r>
      <w:r w:rsidRPr="00E92C77">
        <w:t>for</w:t>
      </w:r>
      <w:r w:rsidR="003345E7">
        <w:t xml:space="preserve"> </w:t>
      </w:r>
      <w:r w:rsidRPr="00E92C77">
        <w:t>increased</w:t>
      </w:r>
      <w:r w:rsidR="003345E7">
        <w:t xml:space="preserve"> </w:t>
      </w:r>
      <w:r w:rsidRPr="00E92C77">
        <w:t>resource</w:t>
      </w:r>
      <w:r w:rsidR="003345E7">
        <w:t xml:space="preserve"> </w:t>
      </w:r>
      <w:r w:rsidRPr="00E92C77">
        <w:t>to</w:t>
      </w:r>
      <w:r w:rsidR="003345E7">
        <w:t xml:space="preserve"> </w:t>
      </w:r>
      <w:r w:rsidRPr="00E92C77">
        <w:t>support</w:t>
      </w:r>
      <w:r w:rsidR="003345E7">
        <w:t xml:space="preserve"> </w:t>
      </w:r>
      <w:r w:rsidRPr="00E92C77">
        <w:t>bilingual</w:t>
      </w:r>
      <w:r w:rsidR="003345E7">
        <w:t xml:space="preserve"> </w:t>
      </w:r>
      <w:r w:rsidRPr="00E92C77">
        <w:t>workforce</w:t>
      </w:r>
      <w:r w:rsidR="003345E7">
        <w:t xml:space="preserve"> </w:t>
      </w:r>
      <w:r w:rsidRPr="00E92C77">
        <w:t>development,</w:t>
      </w:r>
      <w:r w:rsidR="003345E7">
        <w:t xml:space="preserve"> </w:t>
      </w:r>
      <w:r w:rsidRPr="00E92C77">
        <w:t>and</w:t>
      </w:r>
      <w:r w:rsidR="003345E7">
        <w:t xml:space="preserve"> </w:t>
      </w:r>
      <w:r w:rsidRPr="00E92C77">
        <w:t>notes</w:t>
      </w:r>
      <w:r w:rsidR="003345E7">
        <w:t xml:space="preserve"> </w:t>
      </w:r>
      <w:r w:rsidRPr="00E92C77">
        <w:t>a</w:t>
      </w:r>
      <w:r w:rsidR="003345E7">
        <w:t xml:space="preserve"> </w:t>
      </w:r>
      <w:r w:rsidRPr="00E92C77">
        <w:t>particular</w:t>
      </w:r>
      <w:r w:rsidR="003345E7">
        <w:t xml:space="preserve"> </w:t>
      </w:r>
      <w:r w:rsidRPr="00E92C77">
        <w:t>need</w:t>
      </w:r>
      <w:r w:rsidR="003345E7">
        <w:t xml:space="preserve"> </w:t>
      </w:r>
      <w:r w:rsidRPr="00E92C77">
        <w:t>for</w:t>
      </w:r>
      <w:r w:rsidR="003345E7">
        <w:t xml:space="preserve"> </w:t>
      </w:r>
      <w:r w:rsidRPr="00E92C77">
        <w:t>“intensive</w:t>
      </w:r>
      <w:r w:rsidR="003345E7">
        <w:t xml:space="preserve"> </w:t>
      </w:r>
      <w:r w:rsidRPr="00E92C77">
        <w:t>Welsh</w:t>
      </w:r>
      <w:r w:rsidR="003345E7">
        <w:t xml:space="preserve"> </w:t>
      </w:r>
      <w:r w:rsidRPr="00E92C77">
        <w:t>language</w:t>
      </w:r>
      <w:r w:rsidR="003345E7">
        <w:t xml:space="preserve"> </w:t>
      </w:r>
      <w:r w:rsidRPr="00E92C77">
        <w:t>training</w:t>
      </w:r>
      <w:r w:rsidR="003345E7">
        <w:t xml:space="preserve"> </w:t>
      </w:r>
      <w:r w:rsidRPr="00E92C77">
        <w:t>for</w:t>
      </w:r>
      <w:r w:rsidR="003345E7">
        <w:t xml:space="preserve"> </w:t>
      </w:r>
      <w:r w:rsidRPr="00E92C77">
        <w:t>staff”.</w:t>
      </w:r>
      <w:r w:rsidR="003345E7">
        <w:t xml:space="preserve"> </w:t>
      </w:r>
      <w:r w:rsidRPr="00E92C77">
        <w:t>Its</w:t>
      </w:r>
      <w:r w:rsidR="003345E7">
        <w:t xml:space="preserve"> </w:t>
      </w:r>
      <w:r w:rsidRPr="00E92C77">
        <w:t>paper</w:t>
      </w:r>
      <w:r w:rsidR="003345E7">
        <w:t xml:space="preserve"> </w:t>
      </w:r>
      <w:r w:rsidRPr="00E92C77">
        <w:t>states</w:t>
      </w:r>
      <w:r w:rsidR="003345E7">
        <w:t xml:space="preserve"> </w:t>
      </w:r>
      <w:r w:rsidRPr="00E92C77">
        <w:t>that</w:t>
      </w:r>
      <w:r w:rsidR="003345E7">
        <w:t xml:space="preserve"> </w:t>
      </w:r>
      <w:r w:rsidRPr="00E92C77">
        <w:t>one</w:t>
      </w:r>
      <w:r w:rsidR="003345E7">
        <w:t xml:space="preserve"> </w:t>
      </w:r>
      <w:r w:rsidRPr="00E92C77">
        <w:t>FE</w:t>
      </w:r>
      <w:r w:rsidR="003345E7">
        <w:t xml:space="preserve"> </w:t>
      </w:r>
      <w:r w:rsidRPr="00E92C77">
        <w:t>college</w:t>
      </w:r>
      <w:r w:rsidR="003345E7">
        <w:t xml:space="preserve"> </w:t>
      </w:r>
      <w:r w:rsidRPr="00E92C77">
        <w:t>had</w:t>
      </w:r>
      <w:r w:rsidR="003345E7">
        <w:t xml:space="preserve"> </w:t>
      </w:r>
      <w:r w:rsidRPr="00E92C77">
        <w:t>commented</w:t>
      </w:r>
      <w:r w:rsidR="003345E7">
        <w:t xml:space="preserve"> </w:t>
      </w:r>
      <w:r w:rsidRPr="00E92C77">
        <w:t>that</w:t>
      </w:r>
      <w:r w:rsidR="003345E7">
        <w:t xml:space="preserve"> </w:t>
      </w:r>
      <w:r w:rsidRPr="00E92C77">
        <w:t>the</w:t>
      </w:r>
      <w:r w:rsidR="003345E7">
        <w:t xml:space="preserve"> </w:t>
      </w:r>
      <w:r w:rsidRPr="00E92C77">
        <w:t>“</w:t>
      </w:r>
      <w:r w:rsidRPr="00F84A05">
        <w:t>National</w:t>
      </w:r>
      <w:r w:rsidR="003345E7" w:rsidRPr="00F84A05">
        <w:t xml:space="preserve"> </w:t>
      </w:r>
      <w:r w:rsidRPr="00F84A05">
        <w:t>Sabbatical</w:t>
      </w:r>
      <w:r w:rsidR="003345E7" w:rsidRPr="00F84A05">
        <w:t xml:space="preserve"> </w:t>
      </w:r>
      <w:r w:rsidRPr="00F84A05">
        <w:t>Scheme</w:t>
      </w:r>
      <w:r w:rsidR="003345E7" w:rsidRPr="00F84A05">
        <w:t xml:space="preserve"> </w:t>
      </w:r>
      <w:r w:rsidRPr="00F84A05">
        <w:t>has</w:t>
      </w:r>
      <w:r w:rsidR="003345E7" w:rsidRPr="00F84A05">
        <w:t xml:space="preserve"> </w:t>
      </w:r>
      <w:r w:rsidRPr="00F84A05">
        <w:t>proven</w:t>
      </w:r>
      <w:r w:rsidR="003345E7" w:rsidRPr="00F84A05">
        <w:t xml:space="preserve"> </w:t>
      </w:r>
      <w:r w:rsidRPr="00F84A05">
        <w:t>to</w:t>
      </w:r>
      <w:r w:rsidR="003345E7" w:rsidRPr="00F84A05">
        <w:t xml:space="preserve"> </w:t>
      </w:r>
      <w:r w:rsidRPr="00F84A05">
        <w:t>be</w:t>
      </w:r>
      <w:r w:rsidR="003345E7" w:rsidRPr="00F84A05">
        <w:t xml:space="preserve"> </w:t>
      </w:r>
      <w:r w:rsidRPr="00F84A05">
        <w:t>an</w:t>
      </w:r>
      <w:r w:rsidR="003345E7" w:rsidRPr="00F84A05">
        <w:t xml:space="preserve"> </w:t>
      </w:r>
      <w:r w:rsidRPr="00F84A05">
        <w:t>excellent</w:t>
      </w:r>
      <w:r w:rsidR="003345E7" w:rsidRPr="00F84A05">
        <w:t xml:space="preserve"> </w:t>
      </w:r>
      <w:r w:rsidRPr="00F84A05">
        <w:t>opportunity</w:t>
      </w:r>
      <w:r w:rsidR="003345E7" w:rsidRPr="00F84A05">
        <w:t xml:space="preserve"> </w:t>
      </w:r>
      <w:r w:rsidRPr="00F84A05">
        <w:t>to</w:t>
      </w:r>
      <w:r w:rsidR="003345E7" w:rsidRPr="00F84A05">
        <w:t xml:space="preserve"> </w:t>
      </w:r>
      <w:r w:rsidRPr="00F84A05">
        <w:t>generate</w:t>
      </w:r>
      <w:r w:rsidR="003345E7" w:rsidRPr="00F84A05">
        <w:t xml:space="preserve"> </w:t>
      </w:r>
      <w:r w:rsidRPr="00F84A05">
        <w:t>more</w:t>
      </w:r>
      <w:r w:rsidR="003345E7" w:rsidRPr="00F84A05">
        <w:t xml:space="preserve"> </w:t>
      </w:r>
      <w:r w:rsidRPr="00F84A05">
        <w:t>Welsh</w:t>
      </w:r>
      <w:r w:rsidR="003345E7" w:rsidRPr="00F84A05">
        <w:t xml:space="preserve"> </w:t>
      </w:r>
      <w:r w:rsidRPr="00F84A05">
        <w:t>speaking</w:t>
      </w:r>
      <w:r w:rsidR="003345E7" w:rsidRPr="00F84A05">
        <w:t xml:space="preserve"> </w:t>
      </w:r>
      <w:r w:rsidRPr="00F84A05">
        <w:t>teachers,</w:t>
      </w:r>
      <w:r w:rsidR="003345E7" w:rsidRPr="00F84A05">
        <w:t xml:space="preserve"> </w:t>
      </w:r>
      <w:r w:rsidRPr="00F84A05">
        <w:t>and</w:t>
      </w:r>
      <w:r w:rsidR="003345E7" w:rsidRPr="00F84A05">
        <w:t xml:space="preserve"> </w:t>
      </w:r>
      <w:r w:rsidRPr="00F84A05">
        <w:t>that</w:t>
      </w:r>
      <w:r w:rsidR="003345E7" w:rsidRPr="00F84A05">
        <w:t xml:space="preserve"> </w:t>
      </w:r>
      <w:r w:rsidRPr="00F84A05">
        <w:t>this</w:t>
      </w:r>
      <w:r w:rsidR="003345E7" w:rsidRPr="00F84A05">
        <w:t xml:space="preserve"> </w:t>
      </w:r>
      <w:r w:rsidRPr="00F84A05">
        <w:t>scheme</w:t>
      </w:r>
      <w:r w:rsidR="003345E7" w:rsidRPr="00F84A05">
        <w:t xml:space="preserve"> </w:t>
      </w:r>
      <w:r w:rsidRPr="00F84A05">
        <w:t>would</w:t>
      </w:r>
      <w:r w:rsidR="003345E7" w:rsidRPr="00F84A05">
        <w:t xml:space="preserve"> </w:t>
      </w:r>
      <w:r w:rsidRPr="00F84A05">
        <w:t>contribute</w:t>
      </w:r>
      <w:r w:rsidR="003345E7" w:rsidRPr="00F84A05">
        <w:t xml:space="preserve"> </w:t>
      </w:r>
      <w:r w:rsidRPr="00F84A05">
        <w:t>towards</w:t>
      </w:r>
      <w:r w:rsidR="003345E7" w:rsidRPr="00F84A05">
        <w:t xml:space="preserve"> </w:t>
      </w:r>
      <w:r w:rsidRPr="00F84A05">
        <w:t>building</w:t>
      </w:r>
      <w:r w:rsidR="003345E7" w:rsidRPr="00F84A05">
        <w:t xml:space="preserve"> </w:t>
      </w:r>
      <w:r w:rsidRPr="00F84A05">
        <w:t>staff</w:t>
      </w:r>
      <w:r w:rsidR="003345E7" w:rsidRPr="00F84A05">
        <w:t xml:space="preserve"> </w:t>
      </w:r>
      <w:r w:rsidRPr="00F84A05">
        <w:t>capacity</w:t>
      </w:r>
      <w:r w:rsidRPr="00E92C77">
        <w:t>”.</w:t>
      </w:r>
      <w:r w:rsidRPr="00BF522E">
        <w:rPr>
          <w:rStyle w:val="FootnoteReference"/>
          <w:rFonts w:asciiTheme="minorHAnsi" w:hAnsiTheme="minorHAnsi"/>
          <w:sz w:val="20"/>
          <w:szCs w:val="20"/>
        </w:rPr>
        <w:footnoteReference w:id="133"/>
      </w:r>
    </w:p>
    <w:p w14:paraId="729D29B8" w14:textId="145033E9" w:rsidR="00FD7A72" w:rsidRPr="001A0CAF" w:rsidRDefault="00FD7A72" w:rsidP="00EE2F97">
      <w:pPr>
        <w:pStyle w:val="Numbered-paragraph-text"/>
        <w:rPr>
          <w:b/>
          <w:bCs/>
        </w:rPr>
      </w:pPr>
      <w:r w:rsidRPr="001A0CAF">
        <w:t>NASUWT</w:t>
      </w:r>
      <w:r w:rsidR="003345E7">
        <w:t xml:space="preserve"> </w:t>
      </w:r>
      <w:r w:rsidRPr="001A0CAF">
        <w:t>also</w:t>
      </w:r>
      <w:r w:rsidR="003345E7">
        <w:t xml:space="preserve"> </w:t>
      </w:r>
      <w:r w:rsidRPr="001A0CAF">
        <w:t>called</w:t>
      </w:r>
      <w:r w:rsidR="003345E7">
        <w:t xml:space="preserve"> </w:t>
      </w:r>
      <w:r w:rsidRPr="001A0CAF">
        <w:t>for</w:t>
      </w:r>
      <w:r w:rsidR="003345E7">
        <w:t xml:space="preserve"> </w:t>
      </w:r>
      <w:r w:rsidRPr="001A0CAF">
        <w:t>funding</w:t>
      </w:r>
      <w:r w:rsidR="003345E7">
        <w:t xml:space="preserve"> </w:t>
      </w:r>
      <w:r w:rsidRPr="001A0CAF">
        <w:t>to</w:t>
      </w:r>
      <w:r w:rsidR="003345E7">
        <w:t xml:space="preserve"> </w:t>
      </w:r>
      <w:r w:rsidRPr="001A0CAF">
        <w:t>enable</w:t>
      </w:r>
      <w:r w:rsidR="003345E7">
        <w:t xml:space="preserve"> </w:t>
      </w:r>
      <w:r w:rsidRPr="001A0CAF">
        <w:t>more</w:t>
      </w:r>
      <w:r w:rsidR="003345E7">
        <w:t xml:space="preserve"> </w:t>
      </w:r>
      <w:r w:rsidRPr="001A0CAF">
        <w:t>existing</w:t>
      </w:r>
      <w:r w:rsidR="003345E7">
        <w:t xml:space="preserve"> </w:t>
      </w:r>
      <w:r w:rsidRPr="001A0CAF">
        <w:t>post-holders</w:t>
      </w:r>
      <w:r w:rsidR="003345E7">
        <w:t xml:space="preserve"> </w:t>
      </w:r>
      <w:r w:rsidRPr="001A0CAF">
        <w:t>to</w:t>
      </w:r>
      <w:r w:rsidR="003345E7">
        <w:t xml:space="preserve"> </w:t>
      </w:r>
      <w:r w:rsidRPr="001A0CAF">
        <w:t>have</w:t>
      </w:r>
      <w:r w:rsidR="003345E7">
        <w:t xml:space="preserve"> </w:t>
      </w:r>
      <w:r w:rsidR="00240680">
        <w:t>“</w:t>
      </w:r>
      <w:r w:rsidRPr="001A0CAF">
        <w:t>paid-release</w:t>
      </w:r>
      <w:r w:rsidR="00240680">
        <w:t>”</w:t>
      </w:r>
      <w:r w:rsidR="003345E7">
        <w:t xml:space="preserve"> </w:t>
      </w:r>
      <w:r w:rsidRPr="001A0CAF">
        <w:t>from</w:t>
      </w:r>
      <w:r w:rsidR="003345E7">
        <w:t xml:space="preserve"> </w:t>
      </w:r>
      <w:r w:rsidRPr="001A0CAF">
        <w:t>teaching</w:t>
      </w:r>
      <w:r w:rsidR="003345E7">
        <w:t xml:space="preserve"> </w:t>
      </w:r>
      <w:r w:rsidRPr="001A0CAF">
        <w:t>and</w:t>
      </w:r>
      <w:r w:rsidR="003345E7">
        <w:t xml:space="preserve"> </w:t>
      </w:r>
      <w:r w:rsidRPr="001A0CAF">
        <w:t>support</w:t>
      </w:r>
      <w:r w:rsidR="003345E7">
        <w:t xml:space="preserve"> </w:t>
      </w:r>
      <w:r w:rsidRPr="001A0CAF">
        <w:t>duties</w:t>
      </w:r>
      <w:r w:rsidR="003345E7">
        <w:t xml:space="preserve"> </w:t>
      </w:r>
      <w:r w:rsidRPr="001A0CAF">
        <w:t>to</w:t>
      </w:r>
      <w:r w:rsidR="003345E7">
        <w:t xml:space="preserve"> </w:t>
      </w:r>
      <w:r w:rsidRPr="001A0CAF">
        <w:t>improve</w:t>
      </w:r>
      <w:r w:rsidR="003345E7">
        <w:t xml:space="preserve"> </w:t>
      </w:r>
      <w:r w:rsidRPr="001A0CAF">
        <w:t>their</w:t>
      </w:r>
      <w:r w:rsidR="003345E7">
        <w:t xml:space="preserve"> </w:t>
      </w:r>
      <w:r w:rsidRPr="001A0CAF">
        <w:t>Welsh</w:t>
      </w:r>
      <w:r w:rsidR="003345E7">
        <w:t xml:space="preserve"> </w:t>
      </w:r>
      <w:r w:rsidRPr="001A0CAF">
        <w:t>language</w:t>
      </w:r>
      <w:r w:rsidR="003345E7">
        <w:t xml:space="preserve"> </w:t>
      </w:r>
      <w:r w:rsidRPr="001A0CAF">
        <w:t>skills.</w:t>
      </w:r>
      <w:r w:rsidRPr="00BF522E">
        <w:rPr>
          <w:rStyle w:val="FootnoteReference"/>
          <w:rFonts w:asciiTheme="minorHAnsi" w:hAnsiTheme="minorHAnsi"/>
          <w:sz w:val="20"/>
          <w:szCs w:val="20"/>
        </w:rPr>
        <w:footnoteReference w:id="134"/>
      </w:r>
      <w:r w:rsidR="003345E7">
        <w:t xml:space="preserve"> </w:t>
      </w:r>
    </w:p>
    <w:p w14:paraId="1256719B" w14:textId="11571303" w:rsidR="00FD7A72" w:rsidRDefault="00FD7A72" w:rsidP="00EE2F97">
      <w:pPr>
        <w:pStyle w:val="Numbered-paragraph-text"/>
      </w:pPr>
      <w:r>
        <w:t>Additional</w:t>
      </w:r>
      <w:r w:rsidR="003345E7">
        <w:t xml:space="preserve"> </w:t>
      </w:r>
      <w:r>
        <w:t>funding</w:t>
      </w:r>
      <w:r w:rsidR="003345E7">
        <w:t xml:space="preserve"> </w:t>
      </w:r>
      <w:r>
        <w:t>and</w:t>
      </w:r>
      <w:r w:rsidR="003345E7">
        <w:t xml:space="preserve"> </w:t>
      </w:r>
      <w:r>
        <w:t>resources</w:t>
      </w:r>
      <w:r w:rsidR="003345E7">
        <w:t xml:space="preserve"> </w:t>
      </w:r>
      <w:r>
        <w:t>are</w:t>
      </w:r>
      <w:r w:rsidR="003345E7">
        <w:t xml:space="preserve"> </w:t>
      </w:r>
      <w:r>
        <w:t>key</w:t>
      </w:r>
      <w:r w:rsidR="003345E7">
        <w:t xml:space="preserve"> </w:t>
      </w:r>
      <w:r>
        <w:t>to</w:t>
      </w:r>
      <w:r w:rsidR="003345E7">
        <w:t xml:space="preserve"> </w:t>
      </w:r>
      <w:r>
        <w:t>resolving</w:t>
      </w:r>
      <w:r w:rsidR="003345E7">
        <w:t xml:space="preserve"> </w:t>
      </w:r>
      <w:r>
        <w:t>future</w:t>
      </w:r>
      <w:r w:rsidR="003345E7">
        <w:t xml:space="preserve"> </w:t>
      </w:r>
      <w:r>
        <w:t>workforce</w:t>
      </w:r>
      <w:r w:rsidR="003345E7">
        <w:t xml:space="preserve"> </w:t>
      </w:r>
      <w:r>
        <w:t>issues</w:t>
      </w:r>
      <w:r w:rsidR="003345E7">
        <w:t xml:space="preserve"> </w:t>
      </w:r>
      <w:r>
        <w:t>according</w:t>
      </w:r>
      <w:r w:rsidR="003345E7">
        <w:t xml:space="preserve"> </w:t>
      </w:r>
      <w:r>
        <w:t>to</w:t>
      </w:r>
      <w:r w:rsidR="003345E7">
        <w:t xml:space="preserve"> </w:t>
      </w:r>
      <w:r>
        <w:t>some</w:t>
      </w:r>
      <w:r w:rsidR="003345E7">
        <w:t xml:space="preserve"> </w:t>
      </w:r>
      <w:r>
        <w:t>stakeholders</w:t>
      </w:r>
      <w:r w:rsidR="003345E7">
        <w:t xml:space="preserve"> </w:t>
      </w:r>
      <w:r>
        <w:t>in</w:t>
      </w:r>
      <w:r w:rsidR="003345E7">
        <w:t xml:space="preserve"> </w:t>
      </w:r>
      <w:r>
        <w:t>response</w:t>
      </w:r>
      <w:r w:rsidR="003345E7">
        <w:t xml:space="preserve"> </w:t>
      </w:r>
      <w:r>
        <w:t>to</w:t>
      </w:r>
      <w:r w:rsidR="003345E7">
        <w:t xml:space="preserve"> </w:t>
      </w:r>
      <w:r>
        <w:t>the</w:t>
      </w:r>
      <w:r w:rsidR="003345E7">
        <w:t xml:space="preserve"> </w:t>
      </w:r>
      <w:r>
        <w:t>Census</w:t>
      </w:r>
      <w:r w:rsidR="003345E7">
        <w:t xml:space="preserve"> </w:t>
      </w:r>
      <w:r>
        <w:t>2021</w:t>
      </w:r>
      <w:r w:rsidR="003345E7">
        <w:t xml:space="preserve"> </w:t>
      </w:r>
      <w:r>
        <w:t>data.</w:t>
      </w:r>
      <w:r w:rsidR="003345E7">
        <w:t xml:space="preserve"> </w:t>
      </w:r>
    </w:p>
    <w:p w14:paraId="1951013B" w14:textId="7DE817A7" w:rsidR="00FD7A72" w:rsidRDefault="00FD7A72" w:rsidP="00EE2F97">
      <w:pPr>
        <w:pStyle w:val="Numbered-paragraph-text"/>
      </w:pPr>
      <w:r w:rsidRPr="005200B4">
        <w:t>The</w:t>
      </w:r>
      <w:r w:rsidR="003345E7">
        <w:t xml:space="preserve"> </w:t>
      </w:r>
      <w:r w:rsidRPr="005200B4">
        <w:t>Minister</w:t>
      </w:r>
      <w:r w:rsidR="003345E7">
        <w:t xml:space="preserve"> </w:t>
      </w:r>
      <w:r w:rsidRPr="005200B4">
        <w:t>confirmed</w:t>
      </w:r>
      <w:r w:rsidR="003345E7">
        <w:t xml:space="preserve"> </w:t>
      </w:r>
      <w:r w:rsidRPr="005200B4">
        <w:t>in</w:t>
      </w:r>
      <w:r w:rsidR="003345E7">
        <w:t xml:space="preserve"> </w:t>
      </w:r>
      <w:r w:rsidRPr="005200B4">
        <w:t>May</w:t>
      </w:r>
      <w:r w:rsidR="003345E7">
        <w:t xml:space="preserve"> </w:t>
      </w:r>
      <w:r w:rsidRPr="005200B4">
        <w:t>following</w:t>
      </w:r>
      <w:r w:rsidR="003345E7">
        <w:t xml:space="preserve"> </w:t>
      </w:r>
      <w:r w:rsidRPr="005200B4">
        <w:t>the</w:t>
      </w:r>
      <w:r w:rsidR="003345E7">
        <w:t xml:space="preserve"> </w:t>
      </w:r>
      <w:r w:rsidRPr="005200B4">
        <w:t>announcement</w:t>
      </w:r>
      <w:r w:rsidR="003345E7">
        <w:t xml:space="preserve"> </w:t>
      </w:r>
      <w:r w:rsidRPr="005200B4">
        <w:t>of</w:t>
      </w:r>
      <w:r w:rsidR="003345E7">
        <w:t xml:space="preserve"> </w:t>
      </w:r>
      <w:r w:rsidRPr="005200B4">
        <w:t>the</w:t>
      </w:r>
      <w:r w:rsidR="003345E7">
        <w:t xml:space="preserve"> </w:t>
      </w:r>
      <w:r w:rsidRPr="005200B4">
        <w:t>Welsh</w:t>
      </w:r>
      <w:r w:rsidR="003345E7">
        <w:t xml:space="preserve"> </w:t>
      </w:r>
      <w:r w:rsidRPr="005200B4">
        <w:t>in</w:t>
      </w:r>
      <w:r w:rsidR="003345E7">
        <w:t xml:space="preserve"> </w:t>
      </w:r>
      <w:r w:rsidRPr="005200B4">
        <w:t>education</w:t>
      </w:r>
      <w:r w:rsidR="003345E7">
        <w:t xml:space="preserve"> </w:t>
      </w:r>
      <w:r w:rsidRPr="005200B4">
        <w:t>workforce</w:t>
      </w:r>
      <w:r w:rsidR="003345E7">
        <w:t xml:space="preserve"> </w:t>
      </w:r>
      <w:r w:rsidRPr="005200B4">
        <w:t>plan</w:t>
      </w:r>
      <w:r w:rsidR="003345E7">
        <w:t xml:space="preserve"> </w:t>
      </w:r>
      <w:r w:rsidRPr="005200B4">
        <w:t>that:</w:t>
      </w:r>
    </w:p>
    <w:p w14:paraId="53A8F792" w14:textId="71A56B67" w:rsidR="00FD7A72" w:rsidRDefault="00F84A05" w:rsidP="00EE2F97">
      <w:pPr>
        <w:pStyle w:val="Quote"/>
      </w:pPr>
      <w:r>
        <w:t>“</w:t>
      </w:r>
      <w:r w:rsidR="00FD7A72">
        <w:t>A</w:t>
      </w:r>
      <w:r w:rsidR="003345E7">
        <w:t xml:space="preserve"> </w:t>
      </w:r>
      <w:r w:rsidR="00FD7A72" w:rsidRPr="00EC29BF">
        <w:t>further</w:t>
      </w:r>
      <w:r w:rsidR="003345E7">
        <w:t xml:space="preserve"> </w:t>
      </w:r>
      <w:r w:rsidR="00FD7A72" w:rsidRPr="00EC29BF">
        <w:t>£1</w:t>
      </w:r>
      <w:r w:rsidR="003345E7">
        <w:t xml:space="preserve"> </w:t>
      </w:r>
      <w:r w:rsidR="00FD7A72" w:rsidRPr="00EC29BF">
        <w:t>million</w:t>
      </w:r>
      <w:r w:rsidR="003345E7">
        <w:t xml:space="preserve"> </w:t>
      </w:r>
      <w:r w:rsidR="00FD7A72" w:rsidRPr="00EC29BF">
        <w:t>is</w:t>
      </w:r>
      <w:r w:rsidR="003345E7">
        <w:t xml:space="preserve"> </w:t>
      </w:r>
      <w:r w:rsidR="00FD7A72" w:rsidRPr="00EC29BF">
        <w:t>being</w:t>
      </w:r>
      <w:r w:rsidR="003345E7">
        <w:t xml:space="preserve"> </w:t>
      </w:r>
      <w:r w:rsidR="00FD7A72" w:rsidRPr="00EC29BF">
        <w:t>allocated</w:t>
      </w:r>
      <w:r w:rsidR="003345E7">
        <w:t xml:space="preserve"> </w:t>
      </w:r>
      <w:r w:rsidR="00FD7A72" w:rsidRPr="00EC29BF">
        <w:t>in</w:t>
      </w:r>
      <w:r w:rsidR="003345E7">
        <w:t xml:space="preserve"> </w:t>
      </w:r>
      <w:r w:rsidR="00FD7A72" w:rsidRPr="00EC29BF">
        <w:t>2022-23,</w:t>
      </w:r>
      <w:r w:rsidR="003345E7">
        <w:t xml:space="preserve"> </w:t>
      </w:r>
      <w:r w:rsidR="00FD7A72" w:rsidRPr="00EC29BF">
        <w:t>with</w:t>
      </w:r>
      <w:r w:rsidR="003345E7">
        <w:t xml:space="preserve"> </w:t>
      </w:r>
      <w:r w:rsidR="00FD7A72" w:rsidRPr="00EC29BF">
        <w:t>further</w:t>
      </w:r>
      <w:r w:rsidR="003345E7">
        <w:t xml:space="preserve"> </w:t>
      </w:r>
      <w:r w:rsidR="00FD7A72" w:rsidRPr="00EC29BF">
        <w:t>indicative</w:t>
      </w:r>
      <w:r w:rsidR="003345E7">
        <w:t xml:space="preserve"> </w:t>
      </w:r>
      <w:r w:rsidR="00FD7A72" w:rsidRPr="00EC29BF">
        <w:t>increases</w:t>
      </w:r>
      <w:r w:rsidR="003345E7">
        <w:t xml:space="preserve"> </w:t>
      </w:r>
      <w:r w:rsidR="00FD7A72" w:rsidRPr="00EC29BF">
        <w:t>of</w:t>
      </w:r>
      <w:r w:rsidR="003345E7">
        <w:t xml:space="preserve"> </w:t>
      </w:r>
      <w:r w:rsidR="00FD7A72" w:rsidRPr="00EC29BF">
        <w:t>£0.5</w:t>
      </w:r>
      <w:r w:rsidR="003345E7">
        <w:t xml:space="preserve"> </w:t>
      </w:r>
      <w:r w:rsidR="00FD7A72" w:rsidRPr="00EC29BF">
        <w:t>million</w:t>
      </w:r>
      <w:r w:rsidR="003345E7">
        <w:t xml:space="preserve"> </w:t>
      </w:r>
      <w:r w:rsidR="00FD7A72" w:rsidRPr="00EC29BF">
        <w:t>in</w:t>
      </w:r>
      <w:r w:rsidR="003345E7">
        <w:t xml:space="preserve"> </w:t>
      </w:r>
      <w:r w:rsidR="00FD7A72" w:rsidRPr="00EC29BF">
        <w:t>2023-24</w:t>
      </w:r>
      <w:r w:rsidR="003345E7">
        <w:t xml:space="preserve"> </w:t>
      </w:r>
      <w:r w:rsidR="00FD7A72" w:rsidRPr="00EC29BF">
        <w:t>and</w:t>
      </w:r>
      <w:r w:rsidR="003345E7">
        <w:t xml:space="preserve"> </w:t>
      </w:r>
      <w:r w:rsidR="00FD7A72" w:rsidRPr="00EC29BF">
        <w:t>£2</w:t>
      </w:r>
      <w:r w:rsidR="003345E7">
        <w:t xml:space="preserve"> </w:t>
      </w:r>
      <w:r w:rsidR="00FD7A72" w:rsidRPr="00EC29BF">
        <w:t>million</w:t>
      </w:r>
      <w:r w:rsidR="003345E7">
        <w:t xml:space="preserve"> </w:t>
      </w:r>
      <w:r w:rsidR="00FD7A72" w:rsidRPr="00EC29BF">
        <w:t>in</w:t>
      </w:r>
      <w:r w:rsidR="003345E7">
        <w:t xml:space="preserve"> </w:t>
      </w:r>
      <w:r w:rsidR="00FD7A72" w:rsidRPr="00EC29BF">
        <w:t>2024-25.</w:t>
      </w:r>
      <w:r w:rsidR="003345E7">
        <w:t xml:space="preserve"> </w:t>
      </w:r>
      <w:r w:rsidR="00FD7A72" w:rsidRPr="00EC29BF">
        <w:t>This</w:t>
      </w:r>
      <w:r w:rsidR="003345E7">
        <w:t xml:space="preserve"> </w:t>
      </w:r>
      <w:r w:rsidR="00FD7A72" w:rsidRPr="00EC29BF">
        <w:t>new</w:t>
      </w:r>
      <w:r w:rsidR="003345E7">
        <w:t xml:space="preserve"> </w:t>
      </w:r>
      <w:r w:rsidR="00FD7A72" w:rsidRPr="00EC29BF">
        <w:t>funding</w:t>
      </w:r>
      <w:r w:rsidR="003345E7">
        <w:t xml:space="preserve"> </w:t>
      </w:r>
      <w:r w:rsidR="00FD7A72" w:rsidRPr="00EC29BF">
        <w:t>is</w:t>
      </w:r>
      <w:r w:rsidR="003345E7">
        <w:t xml:space="preserve"> </w:t>
      </w:r>
      <w:r w:rsidR="00FD7A72" w:rsidRPr="00EC29BF">
        <w:t>in</w:t>
      </w:r>
      <w:r w:rsidR="003345E7">
        <w:t xml:space="preserve"> </w:t>
      </w:r>
      <w:r w:rsidR="00FD7A72" w:rsidRPr="00EC29BF">
        <w:t>addition</w:t>
      </w:r>
      <w:r w:rsidR="003345E7">
        <w:t xml:space="preserve"> </w:t>
      </w:r>
      <w:r w:rsidR="00FD7A72" w:rsidRPr="00EC29BF">
        <w:t>to</w:t>
      </w:r>
      <w:r w:rsidR="003345E7">
        <w:t xml:space="preserve"> </w:t>
      </w:r>
      <w:r w:rsidR="00FD7A72" w:rsidRPr="00EC29BF">
        <w:t>existing</w:t>
      </w:r>
      <w:r w:rsidR="003345E7">
        <w:t xml:space="preserve"> </w:t>
      </w:r>
      <w:r w:rsidR="00FD7A72" w:rsidRPr="00EC29BF">
        <w:t>funding,</w:t>
      </w:r>
      <w:r w:rsidR="003345E7">
        <w:t xml:space="preserve"> </w:t>
      </w:r>
      <w:r w:rsidR="00FD7A72" w:rsidRPr="00EC29BF">
        <w:t>which</w:t>
      </w:r>
      <w:r w:rsidR="003345E7">
        <w:t xml:space="preserve"> </w:t>
      </w:r>
      <w:r w:rsidR="00FD7A72" w:rsidRPr="00EC29BF">
        <w:t>includes</w:t>
      </w:r>
      <w:r w:rsidR="003345E7">
        <w:t xml:space="preserve"> </w:t>
      </w:r>
      <w:r w:rsidR="00FD7A72" w:rsidRPr="00EC29BF">
        <w:t>£0.785</w:t>
      </w:r>
      <w:r w:rsidR="003345E7">
        <w:t xml:space="preserve"> </w:t>
      </w:r>
      <w:r w:rsidR="00FD7A72" w:rsidRPr="00EC29BF">
        <w:t>million</w:t>
      </w:r>
      <w:r w:rsidR="003345E7">
        <w:t xml:space="preserve"> </w:t>
      </w:r>
      <w:r w:rsidR="00FD7A72" w:rsidRPr="00EC29BF">
        <w:t>for</w:t>
      </w:r>
      <w:r w:rsidR="003345E7">
        <w:t xml:space="preserve"> </w:t>
      </w:r>
      <w:r w:rsidR="00FD7A72" w:rsidRPr="00EC29BF">
        <w:t>Iaith</w:t>
      </w:r>
      <w:r w:rsidR="003345E7">
        <w:t xml:space="preserve"> </w:t>
      </w:r>
      <w:proofErr w:type="spellStart"/>
      <w:r w:rsidR="00FD7A72" w:rsidRPr="00EC29BF">
        <w:t>Athrawon</w:t>
      </w:r>
      <w:proofErr w:type="spellEnd"/>
      <w:r w:rsidR="003345E7">
        <w:t xml:space="preserve"> </w:t>
      </w:r>
      <w:proofErr w:type="spellStart"/>
      <w:r w:rsidR="00FD7A72" w:rsidRPr="00EC29BF">
        <w:t>Yfory</w:t>
      </w:r>
      <w:proofErr w:type="spellEnd"/>
      <w:r w:rsidR="00FD7A72" w:rsidRPr="00EC29BF">
        <w:t>,</w:t>
      </w:r>
      <w:r w:rsidR="003345E7">
        <w:t xml:space="preserve"> </w:t>
      </w:r>
      <w:r w:rsidR="00FD7A72" w:rsidRPr="00EC29BF">
        <w:t>£6.35</w:t>
      </w:r>
      <w:r w:rsidR="003345E7">
        <w:t xml:space="preserve"> </w:t>
      </w:r>
      <w:r w:rsidR="00FD7A72" w:rsidRPr="00EC29BF">
        <w:t>million</w:t>
      </w:r>
      <w:r w:rsidR="003345E7">
        <w:t xml:space="preserve"> </w:t>
      </w:r>
      <w:r w:rsidR="00FD7A72" w:rsidRPr="00EC29BF">
        <w:t>for</w:t>
      </w:r>
      <w:r w:rsidR="003345E7">
        <w:t xml:space="preserve"> </w:t>
      </w:r>
      <w:r w:rsidR="00FD7A72" w:rsidRPr="00EC29BF">
        <w:t>the</w:t>
      </w:r>
      <w:r w:rsidR="003345E7">
        <w:t xml:space="preserve"> </w:t>
      </w:r>
      <w:r w:rsidR="00FD7A72" w:rsidRPr="00EC29BF">
        <w:t>sabbatical</w:t>
      </w:r>
      <w:r w:rsidR="003345E7">
        <w:t xml:space="preserve"> </w:t>
      </w:r>
      <w:r w:rsidR="00FD7A72" w:rsidRPr="00EC29BF">
        <w:t>scheme</w:t>
      </w:r>
      <w:r w:rsidR="003345E7">
        <w:t xml:space="preserve"> </w:t>
      </w:r>
      <w:r w:rsidR="00FD7A72" w:rsidRPr="00EC29BF">
        <w:t>and</w:t>
      </w:r>
      <w:r w:rsidR="003345E7">
        <w:t xml:space="preserve"> </w:t>
      </w:r>
      <w:r w:rsidR="00FD7A72" w:rsidRPr="00EC29BF">
        <w:t>regional</w:t>
      </w:r>
      <w:r w:rsidR="003345E7">
        <w:t xml:space="preserve"> </w:t>
      </w:r>
      <w:r w:rsidR="00FD7A72" w:rsidRPr="00EC29BF">
        <w:t>or</w:t>
      </w:r>
      <w:r w:rsidR="003345E7">
        <w:t xml:space="preserve"> </w:t>
      </w:r>
      <w:r w:rsidR="00FD7A72" w:rsidRPr="00EC29BF">
        <w:t>local</w:t>
      </w:r>
      <w:r w:rsidR="003345E7">
        <w:t xml:space="preserve"> </w:t>
      </w:r>
      <w:r w:rsidR="00FD7A72" w:rsidRPr="00EC29BF">
        <w:t>support</w:t>
      </w:r>
      <w:r w:rsidR="003345E7">
        <w:t xml:space="preserve"> </w:t>
      </w:r>
      <w:r w:rsidR="00FD7A72" w:rsidRPr="00EC29BF">
        <w:t>for</w:t>
      </w:r>
      <w:r w:rsidR="003345E7">
        <w:t xml:space="preserve"> </w:t>
      </w:r>
      <w:r w:rsidR="00FD7A72" w:rsidRPr="00EC29BF">
        <w:t>professional</w:t>
      </w:r>
      <w:r w:rsidR="003345E7">
        <w:t xml:space="preserve"> </w:t>
      </w:r>
      <w:r w:rsidR="00FD7A72" w:rsidRPr="00EC29BF">
        <w:t>learning</w:t>
      </w:r>
      <w:r w:rsidR="003345E7">
        <w:t xml:space="preserve"> </w:t>
      </w:r>
      <w:r w:rsidR="00FD7A72" w:rsidRPr="00EC29BF">
        <w:t>in</w:t>
      </w:r>
      <w:r w:rsidR="003345E7">
        <w:t xml:space="preserve"> </w:t>
      </w:r>
      <w:r w:rsidR="00FD7A72" w:rsidRPr="00EC29BF">
        <w:t>Welsh,</w:t>
      </w:r>
      <w:r w:rsidR="003345E7">
        <w:t xml:space="preserve"> </w:t>
      </w:r>
      <w:r w:rsidR="00FD7A72" w:rsidRPr="00EC29BF">
        <w:t>£0.7</w:t>
      </w:r>
      <w:r w:rsidR="003345E7">
        <w:t xml:space="preserve"> </w:t>
      </w:r>
      <w:r w:rsidR="00FD7A72" w:rsidRPr="00EC29BF">
        <w:t>million</w:t>
      </w:r>
      <w:r w:rsidR="003345E7">
        <w:t xml:space="preserve"> </w:t>
      </w:r>
      <w:r w:rsidR="00FD7A72" w:rsidRPr="00EC29BF">
        <w:t>for</w:t>
      </w:r>
      <w:r w:rsidR="003345E7">
        <w:t xml:space="preserve"> </w:t>
      </w:r>
      <w:r w:rsidR="00FD7A72" w:rsidRPr="00EC29BF">
        <w:t>the</w:t>
      </w:r>
      <w:r w:rsidR="003345E7">
        <w:t xml:space="preserve"> </w:t>
      </w:r>
      <w:r w:rsidR="00FD7A72" w:rsidRPr="00EC29BF">
        <w:t>conversion</w:t>
      </w:r>
      <w:r w:rsidR="003345E7">
        <w:t xml:space="preserve"> </w:t>
      </w:r>
      <w:r w:rsidR="00FD7A72" w:rsidRPr="00EC29BF">
        <w:t>programme,</w:t>
      </w:r>
      <w:r w:rsidR="003345E7">
        <w:t xml:space="preserve"> </w:t>
      </w:r>
      <w:r w:rsidR="00FD7A72" w:rsidRPr="00EC29BF">
        <w:t>and</w:t>
      </w:r>
      <w:r w:rsidR="003345E7">
        <w:t xml:space="preserve"> </w:t>
      </w:r>
      <w:r w:rsidR="00FD7A72" w:rsidRPr="00EC29BF">
        <w:t>£0.145</w:t>
      </w:r>
      <w:r w:rsidR="003345E7">
        <w:t xml:space="preserve"> </w:t>
      </w:r>
      <w:r w:rsidR="00FD7A72" w:rsidRPr="00EC29BF">
        <w:t>million</w:t>
      </w:r>
      <w:r w:rsidR="003345E7">
        <w:t xml:space="preserve"> </w:t>
      </w:r>
      <w:r w:rsidR="00FD7A72" w:rsidRPr="00EC29BF">
        <w:t>to</w:t>
      </w:r>
      <w:r w:rsidR="003345E7">
        <w:t xml:space="preserve"> </w:t>
      </w:r>
      <w:r w:rsidR="00FD7A72" w:rsidRPr="00EC29BF">
        <w:t>support</w:t>
      </w:r>
      <w:r w:rsidR="003345E7">
        <w:t xml:space="preserve"> </w:t>
      </w:r>
      <w:r w:rsidR="00FD7A72" w:rsidRPr="00EC29BF">
        <w:t>activities</w:t>
      </w:r>
      <w:r w:rsidR="003345E7">
        <w:t xml:space="preserve"> </w:t>
      </w:r>
      <w:r w:rsidR="00FD7A72" w:rsidRPr="00EC29BF">
        <w:t>to</w:t>
      </w:r>
      <w:r w:rsidR="003345E7">
        <w:t xml:space="preserve"> </w:t>
      </w:r>
      <w:r w:rsidR="00FD7A72" w:rsidRPr="00EC29BF">
        <w:t>increase</w:t>
      </w:r>
      <w:r w:rsidR="003345E7">
        <w:t xml:space="preserve"> </w:t>
      </w:r>
      <w:r w:rsidR="00FD7A72" w:rsidRPr="00EC29BF">
        <w:t>the</w:t>
      </w:r>
      <w:r w:rsidR="003345E7">
        <w:t xml:space="preserve"> </w:t>
      </w:r>
      <w:r w:rsidR="00FD7A72" w:rsidRPr="00EC29BF">
        <w:t>number</w:t>
      </w:r>
      <w:r w:rsidR="003345E7">
        <w:t xml:space="preserve"> </w:t>
      </w:r>
      <w:r w:rsidR="00FD7A72" w:rsidRPr="00EC29BF">
        <w:t>of</w:t>
      </w:r>
      <w:r w:rsidR="003345E7">
        <w:t xml:space="preserve"> </w:t>
      </w:r>
      <w:r w:rsidR="00FD7A72" w:rsidRPr="00EC29BF">
        <w:t>learners</w:t>
      </w:r>
      <w:r w:rsidR="003345E7">
        <w:t xml:space="preserve"> </w:t>
      </w:r>
      <w:r w:rsidR="00FD7A72" w:rsidRPr="00EC29BF">
        <w:t>studying</w:t>
      </w:r>
      <w:r w:rsidR="003345E7">
        <w:t xml:space="preserve"> </w:t>
      </w:r>
      <w:r w:rsidR="00FD7A72" w:rsidRPr="00EC29BF">
        <w:t>Welsh</w:t>
      </w:r>
      <w:r w:rsidR="003345E7">
        <w:t xml:space="preserve"> </w:t>
      </w:r>
      <w:r w:rsidR="00FD7A72" w:rsidRPr="00EC29BF">
        <w:t>as</w:t>
      </w:r>
      <w:r w:rsidR="003345E7">
        <w:t xml:space="preserve"> </w:t>
      </w:r>
      <w:r w:rsidR="00FD7A72" w:rsidRPr="00EC29BF">
        <w:t>a</w:t>
      </w:r>
      <w:r w:rsidR="003345E7">
        <w:t xml:space="preserve"> </w:t>
      </w:r>
      <w:r w:rsidR="00FD7A72" w:rsidRPr="00EC29BF">
        <w:t>subject.</w:t>
      </w:r>
      <w:r w:rsidR="003345E7">
        <w:t xml:space="preserve"> </w:t>
      </w:r>
      <w:r w:rsidR="00FD7A72" w:rsidRPr="00EC29BF">
        <w:lastRenderedPageBreak/>
        <w:t>And</w:t>
      </w:r>
      <w:r w:rsidR="003345E7">
        <w:t xml:space="preserve"> </w:t>
      </w:r>
      <w:r w:rsidR="00FD7A72" w:rsidRPr="00EC29BF">
        <w:t>this</w:t>
      </w:r>
      <w:r w:rsidR="003345E7">
        <w:t xml:space="preserve"> </w:t>
      </w:r>
      <w:r w:rsidR="00FD7A72" w:rsidRPr="00EC29BF">
        <w:t>brings</w:t>
      </w:r>
      <w:r w:rsidR="003345E7">
        <w:t xml:space="preserve"> </w:t>
      </w:r>
      <w:r w:rsidR="00FD7A72" w:rsidRPr="00EC29BF">
        <w:t>the</w:t>
      </w:r>
      <w:r w:rsidR="003345E7">
        <w:t xml:space="preserve"> </w:t>
      </w:r>
      <w:r w:rsidR="00FD7A72" w:rsidRPr="00EC29BF">
        <w:t>total</w:t>
      </w:r>
      <w:r w:rsidR="003345E7">
        <w:t xml:space="preserve"> </w:t>
      </w:r>
      <w:r w:rsidR="00FD7A72" w:rsidRPr="00EC29BF">
        <w:t>funding</w:t>
      </w:r>
      <w:r w:rsidR="003345E7">
        <w:t xml:space="preserve"> </w:t>
      </w:r>
      <w:r w:rsidR="00FD7A72" w:rsidRPr="00EC29BF">
        <w:t>to</w:t>
      </w:r>
      <w:r w:rsidR="003345E7">
        <w:t xml:space="preserve"> </w:t>
      </w:r>
      <w:r w:rsidR="00FD7A72" w:rsidRPr="00EC29BF">
        <w:t>nearly</w:t>
      </w:r>
      <w:r w:rsidR="003345E7">
        <w:t xml:space="preserve"> </w:t>
      </w:r>
      <w:r w:rsidR="00FD7A72" w:rsidRPr="00EC29BF">
        <w:t>£9</w:t>
      </w:r>
      <w:r w:rsidR="003345E7">
        <w:t xml:space="preserve"> </w:t>
      </w:r>
      <w:r w:rsidR="00FD7A72" w:rsidRPr="00EC29BF">
        <w:t>million</w:t>
      </w:r>
      <w:r w:rsidR="003345E7">
        <w:t xml:space="preserve"> </w:t>
      </w:r>
      <w:r w:rsidR="00FD7A72" w:rsidRPr="00EC29BF">
        <w:t>in</w:t>
      </w:r>
      <w:r w:rsidR="003345E7">
        <w:t xml:space="preserve"> </w:t>
      </w:r>
      <w:r w:rsidR="00FD7A72" w:rsidRPr="00EC29BF">
        <w:t>2022-23,</w:t>
      </w:r>
      <w:r w:rsidR="003345E7">
        <w:t xml:space="preserve"> </w:t>
      </w:r>
      <w:r w:rsidR="00FD7A72" w:rsidRPr="00EC29BF">
        <w:t>which</w:t>
      </w:r>
      <w:r w:rsidR="003345E7">
        <w:t xml:space="preserve"> </w:t>
      </w:r>
      <w:r w:rsidR="00FD7A72" w:rsidRPr="00EC29BF">
        <w:t>is</w:t>
      </w:r>
      <w:r w:rsidR="003345E7">
        <w:t xml:space="preserve"> </w:t>
      </w:r>
      <w:r w:rsidR="00FD7A72" w:rsidRPr="00EC29BF">
        <w:t>a</w:t>
      </w:r>
      <w:r w:rsidR="003345E7">
        <w:t xml:space="preserve"> </w:t>
      </w:r>
      <w:r w:rsidR="00FD7A72" w:rsidRPr="00EC29BF">
        <w:t>significant</w:t>
      </w:r>
      <w:r w:rsidR="003345E7">
        <w:t xml:space="preserve"> </w:t>
      </w:r>
      <w:r w:rsidR="00FD7A72" w:rsidRPr="00EC29BF">
        <w:t>investment.</w:t>
      </w:r>
      <w:r>
        <w:t>”</w:t>
      </w:r>
      <w:r w:rsidR="00FD7A72" w:rsidRPr="00BF522E">
        <w:rPr>
          <w:rStyle w:val="FootnoteReference"/>
          <w:rFonts w:asciiTheme="minorHAnsi" w:hAnsiTheme="minorHAnsi"/>
          <w:i w:val="0"/>
          <w:iCs w:val="0"/>
          <w:sz w:val="20"/>
          <w:szCs w:val="20"/>
        </w:rPr>
        <w:footnoteReference w:id="135"/>
      </w:r>
    </w:p>
    <w:p w14:paraId="142E6C4A" w14:textId="15300E4D" w:rsidR="00FD7A72" w:rsidRDefault="00FD7A72" w:rsidP="00EE2F97">
      <w:pPr>
        <w:pStyle w:val="Heading2"/>
      </w:pPr>
      <w:bookmarkStart w:id="91" w:name="_Toc130916307"/>
      <w:bookmarkStart w:id="92" w:name="_Toc135210874"/>
      <w:r>
        <w:t>Our</w:t>
      </w:r>
      <w:r w:rsidR="003345E7">
        <w:t xml:space="preserve"> </w:t>
      </w:r>
      <w:r>
        <w:t>view</w:t>
      </w:r>
      <w:bookmarkEnd w:id="91"/>
      <w:bookmarkEnd w:id="92"/>
      <w:r w:rsidR="003345E7">
        <w:t xml:space="preserve"> </w:t>
      </w:r>
    </w:p>
    <w:p w14:paraId="53FD1AF7" w14:textId="257318F2" w:rsidR="00FD7A72" w:rsidRDefault="00FD7A72" w:rsidP="00EE2F97">
      <w:pPr>
        <w:pStyle w:val="Numbered-paragraph-text"/>
      </w:pPr>
      <w:r w:rsidRPr="00100140">
        <w:t>Building</w:t>
      </w:r>
      <w:r w:rsidR="003345E7">
        <w:t xml:space="preserve"> </w:t>
      </w:r>
      <w:r w:rsidRPr="00100140">
        <w:t>a</w:t>
      </w:r>
      <w:r w:rsidR="003345E7">
        <w:t xml:space="preserve"> </w:t>
      </w:r>
      <w:r w:rsidRPr="00100140">
        <w:t>bilingual</w:t>
      </w:r>
      <w:r w:rsidR="003345E7">
        <w:t xml:space="preserve"> </w:t>
      </w:r>
      <w:r w:rsidRPr="00100140">
        <w:t>workforce</w:t>
      </w:r>
      <w:r w:rsidR="003345E7">
        <w:t xml:space="preserve"> </w:t>
      </w:r>
      <w:r w:rsidRPr="00100140">
        <w:t>is</w:t>
      </w:r>
      <w:r w:rsidR="003345E7">
        <w:t xml:space="preserve"> </w:t>
      </w:r>
      <w:r w:rsidRPr="00100140">
        <w:t>one</w:t>
      </w:r>
      <w:r w:rsidR="003345E7">
        <w:t xml:space="preserve"> </w:t>
      </w:r>
      <w:r w:rsidRPr="00100140">
        <w:t>of</w:t>
      </w:r>
      <w:r w:rsidR="003345E7">
        <w:t xml:space="preserve"> </w:t>
      </w:r>
      <w:r w:rsidRPr="00100140">
        <w:t>the</w:t>
      </w:r>
      <w:r w:rsidR="003345E7">
        <w:t xml:space="preserve"> </w:t>
      </w:r>
      <w:r w:rsidRPr="00100140">
        <w:t>greatest</w:t>
      </w:r>
      <w:r w:rsidR="003345E7">
        <w:t xml:space="preserve"> </w:t>
      </w:r>
      <w:r w:rsidRPr="00100140">
        <w:t>challenges</w:t>
      </w:r>
      <w:r w:rsidR="003345E7">
        <w:t xml:space="preserve"> </w:t>
      </w:r>
      <w:r w:rsidRPr="00100140">
        <w:t>facing</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and</w:t>
      </w:r>
      <w:r w:rsidR="003345E7">
        <w:t xml:space="preserve"> </w:t>
      </w:r>
      <w:r w:rsidRPr="00100140">
        <w:t>its</w:t>
      </w:r>
      <w:r w:rsidR="003345E7">
        <w:t xml:space="preserve"> </w:t>
      </w:r>
      <w:r w:rsidRPr="00100140">
        <w:t>key</w:t>
      </w:r>
      <w:r w:rsidR="003345E7">
        <w:t xml:space="preserve"> </w:t>
      </w:r>
      <w:r w:rsidRPr="00100140">
        <w:t>partners</w:t>
      </w:r>
      <w:r>
        <w:t>.</w:t>
      </w:r>
      <w:r w:rsidR="003345E7">
        <w:t xml:space="preserve"> </w:t>
      </w:r>
      <w:r>
        <w:t>We</w:t>
      </w:r>
      <w:r w:rsidR="003345E7">
        <w:t xml:space="preserve"> </w:t>
      </w:r>
      <w:r>
        <w:t>recognise</w:t>
      </w:r>
      <w:r w:rsidR="003345E7">
        <w:t xml:space="preserve"> </w:t>
      </w:r>
      <w:r>
        <w:t>that</w:t>
      </w:r>
      <w:r w:rsidR="003345E7">
        <w:t xml:space="preserve"> </w:t>
      </w:r>
      <w:r>
        <w:t>there</w:t>
      </w:r>
      <w:r w:rsidR="003345E7">
        <w:t xml:space="preserve"> </w:t>
      </w:r>
      <w:r>
        <w:t>are</w:t>
      </w:r>
      <w:r w:rsidR="003345E7">
        <w:t xml:space="preserve"> </w:t>
      </w:r>
      <w:r>
        <w:t>challenges</w:t>
      </w:r>
      <w:r w:rsidR="003345E7">
        <w:t xml:space="preserve"> </w:t>
      </w:r>
      <w:r>
        <w:t>recruiting</w:t>
      </w:r>
      <w:r w:rsidR="003345E7">
        <w:t xml:space="preserve"> </w:t>
      </w:r>
      <w:r>
        <w:t>teachers,</w:t>
      </w:r>
      <w:r w:rsidR="003345E7">
        <w:t xml:space="preserve"> </w:t>
      </w:r>
      <w:r>
        <w:t>in</w:t>
      </w:r>
      <w:r w:rsidR="003345E7">
        <w:t xml:space="preserve"> </w:t>
      </w:r>
      <w:r>
        <w:t>both</w:t>
      </w:r>
      <w:r w:rsidR="003345E7">
        <w:t xml:space="preserve"> </w:t>
      </w:r>
      <w:r>
        <w:t>Welsh</w:t>
      </w:r>
      <w:r w:rsidR="003345E7">
        <w:t xml:space="preserve"> </w:t>
      </w:r>
      <w:r>
        <w:t>and</w:t>
      </w:r>
      <w:r w:rsidR="003345E7">
        <w:t xml:space="preserve"> </w:t>
      </w:r>
      <w:r>
        <w:t>English,</w:t>
      </w:r>
      <w:r w:rsidR="003345E7">
        <w:t xml:space="preserve"> </w:t>
      </w:r>
      <w:r>
        <w:t>across</w:t>
      </w:r>
      <w:r w:rsidR="003345E7">
        <w:t xml:space="preserve"> </w:t>
      </w:r>
      <w:r>
        <w:t>the</w:t>
      </w:r>
      <w:r w:rsidR="003345E7">
        <w:t xml:space="preserve"> </w:t>
      </w:r>
      <w:r>
        <w:t>board.</w:t>
      </w:r>
      <w:r w:rsidR="003345E7">
        <w:t xml:space="preserve"> </w:t>
      </w:r>
      <w:r>
        <w:t>However,</w:t>
      </w:r>
      <w:r w:rsidR="003345E7">
        <w:t xml:space="preserve"> </w:t>
      </w:r>
      <w:r w:rsidRPr="00100140">
        <w:t>a</w:t>
      </w:r>
      <w:r w:rsidR="003345E7">
        <w:t xml:space="preserve"> </w:t>
      </w:r>
      <w:r w:rsidRPr="00100140">
        <w:t>shortage</w:t>
      </w:r>
      <w:r w:rsidR="003345E7">
        <w:t xml:space="preserve"> </w:t>
      </w:r>
      <w:r w:rsidRPr="00100140">
        <w:t>of</w:t>
      </w:r>
      <w:r w:rsidR="003345E7">
        <w:t xml:space="preserve"> </w:t>
      </w:r>
      <w:r w:rsidRPr="00100140">
        <w:t>Welsh-medium</w:t>
      </w:r>
      <w:r w:rsidR="003345E7">
        <w:t xml:space="preserve"> </w:t>
      </w:r>
      <w:r w:rsidRPr="00100140">
        <w:t>teachers</w:t>
      </w:r>
      <w:r w:rsidR="003345E7">
        <w:t xml:space="preserve"> </w:t>
      </w:r>
      <w:r w:rsidRPr="00100140">
        <w:t>could</w:t>
      </w:r>
      <w:r w:rsidR="003345E7">
        <w:t xml:space="preserve"> </w:t>
      </w:r>
      <w:r w:rsidRPr="00100140">
        <w:t>undermine</w:t>
      </w:r>
      <w:r w:rsidR="003345E7">
        <w:t xml:space="preserve"> </w:t>
      </w:r>
      <w:r w:rsidRPr="00100140">
        <w:t>Cymraeg</w:t>
      </w:r>
      <w:r w:rsidR="003345E7">
        <w:t xml:space="preserve"> </w:t>
      </w:r>
      <w:r w:rsidRPr="00100140">
        <w:t>2050</w:t>
      </w:r>
      <w:r w:rsidR="003345E7">
        <w:t xml:space="preserve"> </w:t>
      </w:r>
      <w:r w:rsidRPr="00100140">
        <w:t>and</w:t>
      </w:r>
      <w:r w:rsidR="003345E7">
        <w:t xml:space="preserve"> </w:t>
      </w:r>
      <w:r w:rsidRPr="00100140">
        <w:t>the</w:t>
      </w:r>
      <w:r w:rsidR="003345E7">
        <w:t xml:space="preserve"> </w:t>
      </w:r>
      <w:r w:rsidRPr="00100140">
        <w:t>targets</w:t>
      </w:r>
      <w:r w:rsidR="003345E7">
        <w:t xml:space="preserve"> </w:t>
      </w:r>
      <w:r w:rsidRPr="00100140">
        <w:t>within</w:t>
      </w:r>
      <w:r w:rsidR="003345E7">
        <w:t xml:space="preserve"> </w:t>
      </w:r>
      <w:r w:rsidRPr="00100140">
        <w:t>it.</w:t>
      </w:r>
      <w:r w:rsidR="003345E7">
        <w:t xml:space="preserve"> </w:t>
      </w:r>
    </w:p>
    <w:p w14:paraId="30004588" w14:textId="65846A22" w:rsidR="00FD7A72" w:rsidRPr="00100140" w:rsidRDefault="00FD7A72" w:rsidP="00EE2F97">
      <w:pPr>
        <w:pStyle w:val="Numbered-paragraph-text"/>
      </w:pPr>
      <w:r w:rsidRPr="00100140">
        <w:t>We</w:t>
      </w:r>
      <w:r w:rsidR="003345E7">
        <w:t xml:space="preserve"> </w:t>
      </w:r>
      <w:r w:rsidRPr="00100140">
        <w:t>heard</w:t>
      </w:r>
      <w:r w:rsidR="003345E7">
        <w:t xml:space="preserve"> </w:t>
      </w:r>
      <w:r w:rsidRPr="00100140">
        <w:t>evidence</w:t>
      </w:r>
      <w:r w:rsidR="003345E7">
        <w:t xml:space="preserve"> </w:t>
      </w:r>
      <w:r w:rsidRPr="00100140">
        <w:t>that</w:t>
      </w:r>
      <w:r w:rsidR="003345E7">
        <w:t xml:space="preserve"> </w:t>
      </w:r>
      <w:r w:rsidRPr="00100140">
        <w:t>data</w:t>
      </w:r>
      <w:r w:rsidR="003345E7">
        <w:t xml:space="preserve"> </w:t>
      </w:r>
      <w:r w:rsidRPr="00100140">
        <w:t>on</w:t>
      </w:r>
      <w:r w:rsidR="003345E7">
        <w:t xml:space="preserve"> </w:t>
      </w:r>
      <w:r w:rsidRPr="00100140">
        <w:t>the</w:t>
      </w:r>
      <w:r w:rsidR="003345E7">
        <w:t xml:space="preserve"> </w:t>
      </w:r>
      <w:r w:rsidRPr="00100140">
        <w:t>Welsh</w:t>
      </w:r>
      <w:r w:rsidR="003345E7">
        <w:t xml:space="preserve"> </w:t>
      </w:r>
      <w:r w:rsidRPr="00100140">
        <w:t>language</w:t>
      </w:r>
      <w:r w:rsidR="003345E7">
        <w:t xml:space="preserve"> </w:t>
      </w:r>
      <w:r w:rsidRPr="00100140">
        <w:t>skills</w:t>
      </w:r>
      <w:r w:rsidR="003345E7">
        <w:t xml:space="preserve"> </w:t>
      </w:r>
      <w:r w:rsidRPr="00100140">
        <w:t>of</w:t>
      </w:r>
      <w:r w:rsidR="003345E7">
        <w:t xml:space="preserve"> </w:t>
      </w:r>
      <w:r w:rsidRPr="00100140">
        <w:t>the</w:t>
      </w:r>
      <w:r w:rsidR="003345E7">
        <w:t xml:space="preserve"> </w:t>
      </w:r>
      <w:r w:rsidRPr="00100140">
        <w:t>teaching</w:t>
      </w:r>
      <w:r w:rsidR="003345E7">
        <w:t xml:space="preserve"> </w:t>
      </w:r>
      <w:r w:rsidRPr="00100140">
        <w:t>workforce</w:t>
      </w:r>
      <w:r w:rsidR="003345E7">
        <w:t xml:space="preserve"> </w:t>
      </w:r>
      <w:r w:rsidRPr="00100140">
        <w:t>is</w:t>
      </w:r>
      <w:r w:rsidR="003345E7">
        <w:t xml:space="preserve"> </w:t>
      </w:r>
      <w:r w:rsidRPr="00100140">
        <w:t>not</w:t>
      </w:r>
      <w:r w:rsidR="003345E7">
        <w:t xml:space="preserve"> </w:t>
      </w:r>
      <w:r w:rsidRPr="00100140">
        <w:t>sufficiently</w:t>
      </w:r>
      <w:r w:rsidR="003345E7">
        <w:t xml:space="preserve"> </w:t>
      </w:r>
      <w:r w:rsidRPr="00100140">
        <w:t>robust</w:t>
      </w:r>
      <w:r w:rsidR="003345E7">
        <w:t xml:space="preserve"> </w:t>
      </w:r>
      <w:r w:rsidRPr="00100140">
        <w:t>or</w:t>
      </w:r>
      <w:r w:rsidR="003345E7">
        <w:t xml:space="preserve"> </w:t>
      </w:r>
      <w:r w:rsidRPr="00100140">
        <w:t>timely,</w:t>
      </w:r>
      <w:r w:rsidR="003345E7">
        <w:t xml:space="preserve"> </w:t>
      </w:r>
      <w:r w:rsidRPr="00100140">
        <w:t>hampering</w:t>
      </w:r>
      <w:r w:rsidR="003345E7">
        <w:t xml:space="preserve"> </w:t>
      </w:r>
      <w:r w:rsidRPr="00100140">
        <w:t>effective</w:t>
      </w:r>
      <w:r w:rsidR="003345E7">
        <w:t xml:space="preserve"> </w:t>
      </w:r>
      <w:r w:rsidRPr="00100140">
        <w:t>planning</w:t>
      </w:r>
      <w:r w:rsidR="003345E7">
        <w:t xml:space="preserve"> </w:t>
      </w:r>
      <w:r w:rsidRPr="00100140">
        <w:t>of</w:t>
      </w:r>
      <w:r w:rsidR="003345E7">
        <w:t xml:space="preserve"> </w:t>
      </w:r>
      <w:r w:rsidRPr="00100140">
        <w:t>Welsh-medium</w:t>
      </w:r>
      <w:r w:rsidR="003345E7">
        <w:t xml:space="preserve"> </w:t>
      </w:r>
      <w:r w:rsidRPr="00100140">
        <w:t>provision</w:t>
      </w:r>
      <w:r w:rsidR="003345E7">
        <w:t xml:space="preserve"> </w:t>
      </w:r>
      <w:r w:rsidRPr="00100140">
        <w:t>locally.</w:t>
      </w:r>
      <w:r w:rsidR="003345E7">
        <w:t xml:space="preserve"> </w:t>
      </w:r>
      <w:r w:rsidRPr="00100140">
        <w:t>Ensuring</w:t>
      </w:r>
      <w:r w:rsidR="003345E7">
        <w:t xml:space="preserve"> </w:t>
      </w:r>
      <w:r w:rsidRPr="00100140">
        <w:t>reliable</w:t>
      </w:r>
      <w:r w:rsidR="003345E7">
        <w:t xml:space="preserve"> </w:t>
      </w:r>
      <w:r w:rsidRPr="00100140">
        <w:t>and</w:t>
      </w:r>
      <w:r w:rsidR="003345E7">
        <w:t xml:space="preserve"> </w:t>
      </w:r>
      <w:r w:rsidRPr="00100140">
        <w:t>timely</w:t>
      </w:r>
      <w:r w:rsidR="003345E7">
        <w:t xml:space="preserve"> </w:t>
      </w:r>
      <w:r w:rsidRPr="00100140">
        <w:t>data</w:t>
      </w:r>
      <w:r w:rsidR="003345E7">
        <w:t xml:space="preserve"> </w:t>
      </w:r>
      <w:r w:rsidRPr="00100140">
        <w:t>on</w:t>
      </w:r>
      <w:r w:rsidR="003345E7">
        <w:t xml:space="preserve"> </w:t>
      </w:r>
      <w:r w:rsidRPr="00100140">
        <w:t>the</w:t>
      </w:r>
      <w:r w:rsidR="003345E7">
        <w:t xml:space="preserve"> </w:t>
      </w:r>
      <w:r w:rsidRPr="00100140">
        <w:t>teaching</w:t>
      </w:r>
      <w:r w:rsidR="003345E7">
        <w:t xml:space="preserve"> </w:t>
      </w:r>
      <w:r w:rsidRPr="00100140">
        <w:t>workforce</w:t>
      </w:r>
      <w:r w:rsidR="003345E7">
        <w:t xml:space="preserve"> </w:t>
      </w:r>
      <w:r w:rsidRPr="00100140">
        <w:t>is</w:t>
      </w:r>
      <w:r w:rsidR="003345E7">
        <w:t xml:space="preserve"> </w:t>
      </w:r>
      <w:r w:rsidRPr="00100140">
        <w:t>crucial</w:t>
      </w:r>
      <w:r w:rsidR="003345E7">
        <w:t xml:space="preserve"> </w:t>
      </w:r>
      <w:r w:rsidRPr="00100140">
        <w:t>if</w:t>
      </w:r>
      <w:r w:rsidR="003345E7">
        <w:t xml:space="preserve"> </w:t>
      </w:r>
      <w:r w:rsidRPr="00100140">
        <w:t>local</w:t>
      </w:r>
      <w:r w:rsidR="003345E7">
        <w:t xml:space="preserve"> </w:t>
      </w:r>
      <w:r w:rsidRPr="00100140">
        <w:t>authorities</w:t>
      </w:r>
      <w:r w:rsidR="003345E7">
        <w:t xml:space="preserve"> </w:t>
      </w:r>
      <w:r w:rsidRPr="00100140">
        <w:t>are</w:t>
      </w:r>
      <w:r w:rsidR="003345E7">
        <w:t xml:space="preserve"> </w:t>
      </w:r>
      <w:r w:rsidRPr="00100140">
        <w:t>to</w:t>
      </w:r>
      <w:r w:rsidR="003345E7">
        <w:t xml:space="preserve"> </w:t>
      </w:r>
      <w:r w:rsidRPr="00100140">
        <w:t>succeed</w:t>
      </w:r>
      <w:r w:rsidR="003345E7">
        <w:t xml:space="preserve"> </w:t>
      </w:r>
      <w:r w:rsidRPr="00100140">
        <w:t>in</w:t>
      </w:r>
      <w:r w:rsidR="003345E7">
        <w:t xml:space="preserve"> </w:t>
      </w:r>
      <w:r w:rsidRPr="00100140">
        <w:t>reaching</w:t>
      </w:r>
      <w:r w:rsidR="003345E7">
        <w:t xml:space="preserve"> </w:t>
      </w:r>
      <w:r w:rsidRPr="00100140">
        <w:t>their</w:t>
      </w:r>
      <w:r w:rsidR="003345E7">
        <w:t xml:space="preserve"> </w:t>
      </w:r>
      <w:r w:rsidRPr="00100140">
        <w:t>WESP</w:t>
      </w:r>
      <w:r w:rsidR="003345E7">
        <w:t xml:space="preserve"> </w:t>
      </w:r>
      <w:r w:rsidRPr="00100140">
        <w:t>targets.</w:t>
      </w:r>
      <w:r w:rsidR="003345E7">
        <w:t xml:space="preserve"> </w:t>
      </w:r>
      <w:r w:rsidRPr="00100140">
        <w:t>We</w:t>
      </w:r>
      <w:r w:rsidR="003345E7">
        <w:t xml:space="preserve"> </w:t>
      </w:r>
      <w:r w:rsidRPr="00100140">
        <w:t>call</w:t>
      </w:r>
      <w:r w:rsidR="003345E7">
        <w:t xml:space="preserve"> </w:t>
      </w:r>
      <w:r w:rsidRPr="00100140">
        <w:t>on</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to</w:t>
      </w:r>
      <w:r w:rsidR="003345E7">
        <w:t xml:space="preserve"> </w:t>
      </w:r>
      <w:r w:rsidRPr="00100140">
        <w:t>work</w:t>
      </w:r>
      <w:r w:rsidR="003345E7">
        <w:t xml:space="preserve"> </w:t>
      </w:r>
      <w:r w:rsidRPr="00100140">
        <w:t>with</w:t>
      </w:r>
      <w:r w:rsidR="003345E7">
        <w:t xml:space="preserve"> </w:t>
      </w:r>
      <w:r w:rsidRPr="00100140">
        <w:t>key</w:t>
      </w:r>
      <w:r w:rsidR="003345E7">
        <w:t xml:space="preserve"> </w:t>
      </w:r>
      <w:r w:rsidRPr="00100140">
        <w:t>partners</w:t>
      </w:r>
      <w:r w:rsidR="003345E7">
        <w:t xml:space="preserve"> </w:t>
      </w:r>
      <w:r w:rsidRPr="00100140">
        <w:t>to</w:t>
      </w:r>
      <w:r w:rsidR="003345E7">
        <w:t xml:space="preserve"> </w:t>
      </w:r>
      <w:r w:rsidRPr="00100140">
        <w:t>improve</w:t>
      </w:r>
      <w:r w:rsidR="003345E7">
        <w:t xml:space="preserve"> </w:t>
      </w:r>
      <w:r w:rsidRPr="00100140">
        <w:t>data</w:t>
      </w:r>
      <w:r w:rsidR="003345E7">
        <w:t xml:space="preserve"> </w:t>
      </w:r>
      <w:r w:rsidRPr="00100140">
        <w:t>collection</w:t>
      </w:r>
      <w:r w:rsidR="003345E7">
        <w:t xml:space="preserve"> </w:t>
      </w:r>
      <w:r w:rsidRPr="00100140">
        <w:t>measures</w:t>
      </w:r>
      <w:r w:rsidR="003345E7">
        <w:t xml:space="preserve"> </w:t>
      </w:r>
      <w:r w:rsidRPr="00100140">
        <w:t>and</w:t>
      </w:r>
      <w:r w:rsidR="003345E7">
        <w:t xml:space="preserve"> </w:t>
      </w:r>
      <w:r w:rsidRPr="00100140">
        <w:t>to</w:t>
      </w:r>
      <w:r w:rsidR="003345E7">
        <w:t xml:space="preserve"> </w:t>
      </w:r>
      <w:r w:rsidRPr="00100140">
        <w:t>ensure</w:t>
      </w:r>
      <w:r w:rsidR="003345E7">
        <w:t xml:space="preserve"> </w:t>
      </w:r>
      <w:r w:rsidRPr="00100140">
        <w:t>more</w:t>
      </w:r>
      <w:r w:rsidR="003345E7">
        <w:t xml:space="preserve"> </w:t>
      </w:r>
      <w:r w:rsidR="00932942">
        <w:t>‘</w:t>
      </w:r>
      <w:r w:rsidRPr="00100140">
        <w:t>real-time</w:t>
      </w:r>
      <w:r w:rsidR="00932942">
        <w:t>’</w:t>
      </w:r>
      <w:r w:rsidR="003345E7">
        <w:t xml:space="preserve"> </w:t>
      </w:r>
      <w:r w:rsidRPr="00100140">
        <w:t>data</w:t>
      </w:r>
      <w:r w:rsidR="003345E7">
        <w:t xml:space="preserve"> </w:t>
      </w:r>
      <w:r w:rsidRPr="00100140">
        <w:t>to</w:t>
      </w:r>
      <w:r w:rsidR="003345E7">
        <w:t xml:space="preserve"> </w:t>
      </w:r>
      <w:r w:rsidRPr="00100140">
        <w:t>assist</w:t>
      </w:r>
      <w:r w:rsidR="003345E7">
        <w:t xml:space="preserve"> </w:t>
      </w:r>
      <w:r w:rsidRPr="00100140">
        <w:t>with</w:t>
      </w:r>
      <w:r w:rsidR="003345E7">
        <w:t xml:space="preserve"> </w:t>
      </w:r>
      <w:r w:rsidRPr="00100140">
        <w:t>planning.</w:t>
      </w:r>
      <w:r w:rsidR="003345E7">
        <w:t xml:space="preserve"> </w:t>
      </w:r>
      <w:r w:rsidRPr="00100140">
        <w:t>We</w:t>
      </w:r>
      <w:r w:rsidR="003345E7">
        <w:t xml:space="preserve"> </w:t>
      </w:r>
      <w:r w:rsidRPr="00100140">
        <w:t>were</w:t>
      </w:r>
      <w:r w:rsidR="003345E7">
        <w:t xml:space="preserve"> </w:t>
      </w:r>
      <w:r w:rsidRPr="00100140">
        <w:t>also</w:t>
      </w:r>
      <w:r w:rsidR="003345E7">
        <w:t xml:space="preserve"> </w:t>
      </w:r>
      <w:r w:rsidRPr="00100140">
        <w:t>surprised</w:t>
      </w:r>
      <w:r w:rsidR="003345E7">
        <w:t xml:space="preserve"> </w:t>
      </w:r>
      <w:r w:rsidRPr="00100140">
        <w:t>to</w:t>
      </w:r>
      <w:r w:rsidR="003345E7">
        <w:t xml:space="preserve"> </w:t>
      </w:r>
      <w:r w:rsidRPr="00100140">
        <w:t>hear</w:t>
      </w:r>
      <w:r w:rsidR="003345E7">
        <w:t xml:space="preserve"> </w:t>
      </w:r>
      <w:r w:rsidRPr="00100140">
        <w:t>that</w:t>
      </w:r>
      <w:r w:rsidR="003345E7">
        <w:t xml:space="preserve"> </w:t>
      </w:r>
      <w:r w:rsidRPr="00100140">
        <w:t>data</w:t>
      </w:r>
      <w:r w:rsidR="003345E7">
        <w:t xml:space="preserve"> </w:t>
      </w:r>
      <w:r w:rsidRPr="00100140">
        <w:t>on</w:t>
      </w:r>
      <w:r w:rsidR="003345E7">
        <w:t xml:space="preserve"> </w:t>
      </w:r>
      <w:r w:rsidRPr="00100140">
        <w:t>the</w:t>
      </w:r>
      <w:r w:rsidR="003345E7">
        <w:t xml:space="preserve"> </w:t>
      </w:r>
      <w:r w:rsidRPr="00100140">
        <w:t>early-</w:t>
      </w:r>
      <w:proofErr w:type="spellStart"/>
      <w:r w:rsidRPr="00100140">
        <w:t>years</w:t>
      </w:r>
      <w:proofErr w:type="spellEnd"/>
      <w:r w:rsidR="003345E7">
        <w:t xml:space="preserve"> </w:t>
      </w:r>
      <w:r w:rsidRPr="00100140">
        <w:t>workforce</w:t>
      </w:r>
      <w:r w:rsidR="003345E7">
        <w:t xml:space="preserve"> </w:t>
      </w:r>
      <w:r w:rsidRPr="00100140">
        <w:t>is</w:t>
      </w:r>
      <w:r w:rsidR="003345E7">
        <w:t xml:space="preserve"> </w:t>
      </w:r>
      <w:r w:rsidRPr="00100140">
        <w:t>not</w:t>
      </w:r>
      <w:r w:rsidR="003345E7">
        <w:t xml:space="preserve"> </w:t>
      </w:r>
      <w:r w:rsidRPr="00100140">
        <w:t>represented</w:t>
      </w:r>
      <w:r w:rsidR="003345E7">
        <w:t xml:space="preserve"> </w:t>
      </w:r>
      <w:r w:rsidRPr="00100140">
        <w:t>in</w:t>
      </w:r>
      <w:r w:rsidR="003345E7">
        <w:t xml:space="preserve"> </w:t>
      </w:r>
      <w:r w:rsidRPr="00100140">
        <w:t>the</w:t>
      </w:r>
      <w:r w:rsidR="003345E7">
        <w:t xml:space="preserve"> </w:t>
      </w:r>
      <w:r w:rsidRPr="00100140">
        <w:t>School</w:t>
      </w:r>
      <w:r w:rsidR="003345E7">
        <w:t xml:space="preserve"> </w:t>
      </w:r>
      <w:r w:rsidRPr="00100140">
        <w:t>Workforce</w:t>
      </w:r>
      <w:r w:rsidR="003345E7">
        <w:t xml:space="preserve"> </w:t>
      </w:r>
      <w:r w:rsidRPr="00100140">
        <w:t>Annual</w:t>
      </w:r>
      <w:r w:rsidR="003345E7">
        <w:t xml:space="preserve"> </w:t>
      </w:r>
      <w:r w:rsidRPr="00100140">
        <w:t>Census,</w:t>
      </w:r>
      <w:r w:rsidR="003345E7">
        <w:t xml:space="preserve"> </w:t>
      </w:r>
      <w:r w:rsidRPr="00100140">
        <w:t>and</w:t>
      </w:r>
      <w:r w:rsidR="003345E7">
        <w:t xml:space="preserve"> </w:t>
      </w:r>
      <w:r w:rsidRPr="00100140">
        <w:t>therefore</w:t>
      </w:r>
      <w:r w:rsidR="003345E7">
        <w:t xml:space="preserve"> </w:t>
      </w:r>
      <w:r w:rsidRPr="00100140">
        <w:t>we</w:t>
      </w:r>
      <w:r w:rsidR="003345E7">
        <w:t xml:space="preserve"> </w:t>
      </w:r>
      <w:r w:rsidRPr="00100140">
        <w:t>call</w:t>
      </w:r>
      <w:r w:rsidR="003345E7">
        <w:t xml:space="preserve"> </w:t>
      </w:r>
      <w:r w:rsidRPr="00100140">
        <w:t>on</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to</w:t>
      </w:r>
      <w:r w:rsidR="003345E7">
        <w:t xml:space="preserve"> </w:t>
      </w:r>
      <w:r w:rsidRPr="00100140">
        <w:t>improve</w:t>
      </w:r>
      <w:r w:rsidR="003345E7">
        <w:t xml:space="preserve"> </w:t>
      </w:r>
      <w:r w:rsidRPr="00100140">
        <w:t>data</w:t>
      </w:r>
      <w:r w:rsidR="003345E7">
        <w:t xml:space="preserve"> </w:t>
      </w:r>
      <w:r w:rsidRPr="00100140">
        <w:t>collection</w:t>
      </w:r>
      <w:r w:rsidR="003345E7">
        <w:t xml:space="preserve"> </w:t>
      </w:r>
      <w:r w:rsidRPr="00100140">
        <w:t>in</w:t>
      </w:r>
      <w:r w:rsidR="003345E7">
        <w:t xml:space="preserve"> </w:t>
      </w:r>
      <w:r w:rsidRPr="00100140">
        <w:t>the</w:t>
      </w:r>
      <w:r w:rsidR="003345E7">
        <w:t xml:space="preserve"> </w:t>
      </w:r>
      <w:r w:rsidRPr="00100140">
        <w:t>pre-statutory</w:t>
      </w:r>
      <w:r w:rsidR="003345E7">
        <w:t xml:space="preserve"> </w:t>
      </w:r>
      <w:r w:rsidRPr="00100140">
        <w:t>sector.</w:t>
      </w:r>
    </w:p>
    <w:p w14:paraId="1578370B" w14:textId="5CEE7CE5" w:rsidR="00FD7A72" w:rsidRPr="00842A88" w:rsidRDefault="00FD7A72" w:rsidP="00EE2F97">
      <w:pPr>
        <w:pStyle w:val="Recommendation"/>
      </w:pPr>
      <w:bookmarkStart w:id="93" w:name="_Toc135210541"/>
      <w:r w:rsidRPr="00842A88">
        <w:t>The</w:t>
      </w:r>
      <w:r w:rsidR="003345E7">
        <w:t xml:space="preserve"> </w:t>
      </w:r>
      <w:r w:rsidRPr="00842A88">
        <w:t>Welsh</w:t>
      </w:r>
      <w:r w:rsidR="003345E7">
        <w:t xml:space="preserve"> </w:t>
      </w:r>
      <w:r w:rsidRPr="00842A88">
        <w:t>Government,</w:t>
      </w:r>
      <w:r w:rsidR="003345E7">
        <w:t xml:space="preserve"> </w:t>
      </w:r>
      <w:r w:rsidRPr="00842A88">
        <w:t>along</w:t>
      </w:r>
      <w:r w:rsidR="003345E7">
        <w:t xml:space="preserve"> </w:t>
      </w:r>
      <w:r w:rsidRPr="00842A88">
        <w:t>with</w:t>
      </w:r>
      <w:r w:rsidR="003345E7">
        <w:t xml:space="preserve"> </w:t>
      </w:r>
      <w:r w:rsidRPr="00842A88">
        <w:t>local</w:t>
      </w:r>
      <w:r w:rsidR="003345E7">
        <w:t xml:space="preserve"> </w:t>
      </w:r>
      <w:r w:rsidRPr="00842A88">
        <w:t>authorities</w:t>
      </w:r>
      <w:r w:rsidR="003345E7">
        <w:t xml:space="preserve"> </w:t>
      </w:r>
      <w:r w:rsidRPr="00842A88">
        <w:t>and</w:t>
      </w:r>
      <w:r w:rsidR="003345E7">
        <w:t xml:space="preserve"> </w:t>
      </w:r>
      <w:r w:rsidRPr="00842A88">
        <w:t>key</w:t>
      </w:r>
      <w:r w:rsidR="003345E7">
        <w:t xml:space="preserve"> </w:t>
      </w:r>
      <w:r w:rsidRPr="00842A88">
        <w:t>partners</w:t>
      </w:r>
      <w:r w:rsidR="003345E7">
        <w:t xml:space="preserve"> </w:t>
      </w:r>
      <w:r w:rsidRPr="00842A88">
        <w:t>must</w:t>
      </w:r>
      <w:r w:rsidR="003345E7">
        <w:t xml:space="preserve"> </w:t>
      </w:r>
      <w:r w:rsidRPr="00842A88">
        <w:t>develop</w:t>
      </w:r>
      <w:r w:rsidR="003345E7">
        <w:t xml:space="preserve"> </w:t>
      </w:r>
      <w:r w:rsidRPr="00842A88">
        <w:t>and</w:t>
      </w:r>
      <w:r w:rsidR="003345E7">
        <w:t xml:space="preserve"> </w:t>
      </w:r>
      <w:r w:rsidRPr="00842A88">
        <w:t>improve</w:t>
      </w:r>
      <w:r w:rsidR="003345E7">
        <w:t xml:space="preserve"> </w:t>
      </w:r>
      <w:r w:rsidRPr="00842A88">
        <w:t>robust</w:t>
      </w:r>
      <w:r w:rsidR="003345E7">
        <w:t xml:space="preserve"> </w:t>
      </w:r>
      <w:r w:rsidRPr="00842A88">
        <w:t>and</w:t>
      </w:r>
      <w:r w:rsidR="003345E7">
        <w:t xml:space="preserve"> </w:t>
      </w:r>
      <w:r w:rsidRPr="00842A88">
        <w:t>effective</w:t>
      </w:r>
      <w:r w:rsidR="003345E7">
        <w:t xml:space="preserve"> </w:t>
      </w:r>
      <w:r w:rsidRPr="00842A88">
        <w:t>data</w:t>
      </w:r>
      <w:r w:rsidR="003345E7">
        <w:t xml:space="preserve"> </w:t>
      </w:r>
      <w:r w:rsidRPr="00842A88">
        <w:t>collection</w:t>
      </w:r>
      <w:r w:rsidR="003345E7">
        <w:t xml:space="preserve"> </w:t>
      </w:r>
      <w:r w:rsidRPr="00842A88">
        <w:t>measures</w:t>
      </w:r>
      <w:r w:rsidR="003345E7">
        <w:t xml:space="preserve"> </w:t>
      </w:r>
      <w:r w:rsidRPr="00842A88">
        <w:t>to</w:t>
      </w:r>
      <w:r w:rsidR="003345E7">
        <w:t xml:space="preserve"> </w:t>
      </w:r>
      <w:r w:rsidRPr="00842A88">
        <w:t>support</w:t>
      </w:r>
      <w:r w:rsidR="003345E7">
        <w:t xml:space="preserve"> </w:t>
      </w:r>
      <w:r w:rsidRPr="00842A88">
        <w:t>the</w:t>
      </w:r>
      <w:r w:rsidR="003345E7">
        <w:t xml:space="preserve"> </w:t>
      </w:r>
      <w:r w:rsidRPr="00842A88">
        <w:t>development</w:t>
      </w:r>
      <w:r w:rsidR="003345E7">
        <w:t xml:space="preserve"> </w:t>
      </w:r>
      <w:r w:rsidRPr="00842A88">
        <w:t>of</w:t>
      </w:r>
      <w:r w:rsidR="003345E7">
        <w:t xml:space="preserve"> </w:t>
      </w:r>
      <w:r w:rsidRPr="00842A88">
        <w:t>a</w:t>
      </w:r>
      <w:r w:rsidR="003345E7">
        <w:t xml:space="preserve"> </w:t>
      </w:r>
      <w:r w:rsidRPr="00842A88">
        <w:t>bilingual</w:t>
      </w:r>
      <w:r w:rsidR="003345E7">
        <w:t xml:space="preserve"> </w:t>
      </w:r>
      <w:r w:rsidRPr="00842A88">
        <w:t>workforce.</w:t>
      </w:r>
      <w:bookmarkEnd w:id="93"/>
      <w:r w:rsidR="003345E7">
        <w:t xml:space="preserve"> </w:t>
      </w:r>
    </w:p>
    <w:p w14:paraId="3FE46328" w14:textId="22DDC3BF" w:rsidR="00FD7A72" w:rsidRPr="00842A88" w:rsidRDefault="00FD7A72" w:rsidP="00EE2F97">
      <w:pPr>
        <w:pStyle w:val="Recommendation"/>
      </w:pPr>
      <w:bookmarkStart w:id="94" w:name="_Toc135210542"/>
      <w:r w:rsidRPr="00842A88">
        <w:t>We</w:t>
      </w:r>
      <w:r w:rsidR="003345E7">
        <w:t xml:space="preserve"> </w:t>
      </w:r>
      <w:r w:rsidRPr="00842A88">
        <w:t>also</w:t>
      </w:r>
      <w:r w:rsidR="003345E7">
        <w:t xml:space="preserve"> </w:t>
      </w:r>
      <w:r w:rsidRPr="00842A88">
        <w:t>call</w:t>
      </w:r>
      <w:r w:rsidR="003345E7">
        <w:t xml:space="preserve"> </w:t>
      </w:r>
      <w:r w:rsidRPr="00842A88">
        <w:t>on</w:t>
      </w:r>
      <w:r w:rsidR="003345E7">
        <w:t xml:space="preserve"> </w:t>
      </w:r>
      <w:r w:rsidRPr="00842A88">
        <w:t>the</w:t>
      </w:r>
      <w:r w:rsidR="003345E7">
        <w:t xml:space="preserve"> </w:t>
      </w:r>
      <w:r w:rsidRPr="00842A88">
        <w:t>Welsh</w:t>
      </w:r>
      <w:r w:rsidR="003345E7">
        <w:t xml:space="preserve"> </w:t>
      </w:r>
      <w:r w:rsidRPr="00842A88">
        <w:t>Government</w:t>
      </w:r>
      <w:r w:rsidR="003345E7">
        <w:t xml:space="preserve"> </w:t>
      </w:r>
      <w:r w:rsidRPr="00842A88">
        <w:t>to</w:t>
      </w:r>
      <w:r w:rsidR="003345E7">
        <w:t xml:space="preserve"> </w:t>
      </w:r>
      <w:r w:rsidRPr="00842A88">
        <w:t>ensure</w:t>
      </w:r>
      <w:r w:rsidR="003345E7">
        <w:t xml:space="preserve"> </w:t>
      </w:r>
      <w:r w:rsidRPr="00842A88">
        <w:t>that</w:t>
      </w:r>
      <w:r w:rsidR="003345E7">
        <w:t xml:space="preserve"> </w:t>
      </w:r>
      <w:r w:rsidRPr="00842A88">
        <w:t>the</w:t>
      </w:r>
      <w:r w:rsidR="003345E7">
        <w:t xml:space="preserve"> </w:t>
      </w:r>
      <w:r w:rsidRPr="00842A88">
        <w:t>nursery</w:t>
      </w:r>
      <w:r w:rsidR="003345E7">
        <w:t xml:space="preserve"> </w:t>
      </w:r>
      <w:r w:rsidRPr="00842A88">
        <w:t>workforce</w:t>
      </w:r>
      <w:r w:rsidR="003345E7">
        <w:t xml:space="preserve"> </w:t>
      </w:r>
      <w:r w:rsidRPr="00842A88">
        <w:t>is</w:t>
      </w:r>
      <w:r w:rsidR="003345E7">
        <w:t xml:space="preserve"> </w:t>
      </w:r>
      <w:r w:rsidRPr="00842A88">
        <w:t>represented</w:t>
      </w:r>
      <w:r w:rsidR="003345E7">
        <w:t xml:space="preserve"> </w:t>
      </w:r>
      <w:r w:rsidRPr="00842A88">
        <w:t>in</w:t>
      </w:r>
      <w:r w:rsidR="003345E7">
        <w:t xml:space="preserve"> </w:t>
      </w:r>
      <w:r w:rsidRPr="00842A88">
        <w:t>the</w:t>
      </w:r>
      <w:r w:rsidR="003345E7">
        <w:t xml:space="preserve"> </w:t>
      </w:r>
      <w:r w:rsidRPr="00842A88">
        <w:t>School</w:t>
      </w:r>
      <w:r w:rsidR="003345E7">
        <w:t xml:space="preserve"> </w:t>
      </w:r>
      <w:r w:rsidRPr="00842A88">
        <w:t>Workforce</w:t>
      </w:r>
      <w:r w:rsidR="003345E7">
        <w:t xml:space="preserve"> </w:t>
      </w:r>
      <w:r w:rsidRPr="00842A88">
        <w:t>Annual</w:t>
      </w:r>
      <w:r w:rsidR="003345E7">
        <w:t xml:space="preserve"> </w:t>
      </w:r>
      <w:r w:rsidRPr="00842A88">
        <w:t>Census</w:t>
      </w:r>
      <w:r w:rsidR="003345E7">
        <w:t xml:space="preserve"> </w:t>
      </w:r>
      <w:r w:rsidRPr="00842A88">
        <w:t>survey</w:t>
      </w:r>
      <w:r w:rsidR="003345E7">
        <w:t xml:space="preserve"> </w:t>
      </w:r>
      <w:r w:rsidRPr="00842A88">
        <w:t>in</w:t>
      </w:r>
      <w:r w:rsidR="003345E7">
        <w:t xml:space="preserve"> </w:t>
      </w:r>
      <w:r w:rsidRPr="00842A88">
        <w:t>future</w:t>
      </w:r>
      <w:r w:rsidR="003345E7">
        <w:t xml:space="preserve"> </w:t>
      </w:r>
      <w:r w:rsidRPr="00842A88">
        <w:t>years</w:t>
      </w:r>
      <w:r w:rsidR="003345E7">
        <w:t xml:space="preserve"> </w:t>
      </w:r>
      <w:r w:rsidRPr="00842A88">
        <w:t>to</w:t>
      </w:r>
      <w:r w:rsidR="003345E7">
        <w:t xml:space="preserve"> </w:t>
      </w:r>
      <w:r w:rsidRPr="00842A88">
        <w:t>improve</w:t>
      </w:r>
      <w:r w:rsidR="003345E7">
        <w:t xml:space="preserve"> </w:t>
      </w:r>
      <w:r w:rsidRPr="00842A88">
        <w:t>data</w:t>
      </w:r>
      <w:r w:rsidR="003345E7">
        <w:t xml:space="preserve"> </w:t>
      </w:r>
      <w:r w:rsidRPr="00842A88">
        <w:t>collection</w:t>
      </w:r>
      <w:r w:rsidR="003345E7">
        <w:t xml:space="preserve"> </w:t>
      </w:r>
      <w:r w:rsidRPr="00842A88">
        <w:t>and</w:t>
      </w:r>
      <w:r w:rsidR="003345E7">
        <w:t xml:space="preserve"> </w:t>
      </w:r>
      <w:r w:rsidRPr="00842A88">
        <w:t>analysis</w:t>
      </w:r>
      <w:r w:rsidR="003345E7">
        <w:t xml:space="preserve"> </w:t>
      </w:r>
      <w:r w:rsidRPr="00842A88">
        <w:t>of</w:t>
      </w:r>
      <w:r w:rsidR="003345E7">
        <w:t xml:space="preserve"> </w:t>
      </w:r>
      <w:r w:rsidRPr="00842A88">
        <w:t>Welsh</w:t>
      </w:r>
      <w:r w:rsidR="003345E7">
        <w:t xml:space="preserve"> </w:t>
      </w:r>
      <w:r w:rsidRPr="00842A88">
        <w:t>language</w:t>
      </w:r>
      <w:r w:rsidR="003345E7">
        <w:t xml:space="preserve"> </w:t>
      </w:r>
      <w:r w:rsidRPr="00842A88">
        <w:t>skills</w:t>
      </w:r>
      <w:r w:rsidR="003345E7">
        <w:t xml:space="preserve"> </w:t>
      </w:r>
      <w:r w:rsidRPr="00842A88">
        <w:t>across</w:t>
      </w:r>
      <w:r w:rsidR="003345E7">
        <w:t xml:space="preserve"> </w:t>
      </w:r>
      <w:r w:rsidRPr="00842A88">
        <w:t>the</w:t>
      </w:r>
      <w:r w:rsidR="003345E7">
        <w:t xml:space="preserve"> </w:t>
      </w:r>
      <w:r w:rsidRPr="00842A88">
        <w:t>pre-statutory</w:t>
      </w:r>
      <w:r w:rsidR="003345E7">
        <w:t xml:space="preserve"> </w:t>
      </w:r>
      <w:r w:rsidRPr="00842A88">
        <w:t>sector.</w:t>
      </w:r>
      <w:bookmarkEnd w:id="94"/>
    </w:p>
    <w:p w14:paraId="37BCDE48" w14:textId="64A5E58B" w:rsidR="00FD7A72" w:rsidRPr="00100140" w:rsidRDefault="00FD7A72" w:rsidP="00EE2F97">
      <w:pPr>
        <w:pStyle w:val="Numbered-paragraph-text"/>
      </w:pPr>
      <w:r w:rsidRPr="00100140">
        <w:t>We</w:t>
      </w:r>
      <w:r w:rsidR="003345E7">
        <w:t xml:space="preserve"> </w:t>
      </w:r>
      <w:r w:rsidRPr="00100140">
        <w:t>also</w:t>
      </w:r>
      <w:r w:rsidR="003345E7">
        <w:t xml:space="preserve"> </w:t>
      </w:r>
      <w:r w:rsidRPr="00100140">
        <w:t>heard</w:t>
      </w:r>
      <w:r w:rsidR="003345E7">
        <w:t xml:space="preserve"> </w:t>
      </w:r>
      <w:r w:rsidRPr="00100140">
        <w:t>of</w:t>
      </w:r>
      <w:r w:rsidR="003345E7">
        <w:t xml:space="preserve"> </w:t>
      </w:r>
      <w:r w:rsidRPr="00100140">
        <w:t>the</w:t>
      </w:r>
      <w:r w:rsidR="003345E7">
        <w:t xml:space="preserve"> </w:t>
      </w:r>
      <w:r w:rsidRPr="00100140">
        <w:t>need</w:t>
      </w:r>
      <w:r w:rsidR="003345E7">
        <w:t xml:space="preserve"> </w:t>
      </w:r>
      <w:r w:rsidRPr="00100140">
        <w:t>for</w:t>
      </w:r>
      <w:r w:rsidR="003345E7">
        <w:t xml:space="preserve"> </w:t>
      </w:r>
      <w:r w:rsidRPr="00100140">
        <w:t>a</w:t>
      </w:r>
      <w:r w:rsidR="003345E7">
        <w:t xml:space="preserve"> </w:t>
      </w:r>
      <w:r w:rsidRPr="00100140">
        <w:t>step-change</w:t>
      </w:r>
      <w:r w:rsidR="003345E7">
        <w:t xml:space="preserve"> </w:t>
      </w:r>
      <w:r w:rsidRPr="00100140">
        <w:t>in</w:t>
      </w:r>
      <w:r w:rsidR="003345E7">
        <w:t xml:space="preserve"> </w:t>
      </w:r>
      <w:r w:rsidRPr="00100140">
        <w:t>how</w:t>
      </w:r>
      <w:r w:rsidR="003345E7">
        <w:t xml:space="preserve"> </w:t>
      </w:r>
      <w:r w:rsidRPr="00100140">
        <w:t>we</w:t>
      </w:r>
      <w:r w:rsidR="003345E7">
        <w:t xml:space="preserve"> </w:t>
      </w:r>
      <w:r w:rsidRPr="00100140">
        <w:t>upskill</w:t>
      </w:r>
      <w:r w:rsidR="003345E7">
        <w:t xml:space="preserve"> </w:t>
      </w:r>
      <w:r w:rsidRPr="00100140">
        <w:t>and</w:t>
      </w:r>
      <w:r w:rsidR="003345E7">
        <w:t xml:space="preserve"> </w:t>
      </w:r>
      <w:r w:rsidRPr="00100140">
        <w:t>immerse</w:t>
      </w:r>
      <w:r w:rsidR="003345E7">
        <w:t xml:space="preserve"> </w:t>
      </w:r>
      <w:r w:rsidRPr="00100140">
        <w:t>our</w:t>
      </w:r>
      <w:r w:rsidR="003345E7">
        <w:t xml:space="preserve"> </w:t>
      </w:r>
      <w:r w:rsidRPr="00100140">
        <w:t>teaching</w:t>
      </w:r>
      <w:r w:rsidR="003345E7">
        <w:t xml:space="preserve"> </w:t>
      </w:r>
      <w:r w:rsidRPr="00100140">
        <w:t>workforce</w:t>
      </w:r>
      <w:r w:rsidR="003345E7">
        <w:t xml:space="preserve"> </w:t>
      </w:r>
      <w:r w:rsidRPr="00100140">
        <w:t>in</w:t>
      </w:r>
      <w:r w:rsidR="003345E7">
        <w:t xml:space="preserve"> </w:t>
      </w:r>
      <w:r w:rsidRPr="00100140">
        <w:t>the</w:t>
      </w:r>
      <w:r w:rsidR="003345E7">
        <w:t xml:space="preserve"> </w:t>
      </w:r>
      <w:r w:rsidRPr="00100140">
        <w:t>Welsh</w:t>
      </w:r>
      <w:r w:rsidR="003345E7">
        <w:t xml:space="preserve"> </w:t>
      </w:r>
      <w:r w:rsidRPr="00100140">
        <w:t>language.</w:t>
      </w:r>
      <w:r w:rsidR="003345E7">
        <w:t xml:space="preserve"> </w:t>
      </w:r>
      <w:r w:rsidRPr="00100140">
        <w:t>If</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is</w:t>
      </w:r>
      <w:r w:rsidR="003345E7">
        <w:t xml:space="preserve"> </w:t>
      </w:r>
      <w:r w:rsidRPr="00100140">
        <w:t>serious</w:t>
      </w:r>
      <w:r w:rsidR="003345E7">
        <w:t xml:space="preserve"> </w:t>
      </w:r>
      <w:r w:rsidRPr="00100140">
        <w:t>about</w:t>
      </w:r>
      <w:r w:rsidR="003345E7">
        <w:t xml:space="preserve"> </w:t>
      </w:r>
      <w:r w:rsidRPr="00100140">
        <w:t>its</w:t>
      </w:r>
      <w:r w:rsidR="003345E7">
        <w:t xml:space="preserve"> </w:t>
      </w:r>
      <w:r w:rsidRPr="00100140">
        <w:t>aim</w:t>
      </w:r>
      <w:r w:rsidR="003345E7">
        <w:t xml:space="preserve"> </w:t>
      </w:r>
      <w:r w:rsidRPr="00100140">
        <w:t>to</w:t>
      </w:r>
      <w:r w:rsidR="003345E7">
        <w:t xml:space="preserve"> </w:t>
      </w:r>
      <w:r w:rsidR="00BC5F70">
        <w:t>“</w:t>
      </w:r>
      <w:r w:rsidRPr="00100140">
        <w:t>transform</w:t>
      </w:r>
      <w:r w:rsidR="003345E7">
        <w:t xml:space="preserve"> </w:t>
      </w:r>
      <w:r w:rsidRPr="00100140">
        <w:t>how</w:t>
      </w:r>
      <w:r w:rsidR="003345E7">
        <w:t xml:space="preserve"> </w:t>
      </w:r>
      <w:r w:rsidRPr="00100140">
        <w:t>we</w:t>
      </w:r>
      <w:r w:rsidR="003345E7">
        <w:t xml:space="preserve"> </w:t>
      </w:r>
      <w:r w:rsidRPr="00100140">
        <w:t>teach</w:t>
      </w:r>
      <w:r w:rsidR="003345E7">
        <w:t xml:space="preserve"> </w:t>
      </w:r>
      <w:r w:rsidRPr="00100140">
        <w:t>Welsh</w:t>
      </w:r>
      <w:r w:rsidR="003345E7">
        <w:t xml:space="preserve"> </w:t>
      </w:r>
      <w:r w:rsidRPr="00100140">
        <w:t>to</w:t>
      </w:r>
      <w:r w:rsidR="003345E7">
        <w:t xml:space="preserve"> </w:t>
      </w:r>
      <w:r w:rsidRPr="00100140">
        <w:t>all</w:t>
      </w:r>
      <w:r w:rsidR="003345E7">
        <w:t xml:space="preserve"> </w:t>
      </w:r>
      <w:r w:rsidRPr="00100140">
        <w:t>learners</w:t>
      </w:r>
      <w:r w:rsidR="003345E7">
        <w:t xml:space="preserve"> </w:t>
      </w:r>
      <w:r w:rsidRPr="00100140">
        <w:t>in</w:t>
      </w:r>
      <w:r w:rsidR="003345E7">
        <w:t xml:space="preserve"> </w:t>
      </w:r>
      <w:r w:rsidRPr="00100140">
        <w:t>order</w:t>
      </w:r>
      <w:r w:rsidR="003345E7">
        <w:t xml:space="preserve"> </w:t>
      </w:r>
      <w:r w:rsidRPr="00100140">
        <w:t>that</w:t>
      </w:r>
      <w:r w:rsidR="003345E7">
        <w:t xml:space="preserve"> </w:t>
      </w:r>
      <w:r w:rsidRPr="00100140">
        <w:t>at</w:t>
      </w:r>
      <w:r w:rsidR="003345E7">
        <w:t xml:space="preserve"> </w:t>
      </w:r>
      <w:r w:rsidRPr="00100140">
        <w:t>least</w:t>
      </w:r>
      <w:r w:rsidR="003345E7">
        <w:t xml:space="preserve"> </w:t>
      </w:r>
      <w:r w:rsidRPr="00100140">
        <w:t>70</w:t>
      </w:r>
      <w:r w:rsidR="003345E7">
        <w:t xml:space="preserve"> </w:t>
      </w:r>
      <w:r w:rsidRPr="00100140">
        <w:t>per</w:t>
      </w:r>
      <w:r w:rsidR="003345E7">
        <w:t xml:space="preserve"> </w:t>
      </w:r>
      <w:r w:rsidRPr="00100140">
        <w:t>cent</w:t>
      </w:r>
      <w:r w:rsidR="003345E7">
        <w:t xml:space="preserve"> </w:t>
      </w:r>
      <w:r w:rsidRPr="00100140">
        <w:t>of</w:t>
      </w:r>
      <w:r w:rsidR="003345E7">
        <w:t xml:space="preserve"> </w:t>
      </w:r>
      <w:r w:rsidRPr="00100140">
        <w:t>those</w:t>
      </w:r>
      <w:r w:rsidR="003345E7">
        <w:t xml:space="preserve"> </w:t>
      </w:r>
      <w:r w:rsidRPr="00100140">
        <w:t>learners</w:t>
      </w:r>
      <w:r w:rsidR="003345E7">
        <w:t xml:space="preserve"> </w:t>
      </w:r>
      <w:r w:rsidRPr="00100140">
        <w:t>report</w:t>
      </w:r>
      <w:r w:rsidR="003345E7">
        <w:t xml:space="preserve"> </w:t>
      </w:r>
      <w:r w:rsidRPr="00100140">
        <w:t>by</w:t>
      </w:r>
      <w:r w:rsidR="003345E7">
        <w:t xml:space="preserve"> </w:t>
      </w:r>
      <w:r w:rsidRPr="00100140">
        <w:t>2050</w:t>
      </w:r>
      <w:r w:rsidR="003345E7">
        <w:t xml:space="preserve"> </w:t>
      </w:r>
      <w:r w:rsidRPr="00100140">
        <w:t>that</w:t>
      </w:r>
      <w:r w:rsidR="003345E7">
        <w:t xml:space="preserve"> </w:t>
      </w:r>
      <w:r w:rsidRPr="00100140">
        <w:t>they</w:t>
      </w:r>
      <w:r w:rsidR="003345E7">
        <w:t xml:space="preserve"> </w:t>
      </w:r>
      <w:r w:rsidRPr="00100140">
        <w:t>can</w:t>
      </w:r>
      <w:r w:rsidR="003345E7">
        <w:t xml:space="preserve"> </w:t>
      </w:r>
      <w:r w:rsidRPr="00100140">
        <w:t>speak</w:t>
      </w:r>
      <w:r w:rsidR="003345E7">
        <w:t xml:space="preserve"> </w:t>
      </w:r>
      <w:r w:rsidRPr="00100140">
        <w:t>Welsh</w:t>
      </w:r>
      <w:r w:rsidR="003345E7">
        <w:t xml:space="preserve"> </w:t>
      </w:r>
      <w:r w:rsidRPr="00100140">
        <w:t>by</w:t>
      </w:r>
      <w:r w:rsidR="003345E7">
        <w:t xml:space="preserve"> </w:t>
      </w:r>
      <w:r w:rsidRPr="00100140">
        <w:t>the</w:t>
      </w:r>
      <w:r w:rsidR="003345E7">
        <w:t xml:space="preserve"> </w:t>
      </w:r>
      <w:r w:rsidRPr="00100140">
        <w:t>time</w:t>
      </w:r>
      <w:r w:rsidR="003345E7">
        <w:t xml:space="preserve"> </w:t>
      </w:r>
      <w:r w:rsidRPr="00100140">
        <w:t>they</w:t>
      </w:r>
      <w:r w:rsidR="003345E7">
        <w:t xml:space="preserve"> </w:t>
      </w:r>
      <w:r w:rsidRPr="00100140">
        <w:t>leave</w:t>
      </w:r>
      <w:r w:rsidR="003345E7">
        <w:t xml:space="preserve"> </w:t>
      </w:r>
      <w:r w:rsidRPr="00100140">
        <w:t>school</w:t>
      </w:r>
      <w:r w:rsidR="00BC5F70">
        <w:t>”</w:t>
      </w:r>
      <w:r w:rsidR="00BC5F70" w:rsidRPr="00BF522E">
        <w:rPr>
          <w:rStyle w:val="FootnoteReference"/>
          <w:rFonts w:asciiTheme="minorHAnsi" w:hAnsiTheme="minorHAnsi"/>
          <w:sz w:val="20"/>
          <w:szCs w:val="20"/>
        </w:rPr>
        <w:footnoteReference w:id="136"/>
      </w:r>
      <w:r w:rsidR="003345E7">
        <w:t xml:space="preserve"> </w:t>
      </w:r>
      <w:r w:rsidRPr="00100140">
        <w:t>(Cymraeg</w:t>
      </w:r>
      <w:r w:rsidR="003345E7">
        <w:t xml:space="preserve"> </w:t>
      </w:r>
      <w:r w:rsidRPr="00100140">
        <w:t>2050),</w:t>
      </w:r>
      <w:r w:rsidR="003345E7">
        <w:t xml:space="preserve"> </w:t>
      </w:r>
      <w:r w:rsidRPr="00100140">
        <w:t>then</w:t>
      </w:r>
      <w:r w:rsidR="003345E7">
        <w:t xml:space="preserve"> </w:t>
      </w:r>
      <w:r w:rsidRPr="00100140">
        <w:t>continuing</w:t>
      </w:r>
      <w:r w:rsidR="003345E7">
        <w:t xml:space="preserve"> </w:t>
      </w:r>
      <w:r w:rsidRPr="00100140">
        <w:t>as</w:t>
      </w:r>
      <w:r w:rsidR="003345E7">
        <w:t xml:space="preserve"> </w:t>
      </w:r>
      <w:r w:rsidRPr="00100140">
        <w:t>we</w:t>
      </w:r>
      <w:r w:rsidR="003345E7">
        <w:t xml:space="preserve"> </w:t>
      </w:r>
      <w:r w:rsidRPr="00100140">
        <w:t>are</w:t>
      </w:r>
      <w:r w:rsidR="003345E7">
        <w:t xml:space="preserve"> </w:t>
      </w:r>
      <w:r w:rsidRPr="00100140">
        <w:t>is</w:t>
      </w:r>
      <w:r w:rsidR="003345E7">
        <w:t xml:space="preserve"> </w:t>
      </w:r>
      <w:r w:rsidRPr="00100140">
        <w:t>not</w:t>
      </w:r>
      <w:r w:rsidR="003345E7">
        <w:t xml:space="preserve"> </w:t>
      </w:r>
      <w:r w:rsidRPr="00100140">
        <w:t>an</w:t>
      </w:r>
      <w:r w:rsidR="003345E7">
        <w:t xml:space="preserve"> </w:t>
      </w:r>
      <w:r w:rsidRPr="00100140">
        <w:t>option.</w:t>
      </w:r>
      <w:r w:rsidR="003345E7">
        <w:t xml:space="preserve"> </w:t>
      </w:r>
      <w:r w:rsidRPr="00100140">
        <w:t>If</w:t>
      </w:r>
      <w:r w:rsidR="003345E7">
        <w:t xml:space="preserve"> </w:t>
      </w:r>
      <w:r w:rsidRPr="00100140">
        <w:t>we</w:t>
      </w:r>
      <w:r w:rsidR="003345E7">
        <w:t xml:space="preserve"> </w:t>
      </w:r>
      <w:r w:rsidRPr="00100140">
        <w:t>expect</w:t>
      </w:r>
      <w:r w:rsidR="003345E7">
        <w:t xml:space="preserve"> </w:t>
      </w:r>
      <w:r w:rsidRPr="00100140">
        <w:t>local</w:t>
      </w:r>
      <w:r w:rsidR="003345E7">
        <w:t xml:space="preserve"> </w:t>
      </w:r>
      <w:r w:rsidRPr="00100140">
        <w:t>authorities</w:t>
      </w:r>
      <w:r w:rsidR="003345E7">
        <w:t xml:space="preserve"> </w:t>
      </w:r>
      <w:r w:rsidRPr="00100140">
        <w:t>to</w:t>
      </w:r>
      <w:r w:rsidR="003345E7">
        <w:t xml:space="preserve"> </w:t>
      </w:r>
      <w:r w:rsidRPr="00100140">
        <w:t>successfully</w:t>
      </w:r>
      <w:r w:rsidR="003345E7">
        <w:t xml:space="preserve"> </w:t>
      </w:r>
      <w:r w:rsidRPr="00100140">
        <w:t>implement</w:t>
      </w:r>
      <w:r w:rsidR="003345E7">
        <w:t xml:space="preserve"> </w:t>
      </w:r>
      <w:r w:rsidRPr="00100140">
        <w:t>their</w:t>
      </w:r>
      <w:r w:rsidR="003345E7">
        <w:t xml:space="preserve"> </w:t>
      </w:r>
      <w:r w:rsidRPr="00100140">
        <w:t>WESPs,</w:t>
      </w:r>
      <w:r w:rsidR="003345E7">
        <w:t xml:space="preserve"> </w:t>
      </w:r>
      <w:r w:rsidRPr="00100140">
        <w:t>to</w:t>
      </w:r>
      <w:r w:rsidR="003345E7">
        <w:t xml:space="preserve"> </w:t>
      </w:r>
      <w:r w:rsidRPr="00100140">
        <w:lastRenderedPageBreak/>
        <w:t>expand</w:t>
      </w:r>
      <w:r w:rsidR="003345E7">
        <w:t xml:space="preserve"> </w:t>
      </w:r>
      <w:r w:rsidRPr="00100140">
        <w:t>Welsh-medium</w:t>
      </w:r>
      <w:r w:rsidR="003345E7">
        <w:t xml:space="preserve"> </w:t>
      </w:r>
      <w:r w:rsidRPr="00100140">
        <w:t>provision</w:t>
      </w:r>
      <w:r w:rsidR="003345E7">
        <w:t xml:space="preserve"> </w:t>
      </w:r>
      <w:r w:rsidRPr="00100140">
        <w:t>and</w:t>
      </w:r>
      <w:r w:rsidR="003345E7">
        <w:t xml:space="preserve"> </w:t>
      </w:r>
      <w:r w:rsidRPr="00100140">
        <w:t>to</w:t>
      </w:r>
      <w:r w:rsidR="003345E7">
        <w:t xml:space="preserve"> </w:t>
      </w:r>
      <w:r w:rsidRPr="00100140">
        <w:t>move</w:t>
      </w:r>
      <w:r w:rsidR="003345E7">
        <w:t xml:space="preserve"> </w:t>
      </w:r>
      <w:r w:rsidRPr="00100140">
        <w:t>schools</w:t>
      </w:r>
      <w:r w:rsidR="003345E7">
        <w:t xml:space="preserve"> </w:t>
      </w:r>
      <w:r w:rsidRPr="00100140">
        <w:t>along</w:t>
      </w:r>
      <w:r w:rsidR="003345E7">
        <w:t xml:space="preserve"> </w:t>
      </w:r>
      <w:r w:rsidRPr="00100140">
        <w:t>the</w:t>
      </w:r>
      <w:r w:rsidR="003345E7">
        <w:t xml:space="preserve"> </w:t>
      </w:r>
      <w:r w:rsidRPr="00100140">
        <w:t>linguistic</w:t>
      </w:r>
      <w:r w:rsidR="003345E7">
        <w:t xml:space="preserve"> </w:t>
      </w:r>
      <w:r w:rsidRPr="00100140">
        <w:t>continuum,</w:t>
      </w:r>
      <w:r w:rsidR="003345E7">
        <w:t xml:space="preserve"> </w:t>
      </w:r>
      <w:r w:rsidRPr="00100140">
        <w:t>then</w:t>
      </w:r>
      <w:r w:rsidR="003345E7">
        <w:t xml:space="preserve"> </w:t>
      </w:r>
      <w:r w:rsidRPr="00100140">
        <w:t>supporting</w:t>
      </w:r>
      <w:r w:rsidR="003345E7">
        <w:t xml:space="preserve"> </w:t>
      </w:r>
      <w:r w:rsidRPr="00100140">
        <w:t>the</w:t>
      </w:r>
      <w:r w:rsidR="003345E7">
        <w:t xml:space="preserve"> </w:t>
      </w:r>
      <w:r w:rsidRPr="00100140">
        <w:t>teaching</w:t>
      </w:r>
      <w:r w:rsidR="003345E7">
        <w:t xml:space="preserve"> </w:t>
      </w:r>
      <w:r w:rsidRPr="00100140">
        <w:t>workforce</w:t>
      </w:r>
      <w:r w:rsidR="003345E7">
        <w:t xml:space="preserve"> </w:t>
      </w:r>
      <w:r w:rsidRPr="00100140">
        <w:t>to</w:t>
      </w:r>
      <w:r w:rsidR="003345E7">
        <w:t xml:space="preserve"> </w:t>
      </w:r>
      <w:r w:rsidRPr="00100140">
        <w:t>upskill</w:t>
      </w:r>
      <w:r w:rsidR="003345E7">
        <w:t xml:space="preserve"> </w:t>
      </w:r>
      <w:r w:rsidRPr="00100140">
        <w:t>must</w:t>
      </w:r>
      <w:r w:rsidR="003345E7">
        <w:t xml:space="preserve"> </w:t>
      </w:r>
      <w:r w:rsidRPr="00100140">
        <w:t>be</w:t>
      </w:r>
      <w:r w:rsidR="003345E7">
        <w:t xml:space="preserve"> </w:t>
      </w:r>
      <w:r w:rsidRPr="00100140">
        <w:t>a</w:t>
      </w:r>
      <w:r w:rsidR="003345E7">
        <w:t xml:space="preserve"> </w:t>
      </w:r>
      <w:r w:rsidRPr="00100140">
        <w:t>priority.</w:t>
      </w:r>
      <w:r w:rsidR="003345E7">
        <w:t xml:space="preserve"> </w:t>
      </w:r>
    </w:p>
    <w:p w14:paraId="63A84772" w14:textId="59C6F7C0" w:rsidR="00FD7A72" w:rsidRPr="00100140" w:rsidRDefault="00FD7A72" w:rsidP="00EE2F97">
      <w:pPr>
        <w:pStyle w:val="Numbered-paragraph-text"/>
      </w:pPr>
      <w:r w:rsidRPr="00100140">
        <w:t>We</w:t>
      </w:r>
      <w:r w:rsidR="003345E7">
        <w:t xml:space="preserve"> </w:t>
      </w:r>
      <w:r w:rsidRPr="00100140">
        <w:t>call</w:t>
      </w:r>
      <w:r w:rsidR="003345E7">
        <w:t xml:space="preserve"> </w:t>
      </w:r>
      <w:r w:rsidRPr="00100140">
        <w:t>on</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to</w:t>
      </w:r>
      <w:r w:rsidR="003345E7">
        <w:t xml:space="preserve"> </w:t>
      </w:r>
      <w:r w:rsidRPr="00100140">
        <w:t>invest</w:t>
      </w:r>
      <w:r w:rsidR="003345E7">
        <w:t xml:space="preserve"> </w:t>
      </w:r>
      <w:r w:rsidRPr="00100140">
        <w:t>in</w:t>
      </w:r>
      <w:r w:rsidR="003345E7">
        <w:t xml:space="preserve"> </w:t>
      </w:r>
      <w:r w:rsidRPr="00100140">
        <w:t>immersive</w:t>
      </w:r>
      <w:r w:rsidR="003345E7">
        <w:t xml:space="preserve"> </w:t>
      </w:r>
      <w:r w:rsidRPr="00100140">
        <w:t>programmes</w:t>
      </w:r>
      <w:r w:rsidR="003345E7">
        <w:t xml:space="preserve"> </w:t>
      </w:r>
      <w:r w:rsidRPr="00100140">
        <w:t>to</w:t>
      </w:r>
      <w:r w:rsidR="003345E7">
        <w:t xml:space="preserve"> </w:t>
      </w:r>
      <w:r w:rsidRPr="00100140">
        <w:t>allow</w:t>
      </w:r>
      <w:r w:rsidR="003345E7">
        <w:t xml:space="preserve"> </w:t>
      </w:r>
      <w:r w:rsidRPr="00100140">
        <w:t>the</w:t>
      </w:r>
      <w:r w:rsidR="003345E7">
        <w:t xml:space="preserve"> </w:t>
      </w:r>
      <w:r w:rsidRPr="00100140">
        <w:t>teaching</w:t>
      </w:r>
      <w:r w:rsidR="003345E7">
        <w:t xml:space="preserve"> </w:t>
      </w:r>
      <w:r w:rsidRPr="00100140">
        <w:t>workforce</w:t>
      </w:r>
      <w:r w:rsidR="003345E7">
        <w:t xml:space="preserve"> </w:t>
      </w:r>
      <w:r w:rsidRPr="00100140">
        <w:t>to</w:t>
      </w:r>
      <w:r w:rsidR="003345E7">
        <w:t xml:space="preserve"> </w:t>
      </w:r>
      <w:r w:rsidRPr="00100140">
        <w:t>upskill</w:t>
      </w:r>
      <w:r w:rsidR="003345E7">
        <w:t xml:space="preserve"> </w:t>
      </w:r>
      <w:r w:rsidRPr="00100140">
        <w:t>at</w:t>
      </w:r>
      <w:r w:rsidR="003345E7">
        <w:t xml:space="preserve"> </w:t>
      </w:r>
      <w:r w:rsidRPr="00100140">
        <w:t>pace.</w:t>
      </w:r>
      <w:r w:rsidR="003345E7">
        <w:t xml:space="preserve"> </w:t>
      </w:r>
      <w:r w:rsidRPr="00100140">
        <w:t>We</w:t>
      </w:r>
      <w:r w:rsidR="003345E7">
        <w:t xml:space="preserve"> </w:t>
      </w:r>
      <w:r w:rsidRPr="00100140">
        <w:t>also</w:t>
      </w:r>
      <w:r w:rsidR="003345E7">
        <w:t xml:space="preserve"> </w:t>
      </w:r>
      <w:r w:rsidRPr="00100140">
        <w:t>believe</w:t>
      </w:r>
      <w:r w:rsidR="003345E7">
        <w:t xml:space="preserve"> </w:t>
      </w:r>
      <w:r w:rsidRPr="00100140">
        <w:t>that</w:t>
      </w:r>
      <w:r w:rsidR="003345E7">
        <w:t xml:space="preserve"> </w:t>
      </w:r>
      <w:r w:rsidRPr="00100140">
        <w:t>greater</w:t>
      </w:r>
      <w:r w:rsidR="003345E7">
        <w:t xml:space="preserve"> </w:t>
      </w:r>
      <w:r w:rsidRPr="00100140">
        <w:t>support</w:t>
      </w:r>
      <w:r w:rsidR="003345E7">
        <w:t xml:space="preserve"> </w:t>
      </w:r>
      <w:r w:rsidRPr="00100140">
        <w:t>is</w:t>
      </w:r>
      <w:r w:rsidR="003345E7">
        <w:t xml:space="preserve"> </w:t>
      </w:r>
      <w:r w:rsidRPr="00100140">
        <w:t>needed</w:t>
      </w:r>
      <w:r w:rsidR="003345E7">
        <w:t xml:space="preserve"> </w:t>
      </w:r>
      <w:r w:rsidRPr="00100140">
        <w:t>for</w:t>
      </w:r>
      <w:r w:rsidR="003345E7">
        <w:t xml:space="preserve"> </w:t>
      </w:r>
      <w:r w:rsidRPr="00100140">
        <w:t>early-years</w:t>
      </w:r>
      <w:r w:rsidR="003345E7">
        <w:t xml:space="preserve"> </w:t>
      </w:r>
      <w:r w:rsidRPr="00100140">
        <w:t>practitioners</w:t>
      </w:r>
      <w:r w:rsidR="003345E7">
        <w:t xml:space="preserve"> </w:t>
      </w:r>
      <w:r w:rsidRPr="00100140">
        <w:t>to</w:t>
      </w:r>
      <w:r w:rsidR="003345E7">
        <w:t xml:space="preserve"> </w:t>
      </w:r>
      <w:r w:rsidRPr="00100140">
        <w:t>improve</w:t>
      </w:r>
      <w:r w:rsidR="003345E7">
        <w:t xml:space="preserve"> </w:t>
      </w:r>
      <w:r w:rsidRPr="00100140">
        <w:t>their</w:t>
      </w:r>
      <w:r w:rsidR="003345E7">
        <w:t xml:space="preserve"> </w:t>
      </w:r>
      <w:r w:rsidRPr="00100140">
        <w:t>Welsh</w:t>
      </w:r>
      <w:r w:rsidR="003345E7">
        <w:t xml:space="preserve"> </w:t>
      </w:r>
      <w:r w:rsidRPr="00100140">
        <w:t>language</w:t>
      </w:r>
      <w:r w:rsidR="003345E7">
        <w:t xml:space="preserve"> </w:t>
      </w:r>
      <w:r w:rsidRPr="00100140">
        <w:t>skills</w:t>
      </w:r>
      <w:r>
        <w:t>.</w:t>
      </w:r>
      <w:r w:rsidR="003345E7">
        <w:t xml:space="preserve"> </w:t>
      </w:r>
      <w:r>
        <w:t>We</w:t>
      </w:r>
      <w:r w:rsidR="003345E7">
        <w:t xml:space="preserve"> </w:t>
      </w:r>
      <w:r w:rsidRPr="00100140">
        <w:t>call</w:t>
      </w:r>
      <w:r w:rsidR="003345E7">
        <w:t xml:space="preserve"> </w:t>
      </w:r>
      <w:r w:rsidRPr="00100140">
        <w:t>on</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to</w:t>
      </w:r>
      <w:r w:rsidR="003345E7">
        <w:t xml:space="preserve"> </w:t>
      </w:r>
      <w:r w:rsidRPr="00100140">
        <w:t>consider</w:t>
      </w:r>
      <w:r w:rsidR="003345E7">
        <w:t xml:space="preserve"> </w:t>
      </w:r>
      <w:r w:rsidRPr="00100140">
        <w:t>whether</w:t>
      </w:r>
      <w:r w:rsidR="003345E7">
        <w:t xml:space="preserve"> </w:t>
      </w:r>
      <w:r w:rsidRPr="00100140">
        <w:t>the</w:t>
      </w:r>
      <w:r w:rsidR="003345E7">
        <w:t xml:space="preserve"> </w:t>
      </w:r>
      <w:r w:rsidRPr="00100140">
        <w:t>Sabbatical</w:t>
      </w:r>
      <w:r w:rsidR="003345E7">
        <w:t xml:space="preserve"> </w:t>
      </w:r>
      <w:r w:rsidRPr="00100140">
        <w:t>Scheme</w:t>
      </w:r>
      <w:r w:rsidR="003345E7">
        <w:t xml:space="preserve"> </w:t>
      </w:r>
      <w:r w:rsidRPr="00100140">
        <w:t>could</w:t>
      </w:r>
      <w:r w:rsidR="003345E7">
        <w:t xml:space="preserve"> </w:t>
      </w:r>
      <w:r w:rsidRPr="00100140">
        <w:t>be</w:t>
      </w:r>
      <w:r w:rsidR="003345E7">
        <w:t xml:space="preserve"> </w:t>
      </w:r>
      <w:r w:rsidRPr="00100140">
        <w:t>expanded</w:t>
      </w:r>
      <w:r w:rsidR="003345E7">
        <w:t xml:space="preserve"> </w:t>
      </w:r>
      <w:r w:rsidRPr="00100140">
        <w:t>to</w:t>
      </w:r>
      <w:r w:rsidR="003345E7">
        <w:t xml:space="preserve"> </w:t>
      </w:r>
      <w:r w:rsidRPr="00100140">
        <w:t>include</w:t>
      </w:r>
      <w:r w:rsidR="003345E7">
        <w:t xml:space="preserve"> </w:t>
      </w:r>
      <w:r w:rsidRPr="00100140">
        <w:t>this</w:t>
      </w:r>
      <w:r w:rsidR="003345E7">
        <w:t xml:space="preserve"> </w:t>
      </w:r>
      <w:r w:rsidRPr="00100140">
        <w:t>sector,</w:t>
      </w:r>
      <w:r w:rsidR="003345E7">
        <w:t xml:space="preserve"> </w:t>
      </w:r>
      <w:r w:rsidRPr="00100140">
        <w:t>or</w:t>
      </w:r>
      <w:r w:rsidR="003345E7">
        <w:t xml:space="preserve"> </w:t>
      </w:r>
      <w:r w:rsidRPr="00100140">
        <w:t>to</w:t>
      </w:r>
      <w:r w:rsidR="003345E7">
        <w:t xml:space="preserve"> </w:t>
      </w:r>
      <w:r w:rsidRPr="00100140">
        <w:t>promote</w:t>
      </w:r>
      <w:r w:rsidR="003345E7">
        <w:t xml:space="preserve"> </w:t>
      </w:r>
      <w:r w:rsidRPr="00100140">
        <w:t>and</w:t>
      </w:r>
      <w:r w:rsidR="003345E7">
        <w:t xml:space="preserve"> </w:t>
      </w:r>
      <w:r w:rsidRPr="00100140">
        <w:t>expand</w:t>
      </w:r>
      <w:r w:rsidR="003345E7">
        <w:t xml:space="preserve"> </w:t>
      </w:r>
      <w:r w:rsidRPr="00100140">
        <w:t>existing</w:t>
      </w:r>
      <w:r w:rsidR="003345E7">
        <w:t xml:space="preserve"> </w:t>
      </w:r>
      <w:r w:rsidRPr="00100140">
        <w:t>provision</w:t>
      </w:r>
      <w:r w:rsidR="003345E7">
        <w:t xml:space="preserve"> </w:t>
      </w:r>
      <w:r w:rsidRPr="00100140">
        <w:t>through</w:t>
      </w:r>
      <w:r w:rsidR="003345E7">
        <w:t xml:space="preserve"> </w:t>
      </w:r>
      <w:r w:rsidRPr="00100140">
        <w:t>Dysgu</w:t>
      </w:r>
      <w:r w:rsidR="003345E7">
        <w:t xml:space="preserve"> </w:t>
      </w:r>
      <w:r w:rsidRPr="00100140">
        <w:t>Cymraeg.</w:t>
      </w:r>
      <w:r w:rsidR="003345E7">
        <w:t xml:space="preserve"> </w:t>
      </w:r>
      <w:r w:rsidRPr="00100140">
        <w:t>We</w:t>
      </w:r>
      <w:r w:rsidR="003345E7">
        <w:t xml:space="preserve"> </w:t>
      </w:r>
      <w:r w:rsidRPr="00100140">
        <w:t>note</w:t>
      </w:r>
      <w:r w:rsidR="003345E7">
        <w:t xml:space="preserve"> </w:t>
      </w:r>
      <w:r w:rsidRPr="00100140">
        <w:t>that</w:t>
      </w:r>
      <w:r w:rsidR="003345E7">
        <w:t xml:space="preserve"> </w:t>
      </w:r>
      <w:r w:rsidRPr="00100140">
        <w:t>the</w:t>
      </w:r>
      <w:r w:rsidR="003345E7">
        <w:t xml:space="preserve"> </w:t>
      </w:r>
      <w:r w:rsidRPr="00100140">
        <w:t>Senedd</w:t>
      </w:r>
      <w:r w:rsidR="00932942">
        <w:t>’</w:t>
      </w:r>
      <w:r w:rsidRPr="00100140">
        <w:t>s</w:t>
      </w:r>
      <w:r w:rsidR="003345E7">
        <w:t xml:space="preserve"> </w:t>
      </w:r>
      <w:r w:rsidRPr="00100140">
        <w:t>Children,</w:t>
      </w:r>
      <w:r w:rsidR="003345E7">
        <w:t xml:space="preserve"> </w:t>
      </w:r>
      <w:r w:rsidRPr="00100140">
        <w:t>Young</w:t>
      </w:r>
      <w:r w:rsidR="003345E7">
        <w:t xml:space="preserve"> </w:t>
      </w:r>
      <w:r w:rsidRPr="00100140">
        <w:t>People,</w:t>
      </w:r>
      <w:r w:rsidR="003345E7">
        <w:t xml:space="preserve"> </w:t>
      </w:r>
      <w:r w:rsidRPr="00100140">
        <w:t>and</w:t>
      </w:r>
      <w:r w:rsidR="003345E7">
        <w:t xml:space="preserve"> </w:t>
      </w:r>
      <w:r w:rsidRPr="00100140">
        <w:t>Education</w:t>
      </w:r>
      <w:r w:rsidR="003345E7">
        <w:t xml:space="preserve"> </w:t>
      </w:r>
      <w:r w:rsidRPr="00100140">
        <w:t>Committee</w:t>
      </w:r>
      <w:r w:rsidR="003345E7">
        <w:t xml:space="preserve"> </w:t>
      </w:r>
      <w:r w:rsidRPr="00100140">
        <w:t>in</w:t>
      </w:r>
      <w:r w:rsidR="003345E7">
        <w:t xml:space="preserve"> </w:t>
      </w:r>
      <w:r w:rsidRPr="00100140">
        <w:t>its</w:t>
      </w:r>
      <w:r w:rsidR="003345E7">
        <w:t xml:space="preserve"> </w:t>
      </w:r>
      <w:r w:rsidRPr="00100140">
        <w:t>Draft</w:t>
      </w:r>
      <w:r w:rsidR="003345E7">
        <w:t xml:space="preserve"> </w:t>
      </w:r>
      <w:r w:rsidRPr="00100140">
        <w:t>Budget</w:t>
      </w:r>
      <w:r w:rsidR="003345E7">
        <w:t xml:space="preserve"> </w:t>
      </w:r>
      <w:r w:rsidRPr="00100140">
        <w:t>2023</w:t>
      </w:r>
      <w:r w:rsidR="00BC5F70">
        <w:t>-</w:t>
      </w:r>
      <w:r w:rsidRPr="00100140">
        <w:t>24</w:t>
      </w:r>
      <w:r w:rsidR="003345E7">
        <w:t xml:space="preserve"> </w:t>
      </w:r>
      <w:r w:rsidRPr="00100140">
        <w:t>report</w:t>
      </w:r>
      <w:r w:rsidR="003345E7">
        <w:t xml:space="preserve"> </w:t>
      </w:r>
      <w:r w:rsidRPr="00100140">
        <w:t>called</w:t>
      </w:r>
      <w:r w:rsidR="003345E7">
        <w:t xml:space="preserve"> </w:t>
      </w:r>
      <w:r w:rsidRPr="00100140">
        <w:t>for</w:t>
      </w:r>
      <w:r w:rsidR="003345E7">
        <w:t xml:space="preserve"> </w:t>
      </w:r>
      <w:r w:rsidRPr="00100140">
        <w:t>the</w:t>
      </w:r>
      <w:r w:rsidR="003345E7">
        <w:t xml:space="preserve"> </w:t>
      </w:r>
      <w:r w:rsidRPr="00100140">
        <w:t>Welsh</w:t>
      </w:r>
      <w:r w:rsidR="003345E7">
        <w:t xml:space="preserve"> </w:t>
      </w:r>
      <w:r w:rsidRPr="00100140">
        <w:t>Government</w:t>
      </w:r>
      <w:r w:rsidR="003345E7">
        <w:t xml:space="preserve"> </w:t>
      </w:r>
      <w:r w:rsidRPr="00100140">
        <w:t>set</w:t>
      </w:r>
      <w:r w:rsidR="003345E7">
        <w:t xml:space="preserve"> </w:t>
      </w:r>
      <w:r w:rsidRPr="00100140">
        <w:t>out</w:t>
      </w:r>
      <w:r w:rsidR="003345E7">
        <w:t xml:space="preserve"> </w:t>
      </w:r>
      <w:r w:rsidRPr="00100140">
        <w:t>in</w:t>
      </w:r>
      <w:r w:rsidR="003345E7">
        <w:t xml:space="preserve"> </w:t>
      </w:r>
      <w:r w:rsidRPr="00100140">
        <w:t>more</w:t>
      </w:r>
      <w:r w:rsidR="003345E7">
        <w:t xml:space="preserve"> </w:t>
      </w:r>
      <w:r w:rsidRPr="00100140">
        <w:t>detail</w:t>
      </w:r>
      <w:r w:rsidR="003345E7">
        <w:t xml:space="preserve"> </w:t>
      </w:r>
      <w:r w:rsidRPr="00100140">
        <w:t>its</w:t>
      </w:r>
      <w:r w:rsidR="003345E7">
        <w:t xml:space="preserve"> </w:t>
      </w:r>
      <w:r w:rsidRPr="00100140">
        <w:t>plans</w:t>
      </w:r>
      <w:r w:rsidR="003345E7">
        <w:t xml:space="preserve"> </w:t>
      </w:r>
      <w:r w:rsidRPr="00100140">
        <w:t>for</w:t>
      </w:r>
      <w:r w:rsidR="003345E7">
        <w:t xml:space="preserve"> </w:t>
      </w:r>
      <w:r w:rsidRPr="00100140">
        <w:t>promoting</w:t>
      </w:r>
      <w:r w:rsidR="003345E7">
        <w:t xml:space="preserve"> </w:t>
      </w:r>
      <w:r w:rsidRPr="00100140">
        <w:t>take-up</w:t>
      </w:r>
      <w:r w:rsidR="003345E7">
        <w:t xml:space="preserve"> </w:t>
      </w:r>
      <w:r w:rsidRPr="00100140">
        <w:t>of</w:t>
      </w:r>
      <w:r w:rsidR="003345E7">
        <w:t xml:space="preserve"> </w:t>
      </w:r>
      <w:r w:rsidRPr="00100140">
        <w:t>the</w:t>
      </w:r>
      <w:r w:rsidR="003345E7">
        <w:t xml:space="preserve"> </w:t>
      </w:r>
      <w:r w:rsidRPr="00100140">
        <w:t>sabbatical</w:t>
      </w:r>
      <w:r w:rsidR="003345E7">
        <w:t xml:space="preserve"> </w:t>
      </w:r>
      <w:r w:rsidRPr="00100140">
        <w:t>programme</w:t>
      </w:r>
      <w:r w:rsidR="003345E7">
        <w:t xml:space="preserve"> </w:t>
      </w:r>
      <w:r w:rsidRPr="00100140">
        <w:t>amongst</w:t>
      </w:r>
      <w:r w:rsidR="003345E7">
        <w:t xml:space="preserve"> </w:t>
      </w:r>
      <w:r w:rsidRPr="00100140">
        <w:t>schools</w:t>
      </w:r>
      <w:r w:rsidR="003345E7">
        <w:t xml:space="preserve"> </w:t>
      </w:r>
      <w:r w:rsidRPr="00100140">
        <w:t>and</w:t>
      </w:r>
      <w:r w:rsidR="003345E7">
        <w:t xml:space="preserve"> </w:t>
      </w:r>
      <w:r w:rsidRPr="00100140">
        <w:t>teachers</w:t>
      </w:r>
      <w:r w:rsidRPr="00BF522E">
        <w:rPr>
          <w:rStyle w:val="FootnoteReference"/>
          <w:rFonts w:asciiTheme="minorHAnsi" w:hAnsiTheme="minorHAnsi"/>
          <w:sz w:val="20"/>
          <w:szCs w:val="20"/>
        </w:rPr>
        <w:footnoteReference w:id="137"/>
      </w:r>
      <w:r w:rsidRPr="00100140">
        <w:t>.</w:t>
      </w:r>
      <w:r w:rsidR="003345E7">
        <w:t xml:space="preserve">    </w:t>
      </w:r>
    </w:p>
    <w:p w14:paraId="49C9D1B5" w14:textId="175D8D33" w:rsidR="00FD7A72" w:rsidRPr="00842A88" w:rsidRDefault="00FD7A72" w:rsidP="00EE2F97">
      <w:pPr>
        <w:pStyle w:val="Recommendation"/>
      </w:pPr>
      <w:bookmarkStart w:id="95" w:name="_Toc135210543"/>
      <w:r w:rsidRPr="00842A88">
        <w:t>We</w:t>
      </w:r>
      <w:r w:rsidR="003345E7">
        <w:t xml:space="preserve"> </w:t>
      </w:r>
      <w:r w:rsidRPr="00842A88">
        <w:t>recommend</w:t>
      </w:r>
      <w:r w:rsidR="003345E7">
        <w:t xml:space="preserve"> </w:t>
      </w:r>
      <w:r w:rsidRPr="00842A88">
        <w:t>that</w:t>
      </w:r>
      <w:r w:rsidR="003345E7">
        <w:t xml:space="preserve"> </w:t>
      </w:r>
      <w:r w:rsidRPr="00842A88">
        <w:t>the</w:t>
      </w:r>
      <w:r w:rsidR="003345E7">
        <w:t xml:space="preserve"> </w:t>
      </w:r>
      <w:r w:rsidRPr="00842A88">
        <w:t>Welsh</w:t>
      </w:r>
      <w:r w:rsidR="003345E7">
        <w:t xml:space="preserve"> </w:t>
      </w:r>
      <w:r w:rsidRPr="00842A88">
        <w:t>Government</w:t>
      </w:r>
      <w:r w:rsidR="003345E7">
        <w:t xml:space="preserve"> </w:t>
      </w:r>
      <w:r w:rsidRPr="00842A88">
        <w:t>explores</w:t>
      </w:r>
      <w:r w:rsidR="003345E7">
        <w:t xml:space="preserve"> </w:t>
      </w:r>
      <w:r w:rsidRPr="00842A88">
        <w:t>the</w:t>
      </w:r>
      <w:r w:rsidR="003345E7">
        <w:t xml:space="preserve"> </w:t>
      </w:r>
      <w:r w:rsidRPr="00842A88">
        <w:t>feasibility</w:t>
      </w:r>
      <w:r w:rsidR="003345E7">
        <w:t xml:space="preserve"> </w:t>
      </w:r>
      <w:r w:rsidRPr="00842A88">
        <w:t>of</w:t>
      </w:r>
      <w:r w:rsidR="003345E7">
        <w:t xml:space="preserve"> </w:t>
      </w:r>
      <w:r w:rsidRPr="00842A88">
        <w:t>a</w:t>
      </w:r>
      <w:r w:rsidR="003345E7">
        <w:t xml:space="preserve"> </w:t>
      </w:r>
      <w:r w:rsidRPr="00842A88">
        <w:t>Welsh-medium</w:t>
      </w:r>
      <w:r w:rsidR="003345E7">
        <w:t xml:space="preserve"> </w:t>
      </w:r>
      <w:r w:rsidRPr="00842A88">
        <w:t>accreditation</w:t>
      </w:r>
      <w:r w:rsidR="003345E7">
        <w:t xml:space="preserve"> </w:t>
      </w:r>
      <w:r w:rsidRPr="00842A88">
        <w:t>system</w:t>
      </w:r>
      <w:r w:rsidR="003345E7">
        <w:t xml:space="preserve"> </w:t>
      </w:r>
      <w:r w:rsidRPr="00842A88">
        <w:t>for</w:t>
      </w:r>
      <w:r w:rsidR="003345E7">
        <w:t xml:space="preserve"> </w:t>
      </w:r>
      <w:r w:rsidRPr="00842A88">
        <w:t>teachers</w:t>
      </w:r>
      <w:r w:rsidR="003345E7">
        <w:t xml:space="preserve"> </w:t>
      </w:r>
      <w:r w:rsidRPr="00842A88">
        <w:t>who</w:t>
      </w:r>
      <w:r w:rsidR="003345E7">
        <w:t xml:space="preserve"> </w:t>
      </w:r>
      <w:r w:rsidRPr="00842A88">
        <w:t>teach</w:t>
      </w:r>
      <w:r w:rsidR="003345E7">
        <w:t xml:space="preserve"> </w:t>
      </w:r>
      <w:r w:rsidRPr="00842A88">
        <w:t>through</w:t>
      </w:r>
      <w:r w:rsidR="003345E7">
        <w:t xml:space="preserve"> </w:t>
      </w:r>
      <w:r w:rsidRPr="00842A88">
        <w:t>the</w:t>
      </w:r>
      <w:r w:rsidR="003345E7">
        <w:t xml:space="preserve"> </w:t>
      </w:r>
      <w:r w:rsidRPr="00842A88">
        <w:t>medium</w:t>
      </w:r>
      <w:r w:rsidR="003345E7">
        <w:t xml:space="preserve"> </w:t>
      </w:r>
      <w:r w:rsidRPr="00842A88">
        <w:t>of</w:t>
      </w:r>
      <w:r w:rsidR="003345E7">
        <w:t xml:space="preserve"> </w:t>
      </w:r>
      <w:r w:rsidRPr="00842A88">
        <w:t>Welsh.</w:t>
      </w:r>
      <w:r w:rsidR="003345E7">
        <w:t xml:space="preserve"> </w:t>
      </w:r>
      <w:r w:rsidRPr="00842A88">
        <w:t>This</w:t>
      </w:r>
      <w:r w:rsidR="003345E7">
        <w:t xml:space="preserve"> </w:t>
      </w:r>
      <w:r w:rsidRPr="00842A88">
        <w:t>would</w:t>
      </w:r>
      <w:r w:rsidR="003345E7">
        <w:t xml:space="preserve"> </w:t>
      </w:r>
      <w:r w:rsidRPr="00842A88">
        <w:t>ensure</w:t>
      </w:r>
      <w:r w:rsidR="003345E7">
        <w:t xml:space="preserve"> </w:t>
      </w:r>
      <w:r w:rsidRPr="00842A88">
        <w:t>that</w:t>
      </w:r>
      <w:r w:rsidR="003345E7">
        <w:t xml:space="preserve"> </w:t>
      </w:r>
      <w:r w:rsidRPr="00842A88">
        <w:t>teachers</w:t>
      </w:r>
      <w:r w:rsidR="003345E7">
        <w:t xml:space="preserve"> </w:t>
      </w:r>
      <w:r w:rsidRPr="00842A88">
        <w:t>have</w:t>
      </w:r>
      <w:r w:rsidR="003345E7">
        <w:t xml:space="preserve"> </w:t>
      </w:r>
      <w:r w:rsidRPr="00842A88">
        <w:t>the</w:t>
      </w:r>
      <w:r w:rsidR="003345E7">
        <w:t xml:space="preserve"> </w:t>
      </w:r>
      <w:r w:rsidRPr="00842A88">
        <w:t>skills</w:t>
      </w:r>
      <w:r w:rsidR="003345E7">
        <w:t xml:space="preserve"> </w:t>
      </w:r>
      <w:r w:rsidRPr="00842A88">
        <w:t>to</w:t>
      </w:r>
      <w:r w:rsidR="003345E7">
        <w:t xml:space="preserve"> </w:t>
      </w:r>
      <w:r w:rsidRPr="00842A88">
        <w:t>teach</w:t>
      </w:r>
      <w:r w:rsidR="003345E7">
        <w:t xml:space="preserve"> </w:t>
      </w:r>
      <w:r w:rsidRPr="00842A88">
        <w:t>through</w:t>
      </w:r>
      <w:r w:rsidR="003345E7">
        <w:t xml:space="preserve"> </w:t>
      </w:r>
      <w:r w:rsidRPr="00842A88">
        <w:t>the</w:t>
      </w:r>
      <w:r w:rsidR="003345E7">
        <w:t xml:space="preserve"> </w:t>
      </w:r>
      <w:r w:rsidRPr="00842A88">
        <w:t>medium</w:t>
      </w:r>
      <w:r w:rsidR="003345E7">
        <w:t xml:space="preserve"> </w:t>
      </w:r>
      <w:r w:rsidRPr="00842A88">
        <w:t>of</w:t>
      </w:r>
      <w:r w:rsidR="003345E7">
        <w:t xml:space="preserve"> </w:t>
      </w:r>
      <w:r w:rsidRPr="00842A88">
        <w:t>Welsh</w:t>
      </w:r>
      <w:r w:rsidR="003345E7">
        <w:t xml:space="preserve"> </w:t>
      </w:r>
      <w:r w:rsidRPr="00842A88">
        <w:t>where</w:t>
      </w:r>
      <w:r w:rsidR="003345E7">
        <w:t xml:space="preserve"> </w:t>
      </w:r>
      <w:r w:rsidRPr="00842A88">
        <w:t>the</w:t>
      </w:r>
      <w:r w:rsidR="003345E7">
        <w:t xml:space="preserve"> </w:t>
      </w:r>
      <w:r w:rsidRPr="00842A88">
        <w:t>linguistic</w:t>
      </w:r>
      <w:r w:rsidR="003345E7">
        <w:t xml:space="preserve"> </w:t>
      </w:r>
      <w:r w:rsidRPr="00842A88">
        <w:t>and</w:t>
      </w:r>
      <w:r w:rsidR="003345E7">
        <w:t xml:space="preserve"> </w:t>
      </w:r>
      <w:r w:rsidRPr="00842A88">
        <w:t>cultural</w:t>
      </w:r>
      <w:r w:rsidR="003345E7">
        <w:t xml:space="preserve"> </w:t>
      </w:r>
      <w:r w:rsidRPr="00842A88">
        <w:t>needs</w:t>
      </w:r>
      <w:r w:rsidR="003345E7">
        <w:t xml:space="preserve"> </w:t>
      </w:r>
      <w:r w:rsidRPr="00842A88">
        <w:t>of</w:t>
      </w:r>
      <w:r w:rsidR="003345E7">
        <w:t xml:space="preserve"> </w:t>
      </w:r>
      <w:r w:rsidRPr="00842A88">
        <w:t>each</w:t>
      </w:r>
      <w:r w:rsidR="003345E7">
        <w:t xml:space="preserve"> </w:t>
      </w:r>
      <w:r w:rsidRPr="00842A88">
        <w:t>school</w:t>
      </w:r>
      <w:r w:rsidR="003345E7">
        <w:t xml:space="preserve"> </w:t>
      </w:r>
      <w:r w:rsidRPr="00842A88">
        <w:t>or</w:t>
      </w:r>
      <w:r w:rsidR="003345E7">
        <w:t xml:space="preserve"> </w:t>
      </w:r>
      <w:r w:rsidRPr="00842A88">
        <w:t>area</w:t>
      </w:r>
      <w:r w:rsidR="003345E7">
        <w:t xml:space="preserve"> </w:t>
      </w:r>
      <w:r w:rsidRPr="00842A88">
        <w:t>are</w:t>
      </w:r>
      <w:r w:rsidR="003345E7">
        <w:t xml:space="preserve"> </w:t>
      </w:r>
      <w:r w:rsidRPr="00842A88">
        <w:t>different.</w:t>
      </w:r>
      <w:r w:rsidR="003345E7">
        <w:t xml:space="preserve"> </w:t>
      </w:r>
      <w:r w:rsidRPr="00842A88">
        <w:t>This</w:t>
      </w:r>
      <w:r w:rsidR="003345E7">
        <w:t xml:space="preserve"> </w:t>
      </w:r>
      <w:r w:rsidRPr="00842A88">
        <w:t>should</w:t>
      </w:r>
      <w:r w:rsidR="003345E7">
        <w:t xml:space="preserve"> </w:t>
      </w:r>
      <w:r w:rsidRPr="00842A88">
        <w:t>include</w:t>
      </w:r>
      <w:r w:rsidR="003345E7">
        <w:t xml:space="preserve"> </w:t>
      </w:r>
      <w:r w:rsidRPr="00842A88">
        <w:t>the</w:t>
      </w:r>
      <w:r w:rsidR="003345E7">
        <w:t xml:space="preserve"> </w:t>
      </w:r>
      <w:r w:rsidRPr="00842A88">
        <w:t>need</w:t>
      </w:r>
      <w:r w:rsidR="003345E7">
        <w:t xml:space="preserve"> </w:t>
      </w:r>
      <w:r w:rsidRPr="00842A88">
        <w:t>to</w:t>
      </w:r>
      <w:r w:rsidR="003345E7">
        <w:t xml:space="preserve"> </w:t>
      </w:r>
      <w:r w:rsidRPr="00842A88">
        <w:t>look</w:t>
      </w:r>
      <w:r w:rsidR="003345E7">
        <w:t xml:space="preserve"> </w:t>
      </w:r>
      <w:r w:rsidRPr="00842A88">
        <w:t>at</w:t>
      </w:r>
      <w:r w:rsidR="003345E7">
        <w:t xml:space="preserve"> </w:t>
      </w:r>
      <w:r w:rsidRPr="00842A88">
        <w:t>how</w:t>
      </w:r>
      <w:r w:rsidR="003345E7">
        <w:t xml:space="preserve"> </w:t>
      </w:r>
      <w:r w:rsidRPr="00842A88">
        <w:t>courses</w:t>
      </w:r>
      <w:r w:rsidR="003345E7">
        <w:t xml:space="preserve"> </w:t>
      </w:r>
      <w:r w:rsidRPr="00842A88">
        <w:t>are</w:t>
      </w:r>
      <w:r w:rsidR="003345E7">
        <w:t xml:space="preserve"> </w:t>
      </w:r>
      <w:r w:rsidRPr="00842A88">
        <w:t>designed</w:t>
      </w:r>
      <w:r w:rsidR="003345E7">
        <w:t xml:space="preserve"> </w:t>
      </w:r>
      <w:r w:rsidRPr="00842A88">
        <w:t>and</w:t>
      </w:r>
      <w:r w:rsidR="003345E7">
        <w:t xml:space="preserve"> </w:t>
      </w:r>
      <w:r w:rsidRPr="00842A88">
        <w:t>how</w:t>
      </w:r>
      <w:r w:rsidR="003345E7">
        <w:t xml:space="preserve"> </w:t>
      </w:r>
      <w:r w:rsidRPr="00842A88">
        <w:t>teachers</w:t>
      </w:r>
      <w:r w:rsidR="003345E7">
        <w:t xml:space="preserve"> </w:t>
      </w:r>
      <w:r w:rsidRPr="00842A88">
        <w:t>are</w:t>
      </w:r>
      <w:r w:rsidR="003345E7">
        <w:t xml:space="preserve"> </w:t>
      </w:r>
      <w:r w:rsidRPr="00842A88">
        <w:t>trained</w:t>
      </w:r>
      <w:r w:rsidR="003345E7">
        <w:t xml:space="preserve"> </w:t>
      </w:r>
      <w:r w:rsidRPr="00842A88">
        <w:t>to</w:t>
      </w:r>
      <w:r w:rsidR="003345E7">
        <w:t xml:space="preserve"> </w:t>
      </w:r>
      <w:r w:rsidRPr="00842A88">
        <w:t>teach</w:t>
      </w:r>
      <w:r w:rsidR="003345E7">
        <w:t xml:space="preserve"> </w:t>
      </w:r>
      <w:r w:rsidRPr="00842A88">
        <w:t>Welsh</w:t>
      </w:r>
      <w:r w:rsidR="003345E7">
        <w:t xml:space="preserve"> </w:t>
      </w:r>
      <w:r w:rsidRPr="00842A88">
        <w:t>in</w:t>
      </w:r>
      <w:r w:rsidR="003345E7">
        <w:t xml:space="preserve"> </w:t>
      </w:r>
      <w:r w:rsidRPr="00842A88">
        <w:t>English</w:t>
      </w:r>
      <w:r w:rsidR="003345E7">
        <w:t xml:space="preserve"> </w:t>
      </w:r>
      <w:r w:rsidRPr="00842A88">
        <w:t>medium</w:t>
      </w:r>
      <w:r w:rsidR="003345E7">
        <w:t xml:space="preserve"> </w:t>
      </w:r>
      <w:r w:rsidRPr="00842A88">
        <w:t>settings.</w:t>
      </w:r>
      <w:bookmarkEnd w:id="95"/>
    </w:p>
    <w:p w14:paraId="5E7ED8CE" w14:textId="7249939B" w:rsidR="00FD7A72" w:rsidRPr="00842A88" w:rsidRDefault="00FD7A72" w:rsidP="00EE2F97">
      <w:pPr>
        <w:pStyle w:val="Recommendation"/>
      </w:pPr>
      <w:bookmarkStart w:id="96" w:name="_Toc135210544"/>
      <w:r w:rsidRPr="00842A88">
        <w:t>We</w:t>
      </w:r>
      <w:r w:rsidR="003345E7">
        <w:t xml:space="preserve"> </w:t>
      </w:r>
      <w:r w:rsidRPr="00842A88">
        <w:t>recommend</w:t>
      </w:r>
      <w:r w:rsidR="003345E7">
        <w:t xml:space="preserve"> </w:t>
      </w:r>
      <w:r w:rsidRPr="00842A88">
        <w:t>that</w:t>
      </w:r>
      <w:r w:rsidR="003345E7">
        <w:t xml:space="preserve"> </w:t>
      </w:r>
      <w:r w:rsidRPr="00842A88">
        <w:t>the</w:t>
      </w:r>
      <w:r w:rsidR="003345E7">
        <w:t xml:space="preserve"> </w:t>
      </w:r>
      <w:r w:rsidRPr="00842A88">
        <w:t>Welsh</w:t>
      </w:r>
      <w:r w:rsidR="003345E7">
        <w:t xml:space="preserve"> </w:t>
      </w:r>
      <w:r w:rsidRPr="00842A88">
        <w:t>Government</w:t>
      </w:r>
      <w:r w:rsidR="003345E7">
        <w:t xml:space="preserve"> </w:t>
      </w:r>
      <w:r w:rsidRPr="00842A88">
        <w:t>along</w:t>
      </w:r>
      <w:r w:rsidR="003345E7">
        <w:t xml:space="preserve"> </w:t>
      </w:r>
      <w:r w:rsidRPr="00842A88">
        <w:t>with</w:t>
      </w:r>
      <w:r w:rsidR="003345E7">
        <w:t xml:space="preserve"> </w:t>
      </w:r>
      <w:r w:rsidRPr="00842A88">
        <w:t>key</w:t>
      </w:r>
      <w:r w:rsidR="003345E7">
        <w:t xml:space="preserve"> </w:t>
      </w:r>
      <w:r w:rsidRPr="00842A88">
        <w:t>partners</w:t>
      </w:r>
      <w:r w:rsidR="003345E7">
        <w:t xml:space="preserve"> </w:t>
      </w:r>
      <w:r w:rsidRPr="00842A88">
        <w:t>explore</w:t>
      </w:r>
      <w:r w:rsidR="003345E7">
        <w:t xml:space="preserve"> </w:t>
      </w:r>
      <w:r w:rsidRPr="00842A88">
        <w:t>the</w:t>
      </w:r>
      <w:r w:rsidR="003345E7">
        <w:t xml:space="preserve"> </w:t>
      </w:r>
      <w:r w:rsidRPr="00842A88">
        <w:t>potential</w:t>
      </w:r>
      <w:r w:rsidR="003345E7">
        <w:t xml:space="preserve"> </w:t>
      </w:r>
      <w:r w:rsidRPr="00842A88">
        <w:t>to</w:t>
      </w:r>
      <w:r w:rsidR="003345E7">
        <w:t xml:space="preserve"> </w:t>
      </w:r>
      <w:r w:rsidRPr="00842A88">
        <w:t>integrate</w:t>
      </w:r>
      <w:r w:rsidR="003345E7">
        <w:t xml:space="preserve"> </w:t>
      </w:r>
      <w:r w:rsidRPr="00842A88">
        <w:t>elements</w:t>
      </w:r>
      <w:r w:rsidR="003345E7">
        <w:t xml:space="preserve"> </w:t>
      </w:r>
      <w:r w:rsidRPr="00842A88">
        <w:t>of</w:t>
      </w:r>
      <w:r w:rsidR="003345E7">
        <w:t xml:space="preserve"> </w:t>
      </w:r>
      <w:r w:rsidRPr="00842A88">
        <w:t>the</w:t>
      </w:r>
      <w:r w:rsidR="003345E7">
        <w:t xml:space="preserve"> </w:t>
      </w:r>
      <w:r w:rsidRPr="00842A88">
        <w:t>Sabbatical</w:t>
      </w:r>
      <w:r w:rsidR="003345E7">
        <w:t xml:space="preserve"> </w:t>
      </w:r>
      <w:r w:rsidRPr="00842A88">
        <w:t>Scheme</w:t>
      </w:r>
      <w:r w:rsidR="003345E7">
        <w:t xml:space="preserve"> </w:t>
      </w:r>
      <w:r w:rsidRPr="00842A88">
        <w:t>into</w:t>
      </w:r>
      <w:r w:rsidR="003345E7">
        <w:t xml:space="preserve"> </w:t>
      </w:r>
      <w:r w:rsidRPr="00842A88">
        <w:t>Initial</w:t>
      </w:r>
      <w:r w:rsidR="003345E7">
        <w:t xml:space="preserve"> </w:t>
      </w:r>
      <w:r w:rsidRPr="00842A88">
        <w:t>Teacher</w:t>
      </w:r>
      <w:r w:rsidR="003345E7">
        <w:t xml:space="preserve"> </w:t>
      </w:r>
      <w:r w:rsidRPr="00842A88">
        <w:t>Training</w:t>
      </w:r>
      <w:r w:rsidR="003345E7">
        <w:t xml:space="preserve"> </w:t>
      </w:r>
      <w:r w:rsidRPr="00842A88">
        <w:t>programmes</w:t>
      </w:r>
      <w:r w:rsidR="003345E7">
        <w:t xml:space="preserve"> </w:t>
      </w:r>
      <w:r w:rsidRPr="00842A88">
        <w:t>to</w:t>
      </w:r>
      <w:r w:rsidR="003345E7">
        <w:t xml:space="preserve"> </w:t>
      </w:r>
      <w:r w:rsidRPr="00842A88">
        <w:t>immerse</w:t>
      </w:r>
      <w:r w:rsidR="003345E7">
        <w:t xml:space="preserve"> </w:t>
      </w:r>
      <w:r w:rsidRPr="00842A88">
        <w:t>and</w:t>
      </w:r>
      <w:r w:rsidR="003345E7">
        <w:t xml:space="preserve"> </w:t>
      </w:r>
      <w:r w:rsidRPr="00842A88">
        <w:t>upskill</w:t>
      </w:r>
      <w:r w:rsidR="003345E7">
        <w:t xml:space="preserve"> </w:t>
      </w:r>
      <w:r w:rsidRPr="00842A88">
        <w:t>the</w:t>
      </w:r>
      <w:r w:rsidR="003345E7">
        <w:t xml:space="preserve"> </w:t>
      </w:r>
      <w:r w:rsidRPr="00842A88">
        <w:t>Welsh</w:t>
      </w:r>
      <w:r w:rsidR="003345E7">
        <w:t xml:space="preserve"> </w:t>
      </w:r>
      <w:r w:rsidRPr="00842A88">
        <w:t>language</w:t>
      </w:r>
      <w:r w:rsidR="003345E7">
        <w:t xml:space="preserve"> </w:t>
      </w:r>
      <w:r w:rsidRPr="00842A88">
        <w:t>skills</w:t>
      </w:r>
      <w:r w:rsidR="003345E7">
        <w:t xml:space="preserve"> </w:t>
      </w:r>
      <w:r w:rsidRPr="00842A88">
        <w:t>of</w:t>
      </w:r>
      <w:r w:rsidR="003345E7">
        <w:t xml:space="preserve"> </w:t>
      </w:r>
      <w:r w:rsidRPr="00842A88">
        <w:t>trainee</w:t>
      </w:r>
      <w:r w:rsidR="003345E7">
        <w:t xml:space="preserve"> </w:t>
      </w:r>
      <w:r w:rsidRPr="00842A88">
        <w:t>teachers.</w:t>
      </w:r>
      <w:bookmarkEnd w:id="96"/>
    </w:p>
    <w:p w14:paraId="43503EB0" w14:textId="7FF276F8" w:rsidR="00FD7A72" w:rsidRPr="00842A88" w:rsidRDefault="00FD7A72" w:rsidP="00EE2F97">
      <w:pPr>
        <w:pStyle w:val="Recommendation"/>
      </w:pPr>
      <w:bookmarkStart w:id="97" w:name="_Toc135210545"/>
      <w:r w:rsidRPr="00842A88">
        <w:t>We</w:t>
      </w:r>
      <w:r w:rsidR="003345E7">
        <w:t xml:space="preserve"> </w:t>
      </w:r>
      <w:r w:rsidRPr="00842A88">
        <w:t>recommend</w:t>
      </w:r>
      <w:r w:rsidR="003345E7">
        <w:t xml:space="preserve"> </w:t>
      </w:r>
      <w:r w:rsidRPr="00842A88">
        <w:t>that</w:t>
      </w:r>
      <w:r w:rsidR="003345E7">
        <w:t xml:space="preserve"> </w:t>
      </w:r>
      <w:r w:rsidRPr="00842A88">
        <w:t>the</w:t>
      </w:r>
      <w:r w:rsidR="003345E7">
        <w:t xml:space="preserve"> </w:t>
      </w:r>
      <w:r w:rsidRPr="00842A88">
        <w:t>Welsh</w:t>
      </w:r>
      <w:r w:rsidR="003345E7">
        <w:t xml:space="preserve"> </w:t>
      </w:r>
      <w:r w:rsidRPr="00842A88">
        <w:t>Government</w:t>
      </w:r>
      <w:r w:rsidR="003345E7">
        <w:t xml:space="preserve"> </w:t>
      </w:r>
      <w:r w:rsidRPr="00842A88">
        <w:t>needs</w:t>
      </w:r>
      <w:r w:rsidR="003345E7">
        <w:t xml:space="preserve"> </w:t>
      </w:r>
      <w:r w:rsidRPr="00842A88">
        <w:t>to</w:t>
      </w:r>
      <w:r w:rsidR="003345E7">
        <w:t xml:space="preserve"> </w:t>
      </w:r>
      <w:r w:rsidRPr="00842A88">
        <w:t>invest</w:t>
      </w:r>
      <w:r w:rsidR="003345E7">
        <w:t xml:space="preserve"> </w:t>
      </w:r>
      <w:r w:rsidRPr="00842A88">
        <w:t>substantially</w:t>
      </w:r>
      <w:r w:rsidR="003345E7">
        <w:t xml:space="preserve"> </w:t>
      </w:r>
      <w:r w:rsidRPr="00842A88">
        <w:t>in</w:t>
      </w:r>
      <w:r w:rsidR="003345E7">
        <w:t xml:space="preserve"> </w:t>
      </w:r>
      <w:r w:rsidRPr="00842A88">
        <w:t>upskilling</w:t>
      </w:r>
      <w:r w:rsidR="003345E7">
        <w:t xml:space="preserve"> </w:t>
      </w:r>
      <w:r w:rsidRPr="00842A88">
        <w:t>the</w:t>
      </w:r>
      <w:r w:rsidR="003345E7">
        <w:t xml:space="preserve"> </w:t>
      </w:r>
      <w:r w:rsidRPr="00842A88">
        <w:t>current</w:t>
      </w:r>
      <w:r w:rsidR="003345E7">
        <w:t xml:space="preserve"> </w:t>
      </w:r>
      <w:r w:rsidRPr="00842A88">
        <w:t>teaching</w:t>
      </w:r>
      <w:r w:rsidR="003345E7">
        <w:t xml:space="preserve"> </w:t>
      </w:r>
      <w:r w:rsidRPr="00842A88">
        <w:t>workforce,</w:t>
      </w:r>
      <w:r w:rsidR="003345E7">
        <w:t xml:space="preserve"> </w:t>
      </w:r>
      <w:r w:rsidRPr="00842A88">
        <w:t>providing</w:t>
      </w:r>
      <w:r w:rsidR="003345E7">
        <w:t xml:space="preserve"> </w:t>
      </w:r>
      <w:r w:rsidRPr="00842A88">
        <w:t>greater</w:t>
      </w:r>
      <w:r w:rsidR="003345E7">
        <w:t xml:space="preserve"> </w:t>
      </w:r>
      <w:r w:rsidRPr="00842A88">
        <w:t>numbers</w:t>
      </w:r>
      <w:r w:rsidR="003345E7">
        <w:t xml:space="preserve"> </w:t>
      </w:r>
      <w:r w:rsidRPr="00842A88">
        <w:t>of</w:t>
      </w:r>
      <w:r w:rsidR="003345E7">
        <w:t xml:space="preserve"> </w:t>
      </w:r>
      <w:r w:rsidRPr="00842A88">
        <w:t>teachers,</w:t>
      </w:r>
      <w:r w:rsidR="003345E7">
        <w:t xml:space="preserve"> </w:t>
      </w:r>
      <w:r w:rsidRPr="00842A88">
        <w:t>teaching</w:t>
      </w:r>
      <w:r w:rsidR="003345E7">
        <w:t xml:space="preserve"> </w:t>
      </w:r>
      <w:r w:rsidRPr="00842A88">
        <w:t>assistants</w:t>
      </w:r>
      <w:r w:rsidR="003345E7">
        <w:t xml:space="preserve"> </w:t>
      </w:r>
      <w:r w:rsidRPr="00842A88">
        <w:t>and</w:t>
      </w:r>
      <w:r w:rsidR="003345E7">
        <w:t xml:space="preserve"> </w:t>
      </w:r>
      <w:r w:rsidRPr="00842A88">
        <w:t>lecturers</w:t>
      </w:r>
      <w:r w:rsidR="003345E7">
        <w:t xml:space="preserve"> </w:t>
      </w:r>
      <w:r w:rsidRPr="00842A88">
        <w:t>with</w:t>
      </w:r>
      <w:r w:rsidR="003345E7">
        <w:t xml:space="preserve"> </w:t>
      </w:r>
      <w:r w:rsidRPr="00842A88">
        <w:t>the</w:t>
      </w:r>
      <w:r w:rsidR="003345E7">
        <w:t xml:space="preserve"> </w:t>
      </w:r>
      <w:r w:rsidRPr="00842A88">
        <w:t>opportunity</w:t>
      </w:r>
      <w:r w:rsidR="003345E7">
        <w:t xml:space="preserve"> </w:t>
      </w:r>
      <w:r w:rsidRPr="00842A88">
        <w:t>to</w:t>
      </w:r>
      <w:r w:rsidR="003345E7">
        <w:t xml:space="preserve"> </w:t>
      </w:r>
      <w:r w:rsidRPr="00842A88">
        <w:t>undertake</w:t>
      </w:r>
      <w:r w:rsidR="003345E7">
        <w:t xml:space="preserve"> </w:t>
      </w:r>
      <w:r w:rsidRPr="00842A88">
        <w:t>the</w:t>
      </w:r>
      <w:r w:rsidR="003345E7">
        <w:t xml:space="preserve"> </w:t>
      </w:r>
      <w:r w:rsidRPr="00842A88">
        <w:t>Sabbatical</w:t>
      </w:r>
      <w:r w:rsidR="003345E7">
        <w:t xml:space="preserve"> </w:t>
      </w:r>
      <w:r w:rsidRPr="00842A88">
        <w:t>Scheme.</w:t>
      </w:r>
      <w:bookmarkEnd w:id="97"/>
      <w:r w:rsidR="003345E7">
        <w:t xml:space="preserve"> </w:t>
      </w:r>
    </w:p>
    <w:p w14:paraId="7881B655" w14:textId="0AB56800" w:rsidR="00FD7A72" w:rsidRPr="00842A88" w:rsidRDefault="00FD7A72" w:rsidP="00EE2F97">
      <w:pPr>
        <w:pStyle w:val="Recommendation"/>
      </w:pPr>
      <w:bookmarkStart w:id="98" w:name="_Toc135210546"/>
      <w:r w:rsidRPr="00842A88">
        <w:t>We</w:t>
      </w:r>
      <w:r w:rsidR="003345E7">
        <w:t xml:space="preserve"> </w:t>
      </w:r>
      <w:r w:rsidRPr="00842A88">
        <w:t>recommend</w:t>
      </w:r>
      <w:r w:rsidR="003345E7">
        <w:t xml:space="preserve"> </w:t>
      </w:r>
      <w:r w:rsidRPr="00842A88">
        <w:t>that</w:t>
      </w:r>
      <w:r w:rsidR="003345E7">
        <w:t xml:space="preserve"> </w:t>
      </w:r>
      <w:r w:rsidRPr="00842A88">
        <w:t>the</w:t>
      </w:r>
      <w:r w:rsidR="003345E7">
        <w:t xml:space="preserve"> </w:t>
      </w:r>
      <w:r w:rsidRPr="00842A88">
        <w:t>Welsh</w:t>
      </w:r>
      <w:r w:rsidR="003345E7">
        <w:t xml:space="preserve"> </w:t>
      </w:r>
      <w:r w:rsidRPr="00842A88">
        <w:t>Government</w:t>
      </w:r>
      <w:r w:rsidR="003345E7">
        <w:t xml:space="preserve"> </w:t>
      </w:r>
      <w:r w:rsidRPr="00842A88">
        <w:t>should</w:t>
      </w:r>
      <w:r w:rsidR="003345E7">
        <w:t xml:space="preserve"> </w:t>
      </w:r>
      <w:r w:rsidRPr="00842A88">
        <w:t>consider</w:t>
      </w:r>
      <w:r w:rsidR="003345E7">
        <w:t xml:space="preserve"> </w:t>
      </w:r>
      <w:r w:rsidRPr="00842A88">
        <w:t>whether</w:t>
      </w:r>
      <w:r w:rsidR="003345E7">
        <w:t xml:space="preserve"> </w:t>
      </w:r>
      <w:r w:rsidRPr="00842A88">
        <w:t>the</w:t>
      </w:r>
      <w:r w:rsidR="003345E7">
        <w:t xml:space="preserve"> </w:t>
      </w:r>
      <w:r w:rsidRPr="00842A88">
        <w:t>Sabbatical</w:t>
      </w:r>
      <w:r w:rsidR="003345E7">
        <w:t xml:space="preserve"> </w:t>
      </w:r>
      <w:r w:rsidRPr="00842A88">
        <w:t>Scheme</w:t>
      </w:r>
      <w:r w:rsidR="003345E7">
        <w:t xml:space="preserve"> </w:t>
      </w:r>
      <w:r w:rsidRPr="00842A88">
        <w:t>could</w:t>
      </w:r>
      <w:r w:rsidR="003345E7">
        <w:t xml:space="preserve"> </w:t>
      </w:r>
      <w:r w:rsidRPr="00842A88">
        <w:t>be</w:t>
      </w:r>
      <w:r w:rsidR="003345E7">
        <w:t xml:space="preserve"> </w:t>
      </w:r>
      <w:r w:rsidRPr="00842A88">
        <w:t>expanded</w:t>
      </w:r>
      <w:r w:rsidR="003345E7">
        <w:t xml:space="preserve"> </w:t>
      </w:r>
      <w:r w:rsidRPr="00842A88">
        <w:t>to</w:t>
      </w:r>
      <w:r w:rsidR="003345E7">
        <w:t xml:space="preserve"> </w:t>
      </w:r>
      <w:r w:rsidRPr="00842A88">
        <w:t>some</w:t>
      </w:r>
      <w:r w:rsidR="003345E7">
        <w:t xml:space="preserve"> </w:t>
      </w:r>
      <w:r w:rsidRPr="00842A88">
        <w:t>early-years</w:t>
      </w:r>
      <w:r w:rsidR="003345E7">
        <w:t xml:space="preserve"> </w:t>
      </w:r>
      <w:r w:rsidRPr="00842A88">
        <w:t>practitioners</w:t>
      </w:r>
      <w:r w:rsidR="003345E7">
        <w:t xml:space="preserve"> </w:t>
      </w:r>
      <w:r w:rsidRPr="00842A88">
        <w:t>in</w:t>
      </w:r>
      <w:r w:rsidR="003345E7">
        <w:t xml:space="preserve"> </w:t>
      </w:r>
      <w:r w:rsidRPr="00842A88">
        <w:t>Wales</w:t>
      </w:r>
      <w:r w:rsidR="003345E7">
        <w:t xml:space="preserve"> </w:t>
      </w:r>
      <w:r w:rsidRPr="00842A88">
        <w:t>supporting</w:t>
      </w:r>
      <w:r w:rsidR="003345E7">
        <w:t xml:space="preserve"> </w:t>
      </w:r>
      <w:r w:rsidRPr="00842A88">
        <w:t>Welsh-medium</w:t>
      </w:r>
      <w:r w:rsidR="003345E7">
        <w:t xml:space="preserve"> </w:t>
      </w:r>
      <w:r w:rsidRPr="00842A88">
        <w:t>provision</w:t>
      </w:r>
      <w:r w:rsidR="003345E7">
        <w:t xml:space="preserve"> </w:t>
      </w:r>
      <w:r w:rsidRPr="00842A88">
        <w:t>in</w:t>
      </w:r>
      <w:r w:rsidR="003345E7">
        <w:t xml:space="preserve"> </w:t>
      </w:r>
      <w:r w:rsidRPr="00842A88">
        <w:t>the</w:t>
      </w:r>
      <w:r w:rsidR="003345E7">
        <w:t xml:space="preserve"> </w:t>
      </w:r>
      <w:r w:rsidRPr="00842A88">
        <w:t>sector,</w:t>
      </w:r>
      <w:r w:rsidR="003345E7">
        <w:t xml:space="preserve"> </w:t>
      </w:r>
      <w:r w:rsidRPr="00842A88">
        <w:t>or</w:t>
      </w:r>
      <w:r w:rsidR="003345E7">
        <w:t xml:space="preserve"> </w:t>
      </w:r>
      <w:r w:rsidRPr="00842A88">
        <w:t>to</w:t>
      </w:r>
      <w:r w:rsidR="003345E7">
        <w:t xml:space="preserve"> </w:t>
      </w:r>
      <w:r w:rsidRPr="00842A88">
        <w:t>promote</w:t>
      </w:r>
      <w:r w:rsidR="003345E7">
        <w:t xml:space="preserve"> </w:t>
      </w:r>
      <w:r w:rsidRPr="00842A88">
        <w:t>and</w:t>
      </w:r>
      <w:r w:rsidR="003345E7">
        <w:t xml:space="preserve"> </w:t>
      </w:r>
      <w:r w:rsidRPr="00842A88">
        <w:t>expand</w:t>
      </w:r>
      <w:r w:rsidR="003345E7">
        <w:t xml:space="preserve"> </w:t>
      </w:r>
      <w:r w:rsidRPr="00842A88">
        <w:t>the</w:t>
      </w:r>
      <w:r w:rsidR="003345E7">
        <w:t xml:space="preserve"> </w:t>
      </w:r>
      <w:r w:rsidRPr="00842A88">
        <w:t>Learn</w:t>
      </w:r>
      <w:r w:rsidR="003345E7">
        <w:t xml:space="preserve"> </w:t>
      </w:r>
      <w:r w:rsidRPr="00842A88">
        <w:t>Welsh</w:t>
      </w:r>
      <w:r w:rsidR="003345E7">
        <w:t xml:space="preserve"> </w:t>
      </w:r>
      <w:r w:rsidRPr="00842A88">
        <w:t>Scheme</w:t>
      </w:r>
      <w:r w:rsidR="003345E7">
        <w:t xml:space="preserve"> </w:t>
      </w:r>
      <w:r w:rsidRPr="00842A88">
        <w:t>for</w:t>
      </w:r>
      <w:r w:rsidR="003345E7">
        <w:t xml:space="preserve"> </w:t>
      </w:r>
      <w:r w:rsidRPr="00842A88">
        <w:t>Early</w:t>
      </w:r>
      <w:r w:rsidR="003345E7">
        <w:t xml:space="preserve"> </w:t>
      </w:r>
      <w:r w:rsidRPr="00842A88">
        <w:t>Years</w:t>
      </w:r>
      <w:r w:rsidR="003345E7">
        <w:t xml:space="preserve"> </w:t>
      </w:r>
      <w:r w:rsidRPr="00842A88">
        <w:t>Education</w:t>
      </w:r>
      <w:r w:rsidR="003345E7">
        <w:t xml:space="preserve"> </w:t>
      </w:r>
      <w:r w:rsidRPr="00842A88">
        <w:t>and</w:t>
      </w:r>
      <w:r w:rsidR="003345E7">
        <w:t xml:space="preserve"> </w:t>
      </w:r>
      <w:r w:rsidRPr="00842A88">
        <w:t>Childcare</w:t>
      </w:r>
      <w:r w:rsidR="003345E7">
        <w:t xml:space="preserve"> </w:t>
      </w:r>
      <w:r w:rsidRPr="00842A88">
        <w:t>through</w:t>
      </w:r>
      <w:r w:rsidR="003345E7">
        <w:t xml:space="preserve"> </w:t>
      </w:r>
      <w:r w:rsidRPr="00842A88">
        <w:t>Dysgu</w:t>
      </w:r>
      <w:r w:rsidR="003345E7">
        <w:t xml:space="preserve"> </w:t>
      </w:r>
      <w:r w:rsidRPr="00842A88">
        <w:t>Cymraeg.</w:t>
      </w:r>
      <w:bookmarkEnd w:id="98"/>
    </w:p>
    <w:p w14:paraId="233CD743" w14:textId="77777777" w:rsidR="00FD7A72" w:rsidRPr="00842A88" w:rsidRDefault="00FD7A72">
      <w:r>
        <w:br w:type="page"/>
      </w:r>
    </w:p>
    <w:p w14:paraId="701AECE5" w14:textId="0E8D754E" w:rsidR="00FD7A72" w:rsidRDefault="00FD7A72" w:rsidP="00EE2F97">
      <w:pPr>
        <w:pStyle w:val="Heading1"/>
      </w:pPr>
      <w:bookmarkStart w:id="99" w:name="_Toc130916308"/>
      <w:bookmarkStart w:id="100" w:name="_Toc135210875"/>
      <w:r>
        <w:lastRenderedPageBreak/>
        <w:t>Responding</w:t>
      </w:r>
      <w:r w:rsidR="003345E7">
        <w:t xml:space="preserve"> </w:t>
      </w:r>
      <w:r>
        <w:t>to</w:t>
      </w:r>
      <w:r w:rsidR="003345E7">
        <w:t xml:space="preserve"> </w:t>
      </w:r>
      <w:r>
        <w:t>the</w:t>
      </w:r>
      <w:r w:rsidR="003345E7">
        <w:t xml:space="preserve"> </w:t>
      </w:r>
      <w:r>
        <w:t>Census</w:t>
      </w:r>
      <w:r w:rsidR="003345E7">
        <w:t xml:space="preserve"> </w:t>
      </w:r>
      <w:r>
        <w:t>2021</w:t>
      </w:r>
      <w:bookmarkEnd w:id="99"/>
      <w:bookmarkEnd w:id="100"/>
    </w:p>
    <w:p w14:paraId="53FEF8F0" w14:textId="090CFF76" w:rsidR="00FD7A72" w:rsidRPr="003345E7" w:rsidRDefault="00FD7A72" w:rsidP="00EE2F97">
      <w:pPr>
        <w:pStyle w:val="Numbered-paragraph-text"/>
      </w:pPr>
      <w:r>
        <w:t>The</w:t>
      </w:r>
      <w:r w:rsidR="003345E7">
        <w:t xml:space="preserve"> </w:t>
      </w:r>
      <w:r>
        <w:t>Office</w:t>
      </w:r>
      <w:r w:rsidR="003345E7">
        <w:t xml:space="preserve"> </w:t>
      </w:r>
      <w:r>
        <w:t>for</w:t>
      </w:r>
      <w:r w:rsidR="003345E7">
        <w:t xml:space="preserve"> </w:t>
      </w:r>
      <w:r>
        <w:t>National</w:t>
      </w:r>
      <w:r w:rsidR="003345E7">
        <w:t xml:space="preserve"> </w:t>
      </w:r>
      <w:r>
        <w:t>Statistics</w:t>
      </w:r>
      <w:r w:rsidR="003345E7">
        <w:t xml:space="preserve"> </w:t>
      </w:r>
      <w:r w:rsidRPr="003345E7">
        <w:t>published</w:t>
      </w:r>
      <w:r w:rsidR="003345E7">
        <w:t xml:space="preserve"> </w:t>
      </w:r>
      <w:r>
        <w:t>its</w:t>
      </w:r>
      <w:r w:rsidR="003345E7">
        <w:t xml:space="preserve"> </w:t>
      </w:r>
      <w:hyperlink r:id="rId31" w:history="1">
        <w:r w:rsidRPr="003345E7">
          <w:rPr>
            <w:rStyle w:val="Hyperlink"/>
          </w:rPr>
          <w:t>Census</w:t>
        </w:r>
        <w:r w:rsidR="003345E7" w:rsidRPr="003345E7">
          <w:rPr>
            <w:rStyle w:val="Hyperlink"/>
          </w:rPr>
          <w:t xml:space="preserve"> </w:t>
        </w:r>
        <w:r w:rsidRPr="003345E7">
          <w:rPr>
            <w:rStyle w:val="Hyperlink"/>
          </w:rPr>
          <w:t>2021</w:t>
        </w:r>
        <w:r w:rsidR="003345E7" w:rsidRPr="003345E7">
          <w:rPr>
            <w:rStyle w:val="Hyperlink"/>
          </w:rPr>
          <w:t xml:space="preserve"> </w:t>
        </w:r>
        <w:r w:rsidRPr="003345E7">
          <w:rPr>
            <w:rStyle w:val="Hyperlink"/>
          </w:rPr>
          <w:t>Welsh</w:t>
        </w:r>
        <w:r w:rsidR="003345E7" w:rsidRPr="003345E7">
          <w:rPr>
            <w:rStyle w:val="Hyperlink"/>
          </w:rPr>
          <w:t xml:space="preserve"> </w:t>
        </w:r>
        <w:r w:rsidRPr="003345E7">
          <w:rPr>
            <w:rStyle w:val="Hyperlink"/>
          </w:rPr>
          <w:t>language</w:t>
        </w:r>
        <w:r w:rsidR="003345E7" w:rsidRPr="003345E7">
          <w:rPr>
            <w:rStyle w:val="Hyperlink"/>
          </w:rPr>
          <w:t xml:space="preserve"> </w:t>
        </w:r>
        <w:r w:rsidRPr="003345E7">
          <w:rPr>
            <w:rStyle w:val="Hyperlink"/>
          </w:rPr>
          <w:t>data</w:t>
        </w:r>
      </w:hyperlink>
      <w:r w:rsidR="003345E7">
        <w:t xml:space="preserve"> </w:t>
      </w:r>
      <w:r>
        <w:t>on</w:t>
      </w:r>
      <w:r w:rsidR="003345E7">
        <w:t xml:space="preserve"> </w:t>
      </w:r>
      <w:r>
        <w:t>6</w:t>
      </w:r>
      <w:r w:rsidR="003345E7">
        <w:t xml:space="preserve"> </w:t>
      </w:r>
      <w:r>
        <w:t>December</w:t>
      </w:r>
      <w:r w:rsidR="003345E7">
        <w:t xml:space="preserve"> </w:t>
      </w:r>
      <w:r>
        <w:t>2022.</w:t>
      </w:r>
      <w:r w:rsidR="003345E7">
        <w:t xml:space="preserve"> </w:t>
      </w:r>
      <w:r w:rsidRPr="00961BDC">
        <w:t>Despite</w:t>
      </w:r>
      <w:r w:rsidR="003345E7">
        <w:t xml:space="preserve"> </w:t>
      </w:r>
      <w:r w:rsidRPr="00961BDC">
        <w:t>the</w:t>
      </w:r>
      <w:r w:rsidR="003345E7">
        <w:t xml:space="preserve"> </w:t>
      </w:r>
      <w:r w:rsidRPr="00800B70">
        <w:t>data</w:t>
      </w:r>
      <w:r w:rsidR="003345E7" w:rsidRPr="00800B70">
        <w:t xml:space="preserve"> </w:t>
      </w:r>
      <w:r w:rsidRPr="00800B70">
        <w:t>showing</w:t>
      </w:r>
      <w:r w:rsidR="003345E7" w:rsidRPr="00800B70">
        <w:t xml:space="preserve"> </w:t>
      </w:r>
      <w:r w:rsidRPr="00800B70">
        <w:t>a</w:t>
      </w:r>
      <w:r w:rsidR="003345E7" w:rsidRPr="00800B70">
        <w:t xml:space="preserve"> </w:t>
      </w:r>
      <w:r w:rsidRPr="00800B70">
        <w:t>drop</w:t>
      </w:r>
      <w:r w:rsidR="00BC5F70" w:rsidRPr="00BF522E">
        <w:rPr>
          <w:rStyle w:val="FootnoteReference"/>
          <w:rFonts w:asciiTheme="minorHAnsi" w:hAnsiTheme="minorHAnsi"/>
          <w:sz w:val="20"/>
          <w:szCs w:val="20"/>
        </w:rPr>
        <w:footnoteReference w:id="138"/>
      </w:r>
      <w:r w:rsidR="00BC5F70">
        <w:t xml:space="preserve"> </w:t>
      </w:r>
      <w:r w:rsidRPr="00961BDC">
        <w:t>in</w:t>
      </w:r>
      <w:r w:rsidR="003345E7">
        <w:t xml:space="preserve"> </w:t>
      </w:r>
      <w:r w:rsidRPr="00961BDC">
        <w:t>the</w:t>
      </w:r>
      <w:r w:rsidR="003345E7">
        <w:t xml:space="preserve"> </w:t>
      </w:r>
      <w:r w:rsidRPr="00961BDC">
        <w:t>number</w:t>
      </w:r>
      <w:r w:rsidR="003345E7">
        <w:t xml:space="preserve"> </w:t>
      </w:r>
      <w:r w:rsidRPr="00961BDC">
        <w:t>of</w:t>
      </w:r>
      <w:r w:rsidR="003345E7">
        <w:t xml:space="preserve"> </w:t>
      </w:r>
      <w:r w:rsidRPr="00961BDC">
        <w:t>5</w:t>
      </w:r>
      <w:r w:rsidR="003345E7">
        <w:t xml:space="preserve"> </w:t>
      </w:r>
      <w:r w:rsidRPr="00961BDC">
        <w:t>to</w:t>
      </w:r>
      <w:r w:rsidR="003345E7">
        <w:t xml:space="preserve"> </w:t>
      </w:r>
      <w:r w:rsidRPr="00961BDC">
        <w:t>15</w:t>
      </w:r>
      <w:r w:rsidR="003345E7">
        <w:t xml:space="preserve"> </w:t>
      </w:r>
      <w:r w:rsidRPr="00961BDC">
        <w:t>year</w:t>
      </w:r>
      <w:r w:rsidR="003345E7">
        <w:t xml:space="preserve"> </w:t>
      </w:r>
      <w:r w:rsidRPr="00961BDC">
        <w:t>olds</w:t>
      </w:r>
      <w:r w:rsidR="003345E7">
        <w:t xml:space="preserve"> </w:t>
      </w:r>
      <w:r w:rsidRPr="00961BDC">
        <w:t>who</w:t>
      </w:r>
      <w:r w:rsidR="003345E7">
        <w:t xml:space="preserve"> </w:t>
      </w:r>
      <w:r w:rsidRPr="00961BDC">
        <w:t>were</w:t>
      </w:r>
      <w:r w:rsidR="003345E7">
        <w:t xml:space="preserve"> </w:t>
      </w:r>
      <w:r w:rsidRPr="00961BDC">
        <w:t>able</w:t>
      </w:r>
      <w:r w:rsidR="003345E7">
        <w:t xml:space="preserve"> </w:t>
      </w:r>
      <w:r w:rsidRPr="00961BDC">
        <w:t>to</w:t>
      </w:r>
      <w:r w:rsidR="003345E7">
        <w:t xml:space="preserve"> </w:t>
      </w:r>
      <w:r w:rsidRPr="00961BDC">
        <w:t>speak</w:t>
      </w:r>
      <w:r w:rsidR="003345E7">
        <w:t xml:space="preserve"> </w:t>
      </w:r>
      <w:r w:rsidRPr="00961BDC">
        <w:t>Welsh,</w:t>
      </w:r>
      <w:r w:rsidR="003345E7">
        <w:t xml:space="preserve"> </w:t>
      </w:r>
      <w:r w:rsidRPr="00961BDC">
        <w:t>the</w:t>
      </w:r>
      <w:r w:rsidR="003345E7">
        <w:t xml:space="preserve"> </w:t>
      </w:r>
      <w:r w:rsidRPr="00961BDC">
        <w:t>percentage</w:t>
      </w:r>
      <w:r w:rsidR="003345E7">
        <w:t xml:space="preserve"> </w:t>
      </w:r>
      <w:r w:rsidRPr="00961BDC">
        <w:t>of</w:t>
      </w:r>
      <w:r w:rsidR="003345E7">
        <w:t xml:space="preserve"> </w:t>
      </w:r>
      <w:r w:rsidRPr="00961BDC">
        <w:t>people</w:t>
      </w:r>
      <w:r w:rsidR="003345E7">
        <w:t xml:space="preserve"> </w:t>
      </w:r>
      <w:r w:rsidRPr="00961BDC">
        <w:t>in</w:t>
      </w:r>
      <w:r w:rsidR="003345E7">
        <w:t xml:space="preserve"> </w:t>
      </w:r>
      <w:r w:rsidRPr="00961BDC">
        <w:t>this</w:t>
      </w:r>
      <w:r w:rsidR="003345E7">
        <w:t xml:space="preserve"> </w:t>
      </w:r>
      <w:r w:rsidRPr="00961BDC">
        <w:t>age</w:t>
      </w:r>
      <w:r w:rsidR="003345E7">
        <w:t xml:space="preserve"> </w:t>
      </w:r>
      <w:r w:rsidRPr="00961BDC">
        <w:t>group</w:t>
      </w:r>
      <w:r w:rsidR="003345E7">
        <w:t xml:space="preserve"> </w:t>
      </w:r>
      <w:r w:rsidRPr="00961BDC">
        <w:t>who</w:t>
      </w:r>
      <w:r w:rsidR="003345E7">
        <w:t xml:space="preserve"> </w:t>
      </w:r>
      <w:r w:rsidRPr="00961BDC">
        <w:t>are</w:t>
      </w:r>
      <w:r w:rsidR="003345E7">
        <w:t xml:space="preserve"> </w:t>
      </w:r>
      <w:r w:rsidRPr="00961BDC">
        <w:t>able</w:t>
      </w:r>
      <w:r w:rsidR="003345E7">
        <w:t xml:space="preserve"> </w:t>
      </w:r>
      <w:r w:rsidRPr="00961BDC">
        <w:t>to</w:t>
      </w:r>
      <w:r w:rsidR="003345E7">
        <w:t xml:space="preserve"> </w:t>
      </w:r>
      <w:r w:rsidRPr="00961BDC">
        <w:t>speak</w:t>
      </w:r>
      <w:r w:rsidR="003345E7">
        <w:t xml:space="preserve"> </w:t>
      </w:r>
      <w:r w:rsidRPr="00961BDC">
        <w:t>Welsh</w:t>
      </w:r>
      <w:r w:rsidR="003345E7">
        <w:t xml:space="preserve"> </w:t>
      </w:r>
      <w:r w:rsidRPr="00961BDC">
        <w:t>is</w:t>
      </w:r>
      <w:r w:rsidR="003345E7">
        <w:t xml:space="preserve"> </w:t>
      </w:r>
      <w:r w:rsidRPr="00961BDC">
        <w:t>still</w:t>
      </w:r>
      <w:r w:rsidR="003345E7">
        <w:t xml:space="preserve"> </w:t>
      </w:r>
      <w:r w:rsidRPr="00961BDC">
        <w:t>higher</w:t>
      </w:r>
      <w:r w:rsidR="003345E7">
        <w:t xml:space="preserve"> </w:t>
      </w:r>
      <w:r w:rsidRPr="00961BDC">
        <w:t>than</w:t>
      </w:r>
      <w:r w:rsidR="003345E7">
        <w:t xml:space="preserve"> </w:t>
      </w:r>
      <w:r w:rsidRPr="00961BDC">
        <w:t>any</w:t>
      </w:r>
      <w:r w:rsidR="003345E7">
        <w:t xml:space="preserve"> </w:t>
      </w:r>
      <w:r w:rsidRPr="00961BDC">
        <w:t>other</w:t>
      </w:r>
      <w:r w:rsidR="003345E7">
        <w:t xml:space="preserve"> </w:t>
      </w:r>
      <w:r w:rsidRPr="00961BDC">
        <w:t>age</w:t>
      </w:r>
      <w:r w:rsidR="003345E7">
        <w:t xml:space="preserve"> </w:t>
      </w:r>
      <w:r w:rsidRPr="00961BDC">
        <w:t>group.</w:t>
      </w:r>
      <w:r w:rsidR="003345E7">
        <w:t xml:space="preserve"> </w:t>
      </w:r>
      <w:r w:rsidRPr="00961BDC">
        <w:t>This</w:t>
      </w:r>
      <w:r w:rsidR="003345E7">
        <w:t xml:space="preserve"> </w:t>
      </w:r>
      <w:r w:rsidRPr="00961BDC">
        <w:t>shows</w:t>
      </w:r>
      <w:r w:rsidR="003345E7">
        <w:t xml:space="preserve"> </w:t>
      </w:r>
      <w:r w:rsidRPr="00961BDC">
        <w:t>the</w:t>
      </w:r>
      <w:r w:rsidR="003345E7">
        <w:t xml:space="preserve"> </w:t>
      </w:r>
      <w:r w:rsidRPr="00961BDC">
        <w:t>key</w:t>
      </w:r>
      <w:r w:rsidR="003345E7">
        <w:t xml:space="preserve"> </w:t>
      </w:r>
      <w:r w:rsidRPr="00961BDC">
        <w:t>role</w:t>
      </w:r>
      <w:r w:rsidR="003345E7">
        <w:t xml:space="preserve"> </w:t>
      </w:r>
      <w:r w:rsidRPr="00961BDC">
        <w:t>that</w:t>
      </w:r>
      <w:r w:rsidR="003345E7">
        <w:t xml:space="preserve"> </w:t>
      </w:r>
      <w:r w:rsidRPr="00961BDC">
        <w:t>education</w:t>
      </w:r>
      <w:r w:rsidR="003345E7">
        <w:t xml:space="preserve"> </w:t>
      </w:r>
      <w:r w:rsidRPr="00961BDC">
        <w:t>plays</w:t>
      </w:r>
      <w:r w:rsidR="003345E7">
        <w:t xml:space="preserve"> </w:t>
      </w:r>
      <w:r w:rsidRPr="00961BDC">
        <w:t>in</w:t>
      </w:r>
      <w:r w:rsidR="003345E7">
        <w:t xml:space="preserve"> </w:t>
      </w:r>
      <w:r w:rsidRPr="00961BDC">
        <w:t>increasing</w:t>
      </w:r>
      <w:r w:rsidR="003345E7">
        <w:t xml:space="preserve"> </w:t>
      </w:r>
      <w:r w:rsidRPr="00961BDC">
        <w:t>the</w:t>
      </w:r>
      <w:r w:rsidR="003345E7">
        <w:t xml:space="preserve"> </w:t>
      </w:r>
      <w:r w:rsidRPr="00961BDC">
        <w:t>number</w:t>
      </w:r>
      <w:r w:rsidR="003345E7">
        <w:t xml:space="preserve"> </w:t>
      </w:r>
      <w:r w:rsidRPr="00961BDC">
        <w:t>of</w:t>
      </w:r>
      <w:r w:rsidR="003345E7">
        <w:t xml:space="preserve"> </w:t>
      </w:r>
      <w:r w:rsidRPr="00961BDC">
        <w:t>Welsh</w:t>
      </w:r>
      <w:r w:rsidR="003345E7">
        <w:t xml:space="preserve"> </w:t>
      </w:r>
      <w:r w:rsidRPr="00961BDC">
        <w:t>speakers.</w:t>
      </w:r>
      <w:r w:rsidR="003345E7">
        <w:t xml:space="preserve"> </w:t>
      </w:r>
      <w:r>
        <w:t>Given</w:t>
      </w:r>
      <w:r w:rsidR="003345E7">
        <w:t xml:space="preserve"> </w:t>
      </w:r>
      <w:r>
        <w:t>this,</w:t>
      </w:r>
      <w:r w:rsidR="003345E7">
        <w:t xml:space="preserve"> </w:t>
      </w:r>
      <w:r>
        <w:t>we</w:t>
      </w:r>
      <w:r w:rsidR="003345E7">
        <w:t xml:space="preserve"> </w:t>
      </w:r>
      <w:r>
        <w:t>were</w:t>
      </w:r>
      <w:r w:rsidR="003345E7">
        <w:t xml:space="preserve"> </w:t>
      </w:r>
      <w:r>
        <w:t>keen</w:t>
      </w:r>
      <w:r w:rsidR="003345E7">
        <w:t xml:space="preserve"> </w:t>
      </w:r>
      <w:r>
        <w:t>to</w:t>
      </w:r>
      <w:r w:rsidR="003345E7">
        <w:t xml:space="preserve"> </w:t>
      </w:r>
      <w:r>
        <w:t>understand</w:t>
      </w:r>
      <w:r w:rsidR="003345E7">
        <w:t xml:space="preserve"> </w:t>
      </w:r>
      <w:r>
        <w:t>the</w:t>
      </w:r>
      <w:r w:rsidR="003345E7">
        <w:t xml:space="preserve"> </w:t>
      </w:r>
      <w:r>
        <w:t>thoughts</w:t>
      </w:r>
      <w:r w:rsidR="003345E7">
        <w:t xml:space="preserve"> </w:t>
      </w:r>
      <w:r>
        <w:t>of</w:t>
      </w:r>
      <w:r w:rsidR="003345E7">
        <w:t xml:space="preserve"> </w:t>
      </w:r>
      <w:r>
        <w:t>participants</w:t>
      </w:r>
      <w:r w:rsidR="003345E7">
        <w:t xml:space="preserve"> </w:t>
      </w:r>
      <w:r>
        <w:t>of</w:t>
      </w:r>
      <w:r w:rsidR="003345E7">
        <w:t xml:space="preserve"> </w:t>
      </w:r>
      <w:r>
        <w:t>this</w:t>
      </w:r>
      <w:r w:rsidR="003345E7">
        <w:t xml:space="preserve"> </w:t>
      </w:r>
      <w:r>
        <w:t>inquiry</w:t>
      </w:r>
      <w:r w:rsidR="003345E7">
        <w:t xml:space="preserve"> </w:t>
      </w:r>
      <w:r>
        <w:t>of</w:t>
      </w:r>
      <w:r w:rsidR="003345E7">
        <w:t xml:space="preserve"> </w:t>
      </w:r>
      <w:r>
        <w:t>the</w:t>
      </w:r>
      <w:r w:rsidR="003345E7">
        <w:t xml:space="preserve"> </w:t>
      </w:r>
      <w:r w:rsidRPr="00B409AA">
        <w:t>impact</w:t>
      </w:r>
      <w:r w:rsidR="003345E7">
        <w:t xml:space="preserve"> </w:t>
      </w:r>
      <w:r w:rsidRPr="00B409AA">
        <w:t>of</w:t>
      </w:r>
      <w:r w:rsidR="003345E7">
        <w:t xml:space="preserve"> </w:t>
      </w:r>
      <w:r w:rsidRPr="00B409AA">
        <w:t>the</w:t>
      </w:r>
      <w:r w:rsidR="003345E7">
        <w:t xml:space="preserve"> </w:t>
      </w:r>
      <w:r w:rsidRPr="00B409AA">
        <w:t>recent</w:t>
      </w:r>
      <w:r w:rsidR="003345E7">
        <w:t xml:space="preserve"> </w:t>
      </w:r>
      <w:r w:rsidRPr="00B409AA">
        <w:t>Census</w:t>
      </w:r>
      <w:r w:rsidR="003345E7">
        <w:t xml:space="preserve"> </w:t>
      </w:r>
      <w:r w:rsidRPr="00B409AA">
        <w:t>data</w:t>
      </w:r>
      <w:r w:rsidR="003345E7">
        <w:t xml:space="preserve"> </w:t>
      </w:r>
      <w:r w:rsidRPr="00B409AA">
        <w:t>on</w:t>
      </w:r>
      <w:r w:rsidR="003345E7">
        <w:t xml:space="preserve"> </w:t>
      </w:r>
      <w:r w:rsidRPr="00B409AA">
        <w:t>the</w:t>
      </w:r>
      <w:r w:rsidR="003345E7">
        <w:t xml:space="preserve"> </w:t>
      </w:r>
      <w:r w:rsidRPr="00B409AA">
        <w:t>legislative</w:t>
      </w:r>
      <w:r w:rsidR="003345E7">
        <w:t xml:space="preserve"> </w:t>
      </w:r>
      <w:r w:rsidRPr="00B409AA">
        <w:t>framework</w:t>
      </w:r>
      <w:r w:rsidR="003345E7">
        <w:t xml:space="preserve"> </w:t>
      </w:r>
      <w:r w:rsidRPr="00B409AA">
        <w:t>that</w:t>
      </w:r>
      <w:r w:rsidR="003345E7">
        <w:t xml:space="preserve"> </w:t>
      </w:r>
      <w:r w:rsidRPr="00B409AA">
        <w:t>supports</w:t>
      </w:r>
      <w:r w:rsidR="003345E7">
        <w:t xml:space="preserve"> </w:t>
      </w:r>
      <w:r w:rsidRPr="00B409AA">
        <w:t>Welsh-Medium</w:t>
      </w:r>
      <w:r w:rsidR="003345E7">
        <w:t xml:space="preserve"> </w:t>
      </w:r>
      <w:r w:rsidRPr="00B409AA">
        <w:t>Education</w:t>
      </w:r>
      <w:r w:rsidR="003345E7">
        <w:t xml:space="preserve"> </w:t>
      </w:r>
      <w:r w:rsidRPr="00B409AA">
        <w:t>Provision</w:t>
      </w:r>
      <w:r w:rsidR="003345E7">
        <w:t xml:space="preserve"> </w:t>
      </w:r>
      <w:r w:rsidRPr="00B409AA">
        <w:t>and</w:t>
      </w:r>
      <w:r w:rsidR="003345E7">
        <w:t xml:space="preserve"> </w:t>
      </w:r>
      <w:r w:rsidRPr="00B409AA">
        <w:t>Welsh</w:t>
      </w:r>
      <w:r w:rsidR="003345E7">
        <w:t xml:space="preserve"> </w:t>
      </w:r>
      <w:r w:rsidRPr="00B409AA">
        <w:t>in</w:t>
      </w:r>
      <w:r w:rsidR="003345E7">
        <w:t xml:space="preserve"> </w:t>
      </w:r>
      <w:r w:rsidRPr="00B409AA">
        <w:t>Education</w:t>
      </w:r>
      <w:r w:rsidR="003345E7">
        <w:t xml:space="preserve"> </w:t>
      </w:r>
      <w:r w:rsidRPr="00B409AA">
        <w:t>Strategic</w:t>
      </w:r>
      <w:r w:rsidR="003345E7">
        <w:t xml:space="preserve"> </w:t>
      </w:r>
      <w:r w:rsidRPr="00B409AA">
        <w:t>Plans</w:t>
      </w:r>
      <w:r w:rsidR="003345E7">
        <w:t xml:space="preserve"> </w:t>
      </w:r>
      <w:r w:rsidRPr="00B409AA">
        <w:t>(WESPs)</w:t>
      </w:r>
      <w:r w:rsidRPr="00BF522E">
        <w:rPr>
          <w:rStyle w:val="FootnoteReference"/>
          <w:rFonts w:asciiTheme="minorHAnsi" w:hAnsiTheme="minorHAnsi"/>
          <w:sz w:val="20"/>
          <w:szCs w:val="20"/>
        </w:rPr>
        <w:footnoteReference w:id="139"/>
      </w:r>
      <w:r w:rsidRPr="00B409AA">
        <w:t>.</w:t>
      </w:r>
      <w:r w:rsidR="003345E7">
        <w:t xml:space="preserve"> </w:t>
      </w:r>
    </w:p>
    <w:p w14:paraId="77A0F0D1" w14:textId="1F1D2227" w:rsidR="00FD7A72" w:rsidRDefault="00FD7A72" w:rsidP="00EE2F97">
      <w:pPr>
        <w:pStyle w:val="Numbered-paragraph-text"/>
      </w:pPr>
      <w:r>
        <w:t>On</w:t>
      </w:r>
      <w:r w:rsidR="003345E7">
        <w:t xml:space="preserve"> </w:t>
      </w:r>
      <w:r>
        <w:t>the</w:t>
      </w:r>
      <w:r w:rsidR="003345E7">
        <w:t xml:space="preserve"> </w:t>
      </w:r>
      <w:r>
        <w:t>whole,</w:t>
      </w:r>
      <w:r w:rsidR="003345E7">
        <w:t xml:space="preserve"> </w:t>
      </w:r>
      <w:r>
        <w:t>t</w:t>
      </w:r>
      <w:r w:rsidRPr="00315008">
        <w:t>he</w:t>
      </w:r>
      <w:r w:rsidR="003345E7">
        <w:t xml:space="preserve"> </w:t>
      </w:r>
      <w:r>
        <w:t>additional</w:t>
      </w:r>
      <w:r w:rsidR="003345E7">
        <w:t xml:space="preserve"> </w:t>
      </w:r>
      <w:r>
        <w:t>evidence</w:t>
      </w:r>
      <w:r w:rsidR="003345E7">
        <w:t xml:space="preserve"> </w:t>
      </w:r>
      <w:r>
        <w:t>we</w:t>
      </w:r>
      <w:r w:rsidR="003345E7">
        <w:t xml:space="preserve"> </w:t>
      </w:r>
      <w:r>
        <w:t>received</w:t>
      </w:r>
      <w:r w:rsidR="003345E7">
        <w:t xml:space="preserve"> </w:t>
      </w:r>
      <w:r>
        <w:t>suggests</w:t>
      </w:r>
      <w:r w:rsidR="003345E7">
        <w:t xml:space="preserve"> </w:t>
      </w:r>
      <w:r>
        <w:t>that</w:t>
      </w:r>
      <w:r w:rsidR="003345E7">
        <w:t xml:space="preserve"> </w:t>
      </w:r>
      <w:r>
        <w:t>the</w:t>
      </w:r>
      <w:r w:rsidR="003345E7">
        <w:t xml:space="preserve"> </w:t>
      </w:r>
      <w:r>
        <w:t>Census</w:t>
      </w:r>
      <w:r w:rsidR="003345E7">
        <w:t xml:space="preserve"> </w:t>
      </w:r>
      <w:r>
        <w:t>results,</w:t>
      </w:r>
      <w:r w:rsidR="003345E7">
        <w:t xml:space="preserve"> </w:t>
      </w:r>
      <w:r>
        <w:t>on</w:t>
      </w:r>
      <w:r w:rsidR="003345E7">
        <w:t xml:space="preserve"> </w:t>
      </w:r>
      <w:r>
        <w:t>their</w:t>
      </w:r>
      <w:r w:rsidR="003345E7">
        <w:t xml:space="preserve"> </w:t>
      </w:r>
      <w:r>
        <w:t>own,</w:t>
      </w:r>
      <w:r w:rsidR="003345E7">
        <w:t xml:space="preserve"> </w:t>
      </w:r>
      <w:r>
        <w:t>do</w:t>
      </w:r>
      <w:r w:rsidR="003345E7">
        <w:t xml:space="preserve"> </w:t>
      </w:r>
      <w:r>
        <w:t>not</w:t>
      </w:r>
      <w:r w:rsidR="003345E7">
        <w:t xml:space="preserve"> </w:t>
      </w:r>
      <w:r>
        <w:t>have</w:t>
      </w:r>
      <w:r w:rsidR="003345E7">
        <w:t xml:space="preserve"> </w:t>
      </w:r>
      <w:r>
        <w:t>direct</w:t>
      </w:r>
      <w:r w:rsidR="003345E7">
        <w:t xml:space="preserve"> </w:t>
      </w:r>
      <w:r>
        <w:t>implications</w:t>
      </w:r>
      <w:r w:rsidR="003345E7">
        <w:t xml:space="preserve"> </w:t>
      </w:r>
      <w:r>
        <w:t>for</w:t>
      </w:r>
      <w:r w:rsidR="003345E7">
        <w:t xml:space="preserve"> </w:t>
      </w:r>
      <w:r>
        <w:t>current</w:t>
      </w:r>
      <w:r w:rsidR="003345E7">
        <w:t xml:space="preserve"> </w:t>
      </w:r>
      <w:r>
        <w:t>WESP</w:t>
      </w:r>
      <w:r w:rsidR="003345E7">
        <w:t xml:space="preserve"> </w:t>
      </w:r>
      <w:r>
        <w:t>planning,</w:t>
      </w:r>
      <w:r w:rsidR="003345E7">
        <w:t xml:space="preserve"> </w:t>
      </w:r>
      <w:r>
        <w:t>although</w:t>
      </w:r>
      <w:r w:rsidR="003345E7">
        <w:t xml:space="preserve"> </w:t>
      </w:r>
      <w:r>
        <w:t>they</w:t>
      </w:r>
      <w:r w:rsidR="003345E7">
        <w:t xml:space="preserve"> </w:t>
      </w:r>
      <w:r>
        <w:t>might</w:t>
      </w:r>
      <w:r w:rsidR="003345E7">
        <w:t xml:space="preserve"> </w:t>
      </w:r>
      <w:r>
        <w:t>impact</w:t>
      </w:r>
      <w:r w:rsidR="003345E7">
        <w:t xml:space="preserve"> </w:t>
      </w:r>
      <w:r>
        <w:t>on</w:t>
      </w:r>
      <w:r w:rsidR="003345E7">
        <w:t xml:space="preserve"> </w:t>
      </w:r>
      <w:r>
        <w:t>reaching</w:t>
      </w:r>
      <w:r w:rsidR="003345E7">
        <w:t xml:space="preserve"> </w:t>
      </w:r>
      <w:r>
        <w:t>some</w:t>
      </w:r>
      <w:r w:rsidR="003345E7">
        <w:t xml:space="preserve"> </w:t>
      </w:r>
      <w:r>
        <w:t>targets.</w:t>
      </w:r>
      <w:r w:rsidR="003345E7">
        <w:t xml:space="preserve"> </w:t>
      </w:r>
      <w:r>
        <w:t>However,</w:t>
      </w:r>
      <w:r w:rsidR="003345E7">
        <w:t xml:space="preserve"> </w:t>
      </w:r>
      <w:r>
        <w:t>some</w:t>
      </w:r>
      <w:r w:rsidR="003345E7">
        <w:t xml:space="preserve"> </w:t>
      </w:r>
      <w:r>
        <w:t>stakeholders</w:t>
      </w:r>
      <w:r w:rsidR="003345E7">
        <w:t xml:space="preserve"> </w:t>
      </w:r>
      <w:r>
        <w:t>are</w:t>
      </w:r>
      <w:r w:rsidR="003345E7">
        <w:t xml:space="preserve"> </w:t>
      </w:r>
      <w:r>
        <w:t>of</w:t>
      </w:r>
      <w:r w:rsidR="003345E7">
        <w:t xml:space="preserve"> </w:t>
      </w:r>
      <w:r>
        <w:t>the</w:t>
      </w:r>
      <w:r w:rsidR="003345E7">
        <w:t xml:space="preserve"> </w:t>
      </w:r>
      <w:r>
        <w:t>view</w:t>
      </w:r>
      <w:r w:rsidR="003345E7">
        <w:t xml:space="preserve"> </w:t>
      </w:r>
      <w:r>
        <w:t>that</w:t>
      </w:r>
      <w:r w:rsidR="003345E7">
        <w:t xml:space="preserve"> </w:t>
      </w:r>
      <w:r>
        <w:t>the</w:t>
      </w:r>
      <w:r w:rsidR="003345E7">
        <w:t xml:space="preserve"> </w:t>
      </w:r>
      <w:r>
        <w:t>WESP</w:t>
      </w:r>
      <w:r w:rsidR="003345E7">
        <w:t xml:space="preserve"> </w:t>
      </w:r>
      <w:r>
        <w:t>framework</w:t>
      </w:r>
      <w:r w:rsidR="003345E7">
        <w:t xml:space="preserve"> </w:t>
      </w:r>
      <w:r>
        <w:t>has</w:t>
      </w:r>
      <w:r w:rsidR="003345E7">
        <w:t xml:space="preserve"> </w:t>
      </w:r>
      <w:r>
        <w:t>proven</w:t>
      </w:r>
      <w:r w:rsidR="003345E7">
        <w:t xml:space="preserve"> </w:t>
      </w:r>
      <w:r>
        <w:t>to</w:t>
      </w:r>
      <w:r w:rsidR="003345E7">
        <w:t xml:space="preserve"> </w:t>
      </w:r>
      <w:r>
        <w:t>be</w:t>
      </w:r>
      <w:r w:rsidR="003345E7">
        <w:t xml:space="preserve"> </w:t>
      </w:r>
      <w:r>
        <w:t>ineffective,</w:t>
      </w:r>
      <w:r w:rsidR="003345E7">
        <w:t xml:space="preserve"> </w:t>
      </w:r>
      <w:r>
        <w:t>or</w:t>
      </w:r>
      <w:r w:rsidR="003345E7">
        <w:t xml:space="preserve"> </w:t>
      </w:r>
      <w:r>
        <w:t>will</w:t>
      </w:r>
      <w:r w:rsidR="003345E7">
        <w:t xml:space="preserve"> </w:t>
      </w:r>
      <w:r>
        <w:t>need</w:t>
      </w:r>
      <w:r w:rsidR="003345E7">
        <w:t xml:space="preserve"> </w:t>
      </w:r>
      <w:r>
        <w:t>to</w:t>
      </w:r>
      <w:r w:rsidR="003345E7">
        <w:t xml:space="preserve"> </w:t>
      </w:r>
      <w:r>
        <w:t>be</w:t>
      </w:r>
      <w:r w:rsidR="003345E7">
        <w:t xml:space="preserve"> </w:t>
      </w:r>
      <w:r>
        <w:t>revisited</w:t>
      </w:r>
      <w:r w:rsidR="003345E7">
        <w:t xml:space="preserve"> </w:t>
      </w:r>
      <w:r>
        <w:t>following</w:t>
      </w:r>
      <w:r w:rsidR="003345E7">
        <w:t xml:space="preserve"> </w:t>
      </w:r>
      <w:r>
        <w:t>the</w:t>
      </w:r>
      <w:r w:rsidR="003345E7">
        <w:t xml:space="preserve"> </w:t>
      </w:r>
      <w:r>
        <w:t>results.</w:t>
      </w:r>
      <w:r w:rsidR="003345E7">
        <w:t xml:space="preserve">  </w:t>
      </w:r>
    </w:p>
    <w:p w14:paraId="744375C3" w14:textId="11670DE1" w:rsidR="00FD7A72" w:rsidRDefault="00FD7A72" w:rsidP="00EE2F97">
      <w:pPr>
        <w:pStyle w:val="Numbered-paragraph-text"/>
      </w:pPr>
      <w:proofErr w:type="spellStart"/>
      <w:r>
        <w:t>Dyfodol</w:t>
      </w:r>
      <w:proofErr w:type="spellEnd"/>
      <w:r w:rsidR="003345E7">
        <w:t xml:space="preserve"> </w:t>
      </w:r>
      <w:proofErr w:type="spellStart"/>
      <w:r>
        <w:t>i</w:t>
      </w:r>
      <w:r w:rsidR="00932942">
        <w:t>’</w:t>
      </w:r>
      <w:r>
        <w:t>r</w:t>
      </w:r>
      <w:proofErr w:type="spellEnd"/>
      <w:r w:rsidR="003345E7">
        <w:t xml:space="preserve"> </w:t>
      </w:r>
      <w:r>
        <w:t>Iaith</w:t>
      </w:r>
      <w:r w:rsidR="003345E7">
        <w:t xml:space="preserve"> </w:t>
      </w:r>
      <w:r>
        <w:t>told</w:t>
      </w:r>
      <w:r w:rsidR="003345E7">
        <w:t xml:space="preserve"> </w:t>
      </w:r>
      <w:r>
        <w:t>us</w:t>
      </w:r>
      <w:r w:rsidR="003345E7">
        <w:t xml:space="preserve"> </w:t>
      </w:r>
      <w:r>
        <w:t>that</w:t>
      </w:r>
      <w:r w:rsidR="003345E7">
        <w:t xml:space="preserve"> </w:t>
      </w:r>
      <w:r>
        <w:t>the</w:t>
      </w:r>
      <w:r w:rsidR="003345E7">
        <w:t xml:space="preserve"> </w:t>
      </w:r>
      <w:r>
        <w:t>drop</w:t>
      </w:r>
      <w:r w:rsidR="003345E7">
        <w:t xml:space="preserve"> </w:t>
      </w:r>
      <w:r>
        <w:t>in</w:t>
      </w:r>
      <w:r w:rsidR="003345E7">
        <w:t xml:space="preserve"> </w:t>
      </w:r>
      <w:r>
        <w:t>the</w:t>
      </w:r>
      <w:r w:rsidR="003345E7">
        <w:t xml:space="preserve"> </w:t>
      </w:r>
      <w:r>
        <w:t>number</w:t>
      </w:r>
      <w:r w:rsidR="003345E7">
        <w:t xml:space="preserve"> </w:t>
      </w:r>
      <w:r>
        <w:t>of</w:t>
      </w:r>
      <w:r w:rsidR="003345E7">
        <w:t xml:space="preserve"> </w:t>
      </w:r>
      <w:r>
        <w:t>Welsh</w:t>
      </w:r>
      <w:r w:rsidR="003345E7">
        <w:t xml:space="preserve"> </w:t>
      </w:r>
      <w:r>
        <w:t>speakers</w:t>
      </w:r>
      <w:r w:rsidR="003345E7">
        <w:t xml:space="preserve"> </w:t>
      </w:r>
      <w:r>
        <w:t>registered</w:t>
      </w:r>
      <w:r w:rsidR="003345E7">
        <w:t xml:space="preserve"> </w:t>
      </w:r>
      <w:r>
        <w:t>in</w:t>
      </w:r>
      <w:r w:rsidR="003345E7">
        <w:t xml:space="preserve"> </w:t>
      </w:r>
      <w:r>
        <w:t>the</w:t>
      </w:r>
      <w:r w:rsidR="003345E7">
        <w:t xml:space="preserve"> </w:t>
      </w:r>
      <w:r>
        <w:t>5</w:t>
      </w:r>
      <w:r w:rsidR="003345E7">
        <w:t xml:space="preserve"> </w:t>
      </w:r>
      <w:r>
        <w:t>to</w:t>
      </w:r>
      <w:r w:rsidR="003345E7">
        <w:t xml:space="preserve"> </w:t>
      </w:r>
      <w:r>
        <w:t>15</w:t>
      </w:r>
      <w:r w:rsidR="003345E7">
        <w:t xml:space="preserve"> </w:t>
      </w:r>
      <w:r>
        <w:t>year</w:t>
      </w:r>
      <w:r w:rsidR="003345E7">
        <w:t xml:space="preserve"> </w:t>
      </w:r>
      <w:r>
        <w:t>old</w:t>
      </w:r>
      <w:r w:rsidR="003345E7">
        <w:t xml:space="preserve"> </w:t>
      </w:r>
      <w:r>
        <w:t>cohort</w:t>
      </w:r>
      <w:r w:rsidR="003345E7">
        <w:t xml:space="preserve"> </w:t>
      </w:r>
      <w:r>
        <w:t>was</w:t>
      </w:r>
      <w:r w:rsidR="003345E7">
        <w:t xml:space="preserve"> </w:t>
      </w:r>
      <w:r>
        <w:t>as</w:t>
      </w:r>
      <w:r w:rsidR="003345E7">
        <w:t xml:space="preserve"> </w:t>
      </w:r>
      <w:r>
        <w:t>a</w:t>
      </w:r>
      <w:r w:rsidR="003345E7">
        <w:t xml:space="preserve"> </w:t>
      </w:r>
      <w:r>
        <w:t>result</w:t>
      </w:r>
      <w:r w:rsidR="003345E7">
        <w:t xml:space="preserve"> </w:t>
      </w:r>
      <w:r>
        <w:t>of</w:t>
      </w:r>
      <w:r w:rsidR="003345E7">
        <w:t xml:space="preserve"> </w:t>
      </w:r>
      <w:r>
        <w:t>parents</w:t>
      </w:r>
      <w:r w:rsidR="00932942">
        <w:t>’</w:t>
      </w:r>
      <w:r w:rsidR="003345E7">
        <w:t xml:space="preserve"> </w:t>
      </w:r>
      <w:r>
        <w:t>interpretation</w:t>
      </w:r>
      <w:r w:rsidR="003345E7">
        <w:t xml:space="preserve"> </w:t>
      </w:r>
      <w:r>
        <w:t>of</w:t>
      </w:r>
      <w:r w:rsidR="003345E7">
        <w:t xml:space="preserve"> </w:t>
      </w:r>
      <w:r>
        <w:t>their</w:t>
      </w:r>
      <w:r w:rsidR="003345E7">
        <w:t xml:space="preserve"> </w:t>
      </w:r>
      <w:r>
        <w:t>children</w:t>
      </w:r>
      <w:r w:rsidR="00932942">
        <w:t>’</w:t>
      </w:r>
      <w:r>
        <w:t>s</w:t>
      </w:r>
      <w:r w:rsidR="003345E7">
        <w:t xml:space="preserve"> </w:t>
      </w:r>
      <w:r>
        <w:t>language</w:t>
      </w:r>
      <w:r w:rsidR="003345E7">
        <w:t xml:space="preserve"> </w:t>
      </w:r>
      <w:r>
        <w:t>skills,</w:t>
      </w:r>
      <w:r w:rsidR="003345E7">
        <w:t xml:space="preserve"> </w:t>
      </w:r>
      <w:r>
        <w:t>which</w:t>
      </w:r>
      <w:r w:rsidR="003345E7">
        <w:t xml:space="preserve"> </w:t>
      </w:r>
      <w:r>
        <w:t>were</w:t>
      </w:r>
      <w:r w:rsidR="003345E7">
        <w:t xml:space="preserve"> </w:t>
      </w:r>
      <w:r>
        <w:t>impacted</w:t>
      </w:r>
      <w:r w:rsidR="003345E7">
        <w:t xml:space="preserve"> </w:t>
      </w:r>
      <w:r>
        <w:t>by</w:t>
      </w:r>
      <w:r w:rsidR="003345E7">
        <w:t xml:space="preserve"> </w:t>
      </w:r>
      <w:r>
        <w:t>the</w:t>
      </w:r>
      <w:r w:rsidR="003345E7">
        <w:t xml:space="preserve"> </w:t>
      </w:r>
      <w:r>
        <w:t>pandemic.</w:t>
      </w:r>
      <w:r w:rsidR="003345E7" w:rsidRPr="00BF522E">
        <w:rPr>
          <w:rStyle w:val="FootnoteReference"/>
          <w:rFonts w:asciiTheme="minorHAnsi" w:hAnsiTheme="minorHAnsi"/>
          <w:sz w:val="20"/>
          <w:szCs w:val="20"/>
        </w:rPr>
        <w:footnoteReference w:id="140"/>
      </w:r>
      <w:r w:rsidR="003345E7">
        <w:t xml:space="preserve"> </w:t>
      </w:r>
      <w:r>
        <w:t>UCAC</w:t>
      </w:r>
      <w:r w:rsidR="003345E7">
        <w:t xml:space="preserve"> </w:t>
      </w:r>
      <w:r>
        <w:t>also</w:t>
      </w:r>
      <w:r w:rsidR="003345E7">
        <w:t xml:space="preserve"> </w:t>
      </w:r>
      <w:r>
        <w:t>shared</w:t>
      </w:r>
      <w:r w:rsidR="003345E7">
        <w:t xml:space="preserve"> </w:t>
      </w:r>
      <w:r>
        <w:t>concerns</w:t>
      </w:r>
      <w:r w:rsidR="003345E7">
        <w:t xml:space="preserve"> </w:t>
      </w:r>
      <w:r>
        <w:t>over</w:t>
      </w:r>
      <w:r w:rsidR="003345E7">
        <w:t xml:space="preserve"> </w:t>
      </w:r>
      <w:r>
        <w:t>the</w:t>
      </w:r>
      <w:r w:rsidR="003345E7">
        <w:t xml:space="preserve"> </w:t>
      </w:r>
      <w:r>
        <w:t>uncertainty</w:t>
      </w:r>
      <w:r w:rsidR="003345E7">
        <w:t xml:space="preserve"> </w:t>
      </w:r>
      <w:r>
        <w:t>in</w:t>
      </w:r>
      <w:r w:rsidR="003345E7">
        <w:t xml:space="preserve"> </w:t>
      </w:r>
      <w:r>
        <w:t>the</w:t>
      </w:r>
      <w:r w:rsidR="003345E7">
        <w:t xml:space="preserve"> </w:t>
      </w:r>
      <w:r>
        <w:t>data</w:t>
      </w:r>
      <w:r w:rsidR="003345E7">
        <w:t xml:space="preserve"> </w:t>
      </w:r>
      <w:r>
        <w:t>regarding</w:t>
      </w:r>
      <w:r w:rsidR="003345E7">
        <w:t xml:space="preserve"> </w:t>
      </w:r>
      <w:r>
        <w:t>interpreting</w:t>
      </w:r>
      <w:r w:rsidR="003345E7">
        <w:t xml:space="preserve"> </w:t>
      </w:r>
      <w:r>
        <w:t>language</w:t>
      </w:r>
      <w:r w:rsidR="003345E7">
        <w:t xml:space="preserve"> </w:t>
      </w:r>
      <w:r>
        <w:t>skills</w:t>
      </w:r>
      <w:r w:rsidR="003345E7">
        <w:t xml:space="preserve"> </w:t>
      </w:r>
      <w:r>
        <w:t>by</w:t>
      </w:r>
      <w:r w:rsidR="003345E7">
        <w:t xml:space="preserve"> </w:t>
      </w:r>
      <w:r>
        <w:t>parents.</w:t>
      </w:r>
      <w:r w:rsidR="003345E7">
        <w:t xml:space="preserve"> </w:t>
      </w:r>
      <w:r>
        <w:t>They</w:t>
      </w:r>
      <w:r w:rsidR="003345E7">
        <w:t xml:space="preserve"> </w:t>
      </w:r>
      <w:r>
        <w:t>added</w:t>
      </w:r>
      <w:r w:rsidR="003345E7">
        <w:t xml:space="preserve"> </w:t>
      </w:r>
      <w:r>
        <w:t>that</w:t>
      </w:r>
      <w:r w:rsidR="003345E7">
        <w:t xml:space="preserve"> </w:t>
      </w:r>
      <w:r>
        <w:t>this</w:t>
      </w:r>
      <w:r w:rsidR="003345E7">
        <w:t xml:space="preserve"> </w:t>
      </w:r>
      <w:r>
        <w:t>could</w:t>
      </w:r>
      <w:r w:rsidR="003345E7">
        <w:t xml:space="preserve"> </w:t>
      </w:r>
      <w:r>
        <w:t>have</w:t>
      </w:r>
      <w:r w:rsidR="003345E7">
        <w:t xml:space="preserve"> </w:t>
      </w:r>
      <w:r>
        <w:t>an</w:t>
      </w:r>
      <w:r w:rsidR="003345E7">
        <w:t xml:space="preserve"> </w:t>
      </w:r>
      <w:r>
        <w:t>impact</w:t>
      </w:r>
      <w:r w:rsidR="003345E7">
        <w:t xml:space="preserve"> </w:t>
      </w:r>
      <w:r>
        <w:t>on</w:t>
      </w:r>
      <w:r w:rsidR="003345E7">
        <w:t xml:space="preserve"> </w:t>
      </w:r>
      <w:r>
        <w:t>whether</w:t>
      </w:r>
      <w:r w:rsidR="003345E7">
        <w:t xml:space="preserve"> </w:t>
      </w:r>
      <w:r>
        <w:t>or</w:t>
      </w:r>
      <w:r w:rsidR="003345E7">
        <w:t xml:space="preserve"> </w:t>
      </w:r>
      <w:r>
        <w:t>not</w:t>
      </w:r>
      <w:r w:rsidR="003345E7">
        <w:t xml:space="preserve"> </w:t>
      </w:r>
      <w:r>
        <w:t>local</w:t>
      </w:r>
      <w:r w:rsidR="003345E7">
        <w:t xml:space="preserve"> </w:t>
      </w:r>
      <w:r>
        <w:t>authorities</w:t>
      </w:r>
      <w:r w:rsidR="003345E7">
        <w:t xml:space="preserve"> </w:t>
      </w:r>
      <w:r>
        <w:t>ae</w:t>
      </w:r>
      <w:r w:rsidR="003345E7">
        <w:t xml:space="preserve"> </w:t>
      </w:r>
      <w:r>
        <w:t>able</w:t>
      </w:r>
      <w:r w:rsidR="003345E7">
        <w:t xml:space="preserve"> </w:t>
      </w:r>
      <w:r>
        <w:t>to</w:t>
      </w:r>
      <w:r w:rsidR="003345E7">
        <w:t xml:space="preserve"> </w:t>
      </w:r>
      <w:r>
        <w:t>achieve</w:t>
      </w:r>
      <w:r w:rsidR="003345E7">
        <w:t xml:space="preserve"> </w:t>
      </w:r>
      <w:r>
        <w:t>the</w:t>
      </w:r>
      <w:r w:rsidR="003345E7">
        <w:t xml:space="preserve"> </w:t>
      </w:r>
      <w:r>
        <w:t>targets</w:t>
      </w:r>
      <w:r w:rsidR="003345E7">
        <w:t xml:space="preserve"> </w:t>
      </w:r>
      <w:r>
        <w:t>set</w:t>
      </w:r>
      <w:r w:rsidR="003345E7">
        <w:t xml:space="preserve"> </w:t>
      </w:r>
      <w:r>
        <w:t>out</w:t>
      </w:r>
      <w:r w:rsidR="003345E7">
        <w:t xml:space="preserve"> </w:t>
      </w:r>
      <w:r>
        <w:t>in</w:t>
      </w:r>
      <w:r w:rsidR="003345E7">
        <w:t xml:space="preserve"> </w:t>
      </w:r>
      <w:r>
        <w:t>their</w:t>
      </w:r>
      <w:r w:rsidR="003345E7">
        <w:t xml:space="preserve"> </w:t>
      </w:r>
      <w:r>
        <w:t>WESPs.</w:t>
      </w:r>
      <w:r w:rsidR="003345E7" w:rsidRPr="00BF522E">
        <w:rPr>
          <w:rStyle w:val="FootnoteReference"/>
          <w:rFonts w:asciiTheme="minorHAnsi" w:hAnsiTheme="minorHAnsi"/>
          <w:sz w:val="20"/>
          <w:szCs w:val="20"/>
        </w:rPr>
        <w:footnoteReference w:id="141"/>
      </w:r>
    </w:p>
    <w:p w14:paraId="5B09B326" w14:textId="08895397" w:rsidR="00FD7A72" w:rsidRPr="00EC724A" w:rsidRDefault="00FD7A72" w:rsidP="00EE2F97">
      <w:pPr>
        <w:pStyle w:val="Numbered-paragraph-text"/>
        <w:rPr>
          <w:i/>
          <w:iCs/>
          <w:lang w:val="cy-GB"/>
        </w:rPr>
      </w:pPr>
      <w:r>
        <w:t>The</w:t>
      </w:r>
      <w:r w:rsidR="003345E7">
        <w:t xml:space="preserve"> </w:t>
      </w:r>
      <w:r>
        <w:t>Welsh</w:t>
      </w:r>
      <w:r w:rsidR="003345E7">
        <w:t xml:space="preserve"> </w:t>
      </w:r>
      <w:r>
        <w:t>Language</w:t>
      </w:r>
      <w:r w:rsidR="003345E7">
        <w:t xml:space="preserve"> </w:t>
      </w:r>
      <w:r>
        <w:t>Commissioner</w:t>
      </w:r>
      <w:r w:rsidR="003345E7">
        <w:t xml:space="preserve"> </w:t>
      </w:r>
      <w:r>
        <w:t>doesn</w:t>
      </w:r>
      <w:r w:rsidR="00932942">
        <w:t>’</w:t>
      </w:r>
      <w:r>
        <w:t>t</w:t>
      </w:r>
      <w:r w:rsidR="003345E7">
        <w:t xml:space="preserve"> </w:t>
      </w:r>
      <w:r>
        <w:t>believe</w:t>
      </w:r>
      <w:r w:rsidR="003345E7">
        <w:t xml:space="preserve"> </w:t>
      </w:r>
      <w:r>
        <w:t>there</w:t>
      </w:r>
      <w:r w:rsidR="003345E7">
        <w:t xml:space="preserve"> </w:t>
      </w:r>
      <w:r>
        <w:t>is</w:t>
      </w:r>
      <w:r w:rsidR="003345E7">
        <w:t xml:space="preserve"> </w:t>
      </w:r>
      <w:r>
        <w:t>a</w:t>
      </w:r>
      <w:r w:rsidR="003345E7">
        <w:t xml:space="preserve"> </w:t>
      </w:r>
      <w:r>
        <w:t>“need</w:t>
      </w:r>
      <w:r w:rsidR="003345E7">
        <w:t xml:space="preserve"> </w:t>
      </w:r>
      <w:r>
        <w:t>to</w:t>
      </w:r>
      <w:r w:rsidR="003345E7">
        <w:t xml:space="preserve"> </w:t>
      </w:r>
      <w:r>
        <w:t>despair”,</w:t>
      </w:r>
      <w:r w:rsidR="003345E7">
        <w:t xml:space="preserve"> </w:t>
      </w:r>
      <w:r>
        <w:t>but</w:t>
      </w:r>
      <w:r w:rsidR="003345E7">
        <w:t xml:space="preserve"> </w:t>
      </w:r>
      <w:r>
        <w:t>that</w:t>
      </w:r>
      <w:r w:rsidR="003345E7">
        <w:t xml:space="preserve"> </w:t>
      </w:r>
      <w:r>
        <w:t>there</w:t>
      </w:r>
      <w:r w:rsidR="003345E7">
        <w:t xml:space="preserve"> </w:t>
      </w:r>
      <w:r>
        <w:t>was</w:t>
      </w:r>
      <w:r w:rsidR="003345E7">
        <w:t xml:space="preserve"> </w:t>
      </w:r>
      <w:r>
        <w:t>a</w:t>
      </w:r>
      <w:r w:rsidR="003345E7">
        <w:t xml:space="preserve"> </w:t>
      </w:r>
      <w:r>
        <w:t>need</w:t>
      </w:r>
      <w:r w:rsidR="003345E7">
        <w:t xml:space="preserve"> </w:t>
      </w:r>
      <w:r>
        <w:t>for</w:t>
      </w:r>
      <w:r w:rsidR="003345E7">
        <w:t xml:space="preserve"> </w:t>
      </w:r>
      <w:r>
        <w:t>honesty</w:t>
      </w:r>
      <w:r w:rsidR="003345E7">
        <w:t xml:space="preserve"> </w:t>
      </w:r>
      <w:r>
        <w:t>in</w:t>
      </w:r>
      <w:r w:rsidR="003345E7">
        <w:t xml:space="preserve"> </w:t>
      </w:r>
      <w:r>
        <w:t>understanding</w:t>
      </w:r>
      <w:r w:rsidR="003345E7">
        <w:t xml:space="preserve"> </w:t>
      </w:r>
      <w:r>
        <w:t>what</w:t>
      </w:r>
      <w:r w:rsidR="003345E7">
        <w:t xml:space="preserve"> </w:t>
      </w:r>
      <w:r>
        <w:t>the</w:t>
      </w:r>
      <w:r w:rsidR="003345E7">
        <w:t xml:space="preserve"> </w:t>
      </w:r>
      <w:r>
        <w:t>data</w:t>
      </w:r>
      <w:r w:rsidR="003345E7">
        <w:t xml:space="preserve"> </w:t>
      </w:r>
      <w:r>
        <w:t>highlights</w:t>
      </w:r>
      <w:r w:rsidR="003345E7">
        <w:t xml:space="preserve"> </w:t>
      </w:r>
      <w:r>
        <w:t>and</w:t>
      </w:r>
      <w:r w:rsidR="003345E7">
        <w:t xml:space="preserve"> </w:t>
      </w:r>
      <w:r>
        <w:t>the</w:t>
      </w:r>
      <w:r w:rsidR="003345E7">
        <w:t xml:space="preserve"> </w:t>
      </w:r>
      <w:r>
        <w:t>challenges</w:t>
      </w:r>
      <w:r w:rsidR="003345E7">
        <w:t xml:space="preserve"> </w:t>
      </w:r>
      <w:r>
        <w:t>that</w:t>
      </w:r>
      <w:r w:rsidR="003345E7">
        <w:t xml:space="preserve"> </w:t>
      </w:r>
      <w:r>
        <w:t>exist.</w:t>
      </w:r>
      <w:r w:rsidR="003345E7">
        <w:t xml:space="preserve"> </w:t>
      </w:r>
      <w:r>
        <w:t>The</w:t>
      </w:r>
      <w:r w:rsidR="003345E7">
        <w:t xml:space="preserve"> </w:t>
      </w:r>
      <w:r>
        <w:t>Commissioner</w:t>
      </w:r>
      <w:r w:rsidR="00932942">
        <w:t>’</w:t>
      </w:r>
      <w:r>
        <w:t>s</w:t>
      </w:r>
      <w:r w:rsidR="003345E7">
        <w:t xml:space="preserve"> </w:t>
      </w:r>
      <w:r>
        <w:t>response</w:t>
      </w:r>
      <w:r w:rsidR="003345E7">
        <w:t xml:space="preserve"> </w:t>
      </w:r>
      <w:r>
        <w:t>to</w:t>
      </w:r>
      <w:r w:rsidR="003345E7">
        <w:t xml:space="preserve"> </w:t>
      </w:r>
      <w:r>
        <w:t>our</w:t>
      </w:r>
      <w:r w:rsidR="003345E7">
        <w:t xml:space="preserve"> </w:t>
      </w:r>
      <w:r>
        <w:t>call</w:t>
      </w:r>
      <w:r w:rsidR="003345E7">
        <w:t xml:space="preserve"> </w:t>
      </w:r>
      <w:r>
        <w:t>for</w:t>
      </w:r>
      <w:r w:rsidR="003345E7">
        <w:t xml:space="preserve"> </w:t>
      </w:r>
      <w:r>
        <w:t>evidence</w:t>
      </w:r>
      <w:r w:rsidR="003345E7">
        <w:t xml:space="preserve"> </w:t>
      </w:r>
      <w:r>
        <w:t>states</w:t>
      </w:r>
      <w:r w:rsidR="003345E7">
        <w:t xml:space="preserve"> </w:t>
      </w:r>
      <w:r>
        <w:t>that</w:t>
      </w:r>
      <w:r w:rsidR="003345E7">
        <w:t xml:space="preserve"> </w:t>
      </w:r>
      <w:r w:rsidRPr="00132080">
        <w:t>there</w:t>
      </w:r>
      <w:r w:rsidR="003345E7" w:rsidRPr="00132080">
        <w:t xml:space="preserve"> </w:t>
      </w:r>
      <w:r w:rsidRPr="00132080">
        <w:t>are</w:t>
      </w:r>
      <w:r w:rsidR="003345E7" w:rsidRPr="00132080">
        <w:t xml:space="preserve"> </w:t>
      </w:r>
      <w:r w:rsidRPr="00132080">
        <w:t>“Obvious</w:t>
      </w:r>
      <w:r w:rsidR="003345E7" w:rsidRPr="00132080">
        <w:t xml:space="preserve"> </w:t>
      </w:r>
      <w:r w:rsidRPr="00132080">
        <w:t>gaps</w:t>
      </w:r>
      <w:r w:rsidR="003345E7" w:rsidRPr="00132080">
        <w:t xml:space="preserve"> </w:t>
      </w:r>
      <w:r w:rsidRPr="00132080">
        <w:t>and</w:t>
      </w:r>
      <w:r w:rsidR="003345E7" w:rsidRPr="00132080">
        <w:t xml:space="preserve"> </w:t>
      </w:r>
      <w:r w:rsidRPr="00132080">
        <w:t>weaknesses</w:t>
      </w:r>
      <w:r w:rsidR="003345E7" w:rsidRPr="00132080">
        <w:t xml:space="preserve"> </w:t>
      </w:r>
      <w:r w:rsidRPr="00132080">
        <w:t>in</w:t>
      </w:r>
      <w:r w:rsidR="003345E7" w:rsidRPr="00132080">
        <w:t xml:space="preserve"> </w:t>
      </w:r>
      <w:r w:rsidRPr="00132080">
        <w:t>the</w:t>
      </w:r>
      <w:r w:rsidR="003345E7" w:rsidRPr="00132080">
        <w:t xml:space="preserve"> </w:t>
      </w:r>
      <w:r w:rsidRPr="00132080">
        <w:t>implementation</w:t>
      </w:r>
      <w:r w:rsidR="003345E7" w:rsidRPr="00132080">
        <w:t xml:space="preserve"> </w:t>
      </w:r>
      <w:r w:rsidRPr="00132080">
        <w:t>of</w:t>
      </w:r>
      <w:r w:rsidR="003345E7" w:rsidRPr="00132080">
        <w:t xml:space="preserve"> </w:t>
      </w:r>
      <w:r w:rsidRPr="00132080">
        <w:t>key</w:t>
      </w:r>
      <w:r w:rsidR="003345E7" w:rsidRPr="00132080">
        <w:t xml:space="preserve"> </w:t>
      </w:r>
      <w:r w:rsidRPr="00132080">
        <w:t>elements</w:t>
      </w:r>
      <w:r w:rsidR="003345E7" w:rsidRPr="00132080">
        <w:t xml:space="preserve"> </w:t>
      </w:r>
      <w:r w:rsidRPr="00132080">
        <w:t>of</w:t>
      </w:r>
      <w:r w:rsidR="003345E7" w:rsidRPr="00132080">
        <w:t xml:space="preserve"> </w:t>
      </w:r>
      <w:r w:rsidRPr="00132080">
        <w:t>the</w:t>
      </w:r>
      <w:r w:rsidR="003345E7" w:rsidRPr="00132080">
        <w:t xml:space="preserve"> </w:t>
      </w:r>
      <w:r w:rsidRPr="00132080">
        <w:t>Cymraeg</w:t>
      </w:r>
      <w:r w:rsidR="003345E7" w:rsidRPr="00132080">
        <w:t xml:space="preserve"> </w:t>
      </w:r>
      <w:r w:rsidRPr="00132080">
        <w:t>2050</w:t>
      </w:r>
      <w:r w:rsidR="003345E7" w:rsidRPr="00132080">
        <w:t xml:space="preserve"> </w:t>
      </w:r>
      <w:r w:rsidRPr="00132080">
        <w:t>strategy.”</w:t>
      </w:r>
      <w:r w:rsidR="003345E7">
        <w:t xml:space="preserve"> </w:t>
      </w:r>
      <w:r>
        <w:t>Most</w:t>
      </w:r>
      <w:r w:rsidR="003345E7">
        <w:t xml:space="preserve"> </w:t>
      </w:r>
      <w:r>
        <w:t>notably,</w:t>
      </w:r>
      <w:r w:rsidR="003345E7">
        <w:t xml:space="preserve"> </w:t>
      </w:r>
      <w:r>
        <w:t>these</w:t>
      </w:r>
      <w:r w:rsidR="003345E7">
        <w:t xml:space="preserve"> </w:t>
      </w:r>
      <w:r>
        <w:t>are</w:t>
      </w:r>
      <w:r w:rsidR="003345E7">
        <w:t xml:space="preserve"> </w:t>
      </w:r>
      <w:r>
        <w:t>in</w:t>
      </w:r>
      <w:r w:rsidR="003345E7">
        <w:t xml:space="preserve"> </w:t>
      </w:r>
      <w:r>
        <w:t>the</w:t>
      </w:r>
      <w:r w:rsidR="003345E7">
        <w:t xml:space="preserve"> </w:t>
      </w:r>
      <w:r>
        <w:t>planning</w:t>
      </w:r>
      <w:r w:rsidR="003345E7">
        <w:t xml:space="preserve"> </w:t>
      </w:r>
      <w:r>
        <w:t>and</w:t>
      </w:r>
      <w:r w:rsidR="003345E7">
        <w:t xml:space="preserve"> </w:t>
      </w:r>
      <w:r>
        <w:t>development</w:t>
      </w:r>
      <w:r w:rsidR="003345E7">
        <w:t xml:space="preserve"> </w:t>
      </w:r>
      <w:r>
        <w:t>of</w:t>
      </w:r>
      <w:r w:rsidR="003345E7">
        <w:t xml:space="preserve"> </w:t>
      </w:r>
      <w:r>
        <w:t>the</w:t>
      </w:r>
      <w:r w:rsidR="003345E7">
        <w:t xml:space="preserve"> </w:t>
      </w:r>
      <w:r>
        <w:t>bilingual</w:t>
      </w:r>
      <w:r w:rsidR="003345E7">
        <w:t xml:space="preserve"> </w:t>
      </w:r>
      <w:r>
        <w:t>workforce.</w:t>
      </w:r>
      <w:r w:rsidR="003345E7" w:rsidRPr="00BF522E">
        <w:rPr>
          <w:rStyle w:val="FootnoteReference"/>
          <w:rFonts w:asciiTheme="minorHAnsi" w:hAnsiTheme="minorHAnsi"/>
          <w:sz w:val="20"/>
          <w:szCs w:val="20"/>
        </w:rPr>
        <w:footnoteReference w:id="142"/>
      </w:r>
      <w:r w:rsidR="003345E7">
        <w:t xml:space="preserve"> </w:t>
      </w:r>
    </w:p>
    <w:p w14:paraId="1E2A95A5" w14:textId="3988B1A7" w:rsidR="00FD7A72" w:rsidRDefault="00FD7A72" w:rsidP="00EE2F97">
      <w:pPr>
        <w:pStyle w:val="Numbered-paragraph-text"/>
      </w:pPr>
      <w:r>
        <w:t>Cymdeithas</w:t>
      </w:r>
      <w:r w:rsidR="003345E7">
        <w:t xml:space="preserve"> </w:t>
      </w:r>
      <w:r>
        <w:t>yr</w:t>
      </w:r>
      <w:r w:rsidR="003345E7">
        <w:t xml:space="preserve"> </w:t>
      </w:r>
      <w:r>
        <w:t>Iaith</w:t>
      </w:r>
      <w:r w:rsidR="003345E7">
        <w:t xml:space="preserve"> </w:t>
      </w:r>
      <w:r>
        <w:t>told</w:t>
      </w:r>
      <w:r w:rsidR="003345E7">
        <w:t xml:space="preserve"> </w:t>
      </w:r>
      <w:r>
        <w:t>us</w:t>
      </w:r>
      <w:r w:rsidR="003345E7">
        <w:t xml:space="preserve"> </w:t>
      </w:r>
      <w:r>
        <w:t>that</w:t>
      </w:r>
      <w:r w:rsidR="003345E7">
        <w:t xml:space="preserve"> </w:t>
      </w:r>
      <w:r>
        <w:t>the</w:t>
      </w:r>
      <w:r w:rsidR="003345E7">
        <w:t xml:space="preserve"> </w:t>
      </w:r>
      <w:r>
        <w:t>Census</w:t>
      </w:r>
      <w:r w:rsidR="003345E7">
        <w:t xml:space="preserve"> </w:t>
      </w:r>
      <w:r>
        <w:t>highlights</w:t>
      </w:r>
      <w:r w:rsidR="003345E7">
        <w:t xml:space="preserve"> </w:t>
      </w:r>
      <w:r>
        <w:t>the</w:t>
      </w:r>
      <w:r w:rsidR="003345E7">
        <w:t xml:space="preserve"> </w:t>
      </w:r>
      <w:r>
        <w:t>scale</w:t>
      </w:r>
      <w:r w:rsidR="003345E7">
        <w:t xml:space="preserve"> </w:t>
      </w:r>
      <w:r>
        <w:t>of</w:t>
      </w:r>
      <w:r w:rsidR="003345E7">
        <w:t xml:space="preserve"> </w:t>
      </w:r>
      <w:r>
        <w:t>work</w:t>
      </w:r>
      <w:r w:rsidR="003345E7">
        <w:t xml:space="preserve"> </w:t>
      </w:r>
      <w:r>
        <w:t>still</w:t>
      </w:r>
      <w:r w:rsidR="003345E7">
        <w:t xml:space="preserve"> </w:t>
      </w:r>
      <w:r>
        <w:t>to</w:t>
      </w:r>
      <w:r w:rsidR="003345E7">
        <w:t xml:space="preserve"> </w:t>
      </w:r>
      <w:r>
        <w:t>be</w:t>
      </w:r>
      <w:r w:rsidR="003345E7">
        <w:t xml:space="preserve"> </w:t>
      </w:r>
      <w:r>
        <w:t>done,</w:t>
      </w:r>
      <w:r w:rsidR="003345E7">
        <w:t xml:space="preserve"> </w:t>
      </w:r>
      <w:r>
        <w:t>and</w:t>
      </w:r>
      <w:r w:rsidR="003345E7">
        <w:t xml:space="preserve"> </w:t>
      </w:r>
      <w:r>
        <w:t>the</w:t>
      </w:r>
      <w:r w:rsidR="003345E7">
        <w:t xml:space="preserve"> </w:t>
      </w:r>
      <w:r>
        <w:t>importance</w:t>
      </w:r>
      <w:r w:rsidR="003345E7">
        <w:t xml:space="preserve"> </w:t>
      </w:r>
      <w:r>
        <w:t>of</w:t>
      </w:r>
      <w:r w:rsidR="003345E7">
        <w:t xml:space="preserve"> </w:t>
      </w:r>
      <w:r>
        <w:t>education</w:t>
      </w:r>
      <w:r w:rsidR="003345E7">
        <w:t xml:space="preserve"> </w:t>
      </w:r>
      <w:r>
        <w:t>to</w:t>
      </w:r>
      <w:r w:rsidR="003345E7">
        <w:t xml:space="preserve"> </w:t>
      </w:r>
      <w:r>
        <w:t>increasing</w:t>
      </w:r>
      <w:r w:rsidR="003345E7">
        <w:t xml:space="preserve"> </w:t>
      </w:r>
      <w:r>
        <w:t>the</w:t>
      </w:r>
      <w:r w:rsidR="003345E7">
        <w:t xml:space="preserve"> </w:t>
      </w:r>
      <w:r>
        <w:t>number</w:t>
      </w:r>
      <w:r w:rsidR="003345E7">
        <w:t xml:space="preserve"> </w:t>
      </w:r>
      <w:r>
        <w:t>of</w:t>
      </w:r>
      <w:r w:rsidR="003345E7">
        <w:t xml:space="preserve"> </w:t>
      </w:r>
      <w:r>
        <w:lastRenderedPageBreak/>
        <w:t>speakers.</w:t>
      </w:r>
      <w:r w:rsidR="003345E7">
        <w:t xml:space="preserve"> </w:t>
      </w:r>
      <w:r>
        <w:t>It</w:t>
      </w:r>
      <w:r w:rsidR="003345E7">
        <w:t xml:space="preserve"> </w:t>
      </w:r>
      <w:r>
        <w:t>took</w:t>
      </w:r>
      <w:r w:rsidR="003345E7">
        <w:t xml:space="preserve"> </w:t>
      </w:r>
      <w:r>
        <w:t>the</w:t>
      </w:r>
      <w:r w:rsidR="003345E7">
        <w:t xml:space="preserve"> </w:t>
      </w:r>
      <w:r>
        <w:t>view</w:t>
      </w:r>
      <w:r w:rsidR="003345E7">
        <w:t xml:space="preserve"> </w:t>
      </w:r>
      <w:r>
        <w:t>that</w:t>
      </w:r>
      <w:r w:rsidR="003345E7">
        <w:t xml:space="preserve"> </w:t>
      </w:r>
      <w:r>
        <w:t>the</w:t>
      </w:r>
      <w:r w:rsidR="003345E7">
        <w:t xml:space="preserve"> </w:t>
      </w:r>
      <w:r>
        <w:t>WESPs</w:t>
      </w:r>
      <w:r w:rsidR="003345E7">
        <w:t xml:space="preserve"> </w:t>
      </w:r>
      <w:r>
        <w:t>system</w:t>
      </w:r>
      <w:r w:rsidR="003345E7">
        <w:t xml:space="preserve"> </w:t>
      </w:r>
      <w:r>
        <w:t>was</w:t>
      </w:r>
      <w:r w:rsidR="003345E7">
        <w:t xml:space="preserve"> </w:t>
      </w:r>
      <w:r>
        <w:t>in</w:t>
      </w:r>
      <w:r w:rsidR="003345E7">
        <w:t xml:space="preserve"> </w:t>
      </w:r>
      <w:r>
        <w:t>operation</w:t>
      </w:r>
      <w:r w:rsidR="003345E7">
        <w:t xml:space="preserve"> </w:t>
      </w:r>
      <w:r>
        <w:t>during</w:t>
      </w:r>
      <w:r w:rsidR="003345E7">
        <w:t xml:space="preserve"> </w:t>
      </w:r>
      <w:r>
        <w:t>most</w:t>
      </w:r>
      <w:r w:rsidR="003345E7">
        <w:t xml:space="preserve"> </w:t>
      </w:r>
      <w:r>
        <w:t>of</w:t>
      </w:r>
      <w:r w:rsidR="003345E7">
        <w:t xml:space="preserve"> </w:t>
      </w:r>
      <w:r>
        <w:t>the</w:t>
      </w:r>
      <w:r w:rsidR="003345E7">
        <w:t xml:space="preserve"> </w:t>
      </w:r>
      <w:r>
        <w:t>Census</w:t>
      </w:r>
      <w:r w:rsidR="003345E7">
        <w:t xml:space="preserve"> </w:t>
      </w:r>
      <w:r>
        <w:t>period,</w:t>
      </w:r>
      <w:r w:rsidR="003345E7">
        <w:t xml:space="preserve"> </w:t>
      </w:r>
      <w:r>
        <w:t>which</w:t>
      </w:r>
      <w:r w:rsidR="003345E7">
        <w:t xml:space="preserve"> </w:t>
      </w:r>
      <w:r>
        <w:t>is</w:t>
      </w:r>
      <w:r w:rsidR="003345E7">
        <w:t xml:space="preserve"> </w:t>
      </w:r>
      <w:r>
        <w:t>“</w:t>
      </w:r>
      <w:r w:rsidRPr="00174E38">
        <w:t>proof</w:t>
      </w:r>
      <w:r w:rsidR="003345E7" w:rsidRPr="00174E38">
        <w:t xml:space="preserve"> </w:t>
      </w:r>
      <w:r w:rsidRPr="00174E38">
        <w:t>that</w:t>
      </w:r>
      <w:r w:rsidR="003345E7" w:rsidRPr="00174E38">
        <w:t xml:space="preserve"> </w:t>
      </w:r>
      <w:r w:rsidRPr="00174E38">
        <w:t>it</w:t>
      </w:r>
      <w:r w:rsidR="003345E7" w:rsidRPr="00174E38">
        <w:t xml:space="preserve"> </w:t>
      </w:r>
      <w:r w:rsidRPr="00174E38">
        <w:t>isn</w:t>
      </w:r>
      <w:r w:rsidR="00932942" w:rsidRPr="00174E38">
        <w:t>’</w:t>
      </w:r>
      <w:r w:rsidRPr="00174E38">
        <w:t>t</w:t>
      </w:r>
      <w:r w:rsidR="003345E7" w:rsidRPr="00174E38">
        <w:t xml:space="preserve"> </w:t>
      </w:r>
      <w:r w:rsidRPr="00174E38">
        <w:t>effective”.</w:t>
      </w:r>
      <w:r w:rsidR="003345E7">
        <w:t xml:space="preserve"> </w:t>
      </w:r>
      <w:r>
        <w:t>It</w:t>
      </w:r>
      <w:r w:rsidR="003345E7">
        <w:t xml:space="preserve"> </w:t>
      </w:r>
      <w:r>
        <w:t>calls</w:t>
      </w:r>
      <w:r w:rsidR="003345E7">
        <w:t xml:space="preserve"> </w:t>
      </w:r>
      <w:r>
        <w:t>for</w:t>
      </w:r>
      <w:r w:rsidR="003345E7">
        <w:t xml:space="preserve"> </w:t>
      </w:r>
      <w:r>
        <w:t>the</w:t>
      </w:r>
      <w:r w:rsidR="003345E7">
        <w:t xml:space="preserve"> </w:t>
      </w:r>
      <w:r>
        <w:t>WESP</w:t>
      </w:r>
      <w:r w:rsidR="003345E7">
        <w:t xml:space="preserve"> </w:t>
      </w:r>
      <w:r>
        <w:t>framework</w:t>
      </w:r>
      <w:r w:rsidR="003345E7">
        <w:t xml:space="preserve"> </w:t>
      </w:r>
      <w:r>
        <w:t>to</w:t>
      </w:r>
      <w:r w:rsidR="003345E7">
        <w:t xml:space="preserve"> </w:t>
      </w:r>
      <w:r>
        <w:t>be</w:t>
      </w:r>
      <w:r w:rsidR="003345E7">
        <w:t xml:space="preserve"> </w:t>
      </w:r>
      <w:r>
        <w:t>replaced</w:t>
      </w:r>
      <w:r w:rsidR="003345E7">
        <w:t xml:space="preserve"> </w:t>
      </w:r>
      <w:r>
        <w:t>by</w:t>
      </w:r>
      <w:r w:rsidR="003345E7">
        <w:t xml:space="preserve"> </w:t>
      </w:r>
      <w:r>
        <w:t>a</w:t>
      </w:r>
      <w:r w:rsidR="003345E7">
        <w:t xml:space="preserve"> </w:t>
      </w:r>
      <w:r>
        <w:t>“national</w:t>
      </w:r>
      <w:r w:rsidR="003345E7">
        <w:t xml:space="preserve"> </w:t>
      </w:r>
      <w:r>
        <w:t>statutory</w:t>
      </w:r>
      <w:r w:rsidR="003345E7">
        <w:t xml:space="preserve"> </w:t>
      </w:r>
      <w:r>
        <w:t>framework”</w:t>
      </w:r>
      <w:r w:rsidR="003345E7">
        <w:t xml:space="preserve"> </w:t>
      </w:r>
      <w:r>
        <w:t>setting</w:t>
      </w:r>
      <w:r w:rsidR="003345E7">
        <w:t xml:space="preserve"> </w:t>
      </w:r>
      <w:r>
        <w:t>actions</w:t>
      </w:r>
      <w:r w:rsidR="003345E7">
        <w:t xml:space="preserve"> </w:t>
      </w:r>
      <w:r>
        <w:t>and</w:t>
      </w:r>
      <w:r w:rsidR="003345E7">
        <w:t xml:space="preserve"> </w:t>
      </w:r>
      <w:r>
        <w:t>targets</w:t>
      </w:r>
      <w:r w:rsidR="003345E7">
        <w:t xml:space="preserve"> </w:t>
      </w:r>
      <w:r>
        <w:t>for</w:t>
      </w:r>
      <w:r w:rsidR="003345E7">
        <w:t xml:space="preserve"> </w:t>
      </w:r>
      <w:r>
        <w:t>each</w:t>
      </w:r>
      <w:r w:rsidR="003345E7">
        <w:t xml:space="preserve"> </w:t>
      </w:r>
      <w:r>
        <w:t>local</w:t>
      </w:r>
      <w:r w:rsidR="003345E7">
        <w:t xml:space="preserve"> </w:t>
      </w:r>
      <w:r>
        <w:t>authority.</w:t>
      </w:r>
      <w:r w:rsidR="003345E7">
        <w:t xml:space="preserve"> </w:t>
      </w:r>
      <w:r>
        <w:t>Such</w:t>
      </w:r>
      <w:r w:rsidR="003345E7">
        <w:t xml:space="preserve"> </w:t>
      </w:r>
      <w:r>
        <w:t>a</w:t>
      </w:r>
      <w:r w:rsidR="003345E7">
        <w:t xml:space="preserve"> </w:t>
      </w:r>
      <w:r>
        <w:t>framework</w:t>
      </w:r>
      <w:r w:rsidR="003345E7">
        <w:t xml:space="preserve"> </w:t>
      </w:r>
      <w:r>
        <w:t>would</w:t>
      </w:r>
      <w:r w:rsidR="003345E7">
        <w:t xml:space="preserve"> </w:t>
      </w:r>
      <w:r>
        <w:t>accompany</w:t>
      </w:r>
      <w:r w:rsidR="003345E7">
        <w:t xml:space="preserve"> </w:t>
      </w:r>
      <w:r>
        <w:t>a</w:t>
      </w:r>
      <w:r w:rsidR="003345E7">
        <w:t xml:space="preserve"> </w:t>
      </w:r>
      <w:r>
        <w:t>new</w:t>
      </w:r>
      <w:r w:rsidR="003345E7">
        <w:t xml:space="preserve"> </w:t>
      </w:r>
      <w:r>
        <w:t>Welsh</w:t>
      </w:r>
      <w:r w:rsidR="003345E7">
        <w:t xml:space="preserve"> </w:t>
      </w:r>
      <w:r>
        <w:t>Language</w:t>
      </w:r>
      <w:r w:rsidR="003345E7">
        <w:t xml:space="preserve"> </w:t>
      </w:r>
      <w:r>
        <w:t>Education</w:t>
      </w:r>
      <w:r w:rsidR="003345E7">
        <w:t xml:space="preserve"> </w:t>
      </w:r>
      <w:r>
        <w:t>Act</w:t>
      </w:r>
      <w:r w:rsidR="003345E7">
        <w:t xml:space="preserve"> </w:t>
      </w:r>
      <w:r>
        <w:t>would</w:t>
      </w:r>
      <w:r w:rsidR="003345E7">
        <w:t xml:space="preserve"> </w:t>
      </w:r>
      <w:r>
        <w:t>provide</w:t>
      </w:r>
      <w:r w:rsidR="003345E7">
        <w:t xml:space="preserve"> </w:t>
      </w:r>
      <w:r>
        <w:t>for</w:t>
      </w:r>
      <w:r w:rsidR="003345E7">
        <w:t xml:space="preserve"> </w:t>
      </w:r>
      <w:r>
        <w:t>purposeful</w:t>
      </w:r>
      <w:r w:rsidR="003345E7">
        <w:t xml:space="preserve"> </w:t>
      </w:r>
      <w:r>
        <w:t>planning</w:t>
      </w:r>
      <w:r w:rsidR="003345E7">
        <w:t xml:space="preserve"> </w:t>
      </w:r>
      <w:r>
        <w:t>and</w:t>
      </w:r>
      <w:r w:rsidR="003345E7">
        <w:t xml:space="preserve"> </w:t>
      </w:r>
      <w:r>
        <w:t>setting</w:t>
      </w:r>
      <w:r w:rsidR="003345E7">
        <w:t xml:space="preserve"> </w:t>
      </w:r>
      <w:r>
        <w:t>the</w:t>
      </w:r>
      <w:r w:rsidR="003345E7">
        <w:t xml:space="preserve"> </w:t>
      </w:r>
      <w:r>
        <w:t>aim</w:t>
      </w:r>
      <w:r w:rsidR="003345E7">
        <w:t xml:space="preserve"> </w:t>
      </w:r>
      <w:r>
        <w:t>that</w:t>
      </w:r>
      <w:r w:rsidR="003345E7">
        <w:t xml:space="preserve"> </w:t>
      </w:r>
      <w:r>
        <w:t>“all</w:t>
      </w:r>
      <w:r w:rsidR="003345E7">
        <w:t xml:space="preserve"> </w:t>
      </w:r>
      <w:r>
        <w:t>children</w:t>
      </w:r>
      <w:r w:rsidR="003345E7">
        <w:t xml:space="preserve"> </w:t>
      </w:r>
      <w:r>
        <w:t>receive</w:t>
      </w:r>
      <w:r w:rsidR="003345E7">
        <w:t xml:space="preserve"> </w:t>
      </w:r>
      <w:r>
        <w:t>an</w:t>
      </w:r>
      <w:r w:rsidR="003345E7">
        <w:t xml:space="preserve"> </w:t>
      </w:r>
      <w:r>
        <w:t>education</w:t>
      </w:r>
      <w:r w:rsidR="003345E7">
        <w:t xml:space="preserve"> </w:t>
      </w:r>
      <w:r>
        <w:t>in</w:t>
      </w:r>
      <w:r w:rsidR="003345E7">
        <w:t xml:space="preserve"> </w:t>
      </w:r>
      <w:r>
        <w:t>Welsh</w:t>
      </w:r>
      <w:r w:rsidR="003345E7">
        <w:t xml:space="preserve"> </w:t>
      </w:r>
      <w:r>
        <w:t>in</w:t>
      </w:r>
      <w:r w:rsidR="003345E7">
        <w:t xml:space="preserve"> </w:t>
      </w:r>
      <w:r>
        <w:t>a</w:t>
      </w:r>
      <w:r w:rsidR="003345E7">
        <w:t xml:space="preserve"> </w:t>
      </w:r>
      <w:r>
        <w:t>specific</w:t>
      </w:r>
      <w:r w:rsidR="003345E7">
        <w:t xml:space="preserve"> </w:t>
      </w:r>
      <w:r>
        <w:t>period”.</w:t>
      </w:r>
      <w:r w:rsidR="003345E7" w:rsidRPr="00BF522E">
        <w:rPr>
          <w:rStyle w:val="FootnoteReference"/>
          <w:rFonts w:asciiTheme="minorHAnsi" w:hAnsiTheme="minorHAnsi"/>
          <w:sz w:val="20"/>
          <w:szCs w:val="20"/>
        </w:rPr>
        <w:footnoteReference w:id="143"/>
      </w:r>
    </w:p>
    <w:p w14:paraId="62BB9070" w14:textId="7CCFE9C9" w:rsidR="00FD7A72" w:rsidRDefault="00FD7A72" w:rsidP="00EE2F97">
      <w:pPr>
        <w:pStyle w:val="Numbered-paragraph-text"/>
      </w:pPr>
      <w:proofErr w:type="spellStart"/>
      <w:r w:rsidRPr="000353BD">
        <w:t>Colegau</w:t>
      </w:r>
      <w:proofErr w:type="spellEnd"/>
      <w:r w:rsidR="003345E7">
        <w:t xml:space="preserve"> </w:t>
      </w:r>
      <w:r w:rsidRPr="000353BD">
        <w:t>Cymru</w:t>
      </w:r>
      <w:r w:rsidR="003345E7">
        <w:t xml:space="preserve"> </w:t>
      </w:r>
      <w:r>
        <w:t>thinks</w:t>
      </w:r>
      <w:r w:rsidR="003345E7">
        <w:t xml:space="preserve"> </w:t>
      </w:r>
      <w:r>
        <w:t>there</w:t>
      </w:r>
      <w:r w:rsidR="003345E7">
        <w:t xml:space="preserve"> </w:t>
      </w:r>
      <w:r>
        <w:t>might</w:t>
      </w:r>
      <w:r w:rsidR="003345E7">
        <w:t xml:space="preserve"> </w:t>
      </w:r>
      <w:r>
        <w:t>be</w:t>
      </w:r>
      <w:r w:rsidR="003345E7">
        <w:t xml:space="preserve"> </w:t>
      </w:r>
      <w:r>
        <w:t>a</w:t>
      </w:r>
      <w:r w:rsidR="003345E7">
        <w:t xml:space="preserve"> </w:t>
      </w:r>
      <w:r>
        <w:t>need</w:t>
      </w:r>
      <w:r w:rsidR="003345E7">
        <w:t xml:space="preserve"> </w:t>
      </w:r>
      <w:r>
        <w:t>to</w:t>
      </w:r>
      <w:r w:rsidR="003345E7">
        <w:t xml:space="preserve"> </w:t>
      </w:r>
      <w:r>
        <w:t>revisit</w:t>
      </w:r>
      <w:r w:rsidR="003345E7">
        <w:t xml:space="preserve"> </w:t>
      </w:r>
      <w:r>
        <w:t>some</w:t>
      </w:r>
      <w:r w:rsidR="003345E7">
        <w:t xml:space="preserve"> </w:t>
      </w:r>
      <w:r>
        <w:t>WESPs,</w:t>
      </w:r>
      <w:r w:rsidR="003345E7">
        <w:t xml:space="preserve"> </w:t>
      </w:r>
      <w:r>
        <w:t>particularly</w:t>
      </w:r>
      <w:r w:rsidR="003345E7">
        <w:t xml:space="preserve"> </w:t>
      </w:r>
      <w:r>
        <w:t>where</w:t>
      </w:r>
      <w:r w:rsidR="003345E7">
        <w:t xml:space="preserve"> </w:t>
      </w:r>
      <w:r>
        <w:t>the</w:t>
      </w:r>
      <w:r w:rsidR="003345E7">
        <w:t xml:space="preserve"> </w:t>
      </w:r>
      <w:r>
        <w:t>Census</w:t>
      </w:r>
      <w:r w:rsidR="003345E7">
        <w:t xml:space="preserve"> </w:t>
      </w:r>
      <w:r>
        <w:t>data</w:t>
      </w:r>
      <w:r w:rsidR="003345E7">
        <w:t xml:space="preserve"> </w:t>
      </w:r>
      <w:r>
        <w:t>shows</w:t>
      </w:r>
      <w:r w:rsidR="003345E7">
        <w:t xml:space="preserve"> </w:t>
      </w:r>
      <w:r>
        <w:t>significant</w:t>
      </w:r>
      <w:r w:rsidR="003345E7">
        <w:t xml:space="preserve"> </w:t>
      </w:r>
      <w:r>
        <w:t>decreases</w:t>
      </w:r>
      <w:r w:rsidR="003345E7">
        <w:t xml:space="preserve"> </w:t>
      </w:r>
      <w:r>
        <w:t>in</w:t>
      </w:r>
      <w:r w:rsidR="003345E7">
        <w:t xml:space="preserve"> </w:t>
      </w:r>
      <w:r>
        <w:t>the</w:t>
      </w:r>
      <w:r w:rsidR="003345E7">
        <w:t xml:space="preserve"> </w:t>
      </w:r>
      <w:r>
        <w:t>number</w:t>
      </w:r>
      <w:r w:rsidR="003345E7">
        <w:t xml:space="preserve"> </w:t>
      </w:r>
      <w:r>
        <w:t>of</w:t>
      </w:r>
      <w:r w:rsidR="003345E7">
        <w:t xml:space="preserve"> </w:t>
      </w:r>
      <w:r>
        <w:t>Welsh</w:t>
      </w:r>
      <w:r w:rsidR="003345E7">
        <w:t xml:space="preserve"> </w:t>
      </w:r>
      <w:r>
        <w:t>speakers.</w:t>
      </w:r>
      <w:r w:rsidR="003345E7">
        <w:t xml:space="preserve"> </w:t>
      </w:r>
      <w:r>
        <w:t>It</w:t>
      </w:r>
      <w:r w:rsidR="003345E7">
        <w:t xml:space="preserve"> </w:t>
      </w:r>
      <w:r>
        <w:t>asserts</w:t>
      </w:r>
      <w:r w:rsidR="003345E7">
        <w:t xml:space="preserve"> </w:t>
      </w:r>
      <w:r>
        <w:t>that</w:t>
      </w:r>
      <w:r w:rsidR="003345E7">
        <w:t xml:space="preserve"> </w:t>
      </w:r>
      <w:r w:rsidRPr="00174E38">
        <w:t>the</w:t>
      </w:r>
      <w:r w:rsidR="003345E7" w:rsidRPr="00174E38">
        <w:t xml:space="preserve"> </w:t>
      </w:r>
      <w:r w:rsidRPr="00174E38">
        <w:t>“delivery</w:t>
      </w:r>
      <w:r w:rsidR="003345E7" w:rsidRPr="00174E38">
        <w:t xml:space="preserve"> </w:t>
      </w:r>
      <w:r w:rsidRPr="00174E38">
        <w:t>of</w:t>
      </w:r>
      <w:r w:rsidR="003345E7" w:rsidRPr="00174E38">
        <w:t xml:space="preserve"> </w:t>
      </w:r>
      <w:r w:rsidRPr="00174E38">
        <w:t>WESPs</w:t>
      </w:r>
      <w:r w:rsidR="003345E7" w:rsidRPr="00174E38">
        <w:t xml:space="preserve"> </w:t>
      </w:r>
      <w:r w:rsidRPr="00174E38">
        <w:t>will</w:t>
      </w:r>
      <w:r w:rsidR="003345E7" w:rsidRPr="00174E38">
        <w:t xml:space="preserve"> </w:t>
      </w:r>
      <w:r w:rsidRPr="00174E38">
        <w:t>become</w:t>
      </w:r>
      <w:r w:rsidR="003345E7" w:rsidRPr="00174E38">
        <w:t xml:space="preserve"> </w:t>
      </w:r>
      <w:r w:rsidRPr="00174E38">
        <w:t>even</w:t>
      </w:r>
      <w:r w:rsidR="003345E7" w:rsidRPr="00174E38">
        <w:t xml:space="preserve"> </w:t>
      </w:r>
      <w:r w:rsidRPr="00174E38">
        <w:t>more</w:t>
      </w:r>
      <w:r w:rsidR="003345E7" w:rsidRPr="00174E38">
        <w:t xml:space="preserve"> </w:t>
      </w:r>
      <w:r w:rsidRPr="00174E38">
        <w:t>critical</w:t>
      </w:r>
      <w:r w:rsidR="003345E7" w:rsidRPr="00174E38">
        <w:t xml:space="preserve"> </w:t>
      </w:r>
      <w:r w:rsidRPr="00174E38">
        <w:t>and</w:t>
      </w:r>
      <w:r w:rsidR="003345E7" w:rsidRPr="00174E38">
        <w:t xml:space="preserve"> </w:t>
      </w:r>
      <w:r w:rsidRPr="00174E38">
        <w:t>will</w:t>
      </w:r>
      <w:r w:rsidR="003345E7" w:rsidRPr="00174E38">
        <w:t xml:space="preserve"> </w:t>
      </w:r>
      <w:r w:rsidRPr="00174E38">
        <w:t>require</w:t>
      </w:r>
      <w:r w:rsidR="003345E7" w:rsidRPr="00174E38">
        <w:t xml:space="preserve"> </w:t>
      </w:r>
      <w:r w:rsidRPr="00174E38">
        <w:t>greater</w:t>
      </w:r>
      <w:r w:rsidR="003345E7" w:rsidRPr="00174E38">
        <w:t xml:space="preserve"> </w:t>
      </w:r>
      <w:r w:rsidRPr="00174E38">
        <w:t>commitment</w:t>
      </w:r>
      <w:r w:rsidR="003345E7" w:rsidRPr="00174E38">
        <w:t xml:space="preserve"> </w:t>
      </w:r>
      <w:r w:rsidRPr="00174E38">
        <w:t>and</w:t>
      </w:r>
      <w:r w:rsidR="003345E7" w:rsidRPr="00174E38">
        <w:t xml:space="preserve"> </w:t>
      </w:r>
      <w:r w:rsidRPr="00174E38">
        <w:t>increased</w:t>
      </w:r>
      <w:r w:rsidR="003345E7" w:rsidRPr="00174E38">
        <w:t xml:space="preserve"> </w:t>
      </w:r>
      <w:r w:rsidRPr="00174E38">
        <w:t>efforts</w:t>
      </w:r>
      <w:r w:rsidR="003345E7" w:rsidRPr="00174E38">
        <w:t xml:space="preserve"> </w:t>
      </w:r>
      <w:r w:rsidRPr="00174E38">
        <w:t>by</w:t>
      </w:r>
      <w:r w:rsidR="003345E7" w:rsidRPr="00174E38">
        <w:t xml:space="preserve"> </w:t>
      </w:r>
      <w:r w:rsidRPr="00174E38">
        <w:t>all</w:t>
      </w:r>
      <w:r w:rsidR="003345E7" w:rsidRPr="00174E38">
        <w:t xml:space="preserve"> </w:t>
      </w:r>
      <w:r w:rsidRPr="00174E38">
        <w:t>agencies”</w:t>
      </w:r>
      <w:r>
        <w:t>.</w:t>
      </w:r>
      <w:r w:rsidR="003345E7" w:rsidRPr="00BF522E">
        <w:rPr>
          <w:rStyle w:val="FootnoteReference"/>
          <w:rFonts w:asciiTheme="minorHAnsi" w:hAnsiTheme="minorHAnsi"/>
          <w:sz w:val="20"/>
          <w:szCs w:val="20"/>
        </w:rPr>
        <w:footnoteReference w:id="144"/>
      </w:r>
    </w:p>
    <w:p w14:paraId="50A10D0D" w14:textId="1C34B653" w:rsidR="00FD7A72" w:rsidRDefault="00FD7A72" w:rsidP="00EE2F97">
      <w:pPr>
        <w:pStyle w:val="Numbered-paragraph-text"/>
      </w:pPr>
      <w:r>
        <w:t>A</w:t>
      </w:r>
      <w:r w:rsidR="003345E7">
        <w:t xml:space="preserve"> </w:t>
      </w:r>
      <w:r>
        <w:t>number</w:t>
      </w:r>
      <w:r w:rsidR="003345E7">
        <w:t xml:space="preserve"> </w:t>
      </w:r>
      <w:r>
        <w:t>of</w:t>
      </w:r>
      <w:r w:rsidR="003345E7">
        <w:t xml:space="preserve"> </w:t>
      </w:r>
      <w:r>
        <w:t>stakeholders</w:t>
      </w:r>
      <w:r w:rsidR="003345E7">
        <w:t xml:space="preserve"> </w:t>
      </w:r>
      <w:r>
        <w:t>mentioned</w:t>
      </w:r>
      <w:r w:rsidR="003345E7">
        <w:t xml:space="preserve"> </w:t>
      </w:r>
      <w:r>
        <w:t>the</w:t>
      </w:r>
      <w:r w:rsidR="003345E7">
        <w:t xml:space="preserve"> </w:t>
      </w:r>
      <w:r>
        <w:t>importance</w:t>
      </w:r>
      <w:r w:rsidR="003345E7">
        <w:t xml:space="preserve"> </w:t>
      </w:r>
      <w:r>
        <w:t>of</w:t>
      </w:r>
      <w:r w:rsidR="003345E7">
        <w:t xml:space="preserve"> </w:t>
      </w:r>
      <w:r>
        <w:t>extracurricular</w:t>
      </w:r>
      <w:r w:rsidR="003345E7">
        <w:t xml:space="preserve"> </w:t>
      </w:r>
      <w:r>
        <w:t>activities</w:t>
      </w:r>
      <w:r w:rsidR="003345E7">
        <w:t xml:space="preserve"> </w:t>
      </w:r>
      <w:r>
        <w:t>through</w:t>
      </w:r>
      <w:r w:rsidR="003345E7">
        <w:t xml:space="preserve"> </w:t>
      </w:r>
      <w:r>
        <w:t>the</w:t>
      </w:r>
      <w:r w:rsidR="003345E7">
        <w:t xml:space="preserve"> </w:t>
      </w:r>
      <w:r>
        <w:t>medium</w:t>
      </w:r>
      <w:r w:rsidR="003345E7">
        <w:t xml:space="preserve"> </w:t>
      </w:r>
      <w:r>
        <w:t>of</w:t>
      </w:r>
      <w:r w:rsidR="003345E7">
        <w:t xml:space="preserve"> </w:t>
      </w:r>
      <w:r>
        <w:t>Welsh</w:t>
      </w:r>
      <w:r w:rsidR="003345E7">
        <w:t xml:space="preserve"> </w:t>
      </w:r>
      <w:r>
        <w:t>and</w:t>
      </w:r>
      <w:r w:rsidR="003345E7">
        <w:t xml:space="preserve"> </w:t>
      </w:r>
      <w:r>
        <w:t>to</w:t>
      </w:r>
      <w:r w:rsidR="003345E7">
        <w:t xml:space="preserve"> </w:t>
      </w:r>
      <w:r>
        <w:t>support</w:t>
      </w:r>
      <w:r w:rsidR="003345E7">
        <w:t xml:space="preserve"> </w:t>
      </w:r>
      <w:r>
        <w:t>language</w:t>
      </w:r>
      <w:r w:rsidR="003345E7">
        <w:t xml:space="preserve"> </w:t>
      </w:r>
      <w:r>
        <w:t>transmission</w:t>
      </w:r>
      <w:r w:rsidR="003345E7">
        <w:t xml:space="preserve"> </w:t>
      </w:r>
      <w:r>
        <w:t>to</w:t>
      </w:r>
      <w:r w:rsidR="003345E7">
        <w:t xml:space="preserve"> </w:t>
      </w:r>
      <w:r>
        <w:t>create</w:t>
      </w:r>
      <w:r w:rsidR="003345E7">
        <w:t xml:space="preserve"> </w:t>
      </w:r>
      <w:r>
        <w:t>more</w:t>
      </w:r>
      <w:r w:rsidR="003345E7">
        <w:t xml:space="preserve"> </w:t>
      </w:r>
      <w:r>
        <w:t>confident</w:t>
      </w:r>
      <w:r w:rsidR="003345E7">
        <w:t xml:space="preserve"> </w:t>
      </w:r>
      <w:r>
        <w:t>Welsh</w:t>
      </w:r>
      <w:r w:rsidR="003345E7">
        <w:t xml:space="preserve"> </w:t>
      </w:r>
      <w:r w:rsidRPr="00174E38">
        <w:t>speakers.</w:t>
      </w:r>
      <w:r w:rsidR="003345E7" w:rsidRPr="00174E38">
        <w:t xml:space="preserve"> </w:t>
      </w:r>
      <w:r w:rsidRPr="00174E38">
        <w:t>Professor</w:t>
      </w:r>
      <w:r w:rsidR="003345E7" w:rsidRPr="00174E38">
        <w:t xml:space="preserve"> </w:t>
      </w:r>
      <w:proofErr w:type="spellStart"/>
      <w:r w:rsidRPr="00174E38">
        <w:t>Enlli</w:t>
      </w:r>
      <w:proofErr w:type="spellEnd"/>
      <w:r w:rsidR="003345E7" w:rsidRPr="00174E38">
        <w:t xml:space="preserve"> </w:t>
      </w:r>
      <w:r w:rsidRPr="00174E38">
        <w:t>Thomas</w:t>
      </w:r>
      <w:r w:rsidR="003345E7" w:rsidRPr="00174E38">
        <w:t xml:space="preserve"> </w:t>
      </w:r>
      <w:r w:rsidRPr="00174E38">
        <w:t>for</w:t>
      </w:r>
      <w:r w:rsidR="003345E7" w:rsidRPr="00174E38">
        <w:t xml:space="preserve"> </w:t>
      </w:r>
      <w:r w:rsidRPr="00174E38">
        <w:t>instance</w:t>
      </w:r>
      <w:r w:rsidR="003345E7" w:rsidRPr="00174E38">
        <w:t xml:space="preserve"> </w:t>
      </w:r>
      <w:r w:rsidRPr="00174E38">
        <w:t>notes</w:t>
      </w:r>
      <w:r w:rsidR="003345E7" w:rsidRPr="00174E38">
        <w:t xml:space="preserve"> </w:t>
      </w:r>
      <w:r w:rsidRPr="00174E38">
        <w:t>that</w:t>
      </w:r>
      <w:r w:rsidR="003345E7" w:rsidRPr="00174E38">
        <w:t xml:space="preserve"> </w:t>
      </w:r>
      <w:r w:rsidRPr="00174E38">
        <w:t>the</w:t>
      </w:r>
      <w:r w:rsidR="003345E7" w:rsidRPr="00174E38">
        <w:t xml:space="preserve"> </w:t>
      </w:r>
      <w:r w:rsidRPr="00174E38">
        <w:t>Census</w:t>
      </w:r>
      <w:r w:rsidR="003345E7" w:rsidRPr="00174E38">
        <w:t xml:space="preserve"> </w:t>
      </w:r>
      <w:r w:rsidRPr="00174E38">
        <w:t>has</w:t>
      </w:r>
      <w:r w:rsidR="003345E7" w:rsidRPr="00174E38">
        <w:t xml:space="preserve"> </w:t>
      </w:r>
      <w:r w:rsidRPr="00174E38">
        <w:t>shown</w:t>
      </w:r>
      <w:r w:rsidR="003345E7" w:rsidRPr="00174E38">
        <w:t xml:space="preserve"> </w:t>
      </w:r>
      <w:r w:rsidRPr="00174E38">
        <w:t>that</w:t>
      </w:r>
      <w:r w:rsidR="003345E7" w:rsidRPr="00174E38">
        <w:t xml:space="preserve"> </w:t>
      </w:r>
      <w:r w:rsidRPr="00174E38">
        <w:t>with</w:t>
      </w:r>
      <w:r w:rsidR="003345E7" w:rsidRPr="00174E38">
        <w:t xml:space="preserve"> </w:t>
      </w:r>
      <w:r w:rsidRPr="00174E38">
        <w:t>a</w:t>
      </w:r>
      <w:r w:rsidR="003345E7" w:rsidRPr="00174E38">
        <w:t xml:space="preserve"> </w:t>
      </w:r>
      <w:r w:rsidRPr="00174E38">
        <w:t>decrease</w:t>
      </w:r>
      <w:r w:rsidR="003345E7" w:rsidRPr="00174E38">
        <w:t xml:space="preserve"> </w:t>
      </w:r>
      <w:r w:rsidRPr="00174E38">
        <w:t>in</w:t>
      </w:r>
      <w:r w:rsidR="003345E7" w:rsidRPr="00174E38">
        <w:t xml:space="preserve"> </w:t>
      </w:r>
      <w:r w:rsidRPr="00174E38">
        <w:t>the</w:t>
      </w:r>
      <w:r w:rsidR="003345E7" w:rsidRPr="00174E38">
        <w:t xml:space="preserve"> </w:t>
      </w:r>
      <w:r w:rsidRPr="00174E38">
        <w:t>number</w:t>
      </w:r>
      <w:r w:rsidR="003345E7" w:rsidRPr="00174E38">
        <w:t xml:space="preserve"> </w:t>
      </w:r>
      <w:r w:rsidRPr="00174E38">
        <w:t>of</w:t>
      </w:r>
      <w:r w:rsidR="003345E7" w:rsidRPr="00174E38">
        <w:t xml:space="preserve"> </w:t>
      </w:r>
      <w:r w:rsidRPr="00174E38">
        <w:t>speakers</w:t>
      </w:r>
      <w:r w:rsidR="003345E7" w:rsidRPr="00174E38">
        <w:t xml:space="preserve"> </w:t>
      </w:r>
      <w:r w:rsidRPr="00174E38">
        <w:t>in</w:t>
      </w:r>
      <w:r w:rsidR="003345E7" w:rsidRPr="00174E38">
        <w:t xml:space="preserve"> </w:t>
      </w:r>
      <w:r w:rsidRPr="00174E38">
        <w:t>“Welsh-speaking</w:t>
      </w:r>
      <w:r w:rsidR="003345E7" w:rsidRPr="00174E38">
        <w:t xml:space="preserve"> </w:t>
      </w:r>
      <w:r w:rsidRPr="00174E38">
        <w:t>heartlands”</w:t>
      </w:r>
      <w:r w:rsidR="003345E7" w:rsidRPr="00174E38">
        <w:t xml:space="preserve"> </w:t>
      </w:r>
      <w:r w:rsidRPr="00174E38">
        <w:t>and</w:t>
      </w:r>
      <w:r w:rsidR="003345E7" w:rsidRPr="00174E38">
        <w:t xml:space="preserve"> </w:t>
      </w:r>
      <w:r w:rsidRPr="00174E38">
        <w:t>fewer</w:t>
      </w:r>
      <w:r w:rsidR="003345E7" w:rsidRPr="00174E38">
        <w:t xml:space="preserve"> </w:t>
      </w:r>
      <w:r w:rsidRPr="00174E38">
        <w:t>transmitting</w:t>
      </w:r>
      <w:r w:rsidR="003345E7" w:rsidRPr="00174E38">
        <w:t xml:space="preserve"> </w:t>
      </w:r>
      <w:r w:rsidRPr="00174E38">
        <w:t>the</w:t>
      </w:r>
      <w:r w:rsidR="003345E7" w:rsidRPr="00174E38">
        <w:t xml:space="preserve"> </w:t>
      </w:r>
      <w:r w:rsidRPr="00174E38">
        <w:t>language</w:t>
      </w:r>
      <w:r w:rsidR="003345E7" w:rsidRPr="00174E38">
        <w:t xml:space="preserve"> </w:t>
      </w:r>
      <w:r w:rsidRPr="00174E38">
        <w:t>in</w:t>
      </w:r>
      <w:r w:rsidR="003345E7" w:rsidRPr="00174E38">
        <w:t xml:space="preserve"> </w:t>
      </w:r>
      <w:r w:rsidRPr="00174E38">
        <w:t>the</w:t>
      </w:r>
      <w:r w:rsidR="003345E7" w:rsidRPr="00174E38">
        <w:t xml:space="preserve"> </w:t>
      </w:r>
      <w:r w:rsidRPr="00174E38">
        <w:t>home,</w:t>
      </w:r>
      <w:r w:rsidR="003345E7" w:rsidRPr="00174E38">
        <w:t xml:space="preserve"> </w:t>
      </w:r>
      <w:r w:rsidRPr="00174E38">
        <w:t>it</w:t>
      </w:r>
      <w:r w:rsidR="003345E7" w:rsidRPr="00174E38">
        <w:t xml:space="preserve"> </w:t>
      </w:r>
      <w:r w:rsidRPr="00174E38">
        <w:t>is</w:t>
      </w:r>
      <w:r w:rsidR="003345E7" w:rsidRPr="00174E38">
        <w:t xml:space="preserve"> </w:t>
      </w:r>
      <w:r w:rsidRPr="00174E38">
        <w:t>imperative</w:t>
      </w:r>
      <w:r w:rsidR="003345E7" w:rsidRPr="00174E38">
        <w:t xml:space="preserve"> </w:t>
      </w:r>
      <w:r w:rsidRPr="00174E38">
        <w:t>that</w:t>
      </w:r>
      <w:r w:rsidR="003345E7" w:rsidRPr="00174E38">
        <w:t xml:space="preserve"> </w:t>
      </w:r>
      <w:r w:rsidRPr="00174E38">
        <w:t>“schools</w:t>
      </w:r>
      <w:r w:rsidR="003345E7" w:rsidRPr="00174E38">
        <w:t xml:space="preserve"> </w:t>
      </w:r>
      <w:r w:rsidRPr="00174E38">
        <w:t>create</w:t>
      </w:r>
      <w:r w:rsidR="003345E7" w:rsidRPr="00174E38">
        <w:t xml:space="preserve"> </w:t>
      </w:r>
      <w:r w:rsidRPr="00174E38">
        <w:t>the</w:t>
      </w:r>
      <w:r w:rsidR="003345E7" w:rsidRPr="00174E38">
        <w:t xml:space="preserve"> </w:t>
      </w:r>
      <w:r w:rsidRPr="00174E38">
        <w:t>conditions</w:t>
      </w:r>
      <w:r w:rsidR="003345E7" w:rsidRPr="00174E38">
        <w:t xml:space="preserve"> </w:t>
      </w:r>
      <w:r w:rsidRPr="00174E38">
        <w:t>so</w:t>
      </w:r>
      <w:r w:rsidR="003345E7" w:rsidRPr="00174E38">
        <w:t xml:space="preserve"> </w:t>
      </w:r>
      <w:r w:rsidRPr="00174E38">
        <w:t>that</w:t>
      </w:r>
      <w:r w:rsidR="003345E7" w:rsidRPr="00174E38">
        <w:t xml:space="preserve"> </w:t>
      </w:r>
      <w:r w:rsidRPr="00174E38">
        <w:t>children</w:t>
      </w:r>
      <w:r w:rsidR="003345E7" w:rsidRPr="00174E38">
        <w:t xml:space="preserve"> </w:t>
      </w:r>
      <w:r w:rsidRPr="00174E38">
        <w:t>can</w:t>
      </w:r>
      <w:r w:rsidR="003345E7" w:rsidRPr="00174E38">
        <w:t xml:space="preserve"> </w:t>
      </w:r>
      <w:r w:rsidRPr="00174E38">
        <w:t>acquire</w:t>
      </w:r>
      <w:r w:rsidR="003345E7" w:rsidRPr="00174E38">
        <w:t xml:space="preserve"> </w:t>
      </w:r>
      <w:r w:rsidRPr="00174E38">
        <w:t>the</w:t>
      </w:r>
      <w:r w:rsidR="003345E7" w:rsidRPr="00174E38">
        <w:t xml:space="preserve"> </w:t>
      </w:r>
      <w:r w:rsidRPr="00174E38">
        <w:t>Welsh</w:t>
      </w:r>
      <w:r w:rsidR="003345E7" w:rsidRPr="00174E38">
        <w:t xml:space="preserve"> </w:t>
      </w:r>
      <w:r w:rsidRPr="00174E38">
        <w:t>language</w:t>
      </w:r>
      <w:r w:rsidR="003345E7" w:rsidRPr="00174E38">
        <w:t xml:space="preserve"> </w:t>
      </w:r>
      <w:r w:rsidRPr="00174E38">
        <w:t>naturally”</w:t>
      </w:r>
      <w:r>
        <w:t>.</w:t>
      </w:r>
      <w:r w:rsidR="003345E7" w:rsidRPr="00BF522E">
        <w:rPr>
          <w:rStyle w:val="FootnoteReference"/>
          <w:rFonts w:asciiTheme="minorHAnsi" w:hAnsiTheme="minorHAnsi"/>
          <w:sz w:val="20"/>
          <w:szCs w:val="20"/>
        </w:rPr>
        <w:footnoteReference w:id="145"/>
      </w:r>
    </w:p>
    <w:p w14:paraId="4D7E88EF" w14:textId="0C67AD6E" w:rsidR="00FD7A72" w:rsidRDefault="00FD7A72" w:rsidP="00EE2F97">
      <w:pPr>
        <w:pStyle w:val="Numbered-paragraph-text"/>
      </w:pPr>
      <w:r>
        <w:t>Investment</w:t>
      </w:r>
      <w:r w:rsidR="003345E7">
        <w:t xml:space="preserve"> </w:t>
      </w:r>
      <w:r>
        <w:t>is</w:t>
      </w:r>
      <w:r w:rsidR="003345E7">
        <w:t xml:space="preserve"> </w:t>
      </w:r>
      <w:r>
        <w:t>of</w:t>
      </w:r>
      <w:r w:rsidR="003345E7">
        <w:t xml:space="preserve"> </w:t>
      </w:r>
      <w:r>
        <w:t>course</w:t>
      </w:r>
      <w:r w:rsidR="003345E7">
        <w:t xml:space="preserve"> </w:t>
      </w:r>
      <w:r>
        <w:t>a</w:t>
      </w:r>
      <w:r w:rsidR="003345E7">
        <w:t xml:space="preserve"> </w:t>
      </w:r>
      <w:r>
        <w:t>key</w:t>
      </w:r>
      <w:r w:rsidR="003345E7">
        <w:t xml:space="preserve"> </w:t>
      </w:r>
      <w:r>
        <w:t>aspect</w:t>
      </w:r>
      <w:r w:rsidR="003345E7">
        <w:t xml:space="preserve"> </w:t>
      </w:r>
      <w:r>
        <w:t>to</w:t>
      </w:r>
      <w:r w:rsidR="003345E7">
        <w:t xml:space="preserve"> </w:t>
      </w:r>
      <w:r>
        <w:t>transforming</w:t>
      </w:r>
      <w:r w:rsidR="003345E7">
        <w:t xml:space="preserve"> </w:t>
      </w:r>
      <w:r>
        <w:t>the</w:t>
      </w:r>
      <w:r w:rsidR="003345E7">
        <w:t xml:space="preserve"> </w:t>
      </w:r>
      <w:r>
        <w:t>fortunes</w:t>
      </w:r>
      <w:r w:rsidR="003345E7">
        <w:t xml:space="preserve"> </w:t>
      </w:r>
      <w:r>
        <w:t>of</w:t>
      </w:r>
      <w:r w:rsidR="003345E7">
        <w:t xml:space="preserve"> </w:t>
      </w:r>
      <w:r>
        <w:t>the</w:t>
      </w:r>
      <w:r w:rsidR="003345E7">
        <w:t xml:space="preserve"> </w:t>
      </w:r>
      <w:r>
        <w:t>language,</w:t>
      </w:r>
      <w:r w:rsidR="003345E7">
        <w:t xml:space="preserve"> </w:t>
      </w:r>
      <w:r>
        <w:t>with</w:t>
      </w:r>
      <w:r w:rsidR="003345E7">
        <w:t xml:space="preserve"> </w:t>
      </w:r>
      <w:proofErr w:type="spellStart"/>
      <w:r>
        <w:t>Mudiad</w:t>
      </w:r>
      <w:proofErr w:type="spellEnd"/>
      <w:r w:rsidR="003345E7">
        <w:t xml:space="preserve"> </w:t>
      </w:r>
      <w:proofErr w:type="spellStart"/>
      <w:r>
        <w:t>Meithrin</w:t>
      </w:r>
      <w:proofErr w:type="spellEnd"/>
      <w:r w:rsidR="003345E7">
        <w:t xml:space="preserve"> </w:t>
      </w:r>
      <w:r>
        <w:t>calling</w:t>
      </w:r>
      <w:r w:rsidR="003345E7">
        <w:t xml:space="preserve"> </w:t>
      </w:r>
      <w:r>
        <w:t>for</w:t>
      </w:r>
      <w:r w:rsidR="003345E7">
        <w:t xml:space="preserve"> </w:t>
      </w:r>
      <w:r>
        <w:t>further</w:t>
      </w:r>
      <w:r w:rsidR="003345E7">
        <w:t xml:space="preserve"> </w:t>
      </w:r>
      <w:r>
        <w:t>investment</w:t>
      </w:r>
      <w:r w:rsidR="003345E7">
        <w:t xml:space="preserve"> </w:t>
      </w:r>
      <w:r>
        <w:t>in</w:t>
      </w:r>
      <w:r w:rsidR="003345E7">
        <w:t xml:space="preserve"> </w:t>
      </w:r>
      <w:r>
        <w:t>its</w:t>
      </w:r>
      <w:r w:rsidR="003345E7">
        <w:t xml:space="preserve"> </w:t>
      </w:r>
      <w:r>
        <w:t>work</w:t>
      </w:r>
      <w:r w:rsidR="003345E7">
        <w:t xml:space="preserve"> </w:t>
      </w:r>
      <w:r>
        <w:t>in</w:t>
      </w:r>
      <w:r w:rsidR="003345E7">
        <w:t xml:space="preserve"> </w:t>
      </w:r>
      <w:r>
        <w:t>the</w:t>
      </w:r>
      <w:r w:rsidR="003345E7">
        <w:t xml:space="preserve"> </w:t>
      </w:r>
      <w:r>
        <w:t>early</w:t>
      </w:r>
      <w:r w:rsidR="003345E7">
        <w:t xml:space="preserve"> </w:t>
      </w:r>
      <w:r>
        <w:t>years</w:t>
      </w:r>
      <w:r w:rsidR="003345E7">
        <w:t xml:space="preserve"> </w:t>
      </w:r>
      <w:r>
        <w:t>sector.</w:t>
      </w:r>
      <w:r w:rsidR="003345E7">
        <w:t xml:space="preserve"> </w:t>
      </w:r>
      <w:r>
        <w:t>It</w:t>
      </w:r>
      <w:r w:rsidR="003345E7">
        <w:t xml:space="preserve"> </w:t>
      </w:r>
      <w:r>
        <w:t>also</w:t>
      </w:r>
      <w:r w:rsidR="003345E7">
        <w:t xml:space="preserve"> </w:t>
      </w:r>
      <w:r>
        <w:t>highlights</w:t>
      </w:r>
      <w:r w:rsidR="003345E7">
        <w:t xml:space="preserve"> </w:t>
      </w:r>
      <w:r>
        <w:t>the</w:t>
      </w:r>
      <w:r w:rsidR="003345E7">
        <w:t xml:space="preserve"> </w:t>
      </w:r>
      <w:r>
        <w:t>need</w:t>
      </w:r>
      <w:r w:rsidR="003345E7">
        <w:t xml:space="preserve"> </w:t>
      </w:r>
      <w:r>
        <w:t>to</w:t>
      </w:r>
      <w:r w:rsidR="003345E7">
        <w:t xml:space="preserve"> </w:t>
      </w:r>
      <w:r>
        <w:t>consider</w:t>
      </w:r>
      <w:r w:rsidR="003345E7">
        <w:t xml:space="preserve"> </w:t>
      </w:r>
      <w:r>
        <w:t>the</w:t>
      </w:r>
      <w:r w:rsidR="003345E7">
        <w:t xml:space="preserve"> </w:t>
      </w:r>
      <w:r>
        <w:t>“</w:t>
      </w:r>
      <w:r w:rsidRPr="00D978B6">
        <w:t>relationship</w:t>
      </w:r>
      <w:r w:rsidR="003345E7">
        <w:t xml:space="preserve"> </w:t>
      </w:r>
      <w:r w:rsidRPr="00D978B6">
        <w:t>between</w:t>
      </w:r>
      <w:r w:rsidR="003345E7">
        <w:t xml:space="preserve"> </w:t>
      </w:r>
      <w:proofErr w:type="spellStart"/>
      <w:r w:rsidRPr="00D978B6">
        <w:t>Mudiad</w:t>
      </w:r>
      <w:proofErr w:type="spellEnd"/>
      <w:r w:rsidR="003345E7">
        <w:t xml:space="preserve"> </w:t>
      </w:r>
      <w:r w:rsidRPr="00D978B6">
        <w:t>and</w:t>
      </w:r>
      <w:r w:rsidR="003345E7">
        <w:t xml:space="preserve"> </w:t>
      </w:r>
      <w:r w:rsidRPr="00D978B6">
        <w:t>policy</w:t>
      </w:r>
      <w:r w:rsidR="003345E7">
        <w:t xml:space="preserve"> </w:t>
      </w:r>
      <w:r w:rsidRPr="00D978B6">
        <w:t>makers</w:t>
      </w:r>
      <w:r w:rsidR="003345E7">
        <w:t xml:space="preserve"> </w:t>
      </w:r>
      <w:r w:rsidRPr="00D978B6">
        <w:t>within</w:t>
      </w:r>
      <w:r w:rsidR="003345E7">
        <w:t xml:space="preserve"> </w:t>
      </w:r>
      <w:r w:rsidRPr="00D978B6">
        <w:t>the</w:t>
      </w:r>
      <w:r w:rsidR="003345E7">
        <w:t xml:space="preserve"> </w:t>
      </w:r>
      <w:r w:rsidRPr="00D978B6">
        <w:t>local</w:t>
      </w:r>
      <w:r w:rsidR="003345E7">
        <w:t xml:space="preserve"> </w:t>
      </w:r>
      <w:r w:rsidRPr="00D978B6">
        <w:t>authorities</w:t>
      </w:r>
      <w:r>
        <w:t>”.</w:t>
      </w:r>
      <w:r w:rsidR="003345E7" w:rsidRPr="00BF522E">
        <w:rPr>
          <w:rStyle w:val="FootnoteReference"/>
          <w:rFonts w:asciiTheme="minorHAnsi" w:hAnsiTheme="minorHAnsi"/>
          <w:sz w:val="20"/>
          <w:szCs w:val="20"/>
        </w:rPr>
        <w:footnoteReference w:id="146"/>
      </w:r>
    </w:p>
    <w:p w14:paraId="0A58112B" w14:textId="09934250" w:rsidR="00FD7A72" w:rsidRDefault="00FD7A72" w:rsidP="00EE2F97">
      <w:pPr>
        <w:pStyle w:val="Numbered-paragraph-text"/>
      </w:pPr>
      <w:r w:rsidRPr="002F6432">
        <w:t>Carm</w:t>
      </w:r>
      <w:r>
        <w:t>arthenshire</w:t>
      </w:r>
      <w:r w:rsidR="003345E7">
        <w:t xml:space="preserve"> </w:t>
      </w:r>
      <w:r w:rsidRPr="002F6432">
        <w:t>C</w:t>
      </w:r>
      <w:r>
        <w:t>ounty</w:t>
      </w:r>
      <w:r w:rsidR="003345E7">
        <w:t xml:space="preserve"> </w:t>
      </w:r>
      <w:r w:rsidRPr="002F6432">
        <w:t>C</w:t>
      </w:r>
      <w:r>
        <w:t>ouncil</w:t>
      </w:r>
      <w:r w:rsidR="003345E7">
        <w:t xml:space="preserve"> </w:t>
      </w:r>
      <w:r>
        <w:t>warns</w:t>
      </w:r>
      <w:r w:rsidR="003345E7">
        <w:t xml:space="preserve"> </w:t>
      </w:r>
      <w:r>
        <w:t>that</w:t>
      </w:r>
      <w:r w:rsidR="003345E7">
        <w:t xml:space="preserve"> </w:t>
      </w:r>
      <w:r>
        <w:t>the</w:t>
      </w:r>
      <w:r w:rsidR="003345E7">
        <w:t xml:space="preserve"> </w:t>
      </w:r>
      <w:r>
        <w:t>Census</w:t>
      </w:r>
      <w:r w:rsidR="003345E7">
        <w:t xml:space="preserve"> </w:t>
      </w:r>
      <w:r>
        <w:t>data</w:t>
      </w:r>
      <w:r w:rsidR="003345E7">
        <w:t xml:space="preserve"> </w:t>
      </w:r>
      <w:r>
        <w:t>might</w:t>
      </w:r>
      <w:r w:rsidR="003345E7">
        <w:t xml:space="preserve"> </w:t>
      </w:r>
      <w:r>
        <w:t>provide</w:t>
      </w:r>
      <w:r w:rsidR="003345E7">
        <w:t xml:space="preserve"> </w:t>
      </w:r>
      <w:r>
        <w:t>an</w:t>
      </w:r>
      <w:r w:rsidR="003345E7">
        <w:t xml:space="preserve"> </w:t>
      </w:r>
      <w:r>
        <w:t>opportunity</w:t>
      </w:r>
      <w:r w:rsidR="003345E7">
        <w:t xml:space="preserve"> </w:t>
      </w:r>
      <w:r>
        <w:t>for</w:t>
      </w:r>
      <w:r w:rsidR="003345E7">
        <w:t xml:space="preserve"> </w:t>
      </w:r>
      <w:r>
        <w:t>those</w:t>
      </w:r>
      <w:r w:rsidR="003345E7">
        <w:t xml:space="preserve"> </w:t>
      </w:r>
      <w:r>
        <w:t>who</w:t>
      </w:r>
      <w:r w:rsidR="003345E7">
        <w:t xml:space="preserve"> </w:t>
      </w:r>
      <w:r>
        <w:t>are</w:t>
      </w:r>
      <w:r w:rsidR="003345E7">
        <w:t xml:space="preserve"> </w:t>
      </w:r>
      <w:r>
        <w:t>“not</w:t>
      </w:r>
      <w:r w:rsidR="003345E7">
        <w:t xml:space="preserve"> </w:t>
      </w:r>
      <w:r>
        <w:t>supportive</w:t>
      </w:r>
      <w:r w:rsidR="003345E7">
        <w:t xml:space="preserve"> </w:t>
      </w:r>
      <w:r>
        <w:t>of</w:t>
      </w:r>
      <w:r w:rsidR="003345E7">
        <w:t xml:space="preserve"> </w:t>
      </w:r>
      <w:r>
        <w:t>the</w:t>
      </w:r>
      <w:r w:rsidR="003345E7">
        <w:t xml:space="preserve"> </w:t>
      </w:r>
      <w:r>
        <w:t>WESPs</w:t>
      </w:r>
      <w:r w:rsidR="003345E7">
        <w:t xml:space="preserve"> </w:t>
      </w:r>
      <w:r>
        <w:t>to</w:t>
      </w:r>
      <w:r w:rsidR="003345E7">
        <w:t xml:space="preserve"> </w:t>
      </w:r>
      <w:r>
        <w:t>question</w:t>
      </w:r>
      <w:r w:rsidR="003345E7">
        <w:t xml:space="preserve"> </w:t>
      </w:r>
      <w:r>
        <w:t>their</w:t>
      </w:r>
      <w:r w:rsidR="003345E7">
        <w:t xml:space="preserve"> </w:t>
      </w:r>
      <w:r>
        <w:t>value</w:t>
      </w:r>
      <w:r w:rsidR="003345E7">
        <w:t xml:space="preserve"> </w:t>
      </w:r>
      <w:r>
        <w:t>and</w:t>
      </w:r>
      <w:r w:rsidR="003345E7">
        <w:t xml:space="preserve"> </w:t>
      </w:r>
      <w:r>
        <w:t>to</w:t>
      </w:r>
      <w:r w:rsidR="003345E7">
        <w:t xml:space="preserve"> </w:t>
      </w:r>
      <w:r>
        <w:t>challenge</w:t>
      </w:r>
      <w:r w:rsidR="003345E7">
        <w:t xml:space="preserve"> </w:t>
      </w:r>
      <w:r>
        <w:t>the</w:t>
      </w:r>
      <w:r w:rsidR="003345E7">
        <w:t xml:space="preserve"> </w:t>
      </w:r>
      <w:r>
        <w:t>policy</w:t>
      </w:r>
      <w:r w:rsidR="003345E7">
        <w:t xml:space="preserve"> </w:t>
      </w:r>
      <w:r>
        <w:t>of</w:t>
      </w:r>
      <w:r w:rsidR="003345E7">
        <w:t xml:space="preserve"> </w:t>
      </w:r>
      <w:r>
        <w:t>creating</w:t>
      </w:r>
      <w:r w:rsidR="003345E7">
        <w:t xml:space="preserve"> </w:t>
      </w:r>
      <w:r>
        <w:t>bilingual</w:t>
      </w:r>
      <w:r w:rsidR="003345E7">
        <w:t xml:space="preserve"> </w:t>
      </w:r>
      <w:r>
        <w:t>learners”.</w:t>
      </w:r>
      <w:r w:rsidR="003345E7">
        <w:t xml:space="preserve"> </w:t>
      </w:r>
      <w:r>
        <w:t>Its</w:t>
      </w:r>
      <w:r w:rsidR="003345E7">
        <w:t xml:space="preserve"> </w:t>
      </w:r>
      <w:r>
        <w:t>paper</w:t>
      </w:r>
      <w:r w:rsidR="003345E7">
        <w:t xml:space="preserve"> </w:t>
      </w:r>
      <w:r>
        <w:t>also</w:t>
      </w:r>
      <w:r w:rsidR="003345E7">
        <w:t xml:space="preserve"> </w:t>
      </w:r>
      <w:r>
        <w:t>states</w:t>
      </w:r>
      <w:r w:rsidR="003345E7">
        <w:t xml:space="preserve"> </w:t>
      </w:r>
      <w:r>
        <w:t>that</w:t>
      </w:r>
      <w:r w:rsidR="003345E7">
        <w:t xml:space="preserve"> </w:t>
      </w:r>
      <w:r>
        <w:t>the</w:t>
      </w:r>
      <w:r w:rsidR="003345E7">
        <w:t xml:space="preserve"> </w:t>
      </w:r>
      <w:r>
        <w:t>Census</w:t>
      </w:r>
      <w:r w:rsidR="003345E7">
        <w:t xml:space="preserve"> </w:t>
      </w:r>
      <w:r>
        <w:t>results</w:t>
      </w:r>
      <w:r w:rsidR="003345E7">
        <w:t xml:space="preserve"> </w:t>
      </w:r>
      <w:r>
        <w:t>could</w:t>
      </w:r>
      <w:r w:rsidR="003345E7">
        <w:t xml:space="preserve"> </w:t>
      </w:r>
      <w:r>
        <w:t>also</w:t>
      </w:r>
      <w:r w:rsidR="003345E7">
        <w:t xml:space="preserve"> </w:t>
      </w:r>
      <w:r>
        <w:t>be</w:t>
      </w:r>
      <w:r w:rsidR="003345E7">
        <w:t xml:space="preserve"> </w:t>
      </w:r>
      <w:r>
        <w:t>used</w:t>
      </w:r>
      <w:r w:rsidR="003345E7">
        <w:t xml:space="preserve"> </w:t>
      </w:r>
      <w:r>
        <w:t>as</w:t>
      </w:r>
      <w:r w:rsidR="003345E7">
        <w:t xml:space="preserve"> </w:t>
      </w:r>
      <w:r>
        <w:t>an</w:t>
      </w:r>
      <w:r w:rsidR="003345E7">
        <w:t xml:space="preserve"> </w:t>
      </w:r>
      <w:r>
        <w:t>argument</w:t>
      </w:r>
      <w:r w:rsidR="003345E7">
        <w:t xml:space="preserve"> </w:t>
      </w:r>
      <w:r>
        <w:t>by</w:t>
      </w:r>
      <w:r w:rsidR="003345E7">
        <w:t xml:space="preserve"> </w:t>
      </w:r>
      <w:r>
        <w:t>some</w:t>
      </w:r>
      <w:r w:rsidR="003345E7">
        <w:t xml:space="preserve"> </w:t>
      </w:r>
      <w:r>
        <w:t>against</w:t>
      </w:r>
      <w:r w:rsidR="003345E7">
        <w:t xml:space="preserve"> </w:t>
      </w:r>
      <w:r>
        <w:t>moving</w:t>
      </w:r>
      <w:r w:rsidR="003345E7">
        <w:t xml:space="preserve"> </w:t>
      </w:r>
      <w:r>
        <w:t>schools</w:t>
      </w:r>
      <w:r w:rsidR="003345E7">
        <w:t xml:space="preserve"> </w:t>
      </w:r>
      <w:r>
        <w:t>along</w:t>
      </w:r>
      <w:r w:rsidR="003345E7">
        <w:t xml:space="preserve"> </w:t>
      </w:r>
      <w:r>
        <w:t>the</w:t>
      </w:r>
      <w:r w:rsidR="003345E7">
        <w:t xml:space="preserve"> </w:t>
      </w:r>
      <w:r>
        <w:t>continuum.</w:t>
      </w:r>
      <w:r w:rsidR="003345E7" w:rsidRPr="00BF522E">
        <w:rPr>
          <w:rStyle w:val="FootnoteReference"/>
          <w:rFonts w:asciiTheme="minorHAnsi" w:hAnsiTheme="minorHAnsi"/>
          <w:sz w:val="20"/>
          <w:szCs w:val="20"/>
        </w:rPr>
        <w:footnoteReference w:id="147"/>
      </w:r>
    </w:p>
    <w:p w14:paraId="6F975803" w14:textId="77777777" w:rsidR="00FD7A72" w:rsidRPr="003345E7" w:rsidRDefault="00FD7A72" w:rsidP="003345E7">
      <w:r w:rsidRPr="003345E7">
        <w:br w:type="page"/>
      </w:r>
    </w:p>
    <w:p w14:paraId="1C18708A" w14:textId="3DBEEE7A" w:rsidR="00FD7A72" w:rsidRPr="007020A0" w:rsidRDefault="00FD7A72" w:rsidP="003345E7">
      <w:pPr>
        <w:pStyle w:val="Annex"/>
      </w:pPr>
      <w:bookmarkStart w:id="101" w:name="_Toc135210876"/>
      <w:r w:rsidRPr="007020A0">
        <w:lastRenderedPageBreak/>
        <w:t>List</w:t>
      </w:r>
      <w:r w:rsidR="003345E7">
        <w:t xml:space="preserve"> </w:t>
      </w:r>
      <w:r w:rsidRPr="007020A0">
        <w:t>of</w:t>
      </w:r>
      <w:r w:rsidR="003345E7">
        <w:t xml:space="preserve"> </w:t>
      </w:r>
      <w:r w:rsidRPr="007020A0">
        <w:t>oral</w:t>
      </w:r>
      <w:r w:rsidR="003345E7">
        <w:t xml:space="preserve"> </w:t>
      </w:r>
      <w:r w:rsidRPr="007020A0">
        <w:t>evidence</w:t>
      </w:r>
      <w:r w:rsidR="003345E7">
        <w:t xml:space="preserve"> </w:t>
      </w:r>
      <w:r w:rsidRPr="007020A0">
        <w:t>sessions.</w:t>
      </w:r>
      <w:bookmarkEnd w:id="101"/>
    </w:p>
    <w:p w14:paraId="70A224F0" w14:textId="3DBDDEEA" w:rsidR="00FD7A72" w:rsidRPr="007020A0" w:rsidRDefault="00FD7A72" w:rsidP="007020A0">
      <w:pPr>
        <w:pStyle w:val="Intro-paragraph"/>
      </w:pPr>
      <w:r w:rsidRPr="007020A0">
        <w:t>The</w:t>
      </w:r>
      <w:r w:rsidR="003345E7">
        <w:t xml:space="preserve"> </w:t>
      </w:r>
      <w:r w:rsidRPr="007020A0">
        <w:t>following</w:t>
      </w:r>
      <w:r w:rsidR="003345E7">
        <w:t xml:space="preserve"> </w:t>
      </w:r>
      <w:r w:rsidRPr="007020A0">
        <w:t>witnesses</w:t>
      </w:r>
      <w:r w:rsidR="003345E7">
        <w:t xml:space="preserve"> </w:t>
      </w:r>
      <w:r w:rsidRPr="007020A0">
        <w:t>provided</w:t>
      </w:r>
      <w:r w:rsidR="003345E7">
        <w:t xml:space="preserve"> </w:t>
      </w:r>
      <w:r w:rsidRPr="007020A0">
        <w:t>oral</w:t>
      </w:r>
      <w:r w:rsidR="003345E7">
        <w:t xml:space="preserve"> </w:t>
      </w:r>
      <w:r w:rsidRPr="007020A0">
        <w:t>evidence</w:t>
      </w:r>
      <w:r w:rsidR="003345E7">
        <w:t xml:space="preserve"> </w:t>
      </w:r>
      <w:r w:rsidRPr="007020A0">
        <w:t>to</w:t>
      </w:r>
      <w:r w:rsidR="003345E7">
        <w:t xml:space="preserve"> </w:t>
      </w:r>
      <w:r w:rsidRPr="007020A0">
        <w:t>the</w:t>
      </w:r>
      <w:r w:rsidR="003345E7">
        <w:t xml:space="preserve"> </w:t>
      </w:r>
      <w:r w:rsidRPr="007020A0">
        <w:t>committee</w:t>
      </w:r>
      <w:r w:rsidR="003345E7">
        <w:t xml:space="preserve"> </w:t>
      </w:r>
      <w:r w:rsidRPr="007020A0">
        <w:t>on</w:t>
      </w:r>
      <w:r w:rsidR="003345E7">
        <w:t xml:space="preserve"> </w:t>
      </w:r>
      <w:r w:rsidRPr="007020A0">
        <w:t>the</w:t>
      </w:r>
      <w:r w:rsidR="003345E7">
        <w:t xml:space="preserve"> </w:t>
      </w:r>
      <w:r w:rsidRPr="007020A0">
        <w:t>dates</w:t>
      </w:r>
      <w:r w:rsidR="003345E7">
        <w:t xml:space="preserve"> </w:t>
      </w:r>
      <w:r w:rsidRPr="007020A0">
        <w:t>noted</w:t>
      </w:r>
      <w:r w:rsidR="003345E7">
        <w:t xml:space="preserve"> </w:t>
      </w:r>
      <w:r w:rsidRPr="007020A0">
        <w:t>below.</w:t>
      </w:r>
      <w:r w:rsidR="003345E7">
        <w:t xml:space="preserve"> </w:t>
      </w:r>
      <w:r w:rsidRPr="007020A0">
        <w:t>Transcripts</w:t>
      </w:r>
      <w:r w:rsidR="003345E7">
        <w:t xml:space="preserve"> </w:t>
      </w:r>
      <w:r w:rsidRPr="007020A0">
        <w:t>of</w:t>
      </w:r>
      <w:r w:rsidR="003345E7">
        <w:t xml:space="preserve"> </w:t>
      </w:r>
      <w:r w:rsidRPr="007020A0">
        <w:t>all</w:t>
      </w:r>
      <w:r w:rsidR="003345E7">
        <w:t xml:space="preserve"> </w:t>
      </w:r>
      <w:r w:rsidRPr="007020A0">
        <w:t>oral</w:t>
      </w:r>
      <w:r w:rsidR="003345E7">
        <w:t xml:space="preserve"> </w:t>
      </w:r>
      <w:r w:rsidRPr="007020A0">
        <w:t>evidence</w:t>
      </w:r>
      <w:r w:rsidR="003345E7">
        <w:t xml:space="preserve"> </w:t>
      </w:r>
      <w:r w:rsidRPr="007020A0">
        <w:t>sessions</w:t>
      </w:r>
      <w:r w:rsidR="003345E7">
        <w:t xml:space="preserve"> </w:t>
      </w:r>
      <w:r w:rsidRPr="007020A0">
        <w:t>can</w:t>
      </w:r>
      <w:r w:rsidR="003345E7">
        <w:t xml:space="preserve"> </w:t>
      </w:r>
      <w:r w:rsidRPr="007020A0">
        <w:t>be</w:t>
      </w:r>
      <w:r w:rsidR="003345E7">
        <w:t xml:space="preserve"> </w:t>
      </w:r>
      <w:r w:rsidRPr="007020A0">
        <w:t>viewed</w:t>
      </w:r>
      <w:r w:rsidR="003345E7">
        <w:t xml:space="preserve"> </w:t>
      </w:r>
      <w:r w:rsidRPr="007020A0">
        <w:t>on</w:t>
      </w:r>
      <w:r w:rsidR="003345E7">
        <w:t xml:space="preserve"> </w:t>
      </w:r>
      <w:r w:rsidRPr="007020A0">
        <w:t>the</w:t>
      </w:r>
      <w:r w:rsidR="003345E7">
        <w:t xml:space="preserve"> </w:t>
      </w:r>
      <w:r w:rsidRPr="007020A0">
        <w:t>Committee</w:t>
      </w:r>
      <w:r w:rsidR="00932942">
        <w:t>’</w:t>
      </w:r>
      <w:r w:rsidRPr="007020A0">
        <w:t>s</w:t>
      </w:r>
      <w:r w:rsidR="003345E7">
        <w:t xml:space="preserve"> </w:t>
      </w:r>
      <w:r w:rsidRPr="007020A0">
        <w:t>website.</w:t>
      </w:r>
    </w:p>
    <w:tbl>
      <w:tblPr>
        <w:tblStyle w:val="GridTable6Colorful-Accent2"/>
        <w:tblW w:w="5000" w:type="pct"/>
        <w:tblLook w:val="04A0" w:firstRow="1" w:lastRow="0" w:firstColumn="1" w:lastColumn="0" w:noHBand="0" w:noVBand="1"/>
      </w:tblPr>
      <w:tblGrid>
        <w:gridCol w:w="2122"/>
        <w:gridCol w:w="7506"/>
      </w:tblGrid>
      <w:tr w:rsidR="00FD7A72" w:rsidRPr="007020A0" w14:paraId="4D9647F6" w14:textId="77777777" w:rsidTr="006D1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76FFDFB" w14:textId="77777777" w:rsidR="00FD7A72" w:rsidRPr="006D1880" w:rsidRDefault="00FD7A72" w:rsidP="006D1880">
            <w:r w:rsidRPr="006D1880">
              <w:t>Date</w:t>
            </w:r>
          </w:p>
        </w:tc>
        <w:tc>
          <w:tcPr>
            <w:tcW w:w="7506" w:type="dxa"/>
          </w:tcPr>
          <w:p w14:paraId="3E6F4426" w14:textId="1162CA73" w:rsidR="00FD7A72" w:rsidRPr="006D1880" w:rsidRDefault="00FD7A72" w:rsidP="006D1880">
            <w:pPr>
              <w:cnfStyle w:val="100000000000" w:firstRow="1" w:lastRow="0" w:firstColumn="0" w:lastColumn="0" w:oddVBand="0" w:evenVBand="0" w:oddHBand="0" w:evenHBand="0" w:firstRowFirstColumn="0" w:firstRowLastColumn="0" w:lastRowFirstColumn="0" w:lastRowLastColumn="0"/>
            </w:pPr>
            <w:r w:rsidRPr="006D1880">
              <w:tab/>
              <w:t>Name</w:t>
            </w:r>
            <w:r w:rsidR="003345E7" w:rsidRPr="006D1880">
              <w:t xml:space="preserve"> </w:t>
            </w:r>
            <w:r w:rsidRPr="006D1880">
              <w:t>and</w:t>
            </w:r>
            <w:r w:rsidR="003345E7" w:rsidRPr="006D1880">
              <w:t xml:space="preserve"> </w:t>
            </w:r>
            <w:r w:rsidRPr="006D1880">
              <w:t>Organisation</w:t>
            </w:r>
          </w:p>
        </w:tc>
      </w:tr>
      <w:tr w:rsidR="00FD7A72" w:rsidRPr="007020A0" w14:paraId="60334B67"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9538043" w14:textId="6311F563" w:rsidR="00FD7A72" w:rsidRPr="007020A0" w:rsidRDefault="00FD7A72" w:rsidP="007020A0">
            <w:r>
              <w:t>6</w:t>
            </w:r>
            <w:r w:rsidR="003345E7">
              <w:t xml:space="preserve"> </w:t>
            </w:r>
            <w:r>
              <w:t>July</w:t>
            </w:r>
            <w:r w:rsidR="003345E7">
              <w:t xml:space="preserve"> </w:t>
            </w:r>
            <w:r>
              <w:t>2022</w:t>
            </w:r>
          </w:p>
        </w:tc>
        <w:tc>
          <w:tcPr>
            <w:tcW w:w="7506" w:type="dxa"/>
          </w:tcPr>
          <w:p w14:paraId="336C404A" w14:textId="7CDD8EA5"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rsidRPr="00D46F27">
              <w:rPr>
                <w:rStyle w:val="Strong"/>
              </w:rPr>
              <w:t>Clive</w:t>
            </w:r>
            <w:r w:rsidR="003345E7">
              <w:rPr>
                <w:rStyle w:val="Strong"/>
              </w:rPr>
              <w:t xml:space="preserve"> </w:t>
            </w:r>
            <w:r w:rsidRPr="00D46F27">
              <w:rPr>
                <w:rStyle w:val="Strong"/>
              </w:rPr>
              <w:t>Phillips,</w:t>
            </w:r>
            <w:r w:rsidR="003345E7">
              <w:rPr>
                <w:rStyle w:val="Strong"/>
              </w:rPr>
              <w:t xml:space="preserve"> </w:t>
            </w:r>
            <w:r w:rsidRPr="00D46F27">
              <w:rPr>
                <w:rStyle w:val="Strong"/>
              </w:rPr>
              <w:t>Assistant</w:t>
            </w:r>
            <w:r w:rsidR="003345E7">
              <w:rPr>
                <w:rStyle w:val="Strong"/>
              </w:rPr>
              <w:t xml:space="preserve"> </w:t>
            </w:r>
            <w:r w:rsidRPr="00D46F27">
              <w:rPr>
                <w:rStyle w:val="Strong"/>
              </w:rPr>
              <w:t>Director,</w:t>
            </w:r>
            <w:r w:rsidR="003345E7">
              <w:rPr>
                <w:rStyle w:val="Strong"/>
              </w:rPr>
              <w:t xml:space="preserve"> </w:t>
            </w:r>
            <w:r w:rsidRPr="007020A0">
              <w:rPr>
                <w:rStyle w:val="Strong"/>
              </w:rPr>
              <w:br/>
            </w:r>
            <w:r>
              <w:t>Estyn</w:t>
            </w:r>
          </w:p>
          <w:p w14:paraId="5AEB2854" w14:textId="35500938"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rsidRPr="00221F67">
              <w:rPr>
                <w:rStyle w:val="Strong"/>
              </w:rPr>
              <w:t>Hayden</w:t>
            </w:r>
            <w:r w:rsidR="003345E7">
              <w:rPr>
                <w:rStyle w:val="Strong"/>
              </w:rPr>
              <w:t xml:space="preserve"> </w:t>
            </w:r>
            <w:r w:rsidRPr="00221F67">
              <w:rPr>
                <w:rStyle w:val="Strong"/>
              </w:rPr>
              <w:t>Llewellyn,</w:t>
            </w:r>
            <w:r w:rsidR="003345E7">
              <w:rPr>
                <w:rStyle w:val="Strong"/>
              </w:rPr>
              <w:t xml:space="preserve"> </w:t>
            </w:r>
            <w:r w:rsidRPr="00221F67">
              <w:rPr>
                <w:rStyle w:val="Strong"/>
              </w:rPr>
              <w:t>Chief</w:t>
            </w:r>
            <w:r w:rsidR="003345E7">
              <w:rPr>
                <w:rStyle w:val="Strong"/>
              </w:rPr>
              <w:t xml:space="preserve"> </w:t>
            </w:r>
            <w:r w:rsidRPr="00221F67">
              <w:rPr>
                <w:rStyle w:val="Strong"/>
              </w:rPr>
              <w:t>Executive,</w:t>
            </w:r>
            <w:r w:rsidRPr="007020A0">
              <w:br/>
            </w:r>
            <w:r w:rsidRPr="0066396A">
              <w:t>Education</w:t>
            </w:r>
            <w:r w:rsidR="003345E7">
              <w:t xml:space="preserve"> </w:t>
            </w:r>
            <w:r w:rsidRPr="0066396A">
              <w:t>Workforce</w:t>
            </w:r>
            <w:r w:rsidR="003345E7">
              <w:t xml:space="preserve"> </w:t>
            </w:r>
            <w:r w:rsidRPr="0066396A">
              <w:t>Council</w:t>
            </w:r>
          </w:p>
          <w:p w14:paraId="0A77095E" w14:textId="69A69913" w:rsidR="00FD7A72" w:rsidRDefault="00FD7A72" w:rsidP="007020A0">
            <w:pPr>
              <w:cnfStyle w:val="000000100000" w:firstRow="0" w:lastRow="0" w:firstColumn="0" w:lastColumn="0" w:oddVBand="0" w:evenVBand="0" w:oddHBand="1" w:evenHBand="0" w:firstRowFirstColumn="0" w:firstRowLastColumn="0" w:lastRowFirstColumn="0" w:lastRowLastColumn="0"/>
            </w:pPr>
            <w:r w:rsidRPr="001E6C96">
              <w:rPr>
                <w:rStyle w:val="Strong"/>
                <w:rFonts w:cstheme="majorHAnsi"/>
              </w:rPr>
              <w:t>Arwyn</w:t>
            </w:r>
            <w:r w:rsidR="003345E7">
              <w:rPr>
                <w:rStyle w:val="Strong"/>
                <w:rFonts w:cstheme="majorHAnsi"/>
              </w:rPr>
              <w:t xml:space="preserve"> </w:t>
            </w:r>
            <w:r w:rsidRPr="001E6C96">
              <w:rPr>
                <w:rStyle w:val="Strong"/>
                <w:rFonts w:cstheme="majorHAnsi"/>
              </w:rPr>
              <w:t>Thomas,</w:t>
            </w:r>
            <w:r w:rsidR="003345E7">
              <w:rPr>
                <w:rStyle w:val="Strong"/>
                <w:rFonts w:cstheme="majorHAnsi"/>
              </w:rPr>
              <w:t xml:space="preserve"> </w:t>
            </w:r>
            <w:r w:rsidRPr="001E6C96">
              <w:rPr>
                <w:rStyle w:val="Strong"/>
                <w:rFonts w:cstheme="majorHAnsi"/>
              </w:rPr>
              <w:t>Managing</w:t>
            </w:r>
            <w:r w:rsidR="003345E7">
              <w:rPr>
                <w:rStyle w:val="Strong"/>
                <w:rFonts w:cstheme="majorHAnsi"/>
              </w:rPr>
              <w:t xml:space="preserve"> </w:t>
            </w:r>
            <w:r w:rsidRPr="001E6C96">
              <w:rPr>
                <w:rStyle w:val="Strong"/>
                <w:rFonts w:cstheme="majorHAnsi"/>
              </w:rPr>
              <w:t>Director,</w:t>
            </w:r>
            <w:r w:rsidRPr="007020A0">
              <w:br/>
            </w:r>
            <w:r w:rsidRPr="00E60538">
              <w:t>Regional</w:t>
            </w:r>
            <w:r w:rsidR="003345E7">
              <w:t xml:space="preserve"> </w:t>
            </w:r>
            <w:r w:rsidRPr="00E60538">
              <w:t>School</w:t>
            </w:r>
            <w:r w:rsidR="003345E7">
              <w:t xml:space="preserve"> </w:t>
            </w:r>
            <w:r w:rsidRPr="00E60538">
              <w:t>Improvement</w:t>
            </w:r>
            <w:r w:rsidR="003345E7">
              <w:t xml:space="preserve"> </w:t>
            </w:r>
            <w:r w:rsidRPr="00E60538">
              <w:t>Consortia</w:t>
            </w:r>
          </w:p>
          <w:p w14:paraId="3DEDA081" w14:textId="77406BED" w:rsidR="00FD7A72" w:rsidRPr="007020A0" w:rsidRDefault="00FD7A72" w:rsidP="0094076F">
            <w:pPr>
              <w:cnfStyle w:val="000000100000" w:firstRow="0" w:lastRow="0" w:firstColumn="0" w:lastColumn="0" w:oddVBand="0" w:evenVBand="0" w:oddHBand="1" w:evenHBand="0" w:firstRowFirstColumn="0" w:firstRowLastColumn="0" w:lastRowFirstColumn="0" w:lastRowLastColumn="0"/>
            </w:pPr>
            <w:proofErr w:type="spellStart"/>
            <w:r w:rsidRPr="00195958">
              <w:rPr>
                <w:rFonts w:asciiTheme="majorHAnsi" w:hAnsiTheme="majorHAnsi" w:cstheme="majorHAnsi"/>
                <w:b/>
                <w:bCs/>
              </w:rPr>
              <w:t>Enlli</w:t>
            </w:r>
            <w:proofErr w:type="spellEnd"/>
            <w:r w:rsidR="003345E7">
              <w:rPr>
                <w:rFonts w:asciiTheme="majorHAnsi" w:hAnsiTheme="majorHAnsi" w:cstheme="majorHAnsi"/>
                <w:b/>
                <w:bCs/>
              </w:rPr>
              <w:t xml:space="preserve"> </w:t>
            </w:r>
            <w:r w:rsidRPr="00195958">
              <w:rPr>
                <w:rFonts w:asciiTheme="majorHAnsi" w:hAnsiTheme="majorHAnsi" w:cstheme="majorHAnsi"/>
                <w:b/>
                <w:bCs/>
              </w:rPr>
              <w:t>Thomas,</w:t>
            </w:r>
            <w:r w:rsidR="0094076F">
              <w:rPr>
                <w:b/>
                <w:bCs/>
              </w:rPr>
              <w:br/>
            </w:r>
            <w:r w:rsidRPr="00910FF2">
              <w:t>Bangor</w:t>
            </w:r>
            <w:r w:rsidR="003345E7">
              <w:t xml:space="preserve"> </w:t>
            </w:r>
            <w:r w:rsidRPr="00910FF2">
              <w:t>University</w:t>
            </w:r>
          </w:p>
        </w:tc>
      </w:tr>
      <w:tr w:rsidR="00FD7A72" w:rsidRPr="007020A0" w14:paraId="2928C96C" w14:textId="77777777" w:rsidTr="006D1880">
        <w:tc>
          <w:tcPr>
            <w:cnfStyle w:val="001000000000" w:firstRow="0" w:lastRow="0" w:firstColumn="1" w:lastColumn="0" w:oddVBand="0" w:evenVBand="0" w:oddHBand="0" w:evenHBand="0" w:firstRowFirstColumn="0" w:firstRowLastColumn="0" w:lastRowFirstColumn="0" w:lastRowLastColumn="0"/>
            <w:tcW w:w="2122" w:type="dxa"/>
          </w:tcPr>
          <w:p w14:paraId="2AE0A6C1" w14:textId="2417B6A9" w:rsidR="00FD7A72" w:rsidRPr="007020A0" w:rsidRDefault="00FD7A72" w:rsidP="007020A0">
            <w:r>
              <w:t>28</w:t>
            </w:r>
            <w:r w:rsidR="003345E7">
              <w:t xml:space="preserve"> </w:t>
            </w:r>
            <w:r>
              <w:t>September</w:t>
            </w:r>
            <w:r w:rsidR="003345E7">
              <w:t xml:space="preserve"> </w:t>
            </w:r>
            <w:r>
              <w:t>2022</w:t>
            </w:r>
          </w:p>
        </w:tc>
        <w:tc>
          <w:tcPr>
            <w:tcW w:w="7506" w:type="dxa"/>
          </w:tcPr>
          <w:p w14:paraId="076A0904" w14:textId="0D084013" w:rsidR="00FD7A72" w:rsidRDefault="00FD7A72" w:rsidP="00EE2F97">
            <w:pPr>
              <w:cnfStyle w:val="000000000000" w:firstRow="0" w:lastRow="0" w:firstColumn="0" w:lastColumn="0" w:oddVBand="0" w:evenVBand="0" w:oddHBand="0" w:evenHBand="0" w:firstRowFirstColumn="0" w:firstRowLastColumn="0" w:lastRowFirstColumn="0" w:lastRowLastColumn="0"/>
            </w:pPr>
            <w:r w:rsidRPr="00A46A85">
              <w:rPr>
                <w:rStyle w:val="Strong"/>
              </w:rPr>
              <w:t>Eithne</w:t>
            </w:r>
            <w:r w:rsidR="003345E7">
              <w:rPr>
                <w:rStyle w:val="Strong"/>
              </w:rPr>
              <w:t xml:space="preserve"> </w:t>
            </w:r>
            <w:r w:rsidRPr="00A46A85">
              <w:rPr>
                <w:rStyle w:val="Strong"/>
              </w:rPr>
              <w:t>Hughes,</w:t>
            </w:r>
            <w:r w:rsidR="003345E7">
              <w:rPr>
                <w:rStyle w:val="Strong"/>
              </w:rPr>
              <w:t xml:space="preserve"> </w:t>
            </w:r>
            <w:r w:rsidRPr="00A46A85">
              <w:rPr>
                <w:rStyle w:val="Strong"/>
              </w:rPr>
              <w:t>Director</w:t>
            </w:r>
            <w:r>
              <w:rPr>
                <w:rStyle w:val="Strong"/>
              </w:rPr>
              <w:t>,</w:t>
            </w:r>
            <w:r w:rsidRPr="007020A0">
              <w:rPr>
                <w:rStyle w:val="Strong"/>
              </w:rPr>
              <w:br/>
            </w:r>
            <w:r w:rsidRPr="00626C02">
              <w:t>Association</w:t>
            </w:r>
            <w:r w:rsidR="003345E7">
              <w:t xml:space="preserve"> </w:t>
            </w:r>
            <w:r w:rsidRPr="00626C02">
              <w:t>of</w:t>
            </w:r>
            <w:r w:rsidR="003345E7">
              <w:t xml:space="preserve"> </w:t>
            </w:r>
            <w:r w:rsidRPr="00626C02">
              <w:t>School</w:t>
            </w:r>
            <w:r w:rsidR="003345E7">
              <w:t xml:space="preserve"> </w:t>
            </w:r>
            <w:r w:rsidRPr="00626C02">
              <w:t>and</w:t>
            </w:r>
            <w:r w:rsidR="003345E7">
              <w:t xml:space="preserve"> </w:t>
            </w:r>
            <w:r w:rsidRPr="00626C02">
              <w:t>College</w:t>
            </w:r>
            <w:r w:rsidR="003345E7">
              <w:t xml:space="preserve"> </w:t>
            </w:r>
            <w:r w:rsidRPr="00626C02">
              <w:t>Leaders</w:t>
            </w:r>
            <w:r w:rsidR="003345E7">
              <w:t xml:space="preserve"> </w:t>
            </w:r>
            <w:r w:rsidRPr="00626C02">
              <w:t>(ASCL)</w:t>
            </w:r>
          </w:p>
          <w:p w14:paraId="09E89C33" w14:textId="161DFDFD" w:rsidR="00FD7A72" w:rsidRDefault="00FD7A72" w:rsidP="00EE2F97">
            <w:pPr>
              <w:cnfStyle w:val="000000000000" w:firstRow="0" w:lastRow="0" w:firstColumn="0" w:lastColumn="0" w:oddVBand="0" w:evenVBand="0" w:oddHBand="0" w:evenHBand="0" w:firstRowFirstColumn="0" w:firstRowLastColumn="0" w:lastRowFirstColumn="0" w:lastRowLastColumn="0"/>
            </w:pPr>
            <w:proofErr w:type="spellStart"/>
            <w:r w:rsidRPr="00EE3737">
              <w:rPr>
                <w:rStyle w:val="Strong"/>
              </w:rPr>
              <w:t>Ioan</w:t>
            </w:r>
            <w:proofErr w:type="spellEnd"/>
            <w:r w:rsidR="003345E7">
              <w:rPr>
                <w:rStyle w:val="Strong"/>
              </w:rPr>
              <w:t xml:space="preserve"> </w:t>
            </w:r>
            <w:r w:rsidRPr="00EE3737">
              <w:rPr>
                <w:rStyle w:val="Strong"/>
              </w:rPr>
              <w:t>Rhys</w:t>
            </w:r>
            <w:r w:rsidR="003345E7">
              <w:rPr>
                <w:rStyle w:val="Strong"/>
              </w:rPr>
              <w:t xml:space="preserve"> </w:t>
            </w:r>
            <w:r w:rsidRPr="00EE3737">
              <w:rPr>
                <w:rStyle w:val="Strong"/>
              </w:rPr>
              <w:t>Jones,</w:t>
            </w:r>
            <w:r w:rsidR="003345E7">
              <w:rPr>
                <w:rStyle w:val="Strong"/>
              </w:rPr>
              <w:t xml:space="preserve"> </w:t>
            </w:r>
            <w:r w:rsidRPr="00EE3737">
              <w:rPr>
                <w:rStyle w:val="Strong"/>
              </w:rPr>
              <w:t>General</w:t>
            </w:r>
            <w:r w:rsidR="003345E7">
              <w:rPr>
                <w:rStyle w:val="Strong"/>
              </w:rPr>
              <w:t xml:space="preserve"> </w:t>
            </w:r>
            <w:r w:rsidRPr="00EE3737">
              <w:rPr>
                <w:rStyle w:val="Strong"/>
              </w:rPr>
              <w:t>Secretary</w:t>
            </w:r>
            <w:r w:rsidRPr="007020A0">
              <w:rPr>
                <w:rStyle w:val="Strong"/>
              </w:rPr>
              <w:t>,</w:t>
            </w:r>
            <w:r w:rsidRPr="007020A0">
              <w:rPr>
                <w:rStyle w:val="Strong"/>
              </w:rPr>
              <w:br/>
            </w:r>
            <w:proofErr w:type="spellStart"/>
            <w:r w:rsidRPr="00816F94">
              <w:t>Undeb</w:t>
            </w:r>
            <w:proofErr w:type="spellEnd"/>
            <w:r w:rsidR="003345E7">
              <w:t xml:space="preserve"> </w:t>
            </w:r>
            <w:proofErr w:type="spellStart"/>
            <w:r w:rsidRPr="00816F94">
              <w:t>Cenedlaethol</w:t>
            </w:r>
            <w:proofErr w:type="spellEnd"/>
            <w:r w:rsidR="003345E7">
              <w:t xml:space="preserve"> </w:t>
            </w:r>
            <w:proofErr w:type="spellStart"/>
            <w:r w:rsidRPr="00816F94">
              <w:t>Athrawon</w:t>
            </w:r>
            <w:proofErr w:type="spellEnd"/>
            <w:r w:rsidR="003345E7">
              <w:t xml:space="preserve"> </w:t>
            </w:r>
            <w:r w:rsidRPr="00816F94">
              <w:t>Cymru</w:t>
            </w:r>
            <w:r w:rsidR="003345E7">
              <w:t xml:space="preserve"> </w:t>
            </w:r>
            <w:r w:rsidRPr="00816F94">
              <w:t>(UCAC)</w:t>
            </w:r>
          </w:p>
          <w:p w14:paraId="5B6C81C3" w14:textId="57A2C4F3" w:rsidR="00FD7A72" w:rsidRDefault="00FD7A72" w:rsidP="00EE2F97">
            <w:pPr>
              <w:cnfStyle w:val="000000000000" w:firstRow="0" w:lastRow="0" w:firstColumn="0" w:lastColumn="0" w:oddVBand="0" w:evenVBand="0" w:oddHBand="0" w:evenHBand="0" w:firstRowFirstColumn="0" w:firstRowLastColumn="0" w:lastRowFirstColumn="0" w:lastRowLastColumn="0"/>
            </w:pPr>
            <w:proofErr w:type="spellStart"/>
            <w:r w:rsidRPr="00832F3C">
              <w:rPr>
                <w:rStyle w:val="Strong"/>
              </w:rPr>
              <w:t>Siôn</w:t>
            </w:r>
            <w:proofErr w:type="spellEnd"/>
            <w:r w:rsidR="003345E7">
              <w:rPr>
                <w:rStyle w:val="Strong"/>
              </w:rPr>
              <w:t xml:space="preserve"> </w:t>
            </w:r>
            <w:proofErr w:type="spellStart"/>
            <w:r w:rsidRPr="00832F3C">
              <w:rPr>
                <w:rStyle w:val="Strong"/>
              </w:rPr>
              <w:t>Amlyn</w:t>
            </w:r>
            <w:proofErr w:type="spellEnd"/>
            <w:r w:rsidRPr="00832F3C">
              <w:rPr>
                <w:rStyle w:val="Strong"/>
              </w:rPr>
              <w:t>,</w:t>
            </w:r>
            <w:r w:rsidR="003345E7">
              <w:rPr>
                <w:rStyle w:val="Strong"/>
              </w:rPr>
              <w:t xml:space="preserve"> </w:t>
            </w:r>
            <w:r w:rsidRPr="00832F3C">
              <w:rPr>
                <w:rStyle w:val="Strong"/>
              </w:rPr>
              <w:t>Policy</w:t>
            </w:r>
            <w:r w:rsidR="003345E7">
              <w:rPr>
                <w:rStyle w:val="Strong"/>
              </w:rPr>
              <w:t xml:space="preserve"> </w:t>
            </w:r>
            <w:r w:rsidRPr="00832F3C">
              <w:rPr>
                <w:rStyle w:val="Strong"/>
              </w:rPr>
              <w:t>and</w:t>
            </w:r>
            <w:r w:rsidR="003345E7">
              <w:rPr>
                <w:rStyle w:val="Strong"/>
              </w:rPr>
              <w:t xml:space="preserve"> </w:t>
            </w:r>
            <w:r w:rsidRPr="00832F3C">
              <w:rPr>
                <w:rStyle w:val="Strong"/>
              </w:rPr>
              <w:t>Casework</w:t>
            </w:r>
            <w:r w:rsidR="003345E7">
              <w:rPr>
                <w:rStyle w:val="Strong"/>
              </w:rPr>
              <w:t xml:space="preserve"> </w:t>
            </w:r>
            <w:r w:rsidRPr="00832F3C">
              <w:rPr>
                <w:rStyle w:val="Strong"/>
              </w:rPr>
              <w:t>Official</w:t>
            </w:r>
            <w:r w:rsidRPr="007020A0">
              <w:rPr>
                <w:rStyle w:val="Strong"/>
              </w:rPr>
              <w:t>,</w:t>
            </w:r>
            <w:r w:rsidR="0094076F">
              <w:br/>
            </w:r>
            <w:r w:rsidRPr="0065517B">
              <w:t>NASUWT</w:t>
            </w:r>
          </w:p>
          <w:p w14:paraId="5ABD758E" w14:textId="644EEB27" w:rsidR="00FD7A72" w:rsidRDefault="00FD7A72" w:rsidP="00EE2F97">
            <w:pPr>
              <w:cnfStyle w:val="000000000000" w:firstRow="0" w:lastRow="0" w:firstColumn="0" w:lastColumn="0" w:oddVBand="0" w:evenVBand="0" w:oddHBand="0" w:evenHBand="0" w:firstRowFirstColumn="0" w:firstRowLastColumn="0" w:lastRowFirstColumn="0" w:lastRowLastColumn="0"/>
              <w:rPr>
                <w:rStyle w:val="Strong"/>
                <w:b w:val="0"/>
                <w:bCs w:val="0"/>
              </w:rPr>
            </w:pPr>
            <w:r w:rsidRPr="00FA2370">
              <w:rPr>
                <w:rStyle w:val="Strong"/>
              </w:rPr>
              <w:t>Heini</w:t>
            </w:r>
            <w:r w:rsidR="003345E7">
              <w:rPr>
                <w:rStyle w:val="Strong"/>
              </w:rPr>
              <w:t xml:space="preserve"> </w:t>
            </w:r>
            <w:r w:rsidRPr="00FA2370">
              <w:rPr>
                <w:rStyle w:val="Strong"/>
              </w:rPr>
              <w:t>Gruffudd,</w:t>
            </w:r>
            <w:r w:rsidR="003345E7">
              <w:rPr>
                <w:rStyle w:val="Strong"/>
              </w:rPr>
              <w:t xml:space="preserve"> </w:t>
            </w:r>
            <w:r w:rsidRPr="00FA2370">
              <w:rPr>
                <w:rStyle w:val="Strong"/>
              </w:rPr>
              <w:t>Chair,</w:t>
            </w:r>
            <w:r w:rsidR="00316A53">
              <w:rPr>
                <w:rStyle w:val="Strong"/>
              </w:rPr>
              <w:br/>
            </w:r>
            <w:proofErr w:type="spellStart"/>
            <w:r w:rsidRPr="005065D3">
              <w:t>Dyfodol</w:t>
            </w:r>
            <w:proofErr w:type="spellEnd"/>
            <w:r w:rsidR="003345E7">
              <w:t xml:space="preserve"> </w:t>
            </w:r>
            <w:proofErr w:type="spellStart"/>
            <w:r w:rsidRPr="005065D3">
              <w:t>i</w:t>
            </w:r>
            <w:r w:rsidR="00932942">
              <w:t>’</w:t>
            </w:r>
            <w:r w:rsidRPr="005065D3">
              <w:t>r</w:t>
            </w:r>
            <w:proofErr w:type="spellEnd"/>
            <w:r w:rsidR="003345E7">
              <w:t xml:space="preserve"> </w:t>
            </w:r>
            <w:r w:rsidRPr="005065D3">
              <w:t>Iaith</w:t>
            </w:r>
            <w:r w:rsidR="003345E7">
              <w:rPr>
                <w:rStyle w:val="Strong"/>
                <w:b w:val="0"/>
                <w:bCs w:val="0"/>
              </w:rPr>
              <w:t xml:space="preserve"> </w:t>
            </w:r>
          </w:p>
          <w:p w14:paraId="70DB7DA5" w14:textId="282A3DD7" w:rsidR="00FD7A72" w:rsidRDefault="00FD7A72" w:rsidP="00EE2F97">
            <w:pPr>
              <w:cnfStyle w:val="000000000000" w:firstRow="0" w:lastRow="0" w:firstColumn="0" w:lastColumn="0" w:oddVBand="0" w:evenVBand="0" w:oddHBand="0" w:evenHBand="0" w:firstRowFirstColumn="0" w:firstRowLastColumn="0" w:lastRowFirstColumn="0" w:lastRowLastColumn="0"/>
              <w:rPr>
                <w:rStyle w:val="Strong"/>
                <w:b w:val="0"/>
                <w:bCs w:val="0"/>
              </w:rPr>
            </w:pPr>
            <w:r w:rsidRPr="00931E78">
              <w:rPr>
                <w:rStyle w:val="Strong"/>
              </w:rPr>
              <w:t>Toni</w:t>
            </w:r>
            <w:r w:rsidR="003345E7">
              <w:rPr>
                <w:rStyle w:val="Strong"/>
              </w:rPr>
              <w:t xml:space="preserve"> </w:t>
            </w:r>
            <w:r w:rsidRPr="00931E78">
              <w:rPr>
                <w:rStyle w:val="Strong"/>
              </w:rPr>
              <w:t>Schiavone,</w:t>
            </w:r>
            <w:r w:rsidR="003345E7">
              <w:rPr>
                <w:rStyle w:val="Strong"/>
              </w:rPr>
              <w:t xml:space="preserve"> </w:t>
            </w:r>
            <w:r w:rsidRPr="00931E78">
              <w:rPr>
                <w:rStyle w:val="Strong"/>
              </w:rPr>
              <w:t>Education</w:t>
            </w:r>
            <w:r w:rsidR="003345E7">
              <w:rPr>
                <w:rStyle w:val="Strong"/>
              </w:rPr>
              <w:t xml:space="preserve"> </w:t>
            </w:r>
            <w:r w:rsidRPr="00931E78">
              <w:rPr>
                <w:rStyle w:val="Strong"/>
              </w:rPr>
              <w:t>Group</w:t>
            </w:r>
            <w:r w:rsidR="003345E7">
              <w:rPr>
                <w:rStyle w:val="Strong"/>
              </w:rPr>
              <w:t xml:space="preserve"> </w:t>
            </w:r>
            <w:r w:rsidRPr="00931E78">
              <w:rPr>
                <w:rStyle w:val="Strong"/>
              </w:rPr>
              <w:t>Chair</w:t>
            </w:r>
            <w:r>
              <w:rPr>
                <w:rStyle w:val="Strong"/>
              </w:rPr>
              <w:t>,</w:t>
            </w:r>
            <w:r w:rsidR="00316A53">
              <w:rPr>
                <w:rStyle w:val="Strong"/>
              </w:rPr>
              <w:br/>
            </w:r>
            <w:r w:rsidRPr="00CC4E50">
              <w:t>Cymdeithas</w:t>
            </w:r>
            <w:r w:rsidR="003345E7">
              <w:t xml:space="preserve"> </w:t>
            </w:r>
            <w:r w:rsidRPr="00CC4E50">
              <w:t>yr</w:t>
            </w:r>
            <w:r w:rsidR="003345E7">
              <w:t xml:space="preserve"> </w:t>
            </w:r>
            <w:r w:rsidRPr="00CC4E50">
              <w:t>Iaith</w:t>
            </w:r>
            <w:r w:rsidR="003345E7">
              <w:rPr>
                <w:rStyle w:val="Strong"/>
                <w:b w:val="0"/>
                <w:bCs w:val="0"/>
              </w:rPr>
              <w:t xml:space="preserve"> </w:t>
            </w:r>
          </w:p>
          <w:p w14:paraId="7BE4557A" w14:textId="4228353D" w:rsidR="00FD7A72" w:rsidRDefault="00FD7A72" w:rsidP="00EE2F97">
            <w:pPr>
              <w:cnfStyle w:val="000000000000" w:firstRow="0" w:lastRow="0" w:firstColumn="0" w:lastColumn="0" w:oddVBand="0" w:evenVBand="0" w:oddHBand="0" w:evenHBand="0" w:firstRowFirstColumn="0" w:firstRowLastColumn="0" w:lastRowFirstColumn="0" w:lastRowLastColumn="0"/>
            </w:pPr>
            <w:proofErr w:type="spellStart"/>
            <w:r w:rsidRPr="00330393">
              <w:rPr>
                <w:rStyle w:val="Strong"/>
              </w:rPr>
              <w:t>Dyfan</w:t>
            </w:r>
            <w:proofErr w:type="spellEnd"/>
            <w:r w:rsidR="003345E7">
              <w:rPr>
                <w:rStyle w:val="Strong"/>
              </w:rPr>
              <w:t xml:space="preserve"> </w:t>
            </w:r>
            <w:r w:rsidRPr="00330393">
              <w:rPr>
                <w:rStyle w:val="Strong"/>
              </w:rPr>
              <w:t>Sion,</w:t>
            </w:r>
            <w:r w:rsidR="003345E7">
              <w:rPr>
                <w:rStyle w:val="Strong"/>
              </w:rPr>
              <w:t xml:space="preserve"> </w:t>
            </w:r>
            <w:r w:rsidRPr="00330393">
              <w:rPr>
                <w:rStyle w:val="Strong"/>
              </w:rPr>
              <w:t>Strategic</w:t>
            </w:r>
            <w:r w:rsidR="003345E7">
              <w:rPr>
                <w:rStyle w:val="Strong"/>
              </w:rPr>
              <w:t xml:space="preserve"> </w:t>
            </w:r>
            <w:r w:rsidRPr="00330393">
              <w:rPr>
                <w:rStyle w:val="Strong"/>
              </w:rPr>
              <w:t>Director</w:t>
            </w:r>
            <w:r w:rsidRPr="007020A0">
              <w:rPr>
                <w:rStyle w:val="Strong"/>
              </w:rPr>
              <w:t>,</w:t>
            </w:r>
            <w:r w:rsidR="00316A53">
              <w:rPr>
                <w:rStyle w:val="Strong"/>
              </w:rPr>
              <w:br/>
            </w:r>
            <w:r w:rsidRPr="001E6219">
              <w:t>Welsh</w:t>
            </w:r>
            <w:r w:rsidR="003345E7">
              <w:t xml:space="preserve"> </w:t>
            </w:r>
            <w:r w:rsidRPr="001E6219">
              <w:t>Language</w:t>
            </w:r>
            <w:r w:rsidR="003345E7">
              <w:t xml:space="preserve"> </w:t>
            </w:r>
            <w:r w:rsidRPr="001E6219">
              <w:t>Commissioner</w:t>
            </w:r>
            <w:r w:rsidR="00932942">
              <w:t>’</w:t>
            </w:r>
            <w:r w:rsidRPr="001E6219">
              <w:t>s</w:t>
            </w:r>
            <w:r w:rsidR="003345E7">
              <w:t xml:space="preserve"> </w:t>
            </w:r>
            <w:r w:rsidRPr="001E6219">
              <w:t>office</w:t>
            </w:r>
          </w:p>
          <w:p w14:paraId="5F9D1B2F" w14:textId="6DA29223" w:rsidR="00FD7A72" w:rsidRPr="007020A0" w:rsidRDefault="00FD7A72" w:rsidP="00316A53">
            <w:pPr>
              <w:cnfStyle w:val="000000000000" w:firstRow="0" w:lastRow="0" w:firstColumn="0" w:lastColumn="0" w:oddVBand="0" w:evenVBand="0" w:oddHBand="0" w:evenHBand="0" w:firstRowFirstColumn="0" w:firstRowLastColumn="0" w:lastRowFirstColumn="0" w:lastRowLastColumn="0"/>
            </w:pPr>
            <w:r w:rsidRPr="00C72E1B">
              <w:rPr>
                <w:rStyle w:val="Strong"/>
              </w:rPr>
              <w:t>Elin</w:t>
            </w:r>
            <w:r w:rsidR="003345E7">
              <w:rPr>
                <w:rStyle w:val="Strong"/>
              </w:rPr>
              <w:t xml:space="preserve"> </w:t>
            </w:r>
            <w:r w:rsidRPr="00C72E1B">
              <w:rPr>
                <w:rStyle w:val="Strong"/>
              </w:rPr>
              <w:t>Maher,</w:t>
            </w:r>
            <w:r w:rsidR="003345E7">
              <w:rPr>
                <w:rStyle w:val="Strong"/>
              </w:rPr>
              <w:t xml:space="preserve"> </w:t>
            </w:r>
            <w:r w:rsidRPr="00C72E1B">
              <w:rPr>
                <w:rStyle w:val="Strong"/>
              </w:rPr>
              <w:t>Acting</w:t>
            </w:r>
            <w:r w:rsidR="003345E7">
              <w:rPr>
                <w:rStyle w:val="Strong"/>
              </w:rPr>
              <w:t xml:space="preserve"> </w:t>
            </w:r>
            <w:r w:rsidRPr="00C72E1B">
              <w:rPr>
                <w:rStyle w:val="Strong"/>
              </w:rPr>
              <w:t>National</w:t>
            </w:r>
            <w:r w:rsidR="003345E7">
              <w:rPr>
                <w:rStyle w:val="Strong"/>
              </w:rPr>
              <w:t xml:space="preserve"> </w:t>
            </w:r>
            <w:r w:rsidRPr="00C72E1B">
              <w:rPr>
                <w:rStyle w:val="Strong"/>
              </w:rPr>
              <w:t>Director</w:t>
            </w:r>
            <w:r w:rsidR="003345E7">
              <w:rPr>
                <w:rStyle w:val="Strong"/>
              </w:rPr>
              <w:t xml:space="preserve"> </w:t>
            </w:r>
            <w:r w:rsidR="00316A53">
              <w:rPr>
                <w:rStyle w:val="Strong"/>
              </w:rPr>
              <w:br/>
            </w:r>
            <w:proofErr w:type="spellStart"/>
            <w:r w:rsidRPr="00707DB8">
              <w:t>Rhieni</w:t>
            </w:r>
            <w:proofErr w:type="spellEnd"/>
            <w:r w:rsidR="003345E7">
              <w:t xml:space="preserve"> </w:t>
            </w:r>
            <w:proofErr w:type="spellStart"/>
            <w:r w:rsidRPr="00707DB8">
              <w:t>Dros</w:t>
            </w:r>
            <w:proofErr w:type="spellEnd"/>
            <w:r w:rsidR="003345E7">
              <w:t xml:space="preserve"> </w:t>
            </w:r>
            <w:r w:rsidRPr="00707DB8">
              <w:t>Addysg</w:t>
            </w:r>
            <w:r w:rsidR="003345E7">
              <w:t xml:space="preserve"> </w:t>
            </w:r>
            <w:r w:rsidRPr="00707DB8">
              <w:t>Gymraeg</w:t>
            </w:r>
            <w:r w:rsidR="003345E7">
              <w:t xml:space="preserve"> </w:t>
            </w:r>
            <w:r w:rsidRPr="00707DB8">
              <w:t>(RHAG)</w:t>
            </w:r>
          </w:p>
        </w:tc>
      </w:tr>
      <w:tr w:rsidR="00FD7A72" w:rsidRPr="007020A0" w14:paraId="21310551"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CC3FB92" w14:textId="2B83EB7B" w:rsidR="00FD7A72" w:rsidRPr="007020A0" w:rsidRDefault="00FD7A72" w:rsidP="007020A0">
            <w:r>
              <w:t>13</w:t>
            </w:r>
            <w:r w:rsidR="003345E7">
              <w:t xml:space="preserve"> </w:t>
            </w:r>
            <w:r>
              <w:t>October</w:t>
            </w:r>
            <w:r w:rsidR="003345E7">
              <w:t xml:space="preserve"> </w:t>
            </w:r>
            <w:r>
              <w:t>2022</w:t>
            </w:r>
          </w:p>
        </w:tc>
        <w:tc>
          <w:tcPr>
            <w:tcW w:w="7506" w:type="dxa"/>
          </w:tcPr>
          <w:p w14:paraId="2596C085" w14:textId="63D468E6"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rsidRPr="005156FE">
              <w:rPr>
                <w:rStyle w:val="Strong"/>
              </w:rPr>
              <w:t>Angharad</w:t>
            </w:r>
            <w:r w:rsidR="003345E7">
              <w:rPr>
                <w:rStyle w:val="Strong"/>
              </w:rPr>
              <w:t xml:space="preserve"> </w:t>
            </w:r>
            <w:r w:rsidRPr="005156FE">
              <w:rPr>
                <w:rStyle w:val="Strong"/>
              </w:rPr>
              <w:t>Morgan,</w:t>
            </w:r>
            <w:r w:rsidR="003345E7">
              <w:rPr>
                <w:rStyle w:val="Strong"/>
              </w:rPr>
              <w:t xml:space="preserve"> </w:t>
            </w:r>
            <w:r w:rsidRPr="005156FE">
              <w:rPr>
                <w:rStyle w:val="Strong"/>
              </w:rPr>
              <w:t>Policy</w:t>
            </w:r>
            <w:r w:rsidR="003345E7">
              <w:rPr>
                <w:rStyle w:val="Strong"/>
              </w:rPr>
              <w:t xml:space="preserve"> </w:t>
            </w:r>
            <w:r w:rsidRPr="005156FE">
              <w:rPr>
                <w:rStyle w:val="Strong"/>
              </w:rPr>
              <w:t>Manager,</w:t>
            </w:r>
            <w:r w:rsidRPr="007020A0">
              <w:br/>
            </w:r>
            <w:proofErr w:type="spellStart"/>
            <w:r w:rsidRPr="007E09BA">
              <w:t>Mudiad</w:t>
            </w:r>
            <w:proofErr w:type="spellEnd"/>
            <w:r w:rsidR="003345E7">
              <w:t xml:space="preserve"> </w:t>
            </w:r>
            <w:proofErr w:type="spellStart"/>
            <w:r w:rsidRPr="007E09BA">
              <w:t>Meithrin</w:t>
            </w:r>
            <w:proofErr w:type="spellEnd"/>
          </w:p>
          <w:p w14:paraId="236475CD" w14:textId="7FEBD96E" w:rsidR="00FD7A72" w:rsidRDefault="00FD7A72" w:rsidP="007020A0">
            <w:pPr>
              <w:cnfStyle w:val="000000100000" w:firstRow="0" w:lastRow="0" w:firstColumn="0" w:lastColumn="0" w:oddVBand="0" w:evenVBand="0" w:oddHBand="1" w:evenHBand="0" w:firstRowFirstColumn="0" w:firstRowLastColumn="0" w:lastRowFirstColumn="0" w:lastRowLastColumn="0"/>
            </w:pPr>
            <w:r w:rsidRPr="00ED7882">
              <w:rPr>
                <w:rStyle w:val="Strong"/>
              </w:rPr>
              <w:t>Aled</w:t>
            </w:r>
            <w:r w:rsidR="003345E7">
              <w:rPr>
                <w:rStyle w:val="Strong"/>
              </w:rPr>
              <w:t xml:space="preserve"> </w:t>
            </w:r>
            <w:r w:rsidRPr="00ED7882">
              <w:rPr>
                <w:rStyle w:val="Strong"/>
              </w:rPr>
              <w:t>Jones-Griffith,</w:t>
            </w:r>
            <w:r w:rsidR="003345E7">
              <w:rPr>
                <w:rStyle w:val="Strong"/>
              </w:rPr>
              <w:t xml:space="preserve"> </w:t>
            </w:r>
            <w:r w:rsidRPr="00ED7882">
              <w:rPr>
                <w:rStyle w:val="Strong"/>
              </w:rPr>
              <w:t>Principal</w:t>
            </w:r>
            <w:r w:rsidRPr="007020A0">
              <w:rPr>
                <w:rStyle w:val="Strong"/>
              </w:rPr>
              <w:br/>
            </w:r>
            <w:r w:rsidRPr="0073591A">
              <w:t>Coleg</w:t>
            </w:r>
            <w:r w:rsidR="003345E7">
              <w:t xml:space="preserve"> </w:t>
            </w:r>
            <w:proofErr w:type="spellStart"/>
            <w:r w:rsidRPr="0073591A">
              <w:t>Meirion</w:t>
            </w:r>
            <w:proofErr w:type="spellEnd"/>
            <w:r w:rsidR="003345E7">
              <w:t xml:space="preserve"> </w:t>
            </w:r>
            <w:proofErr w:type="spellStart"/>
            <w:r w:rsidRPr="0073591A">
              <w:t>Dwyfor</w:t>
            </w:r>
            <w:proofErr w:type="spellEnd"/>
            <w:r w:rsidR="003345E7">
              <w:t xml:space="preserve"> </w:t>
            </w:r>
            <w:r w:rsidRPr="0073591A">
              <w:t>and</w:t>
            </w:r>
            <w:r w:rsidR="003345E7">
              <w:t xml:space="preserve"> </w:t>
            </w:r>
            <w:r w:rsidRPr="0073591A">
              <w:t>Coleg</w:t>
            </w:r>
            <w:r w:rsidR="003345E7">
              <w:t xml:space="preserve"> </w:t>
            </w:r>
            <w:r w:rsidRPr="0073591A">
              <w:t>Menai,</w:t>
            </w:r>
            <w:r w:rsidR="003345E7">
              <w:t xml:space="preserve"> </w:t>
            </w:r>
            <w:proofErr w:type="spellStart"/>
            <w:r w:rsidRPr="0073591A">
              <w:t>CollegesWales</w:t>
            </w:r>
            <w:proofErr w:type="spellEnd"/>
          </w:p>
          <w:p w14:paraId="6007F7E3" w14:textId="16DCF004" w:rsidR="00FD7A72" w:rsidRDefault="00FD7A72" w:rsidP="007020A0">
            <w:pPr>
              <w:cnfStyle w:val="000000100000" w:firstRow="0" w:lastRow="0" w:firstColumn="0" w:lastColumn="0" w:oddVBand="0" w:evenVBand="0" w:oddHBand="1" w:evenHBand="0" w:firstRowFirstColumn="0" w:firstRowLastColumn="0" w:lastRowFirstColumn="0" w:lastRowLastColumn="0"/>
            </w:pPr>
            <w:r w:rsidRPr="00EE5ACC">
              <w:rPr>
                <w:rStyle w:val="Strong"/>
              </w:rPr>
              <w:t>Dafydd</w:t>
            </w:r>
            <w:r w:rsidR="003345E7">
              <w:rPr>
                <w:rStyle w:val="Strong"/>
              </w:rPr>
              <w:t xml:space="preserve"> </w:t>
            </w:r>
            <w:r w:rsidRPr="00EE5ACC">
              <w:rPr>
                <w:rStyle w:val="Strong"/>
              </w:rPr>
              <w:t>Trystan,</w:t>
            </w:r>
            <w:r w:rsidR="003345E7">
              <w:rPr>
                <w:rStyle w:val="Strong"/>
              </w:rPr>
              <w:t xml:space="preserve"> </w:t>
            </w:r>
            <w:r w:rsidRPr="00EE5ACC">
              <w:rPr>
                <w:rStyle w:val="Strong"/>
              </w:rPr>
              <w:t>Registrar</w:t>
            </w:r>
            <w:r w:rsidR="003345E7">
              <w:rPr>
                <w:rStyle w:val="Strong"/>
              </w:rPr>
              <w:t xml:space="preserve"> </w:t>
            </w:r>
            <w:r w:rsidRPr="00EE5ACC">
              <w:rPr>
                <w:rStyle w:val="Strong"/>
              </w:rPr>
              <w:t>and</w:t>
            </w:r>
            <w:r w:rsidR="003345E7">
              <w:rPr>
                <w:rStyle w:val="Strong"/>
              </w:rPr>
              <w:t xml:space="preserve"> </w:t>
            </w:r>
            <w:r w:rsidRPr="00EE5ACC">
              <w:rPr>
                <w:rStyle w:val="Strong"/>
              </w:rPr>
              <w:t>Senior</w:t>
            </w:r>
            <w:r w:rsidR="003345E7">
              <w:rPr>
                <w:rStyle w:val="Strong"/>
              </w:rPr>
              <w:t xml:space="preserve"> </w:t>
            </w:r>
            <w:r w:rsidRPr="00EE5ACC">
              <w:rPr>
                <w:rStyle w:val="Strong"/>
              </w:rPr>
              <w:t>Academic</w:t>
            </w:r>
            <w:r w:rsidR="003345E7">
              <w:rPr>
                <w:rStyle w:val="Strong"/>
              </w:rPr>
              <w:t xml:space="preserve"> </w:t>
            </w:r>
            <w:r w:rsidRPr="00EE5ACC">
              <w:rPr>
                <w:rStyle w:val="Strong"/>
              </w:rPr>
              <w:t>Manager,</w:t>
            </w:r>
            <w:r w:rsidR="00316A53">
              <w:rPr>
                <w:rStyle w:val="Strong"/>
              </w:rPr>
              <w:br/>
            </w:r>
            <w:r w:rsidRPr="002E3AAF">
              <w:t>Coleg</w:t>
            </w:r>
            <w:r w:rsidR="003345E7">
              <w:t xml:space="preserve"> </w:t>
            </w:r>
            <w:r w:rsidRPr="002E3AAF">
              <w:t>Cymraeg</w:t>
            </w:r>
            <w:r w:rsidR="003345E7">
              <w:t xml:space="preserve"> </w:t>
            </w:r>
            <w:proofErr w:type="spellStart"/>
            <w:r w:rsidRPr="002E3AAF">
              <w:t>Cenedlaethol</w:t>
            </w:r>
            <w:proofErr w:type="spellEnd"/>
          </w:p>
          <w:p w14:paraId="027262B5" w14:textId="4341B661" w:rsidR="00FD7A72" w:rsidRDefault="00FD7A72" w:rsidP="007020A0">
            <w:pPr>
              <w:cnfStyle w:val="000000100000" w:firstRow="0" w:lastRow="0" w:firstColumn="0" w:lastColumn="0" w:oddVBand="0" w:evenVBand="0" w:oddHBand="1" w:evenHBand="0" w:firstRowFirstColumn="0" w:firstRowLastColumn="0" w:lastRowFirstColumn="0" w:lastRowLastColumn="0"/>
            </w:pPr>
            <w:r w:rsidRPr="009E5958">
              <w:rPr>
                <w:rStyle w:val="Strong"/>
              </w:rPr>
              <w:lastRenderedPageBreak/>
              <w:t>Darren</w:t>
            </w:r>
            <w:r w:rsidR="003345E7">
              <w:rPr>
                <w:rStyle w:val="Strong"/>
              </w:rPr>
              <w:t xml:space="preserve"> </w:t>
            </w:r>
            <w:r w:rsidRPr="009E5958">
              <w:rPr>
                <w:rStyle w:val="Strong"/>
              </w:rPr>
              <w:t>Price,</w:t>
            </w:r>
            <w:r w:rsidR="003345E7">
              <w:rPr>
                <w:rStyle w:val="Strong"/>
              </w:rPr>
              <w:t xml:space="preserve"> </w:t>
            </w:r>
            <w:r w:rsidRPr="009E5958">
              <w:rPr>
                <w:rStyle w:val="Strong"/>
              </w:rPr>
              <w:t>WLGA</w:t>
            </w:r>
            <w:r w:rsidR="003345E7">
              <w:rPr>
                <w:rStyle w:val="Strong"/>
              </w:rPr>
              <w:t xml:space="preserve"> </w:t>
            </w:r>
            <w:r w:rsidRPr="009E5958">
              <w:rPr>
                <w:rStyle w:val="Strong"/>
              </w:rPr>
              <w:t>Spokesperson</w:t>
            </w:r>
            <w:r w:rsidRPr="007020A0">
              <w:rPr>
                <w:rStyle w:val="Strong"/>
              </w:rPr>
              <w:t>,</w:t>
            </w:r>
            <w:r w:rsidR="006E3126">
              <w:rPr>
                <w:rStyle w:val="Strong"/>
              </w:rPr>
              <w:br/>
            </w:r>
            <w:r w:rsidRPr="00732F8E">
              <w:t>Carmarthenshire</w:t>
            </w:r>
            <w:r w:rsidR="003345E7">
              <w:t xml:space="preserve"> </w:t>
            </w:r>
            <w:r w:rsidRPr="00732F8E">
              <w:t>County</w:t>
            </w:r>
            <w:r w:rsidR="003345E7">
              <w:t xml:space="preserve"> </w:t>
            </w:r>
            <w:r w:rsidRPr="00732F8E">
              <w:t>Council</w:t>
            </w:r>
          </w:p>
          <w:p w14:paraId="5EBD59F5" w14:textId="533DCF25" w:rsidR="00FD7A72" w:rsidRPr="007020A0" w:rsidRDefault="00FD7A72" w:rsidP="006E3126">
            <w:pPr>
              <w:cnfStyle w:val="000000100000" w:firstRow="0" w:lastRow="0" w:firstColumn="0" w:lastColumn="0" w:oddVBand="0" w:evenVBand="0" w:oddHBand="1" w:evenHBand="0" w:firstRowFirstColumn="0" w:firstRowLastColumn="0" w:lastRowFirstColumn="0" w:lastRowLastColumn="0"/>
            </w:pPr>
            <w:r w:rsidRPr="006E3126">
              <w:rPr>
                <w:rStyle w:val="Strong"/>
              </w:rPr>
              <w:t>Meinir</w:t>
            </w:r>
            <w:r w:rsidR="003345E7" w:rsidRPr="006E3126">
              <w:rPr>
                <w:rStyle w:val="Strong"/>
              </w:rPr>
              <w:t xml:space="preserve"> </w:t>
            </w:r>
            <w:proofErr w:type="spellStart"/>
            <w:r w:rsidRPr="006E3126">
              <w:rPr>
                <w:rStyle w:val="Strong"/>
              </w:rPr>
              <w:t>Ebbsworth</w:t>
            </w:r>
            <w:proofErr w:type="spellEnd"/>
            <w:r w:rsidRPr="006E3126">
              <w:rPr>
                <w:rStyle w:val="Strong"/>
              </w:rPr>
              <w:t>,</w:t>
            </w:r>
            <w:r w:rsidR="003345E7" w:rsidRPr="006E3126">
              <w:rPr>
                <w:rStyle w:val="Strong"/>
              </w:rPr>
              <w:t xml:space="preserve"> </w:t>
            </w:r>
            <w:r w:rsidRPr="006E3126">
              <w:rPr>
                <w:rStyle w:val="Strong"/>
              </w:rPr>
              <w:t>ADEW</w:t>
            </w:r>
            <w:r w:rsidR="003345E7" w:rsidRPr="006E3126">
              <w:rPr>
                <w:rStyle w:val="Strong"/>
              </w:rPr>
              <w:t xml:space="preserve"> </w:t>
            </w:r>
            <w:r w:rsidRPr="006E3126">
              <w:rPr>
                <w:rStyle w:val="Strong"/>
              </w:rPr>
              <w:t>Spokesperson,</w:t>
            </w:r>
            <w:r w:rsidR="006E3126">
              <w:rPr>
                <w:rStyle w:val="Strong"/>
              </w:rPr>
              <w:br/>
            </w:r>
            <w:r w:rsidRPr="00112AA1">
              <w:t>Ceredigion</w:t>
            </w:r>
            <w:r w:rsidR="003345E7">
              <w:t xml:space="preserve"> </w:t>
            </w:r>
            <w:r w:rsidRPr="00112AA1">
              <w:t>County</w:t>
            </w:r>
            <w:r w:rsidR="003345E7">
              <w:t xml:space="preserve"> </w:t>
            </w:r>
            <w:r w:rsidRPr="00112AA1">
              <w:t>Council</w:t>
            </w:r>
            <w:r w:rsidR="003345E7">
              <w:t xml:space="preserve"> </w:t>
            </w:r>
          </w:p>
        </w:tc>
      </w:tr>
      <w:tr w:rsidR="00FD7A72" w:rsidRPr="007020A0" w14:paraId="2C9E12E4" w14:textId="77777777" w:rsidTr="006D1880">
        <w:tc>
          <w:tcPr>
            <w:cnfStyle w:val="001000000000" w:firstRow="0" w:lastRow="0" w:firstColumn="1" w:lastColumn="0" w:oddVBand="0" w:evenVBand="0" w:oddHBand="0" w:evenHBand="0" w:firstRowFirstColumn="0" w:firstRowLastColumn="0" w:lastRowFirstColumn="0" w:lastRowLastColumn="0"/>
            <w:tcW w:w="2122" w:type="dxa"/>
          </w:tcPr>
          <w:p w14:paraId="70A5AAD2" w14:textId="4607BEE9" w:rsidR="00FD7A72" w:rsidRDefault="00FD7A72" w:rsidP="007020A0">
            <w:r>
              <w:lastRenderedPageBreak/>
              <w:t>17</w:t>
            </w:r>
            <w:r w:rsidR="003345E7">
              <w:t xml:space="preserve"> </w:t>
            </w:r>
            <w:r>
              <w:t>November</w:t>
            </w:r>
            <w:r w:rsidR="003345E7">
              <w:t xml:space="preserve"> </w:t>
            </w:r>
            <w:r>
              <w:t>2022</w:t>
            </w:r>
          </w:p>
        </w:tc>
        <w:tc>
          <w:tcPr>
            <w:tcW w:w="7506" w:type="dxa"/>
          </w:tcPr>
          <w:p w14:paraId="29EE0E0F" w14:textId="4EFA072F" w:rsidR="00FD7A72" w:rsidRPr="005156FE" w:rsidRDefault="00FD7A72" w:rsidP="006E3126">
            <w:pPr>
              <w:cnfStyle w:val="000000000000" w:firstRow="0" w:lastRow="0" w:firstColumn="0" w:lastColumn="0" w:oddVBand="0" w:evenVBand="0" w:oddHBand="0" w:evenHBand="0" w:firstRowFirstColumn="0" w:firstRowLastColumn="0" w:lastRowFirstColumn="0" w:lastRowLastColumn="0"/>
              <w:rPr>
                <w:rStyle w:val="Strong"/>
              </w:rPr>
            </w:pPr>
            <w:r w:rsidRPr="00AA31BC">
              <w:rPr>
                <w:rStyle w:val="Strong"/>
              </w:rPr>
              <w:t>Jeremy</w:t>
            </w:r>
            <w:r w:rsidR="003345E7">
              <w:rPr>
                <w:rStyle w:val="Strong"/>
              </w:rPr>
              <w:t xml:space="preserve"> </w:t>
            </w:r>
            <w:r w:rsidRPr="00AA31BC">
              <w:rPr>
                <w:rStyle w:val="Strong"/>
              </w:rPr>
              <w:t>Miles</w:t>
            </w:r>
            <w:r w:rsidR="003345E7">
              <w:rPr>
                <w:rStyle w:val="Strong"/>
              </w:rPr>
              <w:t xml:space="preserve"> </w:t>
            </w:r>
            <w:r w:rsidRPr="00AA31BC">
              <w:rPr>
                <w:rStyle w:val="Strong"/>
              </w:rPr>
              <w:t>MS,</w:t>
            </w:r>
            <w:r w:rsidR="003345E7">
              <w:rPr>
                <w:rStyle w:val="Strong"/>
              </w:rPr>
              <w:t xml:space="preserve"> </w:t>
            </w:r>
            <w:r w:rsidRPr="00AA31BC">
              <w:rPr>
                <w:rStyle w:val="Strong"/>
              </w:rPr>
              <w:t>Minister</w:t>
            </w:r>
            <w:r w:rsidR="003345E7">
              <w:rPr>
                <w:rStyle w:val="Strong"/>
              </w:rPr>
              <w:t xml:space="preserve"> </w:t>
            </w:r>
            <w:r w:rsidRPr="00AA31BC">
              <w:rPr>
                <w:rStyle w:val="Strong"/>
              </w:rPr>
              <w:t>for</w:t>
            </w:r>
            <w:r w:rsidR="003345E7">
              <w:rPr>
                <w:rStyle w:val="Strong"/>
              </w:rPr>
              <w:t xml:space="preserve"> </w:t>
            </w:r>
            <w:r w:rsidRPr="00AA31BC">
              <w:rPr>
                <w:rStyle w:val="Strong"/>
              </w:rPr>
              <w:t>Education</w:t>
            </w:r>
            <w:r w:rsidR="003345E7">
              <w:rPr>
                <w:rStyle w:val="Strong"/>
              </w:rPr>
              <w:t xml:space="preserve"> </w:t>
            </w:r>
            <w:r w:rsidRPr="00AA31BC">
              <w:rPr>
                <w:rStyle w:val="Strong"/>
              </w:rPr>
              <w:t>and</w:t>
            </w:r>
            <w:r w:rsidR="003345E7">
              <w:rPr>
                <w:rStyle w:val="Strong"/>
              </w:rPr>
              <w:t xml:space="preserve"> </w:t>
            </w:r>
            <w:r w:rsidRPr="00AA31BC">
              <w:rPr>
                <w:rStyle w:val="Strong"/>
              </w:rPr>
              <w:t>Welsh</w:t>
            </w:r>
            <w:r w:rsidR="003345E7">
              <w:rPr>
                <w:rStyle w:val="Strong"/>
              </w:rPr>
              <w:t xml:space="preserve"> </w:t>
            </w:r>
            <w:r w:rsidRPr="00AA31BC">
              <w:rPr>
                <w:rStyle w:val="Strong"/>
              </w:rPr>
              <w:t>Language</w:t>
            </w:r>
            <w:r w:rsidR="003345E7">
              <w:rPr>
                <w:rStyle w:val="Strong"/>
              </w:rPr>
              <w:t xml:space="preserve"> </w:t>
            </w:r>
            <w:r w:rsidR="006E3126">
              <w:rPr>
                <w:rStyle w:val="Strong"/>
              </w:rPr>
              <w:br/>
            </w:r>
            <w:r>
              <w:t>Welsh</w:t>
            </w:r>
            <w:r w:rsidR="003345E7">
              <w:t xml:space="preserve"> </w:t>
            </w:r>
            <w:r>
              <w:t>Government</w:t>
            </w:r>
            <w:r w:rsidR="003345E7">
              <w:t xml:space="preserve"> </w:t>
            </w:r>
          </w:p>
        </w:tc>
      </w:tr>
    </w:tbl>
    <w:p w14:paraId="47478C92" w14:textId="77777777" w:rsidR="00FD7A72" w:rsidRDefault="00FD7A72" w:rsidP="007020A0"/>
    <w:p w14:paraId="1EE88B6B" w14:textId="77777777" w:rsidR="00FD7A72" w:rsidRDefault="00FD7A72">
      <w:r>
        <w:br w:type="page"/>
      </w:r>
    </w:p>
    <w:p w14:paraId="5A393B32" w14:textId="4A5D29AC" w:rsidR="00FD7A72" w:rsidRPr="007020A0" w:rsidRDefault="00FD7A72" w:rsidP="003345E7">
      <w:pPr>
        <w:pStyle w:val="Annex"/>
      </w:pPr>
      <w:bookmarkStart w:id="102" w:name="_Toc135210877"/>
      <w:r w:rsidRPr="007020A0">
        <w:lastRenderedPageBreak/>
        <w:t>List</w:t>
      </w:r>
      <w:r w:rsidR="003345E7">
        <w:t xml:space="preserve"> </w:t>
      </w:r>
      <w:r w:rsidRPr="007020A0">
        <w:t>of</w:t>
      </w:r>
      <w:r w:rsidR="003345E7">
        <w:t xml:space="preserve"> </w:t>
      </w:r>
      <w:r w:rsidRPr="007020A0">
        <w:t>written</w:t>
      </w:r>
      <w:r w:rsidR="003345E7">
        <w:t xml:space="preserve"> </w:t>
      </w:r>
      <w:r w:rsidRPr="007020A0">
        <w:t>evidence</w:t>
      </w:r>
      <w:bookmarkEnd w:id="102"/>
    </w:p>
    <w:p w14:paraId="60A0D743" w14:textId="39F180EB" w:rsidR="00FD7A72" w:rsidRPr="007020A0" w:rsidRDefault="00FD7A72" w:rsidP="007020A0">
      <w:pPr>
        <w:pStyle w:val="Intro-paragraph"/>
      </w:pPr>
      <w:r w:rsidRPr="007020A0">
        <w:t>The</w:t>
      </w:r>
      <w:r w:rsidR="003345E7">
        <w:t xml:space="preserve"> </w:t>
      </w:r>
      <w:r w:rsidRPr="007020A0">
        <w:t>following</w:t>
      </w:r>
      <w:r w:rsidR="003345E7">
        <w:t xml:space="preserve"> </w:t>
      </w:r>
      <w:r w:rsidRPr="007020A0">
        <w:t>people</w:t>
      </w:r>
      <w:r w:rsidR="003345E7">
        <w:t xml:space="preserve"> </w:t>
      </w:r>
      <w:r w:rsidRPr="007020A0">
        <w:t>and</w:t>
      </w:r>
      <w:r w:rsidR="003345E7">
        <w:t xml:space="preserve"> </w:t>
      </w:r>
      <w:r w:rsidRPr="007020A0">
        <w:t>organisations</w:t>
      </w:r>
      <w:r w:rsidR="003345E7">
        <w:t xml:space="preserve"> </w:t>
      </w:r>
      <w:r w:rsidRPr="007020A0">
        <w:t>provided</w:t>
      </w:r>
      <w:r w:rsidR="003345E7">
        <w:t xml:space="preserve"> </w:t>
      </w:r>
      <w:r w:rsidRPr="007020A0">
        <w:t>written</w:t>
      </w:r>
      <w:r w:rsidR="003345E7">
        <w:t xml:space="preserve"> </w:t>
      </w:r>
      <w:r w:rsidRPr="007020A0">
        <w:t>evidence</w:t>
      </w:r>
      <w:r w:rsidR="003345E7">
        <w:t xml:space="preserve"> </w:t>
      </w:r>
      <w:r w:rsidRPr="007020A0">
        <w:t>to</w:t>
      </w:r>
      <w:r w:rsidR="003345E7">
        <w:t xml:space="preserve"> </w:t>
      </w:r>
      <w:r w:rsidRPr="007020A0">
        <w:t>the</w:t>
      </w:r>
      <w:r w:rsidR="003345E7">
        <w:t xml:space="preserve"> </w:t>
      </w:r>
      <w:r w:rsidRPr="007020A0">
        <w:t>Committee.</w:t>
      </w:r>
      <w:r w:rsidR="003345E7">
        <w:t xml:space="preserve"> </w:t>
      </w:r>
      <w:r w:rsidRPr="007020A0">
        <w:t>All</w:t>
      </w:r>
      <w:r w:rsidR="003345E7">
        <w:t xml:space="preserve"> </w:t>
      </w:r>
      <w:r w:rsidRPr="007020A0">
        <w:t>Consultation</w:t>
      </w:r>
      <w:r w:rsidR="003345E7">
        <w:t xml:space="preserve"> </w:t>
      </w:r>
      <w:r w:rsidRPr="007020A0">
        <w:t>responses</w:t>
      </w:r>
      <w:r w:rsidR="003345E7">
        <w:t xml:space="preserve"> </w:t>
      </w:r>
      <w:r w:rsidRPr="007020A0">
        <w:t>and</w:t>
      </w:r>
      <w:r w:rsidR="003345E7">
        <w:t xml:space="preserve"> </w:t>
      </w:r>
      <w:r w:rsidRPr="007020A0">
        <w:t>additional</w:t>
      </w:r>
      <w:r w:rsidR="003345E7">
        <w:t xml:space="preserve"> </w:t>
      </w:r>
      <w:r w:rsidRPr="007020A0">
        <w:t>written</w:t>
      </w:r>
      <w:r w:rsidR="003345E7">
        <w:t xml:space="preserve"> </w:t>
      </w:r>
      <w:r w:rsidRPr="007020A0">
        <w:t>information</w:t>
      </w:r>
      <w:r w:rsidR="003345E7">
        <w:t xml:space="preserve"> </w:t>
      </w:r>
      <w:r w:rsidRPr="007020A0">
        <w:t>can</w:t>
      </w:r>
      <w:r w:rsidR="003345E7">
        <w:t xml:space="preserve"> </w:t>
      </w:r>
      <w:r w:rsidRPr="007020A0">
        <w:t>be</w:t>
      </w:r>
      <w:r w:rsidR="003345E7">
        <w:t xml:space="preserve"> </w:t>
      </w:r>
      <w:r w:rsidRPr="007020A0">
        <w:t>viewed</w:t>
      </w:r>
      <w:r w:rsidR="003345E7">
        <w:t xml:space="preserve"> </w:t>
      </w:r>
      <w:r w:rsidRPr="007020A0">
        <w:t>on</w:t>
      </w:r>
      <w:r w:rsidR="003345E7">
        <w:t xml:space="preserve"> </w:t>
      </w:r>
      <w:r w:rsidRPr="007020A0">
        <w:t>the</w:t>
      </w:r>
      <w:r w:rsidR="003345E7">
        <w:t xml:space="preserve"> </w:t>
      </w:r>
      <w:r w:rsidRPr="007020A0">
        <w:t>Committee</w:t>
      </w:r>
      <w:r w:rsidR="00932942">
        <w:t>’</w:t>
      </w:r>
      <w:r w:rsidRPr="007020A0">
        <w:t>s</w:t>
      </w:r>
      <w:r w:rsidR="003345E7">
        <w:t xml:space="preserve"> </w:t>
      </w:r>
      <w:r w:rsidRPr="007020A0">
        <w:t>website.</w:t>
      </w:r>
    </w:p>
    <w:tbl>
      <w:tblPr>
        <w:tblStyle w:val="GridTable6Colorful-Accent2"/>
        <w:tblW w:w="5000" w:type="pct"/>
        <w:tblLook w:val="04A0" w:firstRow="1" w:lastRow="0" w:firstColumn="1" w:lastColumn="0" w:noHBand="0" w:noVBand="1"/>
      </w:tblPr>
      <w:tblGrid>
        <w:gridCol w:w="1555"/>
        <w:gridCol w:w="8073"/>
      </w:tblGrid>
      <w:tr w:rsidR="00FD7A72" w:rsidRPr="007020A0" w14:paraId="324CE29F" w14:textId="77777777" w:rsidTr="006D1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6F06F9" w14:textId="77777777" w:rsidR="00FD7A72" w:rsidRPr="006D1880" w:rsidRDefault="00FD7A72" w:rsidP="006D1880">
            <w:r w:rsidRPr="006D1880">
              <w:t>Reference</w:t>
            </w:r>
          </w:p>
        </w:tc>
        <w:tc>
          <w:tcPr>
            <w:tcW w:w="8073" w:type="dxa"/>
          </w:tcPr>
          <w:p w14:paraId="5F6B4BEE" w14:textId="77777777" w:rsidR="00FD7A72" w:rsidRPr="006D1880" w:rsidRDefault="00FD7A72" w:rsidP="006D1880">
            <w:pPr>
              <w:cnfStyle w:val="100000000000" w:firstRow="1" w:lastRow="0" w:firstColumn="0" w:lastColumn="0" w:oddVBand="0" w:evenVBand="0" w:oddHBand="0" w:evenHBand="0" w:firstRowFirstColumn="0" w:firstRowLastColumn="0" w:lastRowFirstColumn="0" w:lastRowLastColumn="0"/>
            </w:pPr>
            <w:r w:rsidRPr="006D1880">
              <w:tab/>
              <w:t>Organisation</w:t>
            </w:r>
          </w:p>
        </w:tc>
      </w:tr>
      <w:tr w:rsidR="00FD7A72" w:rsidRPr="007020A0" w14:paraId="415328DC"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A9EBC96" w14:textId="7CD13AB4" w:rsidR="00FD7A72" w:rsidRPr="007020A0" w:rsidRDefault="00FD7A72" w:rsidP="007020A0">
            <w:r>
              <w:t>WESP</w:t>
            </w:r>
            <w:r w:rsidR="003345E7">
              <w:t xml:space="preserve"> </w:t>
            </w:r>
            <w:r w:rsidRPr="007020A0">
              <w:t>01</w:t>
            </w:r>
          </w:p>
        </w:tc>
        <w:tc>
          <w:tcPr>
            <w:tcW w:w="8073" w:type="dxa"/>
          </w:tcPr>
          <w:p w14:paraId="46B5A3A1" w14:textId="77777777"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t>Estyn</w:t>
            </w:r>
          </w:p>
        </w:tc>
      </w:tr>
      <w:tr w:rsidR="00FD7A72" w:rsidRPr="007020A0" w14:paraId="3EE36B54"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2E5363CD" w14:textId="23BDC5A8" w:rsidR="00FD7A72" w:rsidRPr="007020A0" w:rsidRDefault="00FD7A72" w:rsidP="007020A0">
            <w:r>
              <w:t>WESP</w:t>
            </w:r>
            <w:r w:rsidR="003345E7">
              <w:t xml:space="preserve"> </w:t>
            </w:r>
            <w:r>
              <w:t>02</w:t>
            </w:r>
          </w:p>
        </w:tc>
        <w:tc>
          <w:tcPr>
            <w:tcW w:w="8073" w:type="dxa"/>
          </w:tcPr>
          <w:p w14:paraId="50288E2E" w14:textId="6770DED3" w:rsidR="00FD7A72" w:rsidRPr="007020A0" w:rsidRDefault="00FD7A72" w:rsidP="007020A0">
            <w:pPr>
              <w:cnfStyle w:val="000000000000" w:firstRow="0" w:lastRow="0" w:firstColumn="0" w:lastColumn="0" w:oddVBand="0" w:evenVBand="0" w:oddHBand="0" w:evenHBand="0" w:firstRowFirstColumn="0" w:firstRowLastColumn="0" w:lastRowFirstColumn="0" w:lastRowLastColumn="0"/>
            </w:pPr>
            <w:r w:rsidRPr="00FF1133">
              <w:t>Children</w:t>
            </w:r>
            <w:r w:rsidR="00932942">
              <w:t>’</w:t>
            </w:r>
            <w:r w:rsidRPr="00FF1133">
              <w:t>s</w:t>
            </w:r>
            <w:r w:rsidR="003345E7">
              <w:t xml:space="preserve"> </w:t>
            </w:r>
            <w:r w:rsidRPr="00FF1133">
              <w:t>Commissioner</w:t>
            </w:r>
            <w:r w:rsidR="003345E7">
              <w:t xml:space="preserve"> </w:t>
            </w:r>
            <w:r w:rsidRPr="00FF1133">
              <w:t>for</w:t>
            </w:r>
            <w:r w:rsidR="003345E7">
              <w:t xml:space="preserve"> </w:t>
            </w:r>
            <w:r w:rsidRPr="00FF1133">
              <w:t>Wales</w:t>
            </w:r>
          </w:p>
        </w:tc>
      </w:tr>
      <w:tr w:rsidR="00FD7A72" w:rsidRPr="007020A0" w14:paraId="618247FE"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5994F95" w14:textId="5669AD93" w:rsidR="00FD7A72" w:rsidRPr="007020A0" w:rsidRDefault="00FD7A72" w:rsidP="007020A0">
            <w:r>
              <w:t>WESP</w:t>
            </w:r>
            <w:r w:rsidR="003345E7">
              <w:t xml:space="preserve"> </w:t>
            </w:r>
            <w:r>
              <w:t>03</w:t>
            </w:r>
          </w:p>
        </w:tc>
        <w:tc>
          <w:tcPr>
            <w:tcW w:w="8073" w:type="dxa"/>
          </w:tcPr>
          <w:p w14:paraId="558EC757" w14:textId="547FA2A6"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rsidRPr="00FB78F7">
              <w:t>Education</w:t>
            </w:r>
            <w:r w:rsidR="003345E7">
              <w:t xml:space="preserve"> </w:t>
            </w:r>
            <w:r w:rsidRPr="00FB78F7">
              <w:t>Workforce</w:t>
            </w:r>
            <w:r w:rsidR="003345E7">
              <w:t xml:space="preserve"> </w:t>
            </w:r>
            <w:r>
              <w:t>Council</w:t>
            </w:r>
            <w:r w:rsidR="003345E7">
              <w:t xml:space="preserve"> </w:t>
            </w:r>
          </w:p>
        </w:tc>
      </w:tr>
      <w:tr w:rsidR="00FD7A72" w:rsidRPr="007020A0" w14:paraId="769E08F8"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5E10D0FC" w14:textId="024A2015" w:rsidR="00FD7A72" w:rsidRPr="007020A0" w:rsidRDefault="00FD7A72" w:rsidP="007020A0">
            <w:r>
              <w:t>WESP</w:t>
            </w:r>
            <w:r w:rsidR="003345E7">
              <w:t xml:space="preserve"> </w:t>
            </w:r>
            <w:r>
              <w:t>04</w:t>
            </w:r>
          </w:p>
        </w:tc>
        <w:tc>
          <w:tcPr>
            <w:tcW w:w="8073" w:type="dxa"/>
          </w:tcPr>
          <w:p w14:paraId="462E3B19" w14:textId="02E0B6AF" w:rsidR="00FD7A72" w:rsidRPr="007020A0" w:rsidRDefault="00FD7A72" w:rsidP="007020A0">
            <w:pPr>
              <w:cnfStyle w:val="000000000000" w:firstRow="0" w:lastRow="0" w:firstColumn="0" w:lastColumn="0" w:oddVBand="0" w:evenVBand="0" w:oddHBand="0" w:evenHBand="0" w:firstRowFirstColumn="0" w:firstRowLastColumn="0" w:lastRowFirstColumn="0" w:lastRowLastColumn="0"/>
            </w:pPr>
            <w:r w:rsidRPr="006C0872">
              <w:t>Regional</w:t>
            </w:r>
            <w:r w:rsidR="003345E7">
              <w:t xml:space="preserve"> </w:t>
            </w:r>
            <w:r w:rsidRPr="006C0872">
              <w:t>Consortia</w:t>
            </w:r>
            <w:r w:rsidR="003345E7">
              <w:t xml:space="preserve"> </w:t>
            </w:r>
          </w:p>
        </w:tc>
      </w:tr>
      <w:tr w:rsidR="00FD7A72" w:rsidRPr="007020A0" w14:paraId="6324260C"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CAF899" w14:textId="2F3CA548" w:rsidR="00FD7A72" w:rsidRDefault="00FD7A72" w:rsidP="007020A0">
            <w:r w:rsidRPr="00CF47E0">
              <w:t>WESP</w:t>
            </w:r>
            <w:r w:rsidR="003345E7">
              <w:t xml:space="preserve"> </w:t>
            </w:r>
            <w:r w:rsidRPr="00CF47E0">
              <w:t>0</w:t>
            </w:r>
            <w:r>
              <w:t>5</w:t>
            </w:r>
          </w:p>
        </w:tc>
        <w:tc>
          <w:tcPr>
            <w:tcW w:w="8073" w:type="dxa"/>
          </w:tcPr>
          <w:p w14:paraId="30AFCBA4" w14:textId="77777777"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proofErr w:type="spellStart"/>
            <w:r w:rsidRPr="006C0872">
              <w:t>CollegesWales</w:t>
            </w:r>
            <w:proofErr w:type="spellEnd"/>
          </w:p>
        </w:tc>
      </w:tr>
      <w:tr w:rsidR="00FD7A72" w:rsidRPr="007020A0" w14:paraId="10701075"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7CD48188" w14:textId="6ADFD005" w:rsidR="00FD7A72" w:rsidRPr="00CF47E0" w:rsidRDefault="00FD7A72" w:rsidP="007020A0">
            <w:r>
              <w:t>WESP</w:t>
            </w:r>
            <w:r w:rsidR="003345E7">
              <w:t xml:space="preserve"> </w:t>
            </w:r>
            <w:r>
              <w:t>5a</w:t>
            </w:r>
          </w:p>
        </w:tc>
        <w:tc>
          <w:tcPr>
            <w:tcW w:w="8073" w:type="dxa"/>
          </w:tcPr>
          <w:p w14:paraId="7F7A432D" w14:textId="77777777" w:rsidR="00FD7A72" w:rsidRPr="006C0872" w:rsidRDefault="00FD7A72" w:rsidP="007020A0">
            <w:pPr>
              <w:cnfStyle w:val="000000000000" w:firstRow="0" w:lastRow="0" w:firstColumn="0" w:lastColumn="0" w:oddVBand="0" w:evenVBand="0" w:oddHBand="0" w:evenHBand="0" w:firstRowFirstColumn="0" w:firstRowLastColumn="0" w:lastRowFirstColumn="0" w:lastRowLastColumn="0"/>
            </w:pPr>
            <w:proofErr w:type="spellStart"/>
            <w:r>
              <w:t>CollegesWales</w:t>
            </w:r>
            <w:proofErr w:type="spellEnd"/>
          </w:p>
        </w:tc>
      </w:tr>
      <w:tr w:rsidR="00FD7A72" w:rsidRPr="007020A0" w14:paraId="266BEB75"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6341CC4" w14:textId="4B1C7815" w:rsidR="00FD7A72" w:rsidRDefault="00FD7A72" w:rsidP="007020A0">
            <w:r w:rsidRPr="00CF47E0">
              <w:t>WESP</w:t>
            </w:r>
            <w:r w:rsidR="003345E7">
              <w:t xml:space="preserve"> </w:t>
            </w:r>
            <w:r w:rsidRPr="00CF47E0">
              <w:t>0</w:t>
            </w:r>
            <w:r>
              <w:t>6</w:t>
            </w:r>
          </w:p>
        </w:tc>
        <w:tc>
          <w:tcPr>
            <w:tcW w:w="8073" w:type="dxa"/>
          </w:tcPr>
          <w:p w14:paraId="084050E4" w14:textId="590AA21D"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rsidRPr="006C0872">
              <w:t>Qualifications</w:t>
            </w:r>
            <w:r w:rsidR="003345E7">
              <w:t xml:space="preserve"> </w:t>
            </w:r>
            <w:r w:rsidRPr="006C0872">
              <w:t>Wales</w:t>
            </w:r>
          </w:p>
        </w:tc>
      </w:tr>
      <w:tr w:rsidR="00FD7A72" w:rsidRPr="007020A0" w14:paraId="7D6BEB6A"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1534BCED" w14:textId="20715CC3" w:rsidR="00FD7A72" w:rsidRDefault="00FD7A72" w:rsidP="007020A0">
            <w:r w:rsidRPr="00CF47E0">
              <w:t>WESP</w:t>
            </w:r>
            <w:r w:rsidR="003345E7">
              <w:t xml:space="preserve"> </w:t>
            </w:r>
            <w:r w:rsidRPr="00CF47E0">
              <w:t>0</w:t>
            </w:r>
            <w:r>
              <w:t>7</w:t>
            </w:r>
          </w:p>
        </w:tc>
        <w:tc>
          <w:tcPr>
            <w:tcW w:w="8073" w:type="dxa"/>
          </w:tcPr>
          <w:p w14:paraId="23408646" w14:textId="6F4DE690" w:rsidR="00FD7A72" w:rsidRPr="007020A0" w:rsidRDefault="00FD7A72" w:rsidP="007020A0">
            <w:pPr>
              <w:cnfStyle w:val="000000000000" w:firstRow="0" w:lastRow="0" w:firstColumn="0" w:lastColumn="0" w:oddVBand="0" w:evenVBand="0" w:oddHBand="0" w:evenHBand="0" w:firstRowFirstColumn="0" w:firstRowLastColumn="0" w:lastRowFirstColumn="0" w:lastRowLastColumn="0"/>
            </w:pPr>
            <w:r w:rsidRPr="00BB5833">
              <w:t>Coleg</w:t>
            </w:r>
            <w:r w:rsidR="003345E7">
              <w:t xml:space="preserve"> </w:t>
            </w:r>
            <w:r w:rsidRPr="00BB5833">
              <w:t>Cymraeg</w:t>
            </w:r>
            <w:r w:rsidR="003345E7">
              <w:t xml:space="preserve"> </w:t>
            </w:r>
            <w:proofErr w:type="spellStart"/>
            <w:r w:rsidRPr="00BB5833">
              <w:t>Cenedlaethol</w:t>
            </w:r>
            <w:proofErr w:type="spellEnd"/>
          </w:p>
        </w:tc>
      </w:tr>
      <w:tr w:rsidR="00FD7A72" w:rsidRPr="007020A0" w14:paraId="4F7107DD"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033465B" w14:textId="17A60A77" w:rsidR="00FD7A72" w:rsidRDefault="00FD7A72" w:rsidP="007020A0">
            <w:r w:rsidRPr="008417BA">
              <w:t>WESP</w:t>
            </w:r>
            <w:r w:rsidR="003345E7">
              <w:t xml:space="preserve"> </w:t>
            </w:r>
            <w:r w:rsidRPr="008417BA">
              <w:t>0</w:t>
            </w:r>
            <w:r>
              <w:t>8</w:t>
            </w:r>
          </w:p>
        </w:tc>
        <w:tc>
          <w:tcPr>
            <w:tcW w:w="8073" w:type="dxa"/>
          </w:tcPr>
          <w:p w14:paraId="3A1EECD9" w14:textId="3EF6B10B"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r w:rsidRPr="006507F1">
              <w:t>Welsh</w:t>
            </w:r>
            <w:r w:rsidR="003345E7">
              <w:t xml:space="preserve"> </w:t>
            </w:r>
            <w:r w:rsidRPr="006507F1">
              <w:t>Language</w:t>
            </w:r>
            <w:r w:rsidR="003345E7">
              <w:t xml:space="preserve"> </w:t>
            </w:r>
            <w:r w:rsidRPr="006507F1">
              <w:t>Commissioner</w:t>
            </w:r>
          </w:p>
        </w:tc>
      </w:tr>
      <w:tr w:rsidR="00FD7A72" w:rsidRPr="007020A0" w14:paraId="102A7E12"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3E478A9E" w14:textId="35F97BCB" w:rsidR="00FD7A72" w:rsidRPr="008417BA" w:rsidRDefault="00FD7A72" w:rsidP="007020A0">
            <w:r>
              <w:t>WESP</w:t>
            </w:r>
            <w:r w:rsidR="003345E7">
              <w:t xml:space="preserve"> </w:t>
            </w:r>
            <w:r>
              <w:t>8a</w:t>
            </w:r>
          </w:p>
        </w:tc>
        <w:tc>
          <w:tcPr>
            <w:tcW w:w="8073" w:type="dxa"/>
          </w:tcPr>
          <w:p w14:paraId="599DA75D" w14:textId="3F341081" w:rsidR="00FD7A72" w:rsidRPr="006507F1" w:rsidRDefault="00FD7A72" w:rsidP="007020A0">
            <w:pPr>
              <w:cnfStyle w:val="000000000000" w:firstRow="0" w:lastRow="0" w:firstColumn="0" w:lastColumn="0" w:oddVBand="0" w:evenVBand="0" w:oddHBand="0" w:evenHBand="0" w:firstRowFirstColumn="0" w:firstRowLastColumn="0" w:lastRowFirstColumn="0" w:lastRowLastColumn="0"/>
            </w:pPr>
            <w:r>
              <w:t>Welsh</w:t>
            </w:r>
            <w:r w:rsidR="003345E7">
              <w:t xml:space="preserve"> </w:t>
            </w:r>
            <w:r>
              <w:t>Language</w:t>
            </w:r>
            <w:r w:rsidR="003345E7">
              <w:t xml:space="preserve"> </w:t>
            </w:r>
            <w:r>
              <w:t>Commissioner</w:t>
            </w:r>
          </w:p>
        </w:tc>
      </w:tr>
      <w:tr w:rsidR="00FD7A72" w:rsidRPr="007020A0" w14:paraId="118DFC47"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331F80" w14:textId="39CDAE8D" w:rsidR="00FD7A72" w:rsidRDefault="00FD7A72" w:rsidP="007020A0">
            <w:r w:rsidRPr="008417BA">
              <w:t>WESP</w:t>
            </w:r>
            <w:r w:rsidR="003345E7">
              <w:t xml:space="preserve"> </w:t>
            </w:r>
            <w:r w:rsidRPr="008417BA">
              <w:t>0</w:t>
            </w:r>
            <w:r>
              <w:t>9</w:t>
            </w:r>
          </w:p>
        </w:tc>
        <w:tc>
          <w:tcPr>
            <w:tcW w:w="8073" w:type="dxa"/>
          </w:tcPr>
          <w:p w14:paraId="494C5CB9" w14:textId="0CA066E3" w:rsidR="00FD7A72" w:rsidRPr="007020A0" w:rsidRDefault="00FD7A72" w:rsidP="007020A0">
            <w:pPr>
              <w:cnfStyle w:val="000000100000" w:firstRow="0" w:lastRow="0" w:firstColumn="0" w:lastColumn="0" w:oddVBand="0" w:evenVBand="0" w:oddHBand="1" w:evenHBand="0" w:firstRowFirstColumn="0" w:firstRowLastColumn="0" w:lastRowFirstColumn="0" w:lastRowLastColumn="0"/>
            </w:pPr>
            <w:proofErr w:type="spellStart"/>
            <w:r w:rsidRPr="004B4ECC">
              <w:t>Mudiad</w:t>
            </w:r>
            <w:proofErr w:type="spellEnd"/>
            <w:r w:rsidR="003345E7">
              <w:t xml:space="preserve"> </w:t>
            </w:r>
            <w:proofErr w:type="spellStart"/>
            <w:r w:rsidRPr="004B4ECC">
              <w:t>Meithrin</w:t>
            </w:r>
            <w:proofErr w:type="spellEnd"/>
          </w:p>
        </w:tc>
      </w:tr>
      <w:tr w:rsidR="00FD7A72" w:rsidRPr="007020A0" w14:paraId="6A10FF54"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0F13E5D2" w14:textId="5CCD5AFA" w:rsidR="00FD7A72" w:rsidRPr="008417BA" w:rsidRDefault="00FD7A72" w:rsidP="007020A0">
            <w:r>
              <w:t>WESP</w:t>
            </w:r>
            <w:r w:rsidR="003345E7">
              <w:t xml:space="preserve"> </w:t>
            </w:r>
            <w:r>
              <w:t>10</w:t>
            </w:r>
          </w:p>
        </w:tc>
        <w:tc>
          <w:tcPr>
            <w:tcW w:w="8073" w:type="dxa"/>
          </w:tcPr>
          <w:p w14:paraId="09645B58" w14:textId="77777777" w:rsidR="00FD7A72" w:rsidRPr="007020A0" w:rsidRDefault="00FD7A72" w:rsidP="007020A0">
            <w:pPr>
              <w:cnfStyle w:val="000000000000" w:firstRow="0" w:lastRow="0" w:firstColumn="0" w:lastColumn="0" w:oddVBand="0" w:evenVBand="0" w:oddHBand="0" w:evenHBand="0" w:firstRowFirstColumn="0" w:firstRowLastColumn="0" w:lastRowFirstColumn="0" w:lastRowLastColumn="0"/>
            </w:pPr>
            <w:r>
              <w:t>Individual</w:t>
            </w:r>
          </w:p>
        </w:tc>
      </w:tr>
      <w:tr w:rsidR="00FD7A72" w:rsidRPr="007020A0" w14:paraId="0926EAB5"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203AD8" w14:textId="1345A72C" w:rsidR="00FD7A72" w:rsidRDefault="00FD7A72" w:rsidP="007020A0">
            <w:r>
              <w:t>WESP</w:t>
            </w:r>
            <w:r w:rsidR="003345E7">
              <w:t xml:space="preserve"> </w:t>
            </w:r>
            <w:r>
              <w:t>11</w:t>
            </w:r>
          </w:p>
        </w:tc>
        <w:tc>
          <w:tcPr>
            <w:tcW w:w="8073" w:type="dxa"/>
          </w:tcPr>
          <w:p w14:paraId="547E3793" w14:textId="77777777" w:rsidR="00FD7A72" w:rsidRDefault="00FD7A72" w:rsidP="007020A0">
            <w:pPr>
              <w:cnfStyle w:val="000000100000" w:firstRow="0" w:lastRow="0" w:firstColumn="0" w:lastColumn="0" w:oddVBand="0" w:evenVBand="0" w:oddHBand="1" w:evenHBand="0" w:firstRowFirstColumn="0" w:firstRowLastColumn="0" w:lastRowFirstColumn="0" w:lastRowLastColumn="0"/>
            </w:pPr>
            <w:r>
              <w:t>NASUWT</w:t>
            </w:r>
          </w:p>
        </w:tc>
      </w:tr>
      <w:tr w:rsidR="00FD7A72" w:rsidRPr="007020A0" w14:paraId="4BA26FF2"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3506CF3D" w14:textId="7529BF71" w:rsidR="00FD7A72" w:rsidRDefault="00FD7A72" w:rsidP="007020A0">
            <w:r>
              <w:t>WESP</w:t>
            </w:r>
            <w:r w:rsidR="003345E7">
              <w:t xml:space="preserve"> </w:t>
            </w:r>
            <w:r>
              <w:t>12</w:t>
            </w:r>
          </w:p>
        </w:tc>
        <w:tc>
          <w:tcPr>
            <w:tcW w:w="8073" w:type="dxa"/>
          </w:tcPr>
          <w:p w14:paraId="61491473" w14:textId="0D1BAE00" w:rsidR="00FD7A72" w:rsidRDefault="00FD7A72" w:rsidP="007020A0">
            <w:pPr>
              <w:cnfStyle w:val="000000000000" w:firstRow="0" w:lastRow="0" w:firstColumn="0" w:lastColumn="0" w:oddVBand="0" w:evenVBand="0" w:oddHBand="0" w:evenHBand="0" w:firstRowFirstColumn="0" w:firstRowLastColumn="0" w:lastRowFirstColumn="0" w:lastRowLastColumn="0"/>
            </w:pPr>
            <w:r>
              <w:t>Cymdeithas</w:t>
            </w:r>
            <w:r w:rsidR="003345E7">
              <w:t xml:space="preserve"> </w:t>
            </w:r>
            <w:r>
              <w:t>yr</w:t>
            </w:r>
            <w:r w:rsidR="003345E7">
              <w:t xml:space="preserve"> </w:t>
            </w:r>
            <w:r>
              <w:t>Iaith</w:t>
            </w:r>
          </w:p>
        </w:tc>
      </w:tr>
      <w:tr w:rsidR="00FD7A72" w:rsidRPr="007020A0" w14:paraId="426BC81C"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AD6D88" w14:textId="5C210EC5" w:rsidR="00FD7A72" w:rsidRDefault="00FD7A72" w:rsidP="007020A0">
            <w:r>
              <w:t>WESP</w:t>
            </w:r>
            <w:r w:rsidR="003345E7">
              <w:t xml:space="preserve"> </w:t>
            </w:r>
            <w:r>
              <w:t>13</w:t>
            </w:r>
          </w:p>
        </w:tc>
        <w:tc>
          <w:tcPr>
            <w:tcW w:w="8073" w:type="dxa"/>
          </w:tcPr>
          <w:p w14:paraId="654FD358" w14:textId="6424C05F" w:rsidR="00FD7A72" w:rsidRDefault="00FD7A72" w:rsidP="007020A0">
            <w:pPr>
              <w:cnfStyle w:val="000000100000" w:firstRow="0" w:lastRow="0" w:firstColumn="0" w:lastColumn="0" w:oddVBand="0" w:evenVBand="0" w:oddHBand="1" w:evenHBand="0" w:firstRowFirstColumn="0" w:firstRowLastColumn="0" w:lastRowFirstColumn="0" w:lastRowLastColumn="0"/>
            </w:pPr>
            <w:proofErr w:type="spellStart"/>
            <w:r w:rsidRPr="00245DEC">
              <w:t>Undeb</w:t>
            </w:r>
            <w:proofErr w:type="spellEnd"/>
            <w:r w:rsidR="003345E7">
              <w:t xml:space="preserve"> </w:t>
            </w:r>
            <w:proofErr w:type="spellStart"/>
            <w:r w:rsidRPr="00245DEC">
              <w:t>Cenedlaethol</w:t>
            </w:r>
            <w:proofErr w:type="spellEnd"/>
            <w:r w:rsidR="003345E7">
              <w:t xml:space="preserve"> </w:t>
            </w:r>
            <w:proofErr w:type="spellStart"/>
            <w:r w:rsidRPr="00245DEC">
              <w:t>Athrawon</w:t>
            </w:r>
            <w:proofErr w:type="spellEnd"/>
            <w:r w:rsidR="003345E7">
              <w:t xml:space="preserve"> </w:t>
            </w:r>
            <w:r w:rsidRPr="00245DEC">
              <w:t>Cymru</w:t>
            </w:r>
            <w:r w:rsidR="003345E7">
              <w:t xml:space="preserve"> </w:t>
            </w:r>
            <w:r w:rsidRPr="00245DEC">
              <w:t>(UCAC)</w:t>
            </w:r>
          </w:p>
        </w:tc>
      </w:tr>
      <w:tr w:rsidR="00FD7A72" w:rsidRPr="007020A0" w14:paraId="34BBD6B4"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3BE8BEA7" w14:textId="7D2EBC96" w:rsidR="00FD7A72" w:rsidRDefault="00FD7A72" w:rsidP="007020A0">
            <w:r>
              <w:t>WESP</w:t>
            </w:r>
            <w:r w:rsidR="003345E7">
              <w:t xml:space="preserve"> </w:t>
            </w:r>
            <w:r>
              <w:t>14</w:t>
            </w:r>
          </w:p>
        </w:tc>
        <w:tc>
          <w:tcPr>
            <w:tcW w:w="8073" w:type="dxa"/>
          </w:tcPr>
          <w:p w14:paraId="6AE6D665" w14:textId="420E9FBD" w:rsidR="00FD7A72" w:rsidRPr="00245DEC" w:rsidRDefault="00FD7A72" w:rsidP="007020A0">
            <w:pPr>
              <w:cnfStyle w:val="000000000000" w:firstRow="0" w:lastRow="0" w:firstColumn="0" w:lastColumn="0" w:oddVBand="0" w:evenVBand="0" w:oddHBand="0" w:evenHBand="0" w:firstRowFirstColumn="0" w:firstRowLastColumn="0" w:lastRowFirstColumn="0" w:lastRowLastColumn="0"/>
            </w:pPr>
            <w:proofErr w:type="spellStart"/>
            <w:r>
              <w:t>Dyfodol</w:t>
            </w:r>
            <w:proofErr w:type="spellEnd"/>
            <w:r w:rsidR="003345E7">
              <w:t xml:space="preserve"> </w:t>
            </w:r>
            <w:proofErr w:type="spellStart"/>
            <w:r>
              <w:t>i</w:t>
            </w:r>
            <w:r w:rsidR="00932942">
              <w:t>’</w:t>
            </w:r>
            <w:r>
              <w:t>r</w:t>
            </w:r>
            <w:proofErr w:type="spellEnd"/>
            <w:r w:rsidR="003345E7">
              <w:t xml:space="preserve"> </w:t>
            </w:r>
            <w:r>
              <w:t>Iaith</w:t>
            </w:r>
          </w:p>
        </w:tc>
      </w:tr>
      <w:tr w:rsidR="00FD7A72" w:rsidRPr="007020A0" w14:paraId="6C065663"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289487" w14:textId="4D6EF0FA" w:rsidR="00FD7A72" w:rsidRDefault="00FD7A72" w:rsidP="007020A0">
            <w:r>
              <w:t>WESP</w:t>
            </w:r>
            <w:r w:rsidR="003345E7">
              <w:t xml:space="preserve"> </w:t>
            </w:r>
            <w:r>
              <w:t>15</w:t>
            </w:r>
            <w:r w:rsidR="003345E7">
              <w:t xml:space="preserve"> </w:t>
            </w:r>
          </w:p>
        </w:tc>
        <w:tc>
          <w:tcPr>
            <w:tcW w:w="8073" w:type="dxa"/>
          </w:tcPr>
          <w:p w14:paraId="20D6D06B" w14:textId="338B59A9" w:rsidR="00FD7A72" w:rsidRDefault="00FD7A72" w:rsidP="007020A0">
            <w:pPr>
              <w:cnfStyle w:val="000000100000" w:firstRow="0" w:lastRow="0" w:firstColumn="0" w:lastColumn="0" w:oddVBand="0" w:evenVBand="0" w:oddHBand="1" w:evenHBand="0" w:firstRowFirstColumn="0" w:firstRowLastColumn="0" w:lastRowFirstColumn="0" w:lastRowLastColumn="0"/>
            </w:pPr>
            <w:proofErr w:type="spellStart"/>
            <w:r w:rsidRPr="00445AE6">
              <w:t>Rhieni</w:t>
            </w:r>
            <w:proofErr w:type="spellEnd"/>
            <w:r w:rsidR="003345E7">
              <w:t xml:space="preserve"> </w:t>
            </w:r>
            <w:proofErr w:type="spellStart"/>
            <w:r w:rsidRPr="00445AE6">
              <w:t>Dros</w:t>
            </w:r>
            <w:proofErr w:type="spellEnd"/>
            <w:r w:rsidR="003345E7">
              <w:t xml:space="preserve"> </w:t>
            </w:r>
            <w:r w:rsidRPr="00445AE6">
              <w:t>Addysg</w:t>
            </w:r>
            <w:r w:rsidR="003345E7">
              <w:t xml:space="preserve"> </w:t>
            </w:r>
            <w:r w:rsidRPr="00445AE6">
              <w:t>Gymraeg</w:t>
            </w:r>
            <w:r w:rsidR="003345E7">
              <w:t xml:space="preserve"> </w:t>
            </w:r>
            <w:r w:rsidRPr="00445AE6">
              <w:t>(RHAG)</w:t>
            </w:r>
          </w:p>
        </w:tc>
      </w:tr>
      <w:tr w:rsidR="00FD7A72" w:rsidRPr="007020A0" w14:paraId="313F3C83"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4A2CF2AD" w14:textId="62AECA3E" w:rsidR="00FD7A72" w:rsidRDefault="00FD7A72" w:rsidP="007020A0">
            <w:r>
              <w:t>WESP</w:t>
            </w:r>
            <w:r w:rsidR="003345E7">
              <w:t xml:space="preserve"> </w:t>
            </w:r>
            <w:r>
              <w:t>16</w:t>
            </w:r>
          </w:p>
        </w:tc>
        <w:tc>
          <w:tcPr>
            <w:tcW w:w="8073" w:type="dxa"/>
          </w:tcPr>
          <w:p w14:paraId="3966A11A" w14:textId="499AE8B1" w:rsidR="00FD7A72" w:rsidRPr="00445AE6" w:rsidRDefault="00FD7A72" w:rsidP="007020A0">
            <w:pPr>
              <w:cnfStyle w:val="000000000000" w:firstRow="0" w:lastRow="0" w:firstColumn="0" w:lastColumn="0" w:oddVBand="0" w:evenVBand="0" w:oddHBand="0" w:evenHBand="0" w:firstRowFirstColumn="0" w:firstRowLastColumn="0" w:lastRowFirstColumn="0" w:lastRowLastColumn="0"/>
            </w:pPr>
            <w:r w:rsidRPr="005801BB">
              <w:t>Welsh</w:t>
            </w:r>
            <w:r w:rsidR="003345E7">
              <w:t xml:space="preserve"> </w:t>
            </w:r>
            <w:r w:rsidRPr="005801BB">
              <w:t>Local</w:t>
            </w:r>
            <w:r w:rsidR="003345E7">
              <w:t xml:space="preserve"> </w:t>
            </w:r>
            <w:r w:rsidRPr="005801BB">
              <w:t>Government</w:t>
            </w:r>
            <w:r w:rsidR="003345E7">
              <w:t xml:space="preserve"> </w:t>
            </w:r>
            <w:r w:rsidRPr="005801BB">
              <w:t>Association</w:t>
            </w:r>
            <w:r w:rsidR="003345E7">
              <w:t xml:space="preserve"> </w:t>
            </w:r>
            <w:r w:rsidRPr="005801BB">
              <w:t>(WLGA)</w:t>
            </w:r>
          </w:p>
        </w:tc>
      </w:tr>
    </w:tbl>
    <w:p w14:paraId="62012DCD" w14:textId="77777777" w:rsidR="00FD7A72" w:rsidRDefault="00FD7A72" w:rsidP="00D4300B"/>
    <w:p w14:paraId="624704DC" w14:textId="77777777" w:rsidR="00FD7A72" w:rsidRDefault="00FD7A72">
      <w:r>
        <w:br w:type="page"/>
      </w:r>
    </w:p>
    <w:p w14:paraId="599261A2" w14:textId="5B81C378" w:rsidR="00FD7A72" w:rsidRDefault="00FD7A72" w:rsidP="003345E7">
      <w:pPr>
        <w:pStyle w:val="Annex"/>
      </w:pPr>
      <w:bookmarkStart w:id="103" w:name="_Toc135210878"/>
      <w:r>
        <w:lastRenderedPageBreak/>
        <w:t>Additional</w:t>
      </w:r>
      <w:r w:rsidR="003345E7">
        <w:t xml:space="preserve"> </w:t>
      </w:r>
      <w:r>
        <w:t>written</w:t>
      </w:r>
      <w:r w:rsidR="003345E7">
        <w:t xml:space="preserve"> </w:t>
      </w:r>
      <w:r>
        <w:t>evidence</w:t>
      </w:r>
      <w:bookmarkEnd w:id="103"/>
    </w:p>
    <w:p w14:paraId="5FB86B67" w14:textId="5C83F550" w:rsidR="00FD7A72" w:rsidRDefault="00FD7A72" w:rsidP="00EE2F97">
      <w:pPr>
        <w:pStyle w:val="Intro-paragraph"/>
      </w:pPr>
      <w:r w:rsidRPr="00100140">
        <w:t>At</w:t>
      </w:r>
      <w:r w:rsidR="003345E7">
        <w:t xml:space="preserve"> </w:t>
      </w:r>
      <w:r w:rsidRPr="00100140">
        <w:t>its</w:t>
      </w:r>
      <w:r w:rsidR="003345E7">
        <w:t xml:space="preserve"> </w:t>
      </w:r>
      <w:r w:rsidRPr="00100140">
        <w:t>meeting</w:t>
      </w:r>
      <w:r w:rsidR="003345E7">
        <w:t xml:space="preserve"> </w:t>
      </w:r>
      <w:r w:rsidRPr="00100140">
        <w:t>on</w:t>
      </w:r>
      <w:r w:rsidR="003345E7">
        <w:t xml:space="preserve"> </w:t>
      </w:r>
      <w:hyperlink r:id="rId32" w:history="1">
        <w:r w:rsidRPr="00100140">
          <w:t>8</w:t>
        </w:r>
        <w:r w:rsidR="003345E7">
          <w:t xml:space="preserve"> </w:t>
        </w:r>
        <w:r w:rsidRPr="00100140">
          <w:t>December</w:t>
        </w:r>
        <w:r w:rsidR="003345E7">
          <w:t xml:space="preserve"> </w:t>
        </w:r>
        <w:r w:rsidRPr="00100140">
          <w:t>2022</w:t>
        </w:r>
      </w:hyperlink>
      <w:r w:rsidRPr="00100140">
        <w:t>,</w:t>
      </w:r>
      <w:r w:rsidR="003345E7">
        <w:t xml:space="preserve"> </w:t>
      </w:r>
      <w:r w:rsidRPr="00100140">
        <w:t>the</w:t>
      </w:r>
      <w:r w:rsidR="003345E7">
        <w:t xml:space="preserve"> </w:t>
      </w:r>
      <w:hyperlink r:id="rId33" w:history="1">
        <w:r w:rsidRPr="00100140">
          <w:t>Committee</w:t>
        </w:r>
      </w:hyperlink>
      <w:r w:rsidR="003345E7">
        <w:t xml:space="preserve"> </w:t>
      </w:r>
      <w:r w:rsidRPr="00100140">
        <w:t>agreed</w:t>
      </w:r>
      <w:r w:rsidR="003345E7">
        <w:t xml:space="preserve"> </w:t>
      </w:r>
      <w:r w:rsidRPr="00100140">
        <w:t>to</w:t>
      </w:r>
      <w:r w:rsidR="003345E7">
        <w:t xml:space="preserve"> </w:t>
      </w:r>
      <w:r w:rsidRPr="00100140">
        <w:t>seek</w:t>
      </w:r>
      <w:r w:rsidR="003345E7">
        <w:t xml:space="preserve"> </w:t>
      </w:r>
      <w:r w:rsidRPr="00100140">
        <w:t>additional</w:t>
      </w:r>
      <w:r w:rsidR="003345E7">
        <w:t xml:space="preserve"> </w:t>
      </w:r>
      <w:r w:rsidRPr="00100140">
        <w:t>evidence</w:t>
      </w:r>
      <w:r w:rsidR="003345E7">
        <w:t xml:space="preserve"> </w:t>
      </w:r>
      <w:r w:rsidRPr="00100140">
        <w:t>on</w:t>
      </w:r>
      <w:r w:rsidR="003345E7">
        <w:t xml:space="preserve"> </w:t>
      </w:r>
      <w:r w:rsidRPr="00100140">
        <w:t>the</w:t>
      </w:r>
      <w:r w:rsidR="003345E7">
        <w:t xml:space="preserve"> </w:t>
      </w:r>
      <w:r w:rsidRPr="00100140">
        <w:t>impact</w:t>
      </w:r>
      <w:r w:rsidR="003345E7">
        <w:t xml:space="preserve"> </w:t>
      </w:r>
      <w:r w:rsidRPr="00100140">
        <w:t>of</w:t>
      </w:r>
      <w:r w:rsidR="003345E7">
        <w:t xml:space="preserve"> </w:t>
      </w:r>
      <w:r w:rsidRPr="00100140">
        <w:t>the</w:t>
      </w:r>
      <w:r w:rsidR="003345E7">
        <w:t xml:space="preserve"> </w:t>
      </w:r>
      <w:r w:rsidRPr="00100140">
        <w:t>recent</w:t>
      </w:r>
      <w:r w:rsidR="003345E7">
        <w:t xml:space="preserve"> </w:t>
      </w:r>
      <w:r w:rsidRPr="00100140">
        <w:t>Census</w:t>
      </w:r>
      <w:r w:rsidR="003345E7">
        <w:t xml:space="preserve"> </w:t>
      </w:r>
      <w:r w:rsidRPr="00100140">
        <w:t>data</w:t>
      </w:r>
      <w:r w:rsidR="003345E7">
        <w:t xml:space="preserve"> </w:t>
      </w:r>
      <w:r w:rsidRPr="00100140">
        <w:t>on</w:t>
      </w:r>
      <w:r w:rsidR="003345E7">
        <w:t xml:space="preserve"> </w:t>
      </w:r>
      <w:r w:rsidRPr="00100140">
        <w:t>the</w:t>
      </w:r>
      <w:r w:rsidR="003345E7">
        <w:t xml:space="preserve"> </w:t>
      </w:r>
      <w:r w:rsidRPr="00100140">
        <w:t>legislative</w:t>
      </w:r>
      <w:r w:rsidR="003345E7">
        <w:t xml:space="preserve"> </w:t>
      </w:r>
      <w:r w:rsidRPr="00100140">
        <w:t>framework</w:t>
      </w:r>
      <w:r w:rsidR="003345E7">
        <w:t xml:space="preserve"> </w:t>
      </w:r>
      <w:r w:rsidRPr="00100140">
        <w:t>that</w:t>
      </w:r>
      <w:r w:rsidR="003345E7">
        <w:t xml:space="preserve"> </w:t>
      </w:r>
      <w:r w:rsidRPr="00100140">
        <w:t>supports</w:t>
      </w:r>
      <w:r w:rsidR="003345E7">
        <w:t xml:space="preserve"> </w:t>
      </w:r>
      <w:r w:rsidRPr="00100140">
        <w:t>Welsh-Medium</w:t>
      </w:r>
      <w:r w:rsidR="003345E7">
        <w:t xml:space="preserve"> </w:t>
      </w:r>
      <w:r w:rsidRPr="00100140">
        <w:t>Education</w:t>
      </w:r>
      <w:r w:rsidR="003345E7">
        <w:t xml:space="preserve"> </w:t>
      </w:r>
      <w:r w:rsidRPr="00100140">
        <w:t>Provision</w:t>
      </w:r>
      <w:r w:rsidR="003345E7">
        <w:t xml:space="preserve"> </w:t>
      </w:r>
      <w:r w:rsidRPr="00100140">
        <w:t>and</w:t>
      </w:r>
      <w:r w:rsidR="003345E7">
        <w:t xml:space="preserve"> </w:t>
      </w:r>
      <w:r w:rsidRPr="00100140">
        <w:t>Welsh</w:t>
      </w:r>
      <w:r w:rsidR="003345E7">
        <w:t xml:space="preserve"> </w:t>
      </w:r>
      <w:r w:rsidRPr="00100140">
        <w:t>in</w:t>
      </w:r>
      <w:r w:rsidR="003345E7">
        <w:t xml:space="preserve"> </w:t>
      </w:r>
      <w:r w:rsidRPr="00100140">
        <w:t>Education</w:t>
      </w:r>
      <w:r w:rsidR="003345E7">
        <w:t xml:space="preserve"> </w:t>
      </w:r>
      <w:r w:rsidRPr="00100140">
        <w:t>Strategic</w:t>
      </w:r>
      <w:r w:rsidR="003345E7">
        <w:t xml:space="preserve"> </w:t>
      </w:r>
      <w:r w:rsidRPr="00100140">
        <w:t>Plans</w:t>
      </w:r>
      <w:r w:rsidR="003345E7">
        <w:t xml:space="preserve"> </w:t>
      </w:r>
      <w:r w:rsidRPr="00100140">
        <w:t>(WESPs).</w:t>
      </w:r>
      <w:r w:rsidR="003345E7">
        <w:t xml:space="preserve"> </w:t>
      </w:r>
      <w:r>
        <w:t>The</w:t>
      </w:r>
      <w:r w:rsidR="003345E7">
        <w:t xml:space="preserve"> </w:t>
      </w:r>
      <w:r>
        <w:t>following</w:t>
      </w:r>
      <w:r w:rsidR="003345E7">
        <w:t xml:space="preserve"> </w:t>
      </w:r>
      <w:r>
        <w:t>people</w:t>
      </w:r>
      <w:r w:rsidR="003345E7">
        <w:t xml:space="preserve"> </w:t>
      </w:r>
      <w:r>
        <w:t>and</w:t>
      </w:r>
      <w:r w:rsidR="003345E7">
        <w:t xml:space="preserve"> </w:t>
      </w:r>
      <w:r>
        <w:t>organisations</w:t>
      </w:r>
      <w:r w:rsidR="003345E7">
        <w:t xml:space="preserve"> </w:t>
      </w:r>
      <w:r>
        <w:t>participated</w:t>
      </w:r>
      <w:r w:rsidR="003345E7">
        <w:t xml:space="preserve"> </w:t>
      </w:r>
      <w:r>
        <w:t>in</w:t>
      </w:r>
      <w:r w:rsidR="003345E7">
        <w:t xml:space="preserve"> </w:t>
      </w:r>
      <w:r>
        <w:t>this</w:t>
      </w:r>
      <w:r w:rsidR="003345E7">
        <w:t xml:space="preserve"> </w:t>
      </w:r>
      <w:r>
        <w:t>call</w:t>
      </w:r>
      <w:r w:rsidR="003345E7">
        <w:t xml:space="preserve"> </w:t>
      </w:r>
      <w:r>
        <w:t>for</w:t>
      </w:r>
      <w:r w:rsidR="003345E7">
        <w:t xml:space="preserve"> </w:t>
      </w:r>
      <w:r>
        <w:t>evidence.</w:t>
      </w:r>
      <w:r w:rsidR="003345E7">
        <w:t xml:space="preserve"> </w:t>
      </w:r>
      <w:r>
        <w:t>All</w:t>
      </w:r>
      <w:r w:rsidR="003345E7">
        <w:t xml:space="preserve"> </w:t>
      </w:r>
      <w:r>
        <w:t>responses</w:t>
      </w:r>
      <w:r w:rsidR="003345E7">
        <w:t xml:space="preserve"> </w:t>
      </w:r>
      <w:r>
        <w:t>are</w:t>
      </w:r>
      <w:r w:rsidR="003345E7">
        <w:t xml:space="preserve"> </w:t>
      </w:r>
      <w:r>
        <w:t>available</w:t>
      </w:r>
      <w:r w:rsidR="003345E7">
        <w:t xml:space="preserve"> </w:t>
      </w:r>
      <w:r>
        <w:t>on</w:t>
      </w:r>
      <w:r w:rsidR="003345E7">
        <w:t xml:space="preserve"> </w:t>
      </w:r>
      <w:r>
        <w:t>the</w:t>
      </w:r>
      <w:r w:rsidR="003345E7">
        <w:t xml:space="preserve"> </w:t>
      </w:r>
      <w:r>
        <w:t>Committee</w:t>
      </w:r>
      <w:r w:rsidR="00932942">
        <w:t>’</w:t>
      </w:r>
      <w:r>
        <w:t>s</w:t>
      </w:r>
      <w:r w:rsidR="003345E7">
        <w:t xml:space="preserve"> </w:t>
      </w:r>
      <w:r>
        <w:t>website.</w:t>
      </w:r>
      <w:r w:rsidR="003345E7">
        <w:t xml:space="preserve"> </w:t>
      </w:r>
    </w:p>
    <w:tbl>
      <w:tblPr>
        <w:tblStyle w:val="GridTable6Colorful-Accent2"/>
        <w:tblW w:w="5000" w:type="pct"/>
        <w:tblLook w:val="04A0" w:firstRow="1" w:lastRow="0" w:firstColumn="1" w:lastColumn="0" w:noHBand="0" w:noVBand="1"/>
      </w:tblPr>
      <w:tblGrid>
        <w:gridCol w:w="1555"/>
        <w:gridCol w:w="8073"/>
      </w:tblGrid>
      <w:tr w:rsidR="00FD7A72" w:rsidRPr="00BA3A31" w14:paraId="1E69AD2A" w14:textId="77777777" w:rsidTr="006D1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FD294E" w14:textId="77777777" w:rsidR="00FD7A72" w:rsidRPr="006D1880" w:rsidRDefault="00FD7A72" w:rsidP="006D1880">
            <w:r w:rsidRPr="006D1880">
              <w:t>Reference</w:t>
            </w:r>
          </w:p>
        </w:tc>
        <w:tc>
          <w:tcPr>
            <w:tcW w:w="8073" w:type="dxa"/>
          </w:tcPr>
          <w:p w14:paraId="4B267BD6" w14:textId="77777777" w:rsidR="00FD7A72" w:rsidRPr="006D1880" w:rsidRDefault="00FD7A72" w:rsidP="006D1880">
            <w:pPr>
              <w:cnfStyle w:val="100000000000" w:firstRow="1" w:lastRow="0" w:firstColumn="0" w:lastColumn="0" w:oddVBand="0" w:evenVBand="0" w:oddHBand="0" w:evenHBand="0" w:firstRowFirstColumn="0" w:firstRowLastColumn="0" w:lastRowFirstColumn="0" w:lastRowLastColumn="0"/>
            </w:pPr>
            <w:r w:rsidRPr="006D1880">
              <w:tab/>
              <w:t>Organisation</w:t>
            </w:r>
          </w:p>
        </w:tc>
      </w:tr>
      <w:tr w:rsidR="00FD7A72" w:rsidRPr="00BA3A31" w14:paraId="05BE5ACD"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24F7BA" w14:textId="30036455" w:rsidR="00FD7A72" w:rsidRPr="00BA3A31" w:rsidRDefault="00FD7A72" w:rsidP="003345E7">
            <w:pPr>
              <w:spacing w:before="60" w:after="60" w:line="288" w:lineRule="auto"/>
            </w:pPr>
            <w:r w:rsidRPr="00397323">
              <w:t>IOCD</w:t>
            </w:r>
            <w:r w:rsidR="003345E7">
              <w:t xml:space="preserve"> </w:t>
            </w:r>
            <w:r w:rsidRPr="00397323">
              <w:t>01</w:t>
            </w:r>
          </w:p>
        </w:tc>
        <w:tc>
          <w:tcPr>
            <w:tcW w:w="8073" w:type="dxa"/>
          </w:tcPr>
          <w:p w14:paraId="404081BF" w14:textId="7B463CEA" w:rsidR="00FD7A72" w:rsidRPr="00BA3A31" w:rsidRDefault="00FD7A72" w:rsidP="003345E7">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21403E">
              <w:t>Carmarthenshire</w:t>
            </w:r>
            <w:r w:rsidR="003345E7">
              <w:t xml:space="preserve"> </w:t>
            </w:r>
            <w:r w:rsidRPr="0021403E">
              <w:t>County</w:t>
            </w:r>
            <w:r w:rsidR="003345E7">
              <w:t xml:space="preserve"> </w:t>
            </w:r>
            <w:r w:rsidRPr="0021403E">
              <w:t>Council</w:t>
            </w:r>
          </w:p>
        </w:tc>
      </w:tr>
      <w:tr w:rsidR="00FD7A72" w:rsidRPr="00BA3A31" w14:paraId="393F5741"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72AE18DA" w14:textId="056E3EC8" w:rsidR="00FD7A72" w:rsidRPr="00BA3A31" w:rsidRDefault="00FD7A72" w:rsidP="003345E7">
            <w:pPr>
              <w:spacing w:before="60" w:after="60" w:line="288" w:lineRule="auto"/>
            </w:pPr>
            <w:r w:rsidRPr="00397323">
              <w:t>IOCD</w:t>
            </w:r>
            <w:r w:rsidR="003345E7">
              <w:t xml:space="preserve"> </w:t>
            </w:r>
            <w:r w:rsidRPr="00397323">
              <w:t>0</w:t>
            </w:r>
            <w:r>
              <w:t>2</w:t>
            </w:r>
          </w:p>
        </w:tc>
        <w:tc>
          <w:tcPr>
            <w:tcW w:w="8073" w:type="dxa"/>
          </w:tcPr>
          <w:p w14:paraId="1BFC4DBF" w14:textId="651A0837" w:rsidR="00FD7A72" w:rsidRPr="00BA3A31" w:rsidRDefault="00FD7A72" w:rsidP="003345E7">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E826DB">
              <w:t>Coleg</w:t>
            </w:r>
            <w:r w:rsidR="003345E7">
              <w:t xml:space="preserve"> </w:t>
            </w:r>
            <w:r w:rsidRPr="00E826DB">
              <w:t>Cymraeg</w:t>
            </w:r>
            <w:r w:rsidR="003345E7">
              <w:t xml:space="preserve"> </w:t>
            </w:r>
            <w:proofErr w:type="spellStart"/>
            <w:r w:rsidRPr="00E826DB">
              <w:t>Cenedlaethol</w:t>
            </w:r>
            <w:proofErr w:type="spellEnd"/>
          </w:p>
        </w:tc>
      </w:tr>
      <w:tr w:rsidR="00FD7A72" w:rsidRPr="00BA3A31" w14:paraId="4024FDBD"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031B4D" w14:textId="297D3494" w:rsidR="00FD7A72" w:rsidRPr="00BA3A31" w:rsidRDefault="00FD7A72" w:rsidP="003345E7">
            <w:pPr>
              <w:spacing w:before="60" w:after="60" w:line="288" w:lineRule="auto"/>
            </w:pPr>
            <w:r w:rsidRPr="00397323">
              <w:t>IOCD</w:t>
            </w:r>
            <w:r w:rsidR="003345E7">
              <w:t xml:space="preserve"> </w:t>
            </w:r>
            <w:r w:rsidRPr="00397323">
              <w:t>0</w:t>
            </w:r>
            <w:r>
              <w:t>3</w:t>
            </w:r>
          </w:p>
        </w:tc>
        <w:tc>
          <w:tcPr>
            <w:tcW w:w="8073" w:type="dxa"/>
          </w:tcPr>
          <w:p w14:paraId="683B25C6" w14:textId="77777777" w:rsidR="00FD7A72" w:rsidRPr="00BA3A31" w:rsidRDefault="00FD7A72" w:rsidP="003345E7">
            <w:pPr>
              <w:spacing w:before="60" w:after="60" w:line="288" w:lineRule="auto"/>
              <w:cnfStyle w:val="000000100000" w:firstRow="0" w:lastRow="0" w:firstColumn="0" w:lastColumn="0" w:oddVBand="0" w:evenVBand="0" w:oddHBand="1" w:evenHBand="0" w:firstRowFirstColumn="0" w:firstRowLastColumn="0" w:lastRowFirstColumn="0" w:lastRowLastColumn="0"/>
            </w:pPr>
            <w:proofErr w:type="spellStart"/>
            <w:r w:rsidRPr="00B00929">
              <w:t>CollegesWales</w:t>
            </w:r>
            <w:proofErr w:type="spellEnd"/>
          </w:p>
        </w:tc>
      </w:tr>
      <w:tr w:rsidR="00FD7A72" w:rsidRPr="00BA3A31" w14:paraId="4AC8184E"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66270935" w14:textId="73B9E31B" w:rsidR="00FD7A72" w:rsidRPr="00BA3A31" w:rsidRDefault="00FD7A72" w:rsidP="003345E7">
            <w:pPr>
              <w:spacing w:before="60" w:after="60" w:line="288" w:lineRule="auto"/>
            </w:pPr>
            <w:r w:rsidRPr="00397323">
              <w:t>IOCD</w:t>
            </w:r>
            <w:r w:rsidR="003345E7">
              <w:t xml:space="preserve"> </w:t>
            </w:r>
            <w:r w:rsidRPr="00397323">
              <w:t>0</w:t>
            </w:r>
            <w:r>
              <w:t>4</w:t>
            </w:r>
          </w:p>
        </w:tc>
        <w:tc>
          <w:tcPr>
            <w:tcW w:w="8073" w:type="dxa"/>
          </w:tcPr>
          <w:p w14:paraId="02993663" w14:textId="391CE426" w:rsidR="00FD7A72" w:rsidRPr="00BA3A31" w:rsidRDefault="00FD7A72" w:rsidP="003345E7">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32108B">
              <w:t>Cymdeithas</w:t>
            </w:r>
            <w:r w:rsidR="003345E7">
              <w:t xml:space="preserve"> </w:t>
            </w:r>
            <w:r w:rsidRPr="0032108B">
              <w:t>yr</w:t>
            </w:r>
            <w:r w:rsidR="003345E7">
              <w:t xml:space="preserve"> </w:t>
            </w:r>
            <w:r w:rsidRPr="0032108B">
              <w:t>Iaith</w:t>
            </w:r>
          </w:p>
        </w:tc>
      </w:tr>
      <w:tr w:rsidR="00FD7A72" w:rsidRPr="00BA3A31" w14:paraId="6244784B"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5945D8" w14:textId="75E0D8A4" w:rsidR="00FD7A72" w:rsidRPr="00BA3A31" w:rsidRDefault="00FD7A72" w:rsidP="003345E7">
            <w:pPr>
              <w:spacing w:before="60" w:after="60" w:line="288" w:lineRule="auto"/>
            </w:pPr>
            <w:r w:rsidRPr="00397323">
              <w:t>IOCD</w:t>
            </w:r>
            <w:r w:rsidR="003345E7">
              <w:t xml:space="preserve"> </w:t>
            </w:r>
            <w:r w:rsidRPr="00397323">
              <w:t>0</w:t>
            </w:r>
            <w:r>
              <w:t>5</w:t>
            </w:r>
          </w:p>
        </w:tc>
        <w:tc>
          <w:tcPr>
            <w:tcW w:w="8073" w:type="dxa"/>
          </w:tcPr>
          <w:p w14:paraId="70D97AAF" w14:textId="7279BC2A" w:rsidR="00FD7A72" w:rsidRPr="00BA3A31" w:rsidRDefault="00FD7A72" w:rsidP="003345E7">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413DDD">
              <w:t>Education</w:t>
            </w:r>
            <w:r w:rsidR="003345E7">
              <w:t xml:space="preserve"> </w:t>
            </w:r>
            <w:r w:rsidRPr="00413DDD">
              <w:t>Workforce</w:t>
            </w:r>
            <w:r w:rsidR="003345E7">
              <w:t xml:space="preserve"> </w:t>
            </w:r>
            <w:r w:rsidRPr="00413DDD">
              <w:t>Council</w:t>
            </w:r>
          </w:p>
        </w:tc>
      </w:tr>
      <w:tr w:rsidR="00FD7A72" w:rsidRPr="00BA3A31" w14:paraId="6C8163CE"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77C7C4A9" w14:textId="4FB268EF" w:rsidR="00FD7A72" w:rsidRPr="00BA3A31" w:rsidRDefault="00FD7A72" w:rsidP="003345E7">
            <w:pPr>
              <w:spacing w:before="60" w:after="60" w:line="288" w:lineRule="auto"/>
            </w:pPr>
            <w:r w:rsidRPr="00397323">
              <w:t>IOCD</w:t>
            </w:r>
            <w:r w:rsidR="003345E7">
              <w:t xml:space="preserve"> </w:t>
            </w:r>
            <w:r w:rsidRPr="00397323">
              <w:t>0</w:t>
            </w:r>
            <w:r>
              <w:t>6</w:t>
            </w:r>
          </w:p>
        </w:tc>
        <w:tc>
          <w:tcPr>
            <w:tcW w:w="8073" w:type="dxa"/>
          </w:tcPr>
          <w:p w14:paraId="45D08B6B" w14:textId="152869BD" w:rsidR="00FD7A72" w:rsidRPr="00BA3A31" w:rsidRDefault="00FD7A72" w:rsidP="003345E7">
            <w:pPr>
              <w:spacing w:before="60" w:after="60" w:line="288" w:lineRule="auto"/>
              <w:cnfStyle w:val="000000000000" w:firstRow="0" w:lastRow="0" w:firstColumn="0" w:lastColumn="0" w:oddVBand="0" w:evenVBand="0" w:oddHBand="0" w:evenHBand="0" w:firstRowFirstColumn="0" w:firstRowLastColumn="0" w:lastRowFirstColumn="0" w:lastRowLastColumn="0"/>
            </w:pPr>
            <w:proofErr w:type="spellStart"/>
            <w:r w:rsidRPr="00BA71D4">
              <w:t>Mudiad</w:t>
            </w:r>
            <w:proofErr w:type="spellEnd"/>
            <w:r w:rsidR="003345E7">
              <w:t xml:space="preserve"> </w:t>
            </w:r>
            <w:proofErr w:type="spellStart"/>
            <w:r w:rsidRPr="00BA71D4">
              <w:t>Meithrin</w:t>
            </w:r>
            <w:proofErr w:type="spellEnd"/>
          </w:p>
        </w:tc>
      </w:tr>
      <w:tr w:rsidR="00FD7A72" w:rsidRPr="00BA3A31" w14:paraId="766AD992"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DED12B" w14:textId="58451916" w:rsidR="00FD7A72" w:rsidRPr="00BA3A31" w:rsidRDefault="00FD7A72" w:rsidP="003345E7">
            <w:pPr>
              <w:spacing w:before="60" w:after="60" w:line="288" w:lineRule="auto"/>
            </w:pPr>
            <w:r w:rsidRPr="00397323">
              <w:t>IOCD</w:t>
            </w:r>
            <w:r w:rsidR="003345E7">
              <w:t xml:space="preserve"> </w:t>
            </w:r>
            <w:r w:rsidRPr="00397323">
              <w:t>0</w:t>
            </w:r>
            <w:r>
              <w:t>7</w:t>
            </w:r>
          </w:p>
        </w:tc>
        <w:tc>
          <w:tcPr>
            <w:tcW w:w="8073" w:type="dxa"/>
          </w:tcPr>
          <w:p w14:paraId="110B37DD" w14:textId="77777777" w:rsidR="00FD7A72" w:rsidRPr="00BA3A31" w:rsidRDefault="00FD7A72" w:rsidP="003345E7">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DE5FF9">
              <w:t>NASUWT</w:t>
            </w:r>
          </w:p>
        </w:tc>
      </w:tr>
      <w:tr w:rsidR="00FD7A72" w:rsidRPr="00BA3A31" w14:paraId="32F10607"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7C29B065" w14:textId="4E7FEC13" w:rsidR="00FD7A72" w:rsidRPr="00BA3A31" w:rsidRDefault="00FD7A72" w:rsidP="003345E7">
            <w:pPr>
              <w:spacing w:before="60" w:after="60" w:line="288" w:lineRule="auto"/>
            </w:pPr>
            <w:r w:rsidRPr="00397323">
              <w:t>IOCD</w:t>
            </w:r>
            <w:r w:rsidR="003345E7">
              <w:t xml:space="preserve"> </w:t>
            </w:r>
            <w:r w:rsidRPr="00397323">
              <w:t>0</w:t>
            </w:r>
            <w:r>
              <w:t>8</w:t>
            </w:r>
          </w:p>
        </w:tc>
        <w:tc>
          <w:tcPr>
            <w:tcW w:w="8073" w:type="dxa"/>
          </w:tcPr>
          <w:p w14:paraId="6661045B" w14:textId="15E349C8" w:rsidR="00FD7A72" w:rsidRPr="00BA3A31" w:rsidRDefault="00FD7A72" w:rsidP="003345E7">
            <w:pPr>
              <w:spacing w:before="60" w:after="60" w:line="288" w:lineRule="auto"/>
              <w:cnfStyle w:val="000000000000" w:firstRow="0" w:lastRow="0" w:firstColumn="0" w:lastColumn="0" w:oddVBand="0" w:evenVBand="0" w:oddHBand="0" w:evenHBand="0" w:firstRowFirstColumn="0" w:firstRowLastColumn="0" w:lastRowFirstColumn="0" w:lastRowLastColumn="0"/>
            </w:pPr>
            <w:r w:rsidRPr="00105333">
              <w:t>Prof</w:t>
            </w:r>
            <w:r w:rsidR="003345E7">
              <w:t xml:space="preserve"> </w:t>
            </w:r>
            <w:proofErr w:type="spellStart"/>
            <w:r w:rsidRPr="00105333">
              <w:t>Enlli</w:t>
            </w:r>
            <w:proofErr w:type="spellEnd"/>
            <w:r w:rsidR="003345E7">
              <w:t xml:space="preserve"> </w:t>
            </w:r>
            <w:r w:rsidRPr="00105333">
              <w:t>Thomas,</w:t>
            </w:r>
            <w:r w:rsidR="003345E7">
              <w:t xml:space="preserve"> </w:t>
            </w:r>
            <w:r w:rsidRPr="00105333">
              <w:t>Bangor</w:t>
            </w:r>
            <w:r w:rsidR="003345E7">
              <w:t xml:space="preserve"> </w:t>
            </w:r>
            <w:r w:rsidRPr="00105333">
              <w:t>University</w:t>
            </w:r>
          </w:p>
        </w:tc>
      </w:tr>
      <w:tr w:rsidR="00FD7A72" w:rsidRPr="00BA3A31" w14:paraId="08B7F947"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8114C1" w14:textId="41D2BE44" w:rsidR="00FD7A72" w:rsidRPr="00BA3A31" w:rsidRDefault="00FD7A72" w:rsidP="003345E7">
            <w:pPr>
              <w:spacing w:before="60" w:after="60" w:line="288" w:lineRule="auto"/>
            </w:pPr>
            <w:r w:rsidRPr="00397323">
              <w:t>IOCD</w:t>
            </w:r>
            <w:r w:rsidR="003345E7">
              <w:t xml:space="preserve"> </w:t>
            </w:r>
            <w:r w:rsidRPr="00397323">
              <w:t>0</w:t>
            </w:r>
            <w:r>
              <w:t>9</w:t>
            </w:r>
          </w:p>
        </w:tc>
        <w:tc>
          <w:tcPr>
            <w:tcW w:w="8073" w:type="dxa"/>
          </w:tcPr>
          <w:p w14:paraId="6A0624A0" w14:textId="6085C6B8" w:rsidR="00FD7A72" w:rsidRPr="00BA3A31" w:rsidRDefault="00FD7A72" w:rsidP="003345E7">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D1207D">
              <w:t>Welsh</w:t>
            </w:r>
            <w:r w:rsidR="003345E7">
              <w:t xml:space="preserve"> </w:t>
            </w:r>
            <w:r w:rsidRPr="00D1207D">
              <w:t>Language</w:t>
            </w:r>
            <w:r w:rsidR="003345E7">
              <w:t xml:space="preserve"> </w:t>
            </w:r>
            <w:r w:rsidRPr="00D1207D">
              <w:t>Commissioner</w:t>
            </w:r>
          </w:p>
        </w:tc>
      </w:tr>
      <w:tr w:rsidR="00FD7A72" w:rsidRPr="00BA3A31" w14:paraId="6D6F1A43"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14E2C288" w14:textId="41A9DF80" w:rsidR="00FD7A72" w:rsidRPr="00BA3A31" w:rsidRDefault="00FD7A72" w:rsidP="003345E7">
            <w:pPr>
              <w:spacing w:before="60" w:after="60" w:line="288" w:lineRule="auto"/>
            </w:pPr>
            <w:r w:rsidRPr="00397323">
              <w:t>IOCD</w:t>
            </w:r>
            <w:r w:rsidR="003345E7">
              <w:t xml:space="preserve"> </w:t>
            </w:r>
            <w:r>
              <w:t>10</w:t>
            </w:r>
          </w:p>
        </w:tc>
        <w:tc>
          <w:tcPr>
            <w:tcW w:w="8073" w:type="dxa"/>
          </w:tcPr>
          <w:p w14:paraId="5A4D958D" w14:textId="70723978" w:rsidR="00FD7A72" w:rsidRPr="00BA3A31" w:rsidRDefault="00FD7A72" w:rsidP="003345E7">
            <w:pPr>
              <w:spacing w:before="60" w:after="60" w:line="288" w:lineRule="auto"/>
              <w:cnfStyle w:val="000000000000" w:firstRow="0" w:lastRow="0" w:firstColumn="0" w:lastColumn="0" w:oddVBand="0" w:evenVBand="0" w:oddHBand="0" w:evenHBand="0" w:firstRowFirstColumn="0" w:firstRowLastColumn="0" w:lastRowFirstColumn="0" w:lastRowLastColumn="0"/>
            </w:pPr>
            <w:proofErr w:type="spellStart"/>
            <w:r w:rsidRPr="00600110">
              <w:t>Undeb</w:t>
            </w:r>
            <w:proofErr w:type="spellEnd"/>
            <w:r w:rsidR="003345E7">
              <w:t xml:space="preserve"> </w:t>
            </w:r>
            <w:proofErr w:type="spellStart"/>
            <w:r w:rsidRPr="00600110">
              <w:t>Cenedlaethol</w:t>
            </w:r>
            <w:proofErr w:type="spellEnd"/>
            <w:r w:rsidR="003345E7">
              <w:t xml:space="preserve"> </w:t>
            </w:r>
            <w:proofErr w:type="spellStart"/>
            <w:r w:rsidRPr="00600110">
              <w:t>Athrawon</w:t>
            </w:r>
            <w:proofErr w:type="spellEnd"/>
            <w:r w:rsidR="003345E7">
              <w:t xml:space="preserve"> </w:t>
            </w:r>
            <w:r w:rsidRPr="00600110">
              <w:t>Cymru</w:t>
            </w:r>
            <w:r w:rsidR="003345E7">
              <w:t xml:space="preserve"> </w:t>
            </w:r>
            <w:r w:rsidRPr="00600110">
              <w:t>(UCAC)</w:t>
            </w:r>
          </w:p>
        </w:tc>
      </w:tr>
      <w:tr w:rsidR="00FD7A72" w:rsidRPr="00BA3A31" w14:paraId="595382C9" w14:textId="77777777" w:rsidTr="006D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A4F6696" w14:textId="2EAF8AB1" w:rsidR="00FD7A72" w:rsidRPr="00BA3A31" w:rsidRDefault="00FD7A72" w:rsidP="003345E7">
            <w:pPr>
              <w:spacing w:before="60" w:after="60" w:line="288" w:lineRule="auto"/>
            </w:pPr>
            <w:r w:rsidRPr="00397323">
              <w:t>IOCD</w:t>
            </w:r>
            <w:r w:rsidR="003345E7">
              <w:t xml:space="preserve"> </w:t>
            </w:r>
            <w:r>
              <w:t>11</w:t>
            </w:r>
          </w:p>
        </w:tc>
        <w:tc>
          <w:tcPr>
            <w:tcW w:w="8073" w:type="dxa"/>
          </w:tcPr>
          <w:p w14:paraId="331F7836" w14:textId="77777777" w:rsidR="00FD7A72" w:rsidRPr="00BA3A31" w:rsidRDefault="00FD7A72" w:rsidP="003345E7">
            <w:pPr>
              <w:spacing w:before="60" w:after="60" w:line="288" w:lineRule="auto"/>
              <w:cnfStyle w:val="000000100000" w:firstRow="0" w:lastRow="0" w:firstColumn="0" w:lastColumn="0" w:oddVBand="0" w:evenVBand="0" w:oddHBand="1" w:evenHBand="0" w:firstRowFirstColumn="0" w:firstRowLastColumn="0" w:lastRowFirstColumn="0" w:lastRowLastColumn="0"/>
            </w:pPr>
            <w:r w:rsidRPr="005B1477">
              <w:t>Estyn</w:t>
            </w:r>
          </w:p>
        </w:tc>
      </w:tr>
      <w:tr w:rsidR="00FD7A72" w:rsidRPr="00BA3A31" w14:paraId="7A1970D6" w14:textId="77777777" w:rsidTr="006D1880">
        <w:tc>
          <w:tcPr>
            <w:cnfStyle w:val="001000000000" w:firstRow="0" w:lastRow="0" w:firstColumn="1" w:lastColumn="0" w:oddVBand="0" w:evenVBand="0" w:oddHBand="0" w:evenHBand="0" w:firstRowFirstColumn="0" w:firstRowLastColumn="0" w:lastRowFirstColumn="0" w:lastRowLastColumn="0"/>
            <w:tcW w:w="1555" w:type="dxa"/>
          </w:tcPr>
          <w:p w14:paraId="73CD4AAF" w14:textId="05B4A382" w:rsidR="00FD7A72" w:rsidRPr="00BA3A31" w:rsidRDefault="00FD7A72" w:rsidP="003345E7">
            <w:pPr>
              <w:spacing w:before="60" w:after="60" w:line="288" w:lineRule="auto"/>
            </w:pPr>
            <w:r w:rsidRPr="00397323">
              <w:t>IOCD</w:t>
            </w:r>
            <w:r w:rsidR="003345E7">
              <w:t xml:space="preserve"> </w:t>
            </w:r>
            <w:r>
              <w:t>12</w:t>
            </w:r>
          </w:p>
        </w:tc>
        <w:tc>
          <w:tcPr>
            <w:tcW w:w="8073" w:type="dxa"/>
          </w:tcPr>
          <w:p w14:paraId="25B70A78" w14:textId="7F753391" w:rsidR="00FD7A72" w:rsidRPr="00BA3A31" w:rsidRDefault="00FD7A72" w:rsidP="003345E7">
            <w:pPr>
              <w:spacing w:before="60" w:after="60" w:line="288" w:lineRule="auto"/>
              <w:cnfStyle w:val="000000000000" w:firstRow="0" w:lastRow="0" w:firstColumn="0" w:lastColumn="0" w:oddVBand="0" w:evenVBand="0" w:oddHBand="0" w:evenHBand="0" w:firstRowFirstColumn="0" w:firstRowLastColumn="0" w:lastRowFirstColumn="0" w:lastRowLastColumn="0"/>
            </w:pPr>
            <w:proofErr w:type="spellStart"/>
            <w:r w:rsidRPr="00BE7C77">
              <w:t>Dyfodol</w:t>
            </w:r>
            <w:proofErr w:type="spellEnd"/>
            <w:r w:rsidR="003345E7">
              <w:t xml:space="preserve"> </w:t>
            </w:r>
            <w:proofErr w:type="spellStart"/>
            <w:r w:rsidRPr="00BE7C77">
              <w:t>i</w:t>
            </w:r>
            <w:r w:rsidR="00932942">
              <w:t>’</w:t>
            </w:r>
            <w:r w:rsidRPr="00BE7C77">
              <w:t>r</w:t>
            </w:r>
            <w:proofErr w:type="spellEnd"/>
            <w:r w:rsidR="003345E7">
              <w:t xml:space="preserve"> </w:t>
            </w:r>
            <w:r w:rsidRPr="00BE7C77">
              <w:t>Iaith</w:t>
            </w:r>
          </w:p>
        </w:tc>
      </w:tr>
      <w:bookmarkEnd w:id="2"/>
    </w:tbl>
    <w:p w14:paraId="3D0ABA61" w14:textId="792DC552" w:rsidR="00FD7A72" w:rsidRPr="006C540B" w:rsidRDefault="00FD7A72" w:rsidP="00D4300B"/>
    <w:sectPr w:rsidR="00FD7A72" w:rsidRPr="006C540B" w:rsidSect="00FD7A72">
      <w:headerReference w:type="even" r:id="rId34"/>
      <w:headerReference w:type="default" r:id="rId35"/>
      <w:footerReference w:type="even" r:id="rId36"/>
      <w:footerReference w:type="default" r:id="rId37"/>
      <w:pgSz w:w="11906" w:h="16838" w:code="9"/>
      <w:pgMar w:top="1418" w:right="1134" w:bottom="1418" w:left="1134" w:header="567"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0E78" w14:textId="77777777" w:rsidR="005A3BE8" w:rsidRDefault="005A3BE8" w:rsidP="00511AB1">
      <w:r>
        <w:separator/>
      </w:r>
    </w:p>
    <w:p w14:paraId="6C9FF53F" w14:textId="77777777" w:rsidR="005A3BE8" w:rsidRDefault="005A3BE8"/>
    <w:p w14:paraId="4F90620E" w14:textId="77777777" w:rsidR="005A3BE8" w:rsidRDefault="005A3BE8" w:rsidP="00EE123E"/>
  </w:endnote>
  <w:endnote w:type="continuationSeparator" w:id="0">
    <w:p w14:paraId="55C87733" w14:textId="77777777" w:rsidR="005A3BE8" w:rsidRDefault="005A3BE8" w:rsidP="00511AB1">
      <w:r>
        <w:continuationSeparator/>
      </w:r>
    </w:p>
    <w:p w14:paraId="0691CC8D" w14:textId="77777777" w:rsidR="005A3BE8" w:rsidRDefault="005A3BE8"/>
    <w:p w14:paraId="2260FBB7" w14:textId="77777777" w:rsidR="005A3BE8" w:rsidRDefault="005A3BE8" w:rsidP="00EE123E"/>
  </w:endnote>
  <w:endnote w:type="continuationNotice" w:id="1">
    <w:p w14:paraId="4CA17E58" w14:textId="77777777" w:rsidR="005A3BE8" w:rsidRDefault="005A3B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panose1 w:val="020B0503030203020004"/>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ynulliad Serif">
    <w:panose1 w:val="02000503040000020003"/>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22280"/>
      <w:docPartObj>
        <w:docPartGallery w:val="Page Numbers (Bottom of Page)"/>
        <w:docPartUnique/>
      </w:docPartObj>
    </w:sdtPr>
    <w:sdtEndPr/>
    <w:sdtContent>
      <w:p w14:paraId="13FCED95" w14:textId="77777777" w:rsidR="00743B4D" w:rsidRDefault="00D0240C" w:rsidP="00345347">
        <w:pPr>
          <w:pStyle w:val="Footer"/>
        </w:pPr>
        <w:sdt>
          <w:sdtPr>
            <w:id w:val="-204333883"/>
            <w:docPartObj>
              <w:docPartGallery w:val="Page Numbers (Bottom of Page)"/>
              <w:docPartUnique/>
            </w:docPartObj>
          </w:sdtPr>
          <w:sdtEndPr/>
          <w:sdtContent>
            <w:r w:rsidR="006204AE">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7B6" w14:textId="77777777" w:rsidR="00743B4D" w:rsidRPr="00345347" w:rsidRDefault="00D0240C" w:rsidP="00345347">
    <w:pPr>
      <w:pStyle w:val="Footer"/>
    </w:pPr>
    <w:sdt>
      <w:sdtPr>
        <w:id w:val="-798841177"/>
        <w:docPartObj>
          <w:docPartGallery w:val="Page Numbers (Bottom of Page)"/>
          <w:docPartUnique/>
        </w:docPartObj>
      </w:sdtPr>
      <w:sdtEndPr/>
      <w:sdtContent>
        <w:r w:rsidR="006204A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293398" w:rsidRPr="00D66B0B" w14:paraId="1B12B45C" w14:textId="77777777" w:rsidTr="00EE2F97">
      <w:trPr>
        <w:cantSplit/>
        <w:trHeight w:hRule="exact" w:val="1559"/>
      </w:trPr>
      <w:tc>
        <w:tcPr>
          <w:tcW w:w="4508" w:type="dxa"/>
          <w:shd w:val="clear" w:color="auto" w:fill="auto"/>
          <w:vAlign w:val="center"/>
        </w:tcPr>
        <w:p w14:paraId="2ED15A50" w14:textId="77777777" w:rsidR="00293398" w:rsidRPr="00D66B0B" w:rsidRDefault="00293398" w:rsidP="00293398">
          <w:pPr>
            <w:tabs>
              <w:tab w:val="center" w:pos="4513"/>
              <w:tab w:val="right" w:pos="9026"/>
            </w:tabs>
            <w:rPr>
              <w:rFonts w:ascii="Calibri" w:eastAsia="Calibri" w:hAnsi="Calibri" w:cs="Times New Roman"/>
            </w:rPr>
          </w:pPr>
          <w:r w:rsidRPr="00D66B0B">
            <w:rPr>
              <w:rFonts w:ascii="Montserrat Light" w:eastAsia="Montserrat Light" w:hAnsi="Montserrat Light" w:cs="Times New Roman"/>
              <w:noProof/>
            </w:rPr>
            <w:drawing>
              <wp:inline distT="0" distB="0" distL="0" distR="0" wp14:anchorId="379DEC83" wp14:editId="4087352E">
                <wp:extent cx="848786" cy="429440"/>
                <wp:effectExtent l="0" t="0" r="8890" b="889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inline>
            </w:drawing>
          </w:r>
        </w:p>
      </w:tc>
      <w:tc>
        <w:tcPr>
          <w:tcW w:w="4508" w:type="dxa"/>
          <w:shd w:val="clear" w:color="auto" w:fill="auto"/>
          <w:vAlign w:val="center"/>
        </w:tcPr>
        <w:p w14:paraId="30828AC7" w14:textId="77777777" w:rsidR="00293398" w:rsidRPr="00D66B0B" w:rsidRDefault="00293398" w:rsidP="00293398">
          <w:pPr>
            <w:pStyle w:val="Front-page-hyperlink"/>
          </w:pPr>
          <w:proofErr w:type="spellStart"/>
          <w:r w:rsidRPr="00D66B0B">
            <w:t>senedd.wales</w:t>
          </w:r>
          <w:proofErr w:type="spellEnd"/>
        </w:p>
      </w:tc>
    </w:tr>
  </w:tbl>
  <w:p w14:paraId="7AFF9D4A" w14:textId="1B4485E5" w:rsidR="00751E20" w:rsidRDefault="00751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D0240C"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D0240C"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B58C" w14:textId="77777777" w:rsidR="005A3BE8" w:rsidRPr="00081B44" w:rsidRDefault="005A3BE8" w:rsidP="00B96925">
      <w:pPr>
        <w:spacing w:before="0" w:after="0" w:line="240" w:lineRule="auto"/>
        <w:rPr>
          <w:rFonts w:ascii="Segoe UI" w:hAnsi="Segoe UI" w:cs="Segoe UI"/>
          <w:sz w:val="20"/>
          <w:szCs w:val="20"/>
        </w:rPr>
      </w:pPr>
      <w:r w:rsidRPr="00081B44">
        <w:rPr>
          <w:rFonts w:ascii="Segoe UI" w:hAnsi="Segoe UI" w:cs="Segoe UI"/>
          <w:sz w:val="20"/>
        </w:rPr>
        <w:separator/>
      </w:r>
    </w:p>
  </w:footnote>
  <w:footnote w:type="continuationSeparator" w:id="0">
    <w:p w14:paraId="7F5A24E1" w14:textId="77777777" w:rsidR="005A3BE8" w:rsidRPr="00081B44" w:rsidRDefault="005A3BE8" w:rsidP="0060167F">
      <w:pPr>
        <w:spacing w:before="0" w:after="0" w:line="240" w:lineRule="auto"/>
        <w:rPr>
          <w:rFonts w:ascii="Segoe UI" w:hAnsi="Segoe UI" w:cs="Segoe UI"/>
          <w:sz w:val="20"/>
          <w:szCs w:val="20"/>
        </w:rPr>
      </w:pPr>
      <w:r w:rsidRPr="00081B44">
        <w:rPr>
          <w:rFonts w:ascii="Segoe UI" w:hAnsi="Segoe UI" w:cs="Segoe UI"/>
          <w:sz w:val="20"/>
        </w:rPr>
        <w:continuationSeparator/>
      </w:r>
    </w:p>
  </w:footnote>
  <w:footnote w:type="continuationNotice" w:id="1">
    <w:p w14:paraId="50F86AEF" w14:textId="77777777" w:rsidR="005A3BE8" w:rsidRPr="00081B44" w:rsidRDefault="005A3BE8" w:rsidP="0060167F">
      <w:pPr>
        <w:pStyle w:val="FootnoteText"/>
        <w:rPr>
          <w:rFonts w:ascii="Segoe UI" w:hAnsi="Segoe UI" w:cs="Segoe UI"/>
          <w:sz w:val="2"/>
          <w:szCs w:val="2"/>
        </w:rPr>
      </w:pPr>
    </w:p>
  </w:footnote>
  <w:footnote w:id="2">
    <w:p w14:paraId="30CF44A1" w14:textId="72DB76BC"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1" w:history="1">
        <w:r w:rsidRPr="00BF522E">
          <w:rPr>
            <w:rStyle w:val="Hyperlink"/>
            <w:rFonts w:ascii="Montserrat Light" w:hAnsi="Montserrat Light" w:cs="Segoe UI"/>
          </w:rPr>
          <w:t>Guidance on Welsh in Education Strategic Plans</w:t>
        </w:r>
      </w:hyperlink>
      <w:r w:rsidRPr="00BF522E">
        <w:rPr>
          <w:rFonts w:ascii="Montserrat Light" w:hAnsi="Montserrat Light" w:cs="Segoe UI"/>
        </w:rPr>
        <w:t xml:space="preserve"> </w:t>
      </w:r>
      <w:r w:rsidR="007F5FE1" w:rsidRPr="00BF522E">
        <w:rPr>
          <w:rFonts w:ascii="Montserrat Light" w:hAnsi="Montserrat Light" w:cs="Segoe UI"/>
        </w:rPr>
        <w:t xml:space="preserve">– 21 January 2021 </w:t>
      </w:r>
      <w:r w:rsidRPr="00BF522E">
        <w:rPr>
          <w:rFonts w:ascii="Montserrat Light" w:hAnsi="Montserrat Light" w:cs="Segoe UI"/>
        </w:rPr>
        <w:t>(PDF 1.2MB)</w:t>
      </w:r>
    </w:p>
  </w:footnote>
  <w:footnote w:id="3">
    <w:p w14:paraId="1A88AB68" w14:textId="12854DE9"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2" w:history="1">
        <w:r w:rsidRPr="00BF522E">
          <w:rPr>
            <w:rStyle w:val="Hyperlink"/>
            <w:rFonts w:ascii="Montserrat Light" w:hAnsi="Montserrat Light" w:cs="Segoe UI"/>
          </w:rPr>
          <w:t>Guidance on Welsh in Education Strategic Plans</w:t>
        </w:r>
      </w:hyperlink>
      <w:r w:rsidR="00915981" w:rsidRPr="00BF522E">
        <w:rPr>
          <w:rFonts w:ascii="Montserrat Light" w:hAnsi="Montserrat Light" w:cs="Segoe UI"/>
        </w:rPr>
        <w:t xml:space="preserve"> - 21 January 2021 </w:t>
      </w:r>
      <w:r w:rsidRPr="00BF522E">
        <w:rPr>
          <w:rFonts w:ascii="Montserrat Light" w:hAnsi="Montserrat Light" w:cs="Segoe UI"/>
        </w:rPr>
        <w:t>(PDF 1.2MB)</w:t>
      </w:r>
    </w:p>
  </w:footnote>
  <w:footnote w:id="4">
    <w:p w14:paraId="0824833C"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3" w:anchor="section-79590" w:history="1">
        <w:r w:rsidRPr="00BF522E">
          <w:rPr>
            <w:rStyle w:val="Hyperlink"/>
            <w:rFonts w:ascii="Montserrat Light" w:hAnsi="Montserrat Light" w:cs="Segoe UI"/>
          </w:rPr>
          <w:t>Welsh language use in Wales (initial findings): July 2019 to March 2020</w:t>
        </w:r>
      </w:hyperlink>
    </w:p>
  </w:footnote>
  <w:footnote w:id="5">
    <w:p w14:paraId="7BCB4F16"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4" w:history="1">
        <w:r w:rsidRPr="00BF522E">
          <w:rPr>
            <w:rStyle w:val="Hyperlink"/>
            <w:rFonts w:ascii="Montserrat Light" w:hAnsi="Montserrat Light" w:cs="Segoe UI"/>
          </w:rPr>
          <w:t>Cymraeg 2050: Welsh language strategy</w:t>
        </w:r>
      </w:hyperlink>
      <w:r w:rsidRPr="00BF522E">
        <w:rPr>
          <w:rFonts w:ascii="Montserrat Light" w:hAnsi="Montserrat Light" w:cs="Segoe UI"/>
        </w:rPr>
        <w:t xml:space="preserve"> – 10 July 2017</w:t>
      </w:r>
    </w:p>
  </w:footnote>
  <w:footnote w:id="6">
    <w:p w14:paraId="1A0D9DF6" w14:textId="4C7A8E80"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Welsh Government and Plaid Cymru: </w:t>
      </w:r>
      <w:hyperlink r:id="rId5" w:history="1">
        <w:r w:rsidR="00932942" w:rsidRPr="00BF522E">
          <w:rPr>
            <w:rStyle w:val="Hyperlink"/>
            <w:rFonts w:ascii="Montserrat Light" w:hAnsi="Montserrat Light" w:cs="Segoe UI"/>
          </w:rPr>
          <w:t>The Co-operation Agreement</w:t>
        </w:r>
      </w:hyperlink>
      <w:r w:rsidRPr="00BF522E">
        <w:rPr>
          <w:rFonts w:ascii="Montserrat Light" w:hAnsi="Montserrat Light" w:cs="Segoe UI"/>
        </w:rPr>
        <w:t xml:space="preserve"> </w:t>
      </w:r>
      <w:r w:rsidR="00932942" w:rsidRPr="00BF522E">
        <w:rPr>
          <w:rFonts w:ascii="Montserrat Light" w:hAnsi="Montserrat Light" w:cs="Segoe UI"/>
        </w:rPr>
        <w:t>– December 2021</w:t>
      </w:r>
    </w:p>
  </w:footnote>
  <w:footnote w:id="7">
    <w:p w14:paraId="0966AB9A" w14:textId="77777777" w:rsidR="00665CCE" w:rsidRPr="00BF522E" w:rsidRDefault="00665CCE" w:rsidP="00665CCE">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6" w:history="1">
        <w:r w:rsidRPr="00BF522E">
          <w:rPr>
            <w:rStyle w:val="Hyperlink"/>
            <w:rFonts w:ascii="Montserrat Light" w:hAnsi="Montserrat Light" w:cs="Segoe UI"/>
          </w:rPr>
          <w:t>Culture, Communications, Welsh Language, Sport, and International Relations Committee meeting minutes – 16 March 2022</w:t>
        </w:r>
      </w:hyperlink>
    </w:p>
  </w:footnote>
  <w:footnote w:id="8">
    <w:p w14:paraId="00917252"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Committee consultation: </w:t>
      </w:r>
      <w:hyperlink r:id="rId7" w:history="1">
        <w:r w:rsidRPr="00BF522E">
          <w:rPr>
            <w:rStyle w:val="Hyperlink"/>
            <w:rFonts w:ascii="Montserrat Light" w:hAnsi="Montserrat Light" w:cs="Segoe UI"/>
          </w:rPr>
          <w:t>Implications of the Census data for the legislative framework that supports Welsh-Medium Education Provision</w:t>
        </w:r>
      </w:hyperlink>
    </w:p>
  </w:footnote>
  <w:footnote w:id="9">
    <w:p w14:paraId="66DB5E7F" w14:textId="313B3F3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w:t>
      </w:r>
      <w:r w:rsidRPr="00BF522E">
        <w:rPr>
          <w:rFonts w:ascii="Montserrat Light" w:hAnsi="Montserrat Light" w:cs="Segoe UI"/>
          <w:color w:val="auto"/>
        </w:rPr>
        <w:t xml:space="preserve"> </w:t>
      </w:r>
      <w:hyperlink r:id="rId8" w:history="1">
        <w:r w:rsidRPr="00BF522E">
          <w:rPr>
            <w:rStyle w:val="Hyperlink"/>
            <w:rFonts w:ascii="Montserrat Light" w:hAnsi="Montserrat Light" w:cs="Segoe UI"/>
          </w:rPr>
          <w:t>Guidance on Welsh in Education Strategic Plans</w:t>
        </w:r>
      </w:hyperlink>
      <w:r w:rsidRPr="00BF522E">
        <w:rPr>
          <w:rFonts w:ascii="Montserrat Light" w:hAnsi="Montserrat Light" w:cs="Segoe UI"/>
        </w:rPr>
        <w:t xml:space="preserve"> </w:t>
      </w:r>
      <w:r w:rsidR="00516AF8" w:rsidRPr="00BF522E">
        <w:rPr>
          <w:rFonts w:ascii="Montserrat Light" w:hAnsi="Montserrat Light" w:cs="Segoe UI"/>
        </w:rPr>
        <w:t xml:space="preserve">– 21 January 2021 </w:t>
      </w:r>
      <w:r w:rsidRPr="00BF522E">
        <w:rPr>
          <w:rFonts w:ascii="Montserrat Light" w:hAnsi="Montserrat Light" w:cs="Segoe UI"/>
        </w:rPr>
        <w:t>(PDF 1.2MB)</w:t>
      </w:r>
    </w:p>
  </w:footnote>
  <w:footnote w:id="10">
    <w:p w14:paraId="08C51C83" w14:textId="089E9A44"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516AF8" w:rsidRPr="00BF522E">
        <w:rPr>
          <w:rFonts w:ascii="Montserrat Light" w:hAnsi="Montserrat Light" w:cs="Segoe UI"/>
        </w:rPr>
        <w:t>Welsh Government:</w:t>
      </w:r>
      <w:r w:rsidR="00516AF8" w:rsidRPr="00BF522E">
        <w:rPr>
          <w:rFonts w:ascii="Montserrat Light" w:hAnsi="Montserrat Light" w:cs="Segoe UI"/>
          <w:color w:val="auto"/>
        </w:rPr>
        <w:t xml:space="preserve"> </w:t>
      </w:r>
      <w:hyperlink r:id="rId9" w:history="1">
        <w:r w:rsidR="00516AF8" w:rsidRPr="00BF522E">
          <w:rPr>
            <w:rStyle w:val="Hyperlink"/>
            <w:rFonts w:ascii="Montserrat Light" w:hAnsi="Montserrat Light" w:cs="Segoe UI"/>
          </w:rPr>
          <w:t>Guidance on Welsh in Education Strategic Plans</w:t>
        </w:r>
      </w:hyperlink>
      <w:r w:rsidR="00516AF8" w:rsidRPr="00BF522E">
        <w:rPr>
          <w:rFonts w:ascii="Montserrat Light" w:hAnsi="Montserrat Light" w:cs="Segoe UI"/>
        </w:rPr>
        <w:t xml:space="preserve"> – 21 January 2021 (PDF 1.2MB)</w:t>
      </w:r>
    </w:p>
  </w:footnote>
  <w:footnote w:id="11">
    <w:p w14:paraId="0CE37B86"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10" w:anchor="C12856" w:history="1">
        <w:r w:rsidRPr="00BF522E">
          <w:rPr>
            <w:rStyle w:val="Hyperlink"/>
            <w:rFonts w:ascii="Montserrat Light" w:hAnsi="Montserrat Light" w:cs="Segoe UI"/>
          </w:rPr>
          <w:t>Record of Proceedings: Plenary (Fifth Senedd) – 14 March 2017, paragraph 269</w:t>
        </w:r>
      </w:hyperlink>
    </w:p>
  </w:footnote>
  <w:footnote w:id="12">
    <w:p w14:paraId="0E06846C"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11" w:history="1">
        <w:r w:rsidRPr="00BF522E">
          <w:rPr>
            <w:rStyle w:val="Hyperlink"/>
            <w:rFonts w:ascii="Montserrat Light" w:hAnsi="Montserrat Light" w:cs="Segoe UI"/>
          </w:rPr>
          <w:t>Rapid review of the Welsh in Education Strategic Plans (2017 to 2020)</w:t>
        </w:r>
      </w:hyperlink>
      <w:r w:rsidRPr="00BF522E">
        <w:rPr>
          <w:rFonts w:ascii="Montserrat Light" w:hAnsi="Montserrat Light" w:cs="Segoe UI"/>
          <w:b/>
          <w:u w:color="53565A"/>
        </w:rPr>
        <w:t xml:space="preserve"> </w:t>
      </w:r>
      <w:r w:rsidRPr="00BF522E">
        <w:rPr>
          <w:rFonts w:ascii="Montserrat Light" w:hAnsi="Montserrat Light" w:cs="Segoe UI"/>
        </w:rPr>
        <w:t>– 4</w:t>
      </w:r>
      <w:r w:rsidRPr="00BF522E">
        <w:rPr>
          <w:rFonts w:ascii="Montserrat Light" w:hAnsi="Montserrat Light" w:cs="Segoe UI"/>
          <w:bCs/>
          <w:u w:color="53565A"/>
        </w:rPr>
        <w:t xml:space="preserve"> August 2017</w:t>
      </w:r>
      <w:r w:rsidRPr="00BF522E">
        <w:rPr>
          <w:rFonts w:ascii="Montserrat Light" w:hAnsi="Montserrat Light" w:cs="Segoe UI"/>
        </w:rPr>
        <w:t xml:space="preserve"> (PDF 420KB)</w:t>
      </w:r>
    </w:p>
  </w:footnote>
  <w:footnote w:id="13">
    <w:p w14:paraId="2B12D450"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12" w:history="1">
        <w:r w:rsidRPr="00BF522E">
          <w:rPr>
            <w:rStyle w:val="Hyperlink"/>
            <w:rFonts w:ascii="Montserrat Light" w:hAnsi="Montserrat Light" w:cs="Segoe UI"/>
          </w:rPr>
          <w:t>Learner travel: statutory provision and operational guidance</w:t>
        </w:r>
      </w:hyperlink>
      <w:r w:rsidRPr="00BF522E">
        <w:rPr>
          <w:rFonts w:ascii="Montserrat Light" w:hAnsi="Montserrat Light" w:cs="Segoe UI"/>
        </w:rPr>
        <w:t xml:space="preserve"> – November 2014</w:t>
      </w:r>
    </w:p>
  </w:footnote>
  <w:footnote w:id="14">
    <w:p w14:paraId="0C67D9EE" w14:textId="2D8351E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13" w:history="1">
        <w:r w:rsidRPr="00BF522E">
          <w:rPr>
            <w:rStyle w:val="Hyperlink"/>
            <w:rFonts w:ascii="Montserrat Light" w:hAnsi="Montserrat Light" w:cs="Segoe UI"/>
          </w:rPr>
          <w:t xml:space="preserve">Letter from the Deputy Minister for Climate Change to the </w:t>
        </w:r>
        <w:r w:rsidR="009B6A2A" w:rsidRPr="00BF522E">
          <w:rPr>
            <w:rStyle w:val="Hyperlink"/>
            <w:rFonts w:ascii="Montserrat Light" w:hAnsi="Montserrat Light" w:cs="Segoe UI"/>
          </w:rPr>
          <w:t>Childre, You</w:t>
        </w:r>
        <w:r w:rsidRPr="00BF522E">
          <w:rPr>
            <w:rStyle w:val="Hyperlink"/>
            <w:rFonts w:ascii="Montserrat Light" w:hAnsi="Montserrat Light" w:cs="Segoe UI"/>
          </w:rPr>
          <w:t xml:space="preserve"> Committee</w:t>
        </w:r>
      </w:hyperlink>
      <w:r w:rsidRPr="00BF522E">
        <w:rPr>
          <w:rFonts w:ascii="Montserrat Light" w:hAnsi="Montserrat Light" w:cs="Segoe UI"/>
        </w:rPr>
        <w:t xml:space="preserve"> – 20 January 2023</w:t>
      </w:r>
    </w:p>
  </w:footnote>
  <w:footnote w:id="15">
    <w:p w14:paraId="07204346"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Language Commissioner: </w:t>
      </w:r>
      <w:hyperlink r:id="rId14" w:history="1">
        <w:r w:rsidRPr="00BF522E">
          <w:rPr>
            <w:rStyle w:val="Hyperlink"/>
            <w:rFonts w:ascii="Montserrat Light" w:hAnsi="Montserrat Light" w:cs="Segoe UI"/>
          </w:rPr>
          <w:t>Promotion standards: assessing the achievement of the 5-year strategies (Effective practice guidance document)</w:t>
        </w:r>
      </w:hyperlink>
      <w:r w:rsidRPr="00BF522E">
        <w:rPr>
          <w:rFonts w:ascii="Montserrat Light" w:hAnsi="Montserrat Light" w:cs="Segoe UI"/>
        </w:rPr>
        <w:t xml:space="preserve"> – April 2021</w:t>
      </w:r>
    </w:p>
  </w:footnote>
  <w:footnote w:id="16">
    <w:p w14:paraId="7BC196AA"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15" w:history="1">
        <w:r w:rsidRPr="00BF522E">
          <w:rPr>
            <w:rStyle w:val="Hyperlink"/>
            <w:rFonts w:ascii="Montserrat Light" w:hAnsi="Montserrat Light" w:cs="Segoe UI"/>
          </w:rPr>
          <w:t>School organisation code</w:t>
        </w:r>
      </w:hyperlink>
      <w:r w:rsidRPr="00BF522E">
        <w:rPr>
          <w:rFonts w:ascii="Montserrat Light" w:hAnsi="Montserrat Light" w:cs="Segoe UI"/>
        </w:rPr>
        <w:t xml:space="preserve"> – 1 November 2018</w:t>
      </w:r>
    </w:p>
  </w:footnote>
  <w:footnote w:id="17">
    <w:p w14:paraId="4CBDE77A"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16" w:history="1">
        <w:r w:rsidRPr="00BF522E">
          <w:rPr>
            <w:rStyle w:val="Hyperlink"/>
            <w:rFonts w:ascii="Montserrat Light" w:hAnsi="Montserrat Light" w:cs="Segoe UI"/>
          </w:rPr>
          <w:t>School admissions code</w:t>
        </w:r>
      </w:hyperlink>
      <w:r w:rsidRPr="00BF522E">
        <w:rPr>
          <w:rFonts w:ascii="Montserrat Light" w:hAnsi="Montserrat Light" w:cs="Segoe UI"/>
        </w:rPr>
        <w:t xml:space="preserve"> – 15 July 2013</w:t>
      </w:r>
    </w:p>
  </w:footnote>
  <w:footnote w:id="18">
    <w:p w14:paraId="2C660691"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Planning Aid Wales: </w:t>
      </w:r>
      <w:hyperlink r:id="rId17" w:history="1">
        <w:r w:rsidRPr="00BF522E">
          <w:rPr>
            <w:rStyle w:val="Hyperlink"/>
            <w:rFonts w:ascii="Montserrat Light" w:hAnsi="Montserrat Light" w:cs="Segoe UI"/>
          </w:rPr>
          <w:t>Local Development Plans</w:t>
        </w:r>
      </w:hyperlink>
    </w:p>
  </w:footnote>
  <w:footnote w:id="19">
    <w:p w14:paraId="6116BAF2" w14:textId="1F27BCDA"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6F7945" w:rsidRPr="00BF522E">
        <w:rPr>
          <w:rFonts w:ascii="Montserrat Light" w:hAnsi="Montserrat Light" w:cs="Segoe UI"/>
        </w:rPr>
        <w:t xml:space="preserve">Welsh Government: </w:t>
      </w:r>
      <w:hyperlink r:id="rId18" w:history="1">
        <w:r w:rsidR="006F7945" w:rsidRPr="00BF522E">
          <w:rPr>
            <w:rStyle w:val="Hyperlink"/>
            <w:rFonts w:ascii="Montserrat Light" w:hAnsi="Montserrat Light" w:cs="Segoe UI"/>
          </w:rPr>
          <w:t>Guidance on Welsh in Education Strategic Plans</w:t>
        </w:r>
      </w:hyperlink>
      <w:r w:rsidR="006F7945" w:rsidRPr="00BF522E">
        <w:rPr>
          <w:rFonts w:ascii="Montserrat Light" w:hAnsi="Montserrat Light" w:cs="Segoe UI"/>
        </w:rPr>
        <w:t xml:space="preserve"> – 21 January 2021 (PDF 1.2MB)</w:t>
      </w:r>
      <w:r w:rsidR="006F7945" w:rsidRPr="00BF522E">
        <w:rPr>
          <w:rFonts w:ascii="Montserrat Light" w:hAnsi="Montserrat Light" w:cs="Segoe UI"/>
          <w:color w:val="auto"/>
        </w:rPr>
        <w:t xml:space="preserve"> </w:t>
      </w:r>
    </w:p>
  </w:footnote>
  <w:footnote w:id="20">
    <w:p w14:paraId="400EC0B0"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The National Archives: </w:t>
      </w:r>
      <w:hyperlink r:id="rId19" w:history="1">
        <w:r w:rsidRPr="00BF522E">
          <w:rPr>
            <w:rStyle w:val="Hyperlink"/>
            <w:rFonts w:ascii="Montserrat Light" w:hAnsi="Montserrat Light" w:cs="Segoe UI"/>
          </w:rPr>
          <w:t>The Welsh in Education Strategic Plans (Wales) (Amendment) (Coronavirus) Regulations 2020</w:t>
        </w:r>
      </w:hyperlink>
    </w:p>
  </w:footnote>
  <w:footnote w:id="21">
    <w:p w14:paraId="1102F390" w14:textId="65C6046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w:t>
      </w:r>
      <w:r w:rsidRPr="00BF522E">
        <w:rPr>
          <w:rFonts w:ascii="Montserrat Light" w:hAnsi="Montserrat Light" w:cs="Segoe UI"/>
          <w:color w:val="auto"/>
        </w:rPr>
        <w:t xml:space="preserve"> </w:t>
      </w:r>
      <w:hyperlink r:id="rId20" w:history="1">
        <w:r w:rsidRPr="00BF522E">
          <w:rPr>
            <w:rStyle w:val="Hyperlink"/>
            <w:rFonts w:ascii="Montserrat Light" w:hAnsi="Montserrat Light" w:cs="Segoe UI"/>
          </w:rPr>
          <w:t>Guidance on Welsh in Education Strategic Plans</w:t>
        </w:r>
      </w:hyperlink>
      <w:r w:rsidRPr="00BF522E">
        <w:rPr>
          <w:rFonts w:ascii="Montserrat Light" w:hAnsi="Montserrat Light" w:cs="Segoe UI"/>
        </w:rPr>
        <w:t xml:space="preserve"> </w:t>
      </w:r>
      <w:r w:rsidR="00D071C2" w:rsidRPr="00BF522E">
        <w:rPr>
          <w:rFonts w:ascii="Montserrat Light" w:hAnsi="Montserrat Light" w:cs="Segoe UI"/>
        </w:rPr>
        <w:t xml:space="preserve">- 21 January 2021, </w:t>
      </w:r>
      <w:r w:rsidRPr="00BF522E">
        <w:rPr>
          <w:rFonts w:ascii="Montserrat Light" w:hAnsi="Montserrat Light" w:cs="Segoe UI"/>
        </w:rPr>
        <w:t>section 2.2 (pages 10-13) and Appendix 2 (pages 36-43) (PDF 1.2MB)</w:t>
      </w:r>
    </w:p>
  </w:footnote>
  <w:footnote w:id="22">
    <w:p w14:paraId="394683B3"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21" w:history="1">
        <w:r w:rsidRPr="00BF522E">
          <w:rPr>
            <w:rStyle w:val="Hyperlink"/>
            <w:rFonts w:ascii="Montserrat Light" w:hAnsi="Montserrat Light" w:cs="Segoe UI"/>
          </w:rPr>
          <w:t>Written Statement: Guidance on School categories according to Welsh-medium provision</w:t>
        </w:r>
      </w:hyperlink>
      <w:r w:rsidRPr="00BF522E">
        <w:rPr>
          <w:rFonts w:ascii="Montserrat Light" w:hAnsi="Montserrat Light" w:cs="Segoe UI"/>
        </w:rPr>
        <w:t xml:space="preserve"> – 16 December 2021</w:t>
      </w:r>
    </w:p>
  </w:footnote>
  <w:footnote w:id="23">
    <w:p w14:paraId="61374031"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22" w:history="1">
        <w:r w:rsidRPr="00BF522E">
          <w:rPr>
            <w:rStyle w:val="Hyperlink"/>
            <w:rFonts w:ascii="Montserrat Light" w:hAnsi="Montserrat Light" w:cs="Segoe UI"/>
          </w:rPr>
          <w:t>Written Statement: Guidance on School categories according to Welsh-medium provision</w:t>
        </w:r>
      </w:hyperlink>
      <w:r w:rsidRPr="00BF522E">
        <w:rPr>
          <w:rFonts w:ascii="Montserrat Light" w:hAnsi="Montserrat Light" w:cs="Segoe UI"/>
        </w:rPr>
        <w:t xml:space="preserve"> – 16 December 2021</w:t>
      </w:r>
    </w:p>
  </w:footnote>
  <w:footnote w:id="24">
    <w:p w14:paraId="547B7789" w14:textId="4926BA19"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Children, Young People and Education Committee (Fourth Assembly) report: </w:t>
      </w:r>
      <w:hyperlink r:id="rId23" w:history="1">
        <w:r w:rsidRPr="00BF522E">
          <w:rPr>
            <w:rStyle w:val="Hyperlink"/>
            <w:rFonts w:ascii="Montserrat Light" w:hAnsi="Montserrat Light" w:cs="Segoe UI"/>
          </w:rPr>
          <w:t>Inquiry into Welsh in Education Strategic Plans (WESPs)</w:t>
        </w:r>
      </w:hyperlink>
      <w:r w:rsidRPr="00BF522E">
        <w:rPr>
          <w:rFonts w:ascii="Montserrat Light" w:hAnsi="Montserrat Light" w:cs="Segoe UI"/>
        </w:rPr>
        <w:t xml:space="preserve"> – December 2015 </w:t>
      </w:r>
    </w:p>
  </w:footnote>
  <w:footnote w:id="25">
    <w:p w14:paraId="30B7CFDC" w14:textId="5BC9008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Children, Young People and Education Committee (Fourth Assembly) report: </w:t>
      </w:r>
      <w:hyperlink r:id="rId24" w:history="1">
        <w:r w:rsidRPr="00BF522E">
          <w:rPr>
            <w:rStyle w:val="Hyperlink"/>
            <w:rFonts w:ascii="Montserrat Light" w:hAnsi="Montserrat Light" w:cs="Segoe UI"/>
          </w:rPr>
          <w:t>Inquiry into Welsh in Education Strategic Plans (WESPs)</w:t>
        </w:r>
      </w:hyperlink>
      <w:r w:rsidRPr="00BF522E">
        <w:rPr>
          <w:rFonts w:ascii="Montserrat Light" w:hAnsi="Montserrat Light" w:cs="Segoe UI"/>
        </w:rPr>
        <w:t xml:space="preserve"> – December 2015</w:t>
      </w:r>
    </w:p>
  </w:footnote>
  <w:footnote w:id="26">
    <w:p w14:paraId="16AE031E" w14:textId="2C279195"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00932942" w:rsidRPr="00BF522E">
        <w:rPr>
          <w:rFonts w:ascii="Montserrat Light" w:hAnsi="Montserrat Light" w:cs="Segoe UI"/>
        </w:rPr>
        <w:t xml:space="preserve"> </w:t>
      </w:r>
      <w:hyperlink r:id="rId25" w:history="1">
        <w:r w:rsidR="00932942" w:rsidRPr="00BF522E">
          <w:rPr>
            <w:rStyle w:val="Hyperlink"/>
            <w:rFonts w:ascii="Montserrat Light" w:hAnsi="Montserrat Light" w:cs="Segoe UI"/>
          </w:rPr>
          <w:t>Letter from the Minister for Lifelong Learning and Welsh Language: Welsh in Education Strategic Plans</w:t>
        </w:r>
      </w:hyperlink>
      <w:r w:rsidR="00932942" w:rsidRPr="00BF522E">
        <w:rPr>
          <w:rFonts w:ascii="Montserrat Light" w:hAnsi="Montserrat Light" w:cs="Segoe UI"/>
        </w:rPr>
        <w:t xml:space="preserve"> – 9 November 2016</w:t>
      </w:r>
      <w:r w:rsidRPr="00BF522E">
        <w:rPr>
          <w:rFonts w:ascii="Montserrat Light" w:hAnsi="Montserrat Light" w:cs="Segoe UI"/>
        </w:rPr>
        <w:t xml:space="preserve"> </w:t>
      </w:r>
      <w:r w:rsidR="00D01D35" w:rsidRPr="00BF522E">
        <w:rPr>
          <w:rFonts w:ascii="Montserrat Light" w:hAnsi="Montserrat Light" w:cs="Segoe UI"/>
        </w:rPr>
        <w:t>(PDF 746KB)</w:t>
      </w:r>
    </w:p>
  </w:footnote>
  <w:footnote w:id="27">
    <w:p w14:paraId="2CBA415C"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26" w:history="1">
        <w:r w:rsidRPr="00BF522E">
          <w:rPr>
            <w:rStyle w:val="Hyperlink"/>
            <w:rFonts w:ascii="Montserrat Light" w:hAnsi="Montserrat Light" w:cs="Segoe UI"/>
          </w:rPr>
          <w:t>Written Statement: Guidance on School categories according to Welsh-medium provision</w:t>
        </w:r>
      </w:hyperlink>
      <w:r w:rsidRPr="00BF522E">
        <w:rPr>
          <w:rFonts w:ascii="Montserrat Light" w:hAnsi="Montserrat Light" w:cs="Segoe UI"/>
        </w:rPr>
        <w:t xml:space="preserve"> – 16 December 2021</w:t>
      </w:r>
    </w:p>
  </w:footnote>
  <w:footnote w:id="28">
    <w:p w14:paraId="006A2764" w14:textId="45AE006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6 July 2022, paragraph 18</w:t>
      </w:r>
    </w:p>
  </w:footnote>
  <w:footnote w:id="29">
    <w:p w14:paraId="0375C6F4" w14:textId="5A516442"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bookmarkStart w:id="34" w:name="_Hlk129088000"/>
      <w:r w:rsidRPr="00BF522E">
        <w:rPr>
          <w:rFonts w:ascii="Montserrat Light" w:hAnsi="Montserrat Light" w:cs="Segoe UI"/>
        </w:rPr>
        <w:t>Record of Proceedings: Culture, Communications, Welsh Language, Sport, and International Relations Committee – 13 October 2022, paragraph 230</w:t>
      </w:r>
      <w:bookmarkEnd w:id="34"/>
    </w:p>
  </w:footnote>
  <w:footnote w:id="30">
    <w:p w14:paraId="585E24C7" w14:textId="768453B5"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A23572" w:rsidRPr="00BF522E">
        <w:rPr>
          <w:rFonts w:ascii="Montserrat Light" w:hAnsi="Montserrat Light" w:cs="Segoe UI"/>
        </w:rPr>
        <w:t xml:space="preserve">Consultation response: </w:t>
      </w:r>
      <w:hyperlink r:id="rId27" w:history="1">
        <w:r w:rsidR="00A23572" w:rsidRPr="00BF522E">
          <w:rPr>
            <w:rStyle w:val="Hyperlink"/>
            <w:rFonts w:ascii="Montserrat Light" w:hAnsi="Montserrat Light" w:cs="Segoe UI"/>
          </w:rPr>
          <w:t>WESP08 Welsh Language Commissioner</w:t>
        </w:r>
      </w:hyperlink>
      <w:r w:rsidR="00A23572" w:rsidRPr="00BF522E">
        <w:rPr>
          <w:rFonts w:ascii="Montserrat Light" w:hAnsi="Montserrat Light" w:cs="Segoe UI"/>
        </w:rPr>
        <w:t xml:space="preserve"> (PDF 767KB)</w:t>
      </w:r>
    </w:p>
  </w:footnote>
  <w:footnote w:id="31">
    <w:p w14:paraId="2EB5DD17" w14:textId="77777777" w:rsidR="00FD7A72" w:rsidRPr="00BF522E" w:rsidRDefault="00FD7A72" w:rsidP="00CE1787">
      <w:pPr>
        <w:pStyle w:val="FootnoteText"/>
        <w:rPr>
          <w:rFonts w:ascii="Montserrat Light" w:hAnsi="Montserrat Light" w:cs="Segoe UI"/>
        </w:rPr>
      </w:pPr>
      <w:bookmarkStart w:id="35" w:name="_Hlk119422796"/>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16</w:t>
      </w:r>
      <w:bookmarkEnd w:id="35"/>
    </w:p>
  </w:footnote>
  <w:footnote w:id="32">
    <w:p w14:paraId="11EF7A13"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11</w:t>
      </w:r>
    </w:p>
  </w:footnote>
  <w:footnote w:id="33">
    <w:p w14:paraId="2B2ADFA7" w14:textId="325D9A94"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A23572" w:rsidRPr="00BF522E">
        <w:rPr>
          <w:rFonts w:ascii="Montserrat Light" w:hAnsi="Montserrat Light" w:cs="Segoe UI"/>
        </w:rPr>
        <w:t xml:space="preserve">Consultation response: </w:t>
      </w:r>
      <w:hyperlink r:id="rId28" w:history="1">
        <w:r w:rsidR="00A23572" w:rsidRPr="00BF522E">
          <w:rPr>
            <w:rStyle w:val="Hyperlink"/>
            <w:rFonts w:ascii="Montserrat Light" w:hAnsi="Montserrat Light" w:cs="Segoe UI"/>
          </w:rPr>
          <w:t>WESP08 Welsh Language Commissioner</w:t>
        </w:r>
      </w:hyperlink>
      <w:r w:rsidR="00A23572" w:rsidRPr="00BF522E">
        <w:rPr>
          <w:rFonts w:ascii="Montserrat Light" w:hAnsi="Montserrat Light" w:cs="Segoe UI"/>
        </w:rPr>
        <w:t xml:space="preserve"> (PDF 767KB)</w:t>
      </w:r>
    </w:p>
  </w:footnote>
  <w:footnote w:id="34">
    <w:p w14:paraId="26D2DEB7"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190</w:t>
      </w:r>
    </w:p>
  </w:footnote>
  <w:footnote w:id="35">
    <w:p w14:paraId="02B6CC2E"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Response and written evidence from the </w:t>
      </w:r>
      <w:hyperlink r:id="rId29" w:history="1">
        <w:r w:rsidRPr="00BF522E">
          <w:rPr>
            <w:rStyle w:val="Hyperlink"/>
            <w:rFonts w:ascii="Montserrat Light" w:hAnsi="Montserrat Light" w:cs="Segoe UI"/>
          </w:rPr>
          <w:t>Welsh Government on the legislative framework that supports Welsh-Medium Education Provision</w:t>
        </w:r>
      </w:hyperlink>
      <w:r w:rsidRPr="00BF522E">
        <w:rPr>
          <w:rFonts w:ascii="Montserrat Light" w:hAnsi="Montserrat Light" w:cs="Segoe UI"/>
        </w:rPr>
        <w:t xml:space="preserve"> – 4 November 2022</w:t>
      </w:r>
    </w:p>
  </w:footnote>
  <w:footnote w:id="36">
    <w:p w14:paraId="39C3AEF1"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14</w:t>
      </w:r>
    </w:p>
  </w:footnote>
  <w:footnote w:id="37">
    <w:p w14:paraId="231B302B"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paragraphs 21-22</w:t>
      </w:r>
    </w:p>
  </w:footnote>
  <w:footnote w:id="38">
    <w:p w14:paraId="65139937"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bookmarkStart w:id="36" w:name="_Hlk129089180"/>
      <w:r w:rsidRPr="00BF522E">
        <w:rPr>
          <w:rFonts w:ascii="Montserrat Light" w:hAnsi="Montserrat Light" w:cs="Segoe UI"/>
        </w:rPr>
        <w:t xml:space="preserve">Record of Proceedings: Culture, Communications, Welsh Language, Sport, and International Relations Committee – 17 November 2022, paragraph </w:t>
      </w:r>
      <w:bookmarkEnd w:id="36"/>
      <w:r w:rsidRPr="00BF522E">
        <w:rPr>
          <w:rFonts w:ascii="Montserrat Light" w:hAnsi="Montserrat Light" w:cs="Segoe UI"/>
        </w:rPr>
        <w:t>33</w:t>
      </w:r>
    </w:p>
  </w:footnote>
  <w:footnote w:id="39">
    <w:p w14:paraId="3BE9CAA4"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23</w:t>
      </w:r>
    </w:p>
  </w:footnote>
  <w:footnote w:id="40">
    <w:p w14:paraId="37DE36EF" w14:textId="0298D906" w:rsidR="00CC3BD5" w:rsidRPr="00BF522E" w:rsidRDefault="00CC3BD5"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Consultation response: </w:t>
      </w:r>
      <w:hyperlink r:id="rId30" w:history="1">
        <w:r w:rsidRPr="00BF522E">
          <w:rPr>
            <w:rStyle w:val="Hyperlink"/>
            <w:rFonts w:ascii="Montserrat Light" w:hAnsi="Montserrat Light" w:cs="Segoe UI"/>
          </w:rPr>
          <w:t>WESP08 Welsh Language Commissioner</w:t>
        </w:r>
      </w:hyperlink>
      <w:r w:rsidRPr="00BF522E">
        <w:rPr>
          <w:rFonts w:ascii="Montserrat Light" w:hAnsi="Montserrat Light" w:cs="Segoe UI"/>
        </w:rPr>
        <w:t xml:space="preserve"> </w:t>
      </w:r>
      <w:r w:rsidR="00A23572" w:rsidRPr="00BF522E">
        <w:rPr>
          <w:rFonts w:ascii="Montserrat Light" w:hAnsi="Montserrat Light" w:cs="Segoe UI"/>
        </w:rPr>
        <w:t>(PDF 767KB)</w:t>
      </w:r>
    </w:p>
  </w:footnote>
  <w:footnote w:id="41">
    <w:p w14:paraId="5994D006" w14:textId="3EA7A1D3" w:rsidR="00CC3BD5" w:rsidRPr="00BF522E" w:rsidRDefault="00CC3BD5"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2C5B46" w:rsidRPr="00BF522E">
        <w:rPr>
          <w:rFonts w:ascii="Montserrat Light" w:hAnsi="Montserrat Light" w:cs="Segoe UI"/>
        </w:rPr>
        <w:t xml:space="preserve">Consultation response: </w:t>
      </w:r>
      <w:hyperlink r:id="rId31" w:history="1">
        <w:r w:rsidR="00A23572" w:rsidRPr="00BF522E">
          <w:rPr>
            <w:rStyle w:val="Hyperlink"/>
            <w:rFonts w:ascii="Montserrat Light" w:hAnsi="Montserrat Light" w:cs="Segoe UI"/>
          </w:rPr>
          <w:t>WESP07 Coleg Cymraeg Cenedlaethol</w:t>
        </w:r>
      </w:hyperlink>
      <w:r w:rsidR="00A37F53" w:rsidRPr="00BF522E">
        <w:rPr>
          <w:rFonts w:ascii="Montserrat Light" w:hAnsi="Montserrat Light" w:cs="Segoe UI"/>
        </w:rPr>
        <w:t xml:space="preserve"> </w:t>
      </w:r>
      <w:r w:rsidR="00A23572" w:rsidRPr="00BF522E">
        <w:rPr>
          <w:rFonts w:ascii="Montserrat Light" w:hAnsi="Montserrat Light" w:cs="Segoe UI"/>
        </w:rPr>
        <w:t xml:space="preserve">(Welsh only) </w:t>
      </w:r>
      <w:r w:rsidR="00A37F53" w:rsidRPr="00BF522E">
        <w:rPr>
          <w:rFonts w:ascii="Montserrat Light" w:hAnsi="Montserrat Light" w:cs="Segoe UI"/>
        </w:rPr>
        <w:t xml:space="preserve">(PDF </w:t>
      </w:r>
      <w:r w:rsidR="00A23572" w:rsidRPr="00BF522E">
        <w:rPr>
          <w:rFonts w:ascii="Montserrat Light" w:hAnsi="Montserrat Light" w:cs="Segoe UI"/>
        </w:rPr>
        <w:t>562KB</w:t>
      </w:r>
      <w:r w:rsidR="00A37F53" w:rsidRPr="00BF522E">
        <w:rPr>
          <w:rFonts w:ascii="Montserrat Light" w:hAnsi="Montserrat Light" w:cs="Segoe UI"/>
        </w:rPr>
        <w:t>)</w:t>
      </w:r>
    </w:p>
  </w:footnote>
  <w:footnote w:id="42">
    <w:p w14:paraId="55555921" w14:textId="3AF9C65C" w:rsidR="00241268" w:rsidRDefault="00241268">
      <w:pPr>
        <w:pStyle w:val="FootnoteText"/>
      </w:pPr>
      <w:r>
        <w:rPr>
          <w:rStyle w:val="FootnoteReference"/>
        </w:rPr>
        <w:footnoteRef/>
      </w:r>
      <w:r>
        <w:t xml:space="preserve"> </w:t>
      </w:r>
      <w:r w:rsidRPr="00BF522E">
        <w:rPr>
          <w:rFonts w:ascii="Montserrat Light" w:hAnsi="Montserrat Light" w:cs="Segoe UI"/>
        </w:rPr>
        <w:t xml:space="preserve">Welsh Government: </w:t>
      </w:r>
      <w:hyperlink r:id="rId32" w:history="1">
        <w:r w:rsidRPr="00BF522E">
          <w:rPr>
            <w:rStyle w:val="Hyperlink"/>
            <w:rFonts w:ascii="Montserrat Light" w:hAnsi="Montserrat Light" w:cs="Segoe UI"/>
          </w:rPr>
          <w:t>Guidance on Welsh in Education Strategic Plans</w:t>
        </w:r>
      </w:hyperlink>
      <w:r w:rsidRPr="00BF522E">
        <w:rPr>
          <w:rFonts w:ascii="Montserrat Light" w:hAnsi="Montserrat Light" w:cs="Segoe UI"/>
        </w:rPr>
        <w:t xml:space="preserve"> – 21 January 2021 (PDF 1.2MB)</w:t>
      </w:r>
    </w:p>
  </w:footnote>
  <w:footnote w:id="43">
    <w:p w14:paraId="610AE83D" w14:textId="5CB9D069"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w:t>
      </w:r>
      <w:r w:rsidR="00C62D20" w:rsidRPr="00BF522E">
        <w:rPr>
          <w:rFonts w:ascii="Montserrat Light" w:hAnsi="Montserrat Light" w:cs="Segoe UI"/>
        </w:rPr>
        <w:t>77</w:t>
      </w:r>
    </w:p>
  </w:footnote>
  <w:footnote w:id="44">
    <w:p w14:paraId="7A7C5C66"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87</w:t>
      </w:r>
    </w:p>
  </w:footnote>
  <w:footnote w:id="45">
    <w:p w14:paraId="0FF1B902"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251</w:t>
      </w:r>
    </w:p>
  </w:footnote>
  <w:footnote w:id="46">
    <w:p w14:paraId="47533042"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262</w:t>
      </w:r>
    </w:p>
  </w:footnote>
  <w:footnote w:id="47">
    <w:p w14:paraId="5D6F2619"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190</w:t>
      </w:r>
    </w:p>
  </w:footnote>
  <w:footnote w:id="48">
    <w:p w14:paraId="0C1569EC"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65</w:t>
      </w:r>
    </w:p>
  </w:footnote>
  <w:footnote w:id="49">
    <w:p w14:paraId="2C8D383C"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163</w:t>
      </w:r>
    </w:p>
  </w:footnote>
  <w:footnote w:id="50">
    <w:p w14:paraId="40B323CC"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208</w:t>
      </w:r>
    </w:p>
  </w:footnote>
  <w:footnote w:id="51">
    <w:p w14:paraId="33712652"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247</w:t>
      </w:r>
    </w:p>
  </w:footnote>
  <w:footnote w:id="52">
    <w:p w14:paraId="16D7F022" w14:textId="2227F416"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33" w:history="1">
        <w:r w:rsidR="000D0047" w:rsidRPr="00BF522E">
          <w:rPr>
            <w:rStyle w:val="Hyperlink"/>
            <w:rFonts w:ascii="Montserrat Light" w:hAnsi="Montserrat Light" w:cs="Segoe UI"/>
          </w:rPr>
          <w:t>Response and written evidence from the Welsh Government</w:t>
        </w:r>
      </w:hyperlink>
      <w:r w:rsidR="000D0047" w:rsidRPr="00BF522E">
        <w:rPr>
          <w:rFonts w:ascii="Montserrat Light" w:hAnsi="Montserrat Light" w:cs="Segoe UI"/>
        </w:rPr>
        <w:t xml:space="preserve"> </w:t>
      </w:r>
      <w:r w:rsidR="0093172D" w:rsidRPr="00BF522E">
        <w:rPr>
          <w:rFonts w:ascii="Montserrat Light" w:hAnsi="Montserrat Light" w:cs="Segoe UI"/>
        </w:rPr>
        <w:t>–</w:t>
      </w:r>
      <w:r w:rsidR="000D0047" w:rsidRPr="00BF522E">
        <w:rPr>
          <w:rFonts w:ascii="Montserrat Light" w:hAnsi="Montserrat Light" w:cs="Segoe UI"/>
        </w:rPr>
        <w:t xml:space="preserve"> </w:t>
      </w:r>
      <w:r w:rsidR="0093172D" w:rsidRPr="00BF522E">
        <w:rPr>
          <w:rFonts w:ascii="Montserrat Light" w:hAnsi="Montserrat Light" w:cs="Segoe UI"/>
        </w:rPr>
        <w:t>4 November 2022 (PDF 202KB)</w:t>
      </w:r>
    </w:p>
  </w:footnote>
  <w:footnote w:id="53">
    <w:p w14:paraId="752401BE" w14:textId="763D8C2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34" w:history="1">
        <w:r w:rsidR="009E4000" w:rsidRPr="00BF522E">
          <w:rPr>
            <w:rStyle w:val="Hyperlink"/>
            <w:rFonts w:ascii="Montserrat Light" w:hAnsi="Montserrat Light" w:cs="Segoe UI"/>
          </w:rPr>
          <w:t>Response and written evidence from the Welsh Government</w:t>
        </w:r>
      </w:hyperlink>
      <w:r w:rsidR="009E4000" w:rsidRPr="00BF522E">
        <w:rPr>
          <w:rFonts w:ascii="Montserrat Light" w:hAnsi="Montserrat Light" w:cs="Segoe UI"/>
        </w:rPr>
        <w:t xml:space="preserve"> – 4 November 2022 (PDF 202KB)</w:t>
      </w:r>
    </w:p>
  </w:footnote>
  <w:footnote w:id="54">
    <w:p w14:paraId="0163DB7A"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212</w:t>
      </w:r>
    </w:p>
  </w:footnote>
  <w:footnote w:id="55">
    <w:p w14:paraId="6EE777C3"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163</w:t>
      </w:r>
    </w:p>
  </w:footnote>
  <w:footnote w:id="56">
    <w:p w14:paraId="40EA66A2"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6 July 2022, paragraph 91</w:t>
      </w:r>
    </w:p>
  </w:footnote>
  <w:footnote w:id="57">
    <w:p w14:paraId="7B701E5A"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93</w:t>
      </w:r>
    </w:p>
  </w:footnote>
  <w:footnote w:id="58">
    <w:p w14:paraId="17496A2B"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paragraphs 99 and 101</w:t>
      </w:r>
    </w:p>
  </w:footnote>
  <w:footnote w:id="59">
    <w:p w14:paraId="767AB6AE"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paragraphs 16, 76, 85 and 95</w:t>
      </w:r>
    </w:p>
  </w:footnote>
  <w:footnote w:id="60">
    <w:p w14:paraId="5CBF20DA"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136</w:t>
      </w:r>
    </w:p>
  </w:footnote>
  <w:footnote w:id="61">
    <w:p w14:paraId="2B5C3DEA" w14:textId="37733B4F"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5B34D0" w:rsidRPr="00BF522E">
        <w:rPr>
          <w:rFonts w:ascii="Montserrat Light" w:hAnsi="Montserrat Light" w:cs="Segoe UI"/>
        </w:rPr>
        <w:t xml:space="preserve">Consultation response: </w:t>
      </w:r>
      <w:hyperlink r:id="rId35" w:history="1">
        <w:r w:rsidR="005B34D0" w:rsidRPr="00BF522E">
          <w:rPr>
            <w:rStyle w:val="Hyperlink"/>
            <w:rFonts w:ascii="Montserrat Light" w:hAnsi="Montserrat Light" w:cs="Segoe UI"/>
          </w:rPr>
          <w:t>WESP16 Welsh Local Government Association (WLGA) and Association of Directors of Education in Wales (ADEW)</w:t>
        </w:r>
      </w:hyperlink>
      <w:r w:rsidR="005B34D0" w:rsidRPr="00BF522E">
        <w:rPr>
          <w:rFonts w:ascii="Montserrat Light" w:hAnsi="Montserrat Light" w:cs="Segoe UI"/>
        </w:rPr>
        <w:t xml:space="preserve"> (PDF 3MB)</w:t>
      </w:r>
    </w:p>
  </w:footnote>
  <w:footnote w:id="62">
    <w:p w14:paraId="0CBFF102" w14:textId="78374E4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5B34D0" w:rsidRPr="00BF522E">
        <w:rPr>
          <w:rFonts w:ascii="Montserrat Light" w:hAnsi="Montserrat Light" w:cs="Segoe UI"/>
        </w:rPr>
        <w:t xml:space="preserve">Consultation response: </w:t>
      </w:r>
      <w:hyperlink r:id="rId36" w:history="1">
        <w:r w:rsidR="005B34D0" w:rsidRPr="00BF522E">
          <w:rPr>
            <w:rStyle w:val="Hyperlink"/>
            <w:rFonts w:ascii="Montserrat Light" w:hAnsi="Montserrat Light" w:cs="Segoe UI"/>
          </w:rPr>
          <w:t>WESP16 Welsh Local Government Association (WLGA) and Association of Directors of Education in Wales (ADEW)</w:t>
        </w:r>
      </w:hyperlink>
      <w:r w:rsidR="005B34D0" w:rsidRPr="00BF522E">
        <w:rPr>
          <w:rFonts w:ascii="Montserrat Light" w:hAnsi="Montserrat Light" w:cs="Segoe UI"/>
        </w:rPr>
        <w:t xml:space="preserve"> (PDF 3MB)</w:t>
      </w:r>
    </w:p>
  </w:footnote>
  <w:footnote w:id="63">
    <w:p w14:paraId="3A8D99A4" w14:textId="2D9E7C55"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245</w:t>
      </w:r>
    </w:p>
  </w:footnote>
  <w:footnote w:id="64">
    <w:p w14:paraId="654C0018" w14:textId="10F45DC0"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Plenary – 31 January 2023 paragraphs 339-350</w:t>
      </w:r>
    </w:p>
  </w:footnote>
  <w:footnote w:id="65">
    <w:p w14:paraId="2FAC788E" w14:textId="1A4172D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111</w:t>
      </w:r>
    </w:p>
  </w:footnote>
  <w:footnote w:id="66">
    <w:p w14:paraId="06999F47" w14:textId="387A10C0"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37" w:history="1">
        <w:r w:rsidR="00C07ED4" w:rsidRPr="00BF522E">
          <w:rPr>
            <w:rStyle w:val="Hyperlink"/>
            <w:rFonts w:ascii="Montserrat Light" w:hAnsi="Montserrat Light" w:cs="Segoe UI"/>
          </w:rPr>
          <w:t>Response and written evidence from the Welsh Government</w:t>
        </w:r>
      </w:hyperlink>
      <w:r w:rsidR="00C07ED4" w:rsidRPr="00BF522E">
        <w:rPr>
          <w:rFonts w:ascii="Montserrat Light" w:hAnsi="Montserrat Light" w:cs="Segoe UI"/>
        </w:rPr>
        <w:t xml:space="preserve"> – 4 November 2022 (PDF 202KB)</w:t>
      </w:r>
    </w:p>
  </w:footnote>
  <w:footnote w:id="67">
    <w:p w14:paraId="25C1409E" w14:textId="3ACCD56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38" w:history="1">
        <w:r w:rsidRPr="00BF522E">
          <w:rPr>
            <w:rStyle w:val="Hyperlink"/>
            <w:rFonts w:ascii="Montserrat Light" w:hAnsi="Montserrat Light" w:cs="Segoe UI"/>
          </w:rPr>
          <w:t>Address list of schools</w:t>
        </w:r>
      </w:hyperlink>
    </w:p>
  </w:footnote>
  <w:footnote w:id="68">
    <w:p w14:paraId="01D8ABF8"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Note that Welsh Government funding for Band A projects had to be 50:50 match funded by local authorities, whereas the Welsh Government contribution rate for Band B projects is 65 per cent (with higher rates of 75 per cent for special schools and 85 per cent for schools with a religious character). The Welsh Government meets 100 per cent of the costs of projects supported under the Welsh-medium Capital Grant.</w:t>
      </w:r>
    </w:p>
  </w:footnote>
  <w:footnote w:id="69">
    <w:p w14:paraId="7049EFE7" w14:textId="074110C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6 July 2022, paragraph 54</w:t>
      </w:r>
    </w:p>
  </w:footnote>
  <w:footnote w:id="70">
    <w:p w14:paraId="5F857491" w14:textId="035EBCF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262</w:t>
      </w:r>
    </w:p>
  </w:footnote>
  <w:footnote w:id="71">
    <w:p w14:paraId="1DD5D4FD" w14:textId="48CC32F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263</w:t>
      </w:r>
    </w:p>
  </w:footnote>
  <w:footnote w:id="72">
    <w:p w14:paraId="2F58C07C" w14:textId="2180750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39" w:history="1">
        <w:r w:rsidR="00C364CA" w:rsidRPr="00BF522E">
          <w:rPr>
            <w:rStyle w:val="Hyperlink"/>
            <w:rFonts w:ascii="Montserrat Light" w:hAnsi="Montserrat Light" w:cs="Segoe UI"/>
          </w:rPr>
          <w:t>Response and written evidence from the Welsh Government</w:t>
        </w:r>
      </w:hyperlink>
      <w:r w:rsidR="00C364CA" w:rsidRPr="00BF522E">
        <w:rPr>
          <w:rFonts w:ascii="Montserrat Light" w:hAnsi="Montserrat Light" w:cs="Segoe UI"/>
        </w:rPr>
        <w:t xml:space="preserve"> – 4 November 2022 (PDF 202KB)</w:t>
      </w:r>
    </w:p>
  </w:footnote>
  <w:footnote w:id="73">
    <w:p w14:paraId="7ADD0EF7" w14:textId="771910A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40" w:history="1">
        <w:r w:rsidR="00C364CA" w:rsidRPr="00BF522E">
          <w:rPr>
            <w:rStyle w:val="Hyperlink"/>
            <w:rFonts w:ascii="Montserrat Light" w:hAnsi="Montserrat Light" w:cs="Segoe UI"/>
          </w:rPr>
          <w:t>Response and written evidence from the Welsh Government</w:t>
        </w:r>
      </w:hyperlink>
      <w:r w:rsidR="00C364CA" w:rsidRPr="00BF522E">
        <w:rPr>
          <w:rFonts w:ascii="Montserrat Light" w:hAnsi="Montserrat Light" w:cs="Segoe UI"/>
        </w:rPr>
        <w:t xml:space="preserve"> – 4 November 2022 (PDF 202KB)</w:t>
      </w:r>
    </w:p>
  </w:footnote>
  <w:footnote w:id="74">
    <w:p w14:paraId="0D94033C" w14:textId="6C34A76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113</w:t>
      </w:r>
    </w:p>
  </w:footnote>
  <w:footnote w:id="75">
    <w:p w14:paraId="024CBEB0" w14:textId="5D89582F"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Welsh Government: </w:t>
      </w:r>
      <w:hyperlink r:id="rId41" w:history="1">
        <w:r w:rsidR="00932942" w:rsidRPr="00BF522E">
          <w:rPr>
            <w:rStyle w:val="Hyperlink"/>
            <w:rFonts w:ascii="Montserrat Light" w:hAnsi="Montserrat Light" w:cs="Segoe UI"/>
          </w:rPr>
          <w:t>Sustainable Communities for Learning: business case guidance</w:t>
        </w:r>
      </w:hyperlink>
      <w:r w:rsidR="00932942" w:rsidRPr="00BF522E">
        <w:rPr>
          <w:rFonts w:ascii="Montserrat Light" w:hAnsi="Montserrat Light" w:cs="Segoe UI"/>
        </w:rPr>
        <w:t xml:space="preserve"> – 20 October 2022 </w:t>
      </w:r>
    </w:p>
  </w:footnote>
  <w:footnote w:id="76">
    <w:p w14:paraId="553C07A7" w14:textId="4B0768E2"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243</w:t>
      </w:r>
    </w:p>
  </w:footnote>
  <w:footnote w:id="77">
    <w:p w14:paraId="7AFE87D4" w14:textId="630E90A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paragraph 189</w:t>
      </w:r>
    </w:p>
  </w:footnote>
  <w:footnote w:id="78">
    <w:p w14:paraId="11ADD205" w14:textId="00835CF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194</w:t>
      </w:r>
    </w:p>
  </w:footnote>
  <w:footnote w:id="79">
    <w:p w14:paraId="545EC2FC" w14:textId="254FBF1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CC3BD5" w:rsidRPr="00BF522E">
        <w:rPr>
          <w:rFonts w:ascii="Montserrat Light" w:hAnsi="Montserrat Light" w:cs="Segoe UI"/>
        </w:rPr>
        <w:t xml:space="preserve">Consultation response: </w:t>
      </w:r>
      <w:hyperlink r:id="rId42" w:history="1">
        <w:r w:rsidR="00CC3BD5" w:rsidRPr="00BF522E">
          <w:rPr>
            <w:rStyle w:val="Hyperlink"/>
            <w:rFonts w:ascii="Montserrat Light" w:hAnsi="Montserrat Light" w:cs="Segoe UI"/>
          </w:rPr>
          <w:t>IOCD09 Welsh Language Commissioner</w:t>
        </w:r>
      </w:hyperlink>
      <w:r w:rsidR="00CC3BD5" w:rsidRPr="00BF522E">
        <w:rPr>
          <w:rFonts w:ascii="Montserrat Light" w:hAnsi="Montserrat Light" w:cs="Segoe UI"/>
        </w:rPr>
        <w:t xml:space="preserve"> (PDF 841KB)</w:t>
      </w:r>
    </w:p>
  </w:footnote>
  <w:footnote w:id="80">
    <w:p w14:paraId="526B2E17" w14:textId="1EDED59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B55FB6" w:rsidRPr="00BF522E">
        <w:rPr>
          <w:rFonts w:ascii="Montserrat Light" w:hAnsi="Montserrat Light" w:cs="Segoe UI"/>
        </w:rPr>
        <w:t>Consultation response:</w:t>
      </w:r>
      <w:r w:rsidR="00B55FB6" w:rsidRPr="00BF522E">
        <w:rPr>
          <w:rFonts w:ascii="Montserrat Light" w:hAnsi="Montserrat Light" w:cs="Segoe UI"/>
          <w:color w:val="auto"/>
        </w:rPr>
        <w:t xml:space="preserve"> </w:t>
      </w:r>
      <w:hyperlink r:id="rId43" w:history="1">
        <w:r w:rsidR="00B55FB6" w:rsidRPr="00BF522E">
          <w:rPr>
            <w:rStyle w:val="Hyperlink"/>
            <w:rFonts w:ascii="Montserrat Light" w:hAnsi="Montserrat Light" w:cs="Segoe UI"/>
          </w:rPr>
          <w:t>IOCD07 NASUWT</w:t>
        </w:r>
      </w:hyperlink>
      <w:r w:rsidR="00B55FB6" w:rsidRPr="00BF522E">
        <w:rPr>
          <w:rFonts w:ascii="Montserrat Light" w:hAnsi="Montserrat Light" w:cs="Segoe UI"/>
        </w:rPr>
        <w:t xml:space="preserve"> (PDF 375KB)</w:t>
      </w:r>
    </w:p>
  </w:footnote>
  <w:footnote w:id="81">
    <w:p w14:paraId="74D3FB73" w14:textId="7777777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44" w:history="1">
        <w:r w:rsidRPr="00BF522E">
          <w:rPr>
            <w:rStyle w:val="Hyperlink"/>
            <w:rFonts w:ascii="Montserrat Light" w:hAnsi="Montserrat Light" w:cs="Segoe UI"/>
          </w:rPr>
          <w:t>Framework for Welsh in English-medium education</w:t>
        </w:r>
      </w:hyperlink>
      <w:r w:rsidRPr="00BF522E">
        <w:rPr>
          <w:rFonts w:ascii="Montserrat Light" w:hAnsi="Montserrat Light" w:cs="Segoe UI"/>
        </w:rPr>
        <w:t xml:space="preserve"> – 18 October 2022</w:t>
      </w:r>
    </w:p>
  </w:footnote>
  <w:footnote w:id="82">
    <w:p w14:paraId="0362557B" w14:textId="5A2CEDA0"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118</w:t>
      </w:r>
    </w:p>
  </w:footnote>
  <w:footnote w:id="83">
    <w:p w14:paraId="6E75F5F8" w14:textId="4602E54C"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119</w:t>
      </w:r>
    </w:p>
  </w:footnote>
  <w:footnote w:id="84">
    <w:p w14:paraId="3E6A2454" w14:textId="1600475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Welsh Government: </w:t>
      </w:r>
      <w:hyperlink r:id="rId45" w:history="1">
        <w:r w:rsidR="00932942" w:rsidRPr="00BF522E">
          <w:rPr>
            <w:rStyle w:val="Hyperlink"/>
            <w:rFonts w:ascii="Montserrat Light" w:hAnsi="Montserrat Light" w:cs="Segoe UI"/>
          </w:rPr>
          <w:t>School categories according to Welsh-medium provision</w:t>
        </w:r>
      </w:hyperlink>
      <w:r w:rsidR="00932942" w:rsidRPr="00BF522E">
        <w:rPr>
          <w:rFonts w:ascii="Montserrat Light" w:hAnsi="Montserrat Light" w:cs="Segoe UI"/>
        </w:rPr>
        <w:t xml:space="preserve"> – 16 December 2021 </w:t>
      </w:r>
    </w:p>
  </w:footnote>
  <w:footnote w:id="85">
    <w:p w14:paraId="09008076" w14:textId="2289975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Welsh Government: </w:t>
      </w:r>
      <w:hyperlink r:id="rId46" w:history="1">
        <w:r w:rsidR="00932942" w:rsidRPr="00BF522E">
          <w:rPr>
            <w:rStyle w:val="Hyperlink"/>
            <w:rFonts w:ascii="Montserrat Light" w:hAnsi="Montserrat Light" w:cs="Segoe UI"/>
          </w:rPr>
          <w:t>Guidance on school categories according to Welsh-medium provision</w:t>
        </w:r>
      </w:hyperlink>
      <w:r w:rsidR="00932942" w:rsidRPr="00BF522E">
        <w:rPr>
          <w:rFonts w:ascii="Montserrat Light" w:hAnsi="Montserrat Light" w:cs="Segoe UI"/>
        </w:rPr>
        <w:t xml:space="preserve"> – 16 December 2021 (PDF 935KB) </w:t>
      </w:r>
    </w:p>
  </w:footnote>
  <w:footnote w:id="86">
    <w:p w14:paraId="734CEF74" w14:textId="26B4786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90</w:t>
      </w:r>
    </w:p>
  </w:footnote>
  <w:footnote w:id="87">
    <w:p w14:paraId="698B2502" w14:textId="167DBA6D"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100</w:t>
      </w:r>
    </w:p>
  </w:footnote>
  <w:footnote w:id="88">
    <w:p w14:paraId="1A179EE9" w14:textId="0A94AE3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paragraph 98</w:t>
      </w:r>
    </w:p>
  </w:footnote>
  <w:footnote w:id="89">
    <w:p w14:paraId="17381AAD" w14:textId="3328090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paragraph 93</w:t>
      </w:r>
    </w:p>
  </w:footnote>
  <w:footnote w:id="90">
    <w:p w14:paraId="5E642401" w14:textId="742D5F1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paragraph 251</w:t>
      </w:r>
    </w:p>
  </w:footnote>
  <w:footnote w:id="91">
    <w:p w14:paraId="42C62D4E" w14:textId="5715C6C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paragraph 253</w:t>
      </w:r>
    </w:p>
  </w:footnote>
  <w:footnote w:id="92">
    <w:p w14:paraId="47C4D53D" w14:textId="38877E0F"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paragraph 90</w:t>
      </w:r>
    </w:p>
  </w:footnote>
  <w:footnote w:id="93">
    <w:p w14:paraId="65355F12" w14:textId="1620A995"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47" w:history="1">
        <w:r w:rsidR="00E159EF" w:rsidRPr="00BF522E">
          <w:rPr>
            <w:rStyle w:val="Hyperlink"/>
            <w:rFonts w:ascii="Montserrat Light" w:hAnsi="Montserrat Light" w:cs="Segoe UI"/>
          </w:rPr>
          <w:t>Response and written evidence from the Welsh Government</w:t>
        </w:r>
      </w:hyperlink>
      <w:r w:rsidR="00E159EF" w:rsidRPr="00BF522E">
        <w:rPr>
          <w:rFonts w:ascii="Montserrat Light" w:hAnsi="Montserrat Light" w:cs="Segoe UI"/>
        </w:rPr>
        <w:t xml:space="preserve"> – 4 November 2022 (PDF 202KB)</w:t>
      </w:r>
    </w:p>
  </w:footnote>
  <w:footnote w:id="94">
    <w:p w14:paraId="4B8D348B" w14:textId="3EDAD5B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132</w:t>
      </w:r>
    </w:p>
  </w:footnote>
  <w:footnote w:id="95">
    <w:p w14:paraId="03258DC5" w14:textId="236E30A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CC3BD5" w:rsidRPr="00BF522E">
        <w:rPr>
          <w:rFonts w:ascii="Montserrat Light" w:hAnsi="Montserrat Light" w:cs="Segoe UI"/>
        </w:rPr>
        <w:t xml:space="preserve">Children, Young People and Education Committee (Fourth Assembly) report: </w:t>
      </w:r>
      <w:hyperlink r:id="rId48" w:history="1">
        <w:r w:rsidR="00CC3BD5" w:rsidRPr="00BF522E">
          <w:rPr>
            <w:rStyle w:val="Hyperlink"/>
            <w:rFonts w:ascii="Montserrat Light" w:hAnsi="Montserrat Light" w:cs="Segoe UI"/>
          </w:rPr>
          <w:t>Inquiry into Welsh in Education Strategic Plans (WESPs)</w:t>
        </w:r>
      </w:hyperlink>
      <w:r w:rsidR="00CC3BD5" w:rsidRPr="00BF522E">
        <w:rPr>
          <w:rFonts w:ascii="Montserrat Light" w:hAnsi="Montserrat Light" w:cs="Segoe UI"/>
        </w:rPr>
        <w:t xml:space="preserve"> – December 2015</w:t>
      </w:r>
      <w:r w:rsidR="007522BB" w:rsidRPr="00BF522E">
        <w:rPr>
          <w:rFonts w:ascii="Montserrat Light" w:hAnsi="Montserrat Light" w:cs="Segoe UI"/>
        </w:rPr>
        <w:t xml:space="preserve"> (PDF 1.6MB)</w:t>
      </w:r>
    </w:p>
  </w:footnote>
  <w:footnote w:id="96">
    <w:p w14:paraId="52BC66CD" w14:textId="04FFDA1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6 July 2022, paragraph 18</w:t>
      </w:r>
    </w:p>
  </w:footnote>
  <w:footnote w:id="97">
    <w:p w14:paraId="20C0B512" w14:textId="7D726546"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175C92" w:rsidRPr="00BF522E">
        <w:rPr>
          <w:rFonts w:ascii="Montserrat Light" w:hAnsi="Montserrat Light" w:cs="Segoe UI"/>
        </w:rPr>
        <w:t xml:space="preserve">Consultation response: </w:t>
      </w:r>
      <w:hyperlink r:id="rId49" w:history="1">
        <w:r w:rsidR="005F62C3" w:rsidRPr="00BF522E">
          <w:rPr>
            <w:rStyle w:val="Hyperlink"/>
            <w:rFonts w:ascii="Montserrat Light" w:hAnsi="Montserrat Light" w:cs="Segoe UI"/>
          </w:rPr>
          <w:t>WESP01 Estyn</w:t>
        </w:r>
      </w:hyperlink>
      <w:r w:rsidR="00175C92" w:rsidRPr="00BF522E">
        <w:rPr>
          <w:rFonts w:ascii="Montserrat Light" w:hAnsi="Montserrat Light" w:cs="Segoe UI"/>
        </w:rPr>
        <w:t xml:space="preserve"> (English Translation by Senedd Commission) (PDF 335KB)</w:t>
      </w:r>
    </w:p>
  </w:footnote>
  <w:footnote w:id="98">
    <w:p w14:paraId="1BEF41EB" w14:textId="03F6312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262493" w:rsidRPr="00BF522E">
        <w:rPr>
          <w:rFonts w:ascii="Montserrat Light" w:hAnsi="Montserrat Light" w:cs="Segoe UI"/>
        </w:rPr>
        <w:t xml:space="preserve">Consultation response: </w:t>
      </w:r>
      <w:hyperlink r:id="rId50" w:history="1">
        <w:r w:rsidR="006673E4" w:rsidRPr="00BF522E">
          <w:rPr>
            <w:rStyle w:val="Hyperlink"/>
            <w:rFonts w:ascii="Montserrat Light" w:hAnsi="Montserrat Light" w:cs="Segoe UI"/>
          </w:rPr>
          <w:t>WESP05a CollegesWales</w:t>
        </w:r>
      </w:hyperlink>
      <w:r w:rsidR="00262493" w:rsidRPr="00BF522E">
        <w:rPr>
          <w:rFonts w:ascii="Montserrat Light" w:hAnsi="Montserrat Light" w:cs="Segoe UI"/>
        </w:rPr>
        <w:t xml:space="preserve"> (PDF </w:t>
      </w:r>
      <w:r w:rsidR="006673E4" w:rsidRPr="00BF522E">
        <w:rPr>
          <w:rFonts w:ascii="Montserrat Light" w:hAnsi="Montserrat Light" w:cs="Segoe UI"/>
        </w:rPr>
        <w:t>1M</w:t>
      </w:r>
      <w:r w:rsidR="00262493" w:rsidRPr="00BF522E">
        <w:rPr>
          <w:rFonts w:ascii="Montserrat Light" w:hAnsi="Montserrat Light" w:cs="Segoe UI"/>
        </w:rPr>
        <w:t>B)</w:t>
      </w:r>
    </w:p>
  </w:footnote>
  <w:footnote w:id="99">
    <w:p w14:paraId="44C087B2" w14:textId="623D53A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207</w:t>
      </w:r>
    </w:p>
  </w:footnote>
  <w:footnote w:id="100">
    <w:p w14:paraId="2922A1C4" w14:textId="7C719245"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paragraphs 109-110</w:t>
      </w:r>
    </w:p>
  </w:footnote>
  <w:footnote w:id="101">
    <w:p w14:paraId="30A49779" w14:textId="63FFEB0B"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paragraphs 202-203</w:t>
      </w:r>
    </w:p>
  </w:footnote>
  <w:footnote w:id="102">
    <w:p w14:paraId="3553CA6F" w14:textId="44CFB05C"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259</w:t>
      </w:r>
    </w:p>
  </w:footnote>
  <w:footnote w:id="103">
    <w:p w14:paraId="6A89D71E" w14:textId="29CF2579"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259</w:t>
      </w:r>
    </w:p>
  </w:footnote>
  <w:footnote w:id="104">
    <w:p w14:paraId="450E8F16" w14:textId="61CE1A1E"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51" w:history="1">
        <w:r w:rsidRPr="00BF522E">
          <w:rPr>
            <w:rStyle w:val="Hyperlink"/>
            <w:rFonts w:ascii="Montserrat Light" w:hAnsi="Montserrat Light" w:cs="Segoe UI"/>
          </w:rPr>
          <w:t>Inquiry engagement summary</w:t>
        </w:r>
      </w:hyperlink>
      <w:r w:rsidRPr="00BF522E">
        <w:rPr>
          <w:rFonts w:ascii="Montserrat Light" w:hAnsi="Montserrat Light" w:cs="Segoe UI"/>
        </w:rPr>
        <w:t xml:space="preserve"> </w:t>
      </w:r>
    </w:p>
  </w:footnote>
  <w:footnote w:id="105">
    <w:p w14:paraId="5A941C20" w14:textId="112467A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52" w:history="1">
        <w:r w:rsidR="001B148E" w:rsidRPr="00BF522E">
          <w:rPr>
            <w:rStyle w:val="Hyperlink"/>
            <w:rFonts w:ascii="Montserrat Light" w:hAnsi="Montserrat Light" w:cs="Segoe UI"/>
          </w:rPr>
          <w:t>Response and written evidence from the Welsh Government</w:t>
        </w:r>
      </w:hyperlink>
      <w:r w:rsidR="001B148E" w:rsidRPr="00BF522E">
        <w:rPr>
          <w:rFonts w:ascii="Montserrat Light" w:hAnsi="Montserrat Light" w:cs="Segoe UI"/>
        </w:rPr>
        <w:t xml:space="preserve"> – 4 November 2022 (PDF 202KB)</w:t>
      </w:r>
    </w:p>
  </w:footnote>
  <w:footnote w:id="106">
    <w:p w14:paraId="7F07EF5B" w14:textId="30D6BEA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34</w:t>
      </w:r>
    </w:p>
  </w:footnote>
  <w:footnote w:id="107">
    <w:p w14:paraId="6E76804C" w14:textId="4B42C694"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00932942" w:rsidRPr="00BF522E">
        <w:rPr>
          <w:rFonts w:ascii="Montserrat Light" w:hAnsi="Montserrat Light" w:cs="Segoe UI"/>
        </w:rPr>
        <w:t xml:space="preserve"> Welsh Language Commissioner: </w:t>
      </w:r>
      <w:hyperlink r:id="rId53" w:history="1">
        <w:r w:rsidR="00932942" w:rsidRPr="00BF522E">
          <w:rPr>
            <w:rStyle w:val="Hyperlink"/>
            <w:rFonts w:ascii="Montserrat Light" w:hAnsi="Montserrat Light" w:cs="Segoe UI"/>
          </w:rPr>
          <w:t>Briefing Note: The Welsh language and the statutory education workforce in Wales</w:t>
        </w:r>
      </w:hyperlink>
      <w:r w:rsidR="00932942" w:rsidRPr="00BF522E">
        <w:rPr>
          <w:rFonts w:ascii="Montserrat Light" w:hAnsi="Montserrat Light" w:cs="Segoe UI"/>
        </w:rPr>
        <w:t xml:space="preserve"> – 6 August 2020</w:t>
      </w:r>
      <w:r w:rsidRPr="00BF522E">
        <w:rPr>
          <w:rFonts w:ascii="Montserrat Light" w:hAnsi="Montserrat Light" w:cs="Segoe UI"/>
        </w:rPr>
        <w:t xml:space="preserve"> </w:t>
      </w:r>
    </w:p>
  </w:footnote>
  <w:footnote w:id="108">
    <w:p w14:paraId="5324E8C2" w14:textId="7F771194"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Welsh Government: </w:t>
      </w:r>
      <w:hyperlink r:id="rId54" w:history="1">
        <w:r w:rsidR="00932942" w:rsidRPr="00BF522E">
          <w:rPr>
            <w:rStyle w:val="Hyperlink"/>
            <w:rFonts w:ascii="Montserrat Light" w:hAnsi="Montserrat Light" w:cs="Segoe UI"/>
          </w:rPr>
          <w:t>Guidance on Welsh in Education Strategic Plans - 21 January 2021</w:t>
        </w:r>
      </w:hyperlink>
      <w:r w:rsidR="00932942" w:rsidRPr="00BF522E">
        <w:rPr>
          <w:rFonts w:ascii="Montserrat Light" w:hAnsi="Montserrat Light" w:cs="Segoe UI"/>
        </w:rPr>
        <w:t xml:space="preserve"> (PDF 1.2MB)</w:t>
      </w:r>
    </w:p>
  </w:footnote>
  <w:footnote w:id="109">
    <w:p w14:paraId="4A022BC6" w14:textId="05DBD38F"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C1022F" w:rsidRPr="00BF522E">
        <w:rPr>
          <w:rFonts w:ascii="Montserrat Light" w:hAnsi="Montserrat Light" w:cs="Segoe UI"/>
        </w:rPr>
        <w:t xml:space="preserve">Consultation response: </w:t>
      </w:r>
      <w:hyperlink r:id="rId55" w:history="1">
        <w:r w:rsidR="00C1022F" w:rsidRPr="00BF522E">
          <w:rPr>
            <w:rStyle w:val="Hyperlink"/>
            <w:rFonts w:ascii="Montserrat Light" w:hAnsi="Montserrat Light" w:cs="Segoe UI"/>
          </w:rPr>
          <w:t>WESP07 Coleg Cymraeg Cenedlaethol</w:t>
        </w:r>
      </w:hyperlink>
      <w:r w:rsidR="00C1022F" w:rsidRPr="00BF522E">
        <w:rPr>
          <w:rFonts w:ascii="Montserrat Light" w:hAnsi="Montserrat Light" w:cs="Segoe UI"/>
        </w:rPr>
        <w:t xml:space="preserve"> (Welsh only) (PDF 562KB)</w:t>
      </w:r>
    </w:p>
  </w:footnote>
  <w:footnote w:id="110">
    <w:p w14:paraId="505627D7" w14:textId="01F4BFE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AE6B40" w:rsidRPr="00BF522E">
        <w:rPr>
          <w:rFonts w:ascii="Montserrat Light" w:hAnsi="Montserrat Light" w:cs="Segoe UI"/>
        </w:rPr>
        <w:t xml:space="preserve">Consultation response: </w:t>
      </w:r>
      <w:hyperlink r:id="rId56" w:history="1">
        <w:r w:rsidR="00AE6B40" w:rsidRPr="00BF522E">
          <w:rPr>
            <w:rStyle w:val="Hyperlink"/>
            <w:rFonts w:ascii="Montserrat Light" w:hAnsi="Montserrat Light" w:cs="Segoe UI"/>
          </w:rPr>
          <w:t>WESP16 Welsh Local Government Association (WLGA) and Association of Directors of Education in Wales (ADEW)</w:t>
        </w:r>
      </w:hyperlink>
      <w:r w:rsidR="00AE6B40" w:rsidRPr="00BF522E">
        <w:rPr>
          <w:rFonts w:ascii="Montserrat Light" w:hAnsi="Montserrat Light" w:cs="Segoe UI"/>
        </w:rPr>
        <w:t xml:space="preserve"> (PDF 3MB)</w:t>
      </w:r>
    </w:p>
  </w:footnote>
  <w:footnote w:id="111">
    <w:p w14:paraId="144345F0" w14:textId="376BF2A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Consultation response: </w:t>
      </w:r>
      <w:hyperlink r:id="rId57" w:history="1">
        <w:r w:rsidR="00932942" w:rsidRPr="00BF522E">
          <w:rPr>
            <w:rStyle w:val="Hyperlink"/>
            <w:rFonts w:ascii="Montserrat Light" w:hAnsi="Montserrat Light" w:cs="Segoe UI"/>
          </w:rPr>
          <w:t>IOCD12 Dyfodol i'r Iaith</w:t>
        </w:r>
      </w:hyperlink>
      <w:r w:rsidR="00932942" w:rsidRPr="00BF522E">
        <w:rPr>
          <w:rFonts w:ascii="Montserrat Light" w:hAnsi="Montserrat Light" w:cs="Segoe UI"/>
        </w:rPr>
        <w:t xml:space="preserve"> (PDF 1MB)</w:t>
      </w:r>
    </w:p>
  </w:footnote>
  <w:footnote w:id="112">
    <w:p w14:paraId="4D9C3BCA" w14:textId="151F9A89" w:rsidR="00932942" w:rsidRPr="00BF522E" w:rsidRDefault="0093294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Consultation response: </w:t>
      </w:r>
      <w:hyperlink r:id="rId58" w:history="1">
        <w:r w:rsidRPr="00BF522E">
          <w:rPr>
            <w:rStyle w:val="Hyperlink"/>
            <w:rFonts w:ascii="Montserrat Light" w:hAnsi="Montserrat Light" w:cs="Segoe UI"/>
          </w:rPr>
          <w:t>IOCD03 ColegauCymru</w:t>
        </w:r>
      </w:hyperlink>
      <w:r w:rsidRPr="00BF522E">
        <w:rPr>
          <w:rFonts w:ascii="Montserrat Light" w:hAnsi="Montserrat Light" w:cs="Segoe UI"/>
        </w:rPr>
        <w:t xml:space="preserve"> (PDF 375KB)</w:t>
      </w:r>
    </w:p>
  </w:footnote>
  <w:footnote w:id="113">
    <w:p w14:paraId="73DED210" w14:textId="48ADFEAF"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Consultation response: </w:t>
      </w:r>
      <w:hyperlink r:id="rId59" w:history="1">
        <w:r w:rsidR="00932942" w:rsidRPr="00BF522E">
          <w:rPr>
            <w:rStyle w:val="Hyperlink"/>
            <w:rFonts w:ascii="Montserrat Light" w:hAnsi="Montserrat Light" w:cs="Segoe UI"/>
          </w:rPr>
          <w:t>IOCD04 Mudiad Meithrin</w:t>
        </w:r>
      </w:hyperlink>
      <w:r w:rsidR="00932942" w:rsidRPr="00BF522E">
        <w:rPr>
          <w:rFonts w:ascii="Montserrat Light" w:hAnsi="Montserrat Light" w:cs="Segoe UI"/>
        </w:rPr>
        <w:t xml:space="preserve"> (English Translation by Senedd Commission) (PDF 738KB) </w:t>
      </w:r>
    </w:p>
  </w:footnote>
  <w:footnote w:id="114">
    <w:p w14:paraId="462DB3C3" w14:textId="0682C05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Consultation response: </w:t>
      </w:r>
      <w:hyperlink r:id="rId60" w:history="1">
        <w:r w:rsidR="00932942" w:rsidRPr="00BF522E">
          <w:rPr>
            <w:rStyle w:val="Hyperlink"/>
            <w:rFonts w:ascii="Montserrat Light" w:hAnsi="Montserrat Light" w:cs="Segoe UI"/>
          </w:rPr>
          <w:t>IOCD04 Mudiad Meithrin</w:t>
        </w:r>
      </w:hyperlink>
      <w:r w:rsidR="00932942" w:rsidRPr="00BF522E">
        <w:rPr>
          <w:rFonts w:ascii="Montserrat Light" w:hAnsi="Montserrat Light" w:cs="Segoe UI"/>
        </w:rPr>
        <w:t xml:space="preserve"> (English Translation by Senedd Commission) (PDF 738KB)</w:t>
      </w:r>
    </w:p>
  </w:footnote>
  <w:footnote w:id="115">
    <w:p w14:paraId="625614BB" w14:textId="24D5D3D8"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130</w:t>
      </w:r>
    </w:p>
  </w:footnote>
  <w:footnote w:id="116">
    <w:p w14:paraId="1B66426C" w14:textId="369F9A91"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17 November 2022, paragraph 134</w:t>
      </w:r>
    </w:p>
  </w:footnote>
  <w:footnote w:id="117">
    <w:p w14:paraId="3D0EDFB5" w14:textId="2F89B345"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215</w:t>
      </w:r>
    </w:p>
  </w:footnote>
  <w:footnote w:id="118">
    <w:p w14:paraId="7EA8FE9D" w14:textId="374D3C8A"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6 July 2022, paragraphs 129-131</w:t>
      </w:r>
    </w:p>
  </w:footnote>
  <w:footnote w:id="119">
    <w:p w14:paraId="343CC166" w14:textId="01A9EDAA"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6 July 2022, paragraph 140</w:t>
      </w:r>
    </w:p>
  </w:footnote>
  <w:footnote w:id="120">
    <w:p w14:paraId="19D44358" w14:textId="12331CAD"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Consultation response: </w:t>
      </w:r>
      <w:hyperlink r:id="rId61" w:history="1">
        <w:r w:rsidR="00932942" w:rsidRPr="00BF522E">
          <w:rPr>
            <w:rStyle w:val="Hyperlink"/>
            <w:rFonts w:ascii="Montserrat Light" w:hAnsi="Montserrat Light" w:cs="Segoe UI"/>
          </w:rPr>
          <w:t>IOCD02 Coleg Cymraeg Cenedlaethol</w:t>
        </w:r>
      </w:hyperlink>
      <w:r w:rsidR="00932942" w:rsidRPr="00BF522E">
        <w:rPr>
          <w:rFonts w:ascii="Montserrat Light" w:hAnsi="Montserrat Light" w:cs="Segoe UI"/>
        </w:rPr>
        <w:t xml:space="preserve"> (English Translation by Senedd Commission) (PDF 553KB)</w:t>
      </w:r>
    </w:p>
  </w:footnote>
  <w:footnote w:id="121">
    <w:p w14:paraId="7F283FE9" w14:textId="0E178A26"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120</w:t>
      </w:r>
    </w:p>
  </w:footnote>
  <w:footnote w:id="122">
    <w:p w14:paraId="4628CFA5" w14:textId="0B4E98BC"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28 September 2022, paragraph 124</w:t>
      </w:r>
    </w:p>
  </w:footnote>
  <w:footnote w:id="123">
    <w:p w14:paraId="26B2CC7A" w14:textId="52734B7A"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Culture, Communications, Welsh Language, Sport, and International Relations Committee – 13 October 2022, paragraph 305</w:t>
      </w:r>
    </w:p>
  </w:footnote>
  <w:footnote w:id="124">
    <w:p w14:paraId="7D6C8DAD" w14:textId="4B7C9B8F" w:rsidR="00932942" w:rsidRPr="00BF522E" w:rsidRDefault="0093294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Consultation response: </w:t>
      </w:r>
      <w:hyperlink r:id="rId62" w:history="1">
        <w:r w:rsidRPr="00BF522E">
          <w:rPr>
            <w:rStyle w:val="Hyperlink"/>
            <w:rFonts w:ascii="Montserrat Light" w:hAnsi="Montserrat Light" w:cs="Segoe UI"/>
          </w:rPr>
          <w:t>IOCD09 Welsh Language Commissioner</w:t>
        </w:r>
      </w:hyperlink>
      <w:r w:rsidRPr="00BF522E">
        <w:rPr>
          <w:rFonts w:ascii="Montserrat Light" w:hAnsi="Montserrat Light" w:cs="Segoe UI"/>
        </w:rPr>
        <w:t xml:space="preserve"> (PDF 841KB) </w:t>
      </w:r>
    </w:p>
  </w:footnote>
  <w:footnote w:id="125">
    <w:p w14:paraId="75DDB002" w14:textId="4950D208" w:rsidR="00932942" w:rsidRPr="00BF522E" w:rsidRDefault="0093294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Consultation response: </w:t>
      </w:r>
      <w:hyperlink r:id="rId63" w:history="1">
        <w:r w:rsidRPr="00BF522E">
          <w:rPr>
            <w:rStyle w:val="Hyperlink"/>
            <w:rFonts w:ascii="Montserrat Light" w:hAnsi="Montserrat Light" w:cs="Segoe UI"/>
          </w:rPr>
          <w:t>IOCD08 Professor Enlli Thomas, Bangor University</w:t>
        </w:r>
      </w:hyperlink>
      <w:r w:rsidRPr="00BF522E">
        <w:rPr>
          <w:rFonts w:ascii="Montserrat Light" w:hAnsi="Montserrat Light" w:cs="Segoe UI"/>
        </w:rPr>
        <w:t xml:space="preserve"> (English Translation by Senedd Commission) (PDF 253KB)</w:t>
      </w:r>
    </w:p>
  </w:footnote>
  <w:footnote w:id="126">
    <w:p w14:paraId="2913B799" w14:textId="74536E4A"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932942" w:rsidRPr="00BF522E">
        <w:rPr>
          <w:rFonts w:ascii="Montserrat Light" w:hAnsi="Montserrat Light" w:cs="Segoe UI"/>
        </w:rPr>
        <w:t xml:space="preserve">Consultation response: </w:t>
      </w:r>
      <w:hyperlink r:id="rId64" w:history="1">
        <w:r w:rsidR="00932942" w:rsidRPr="00BF522E">
          <w:rPr>
            <w:rStyle w:val="Hyperlink"/>
            <w:rFonts w:ascii="Montserrat Light" w:hAnsi="Montserrat Light" w:cs="Segoe UI"/>
          </w:rPr>
          <w:t>IOCD02 Coleg Cymraeg Cenedlaethol</w:t>
        </w:r>
      </w:hyperlink>
      <w:r w:rsidR="00932942" w:rsidRPr="00BF522E">
        <w:rPr>
          <w:rFonts w:ascii="Montserrat Light" w:hAnsi="Montserrat Light" w:cs="Segoe UI"/>
        </w:rPr>
        <w:t xml:space="preserve"> (English Translation by Senedd Commission) (PDF 553KB)</w:t>
      </w:r>
    </w:p>
  </w:footnote>
  <w:footnote w:id="127">
    <w:p w14:paraId="781FA3D8" w14:textId="43D09DBA" w:rsidR="009F76A2" w:rsidRDefault="009F76A2">
      <w:pPr>
        <w:pStyle w:val="FootnoteText"/>
      </w:pPr>
      <w:r>
        <w:rPr>
          <w:rStyle w:val="FootnoteReference"/>
        </w:rPr>
        <w:footnoteRef/>
      </w:r>
      <w:r>
        <w:t xml:space="preserve"> </w:t>
      </w:r>
      <w:r w:rsidR="001F42B8">
        <w:t xml:space="preserve">Welsh Government: </w:t>
      </w:r>
      <w:hyperlink r:id="rId65" w:anchor=":~:text=The%20Welsh%20language%20Sabbatical%20Scheme%20has%20a%20central,assistants%20from%20primary%20and%20secondary%20schools%20throughout%20Wales" w:history="1">
        <w:r w:rsidR="001F42B8" w:rsidRPr="00C4717D">
          <w:rPr>
            <w:rStyle w:val="Hyperlink"/>
            <w:rFonts w:asciiTheme="minorHAnsi" w:hAnsiTheme="minorHAnsi"/>
          </w:rPr>
          <w:t>Developing the Welsh language within your school: Welsh language Sabbatical Scheme</w:t>
        </w:r>
      </w:hyperlink>
    </w:p>
  </w:footnote>
  <w:footnote w:id="128">
    <w:p w14:paraId="07BA6B09" w14:textId="6EA7E835" w:rsidR="00C04748" w:rsidRDefault="00C04748">
      <w:pPr>
        <w:pStyle w:val="FootnoteText"/>
      </w:pPr>
      <w:r>
        <w:rPr>
          <w:rStyle w:val="FootnoteReference"/>
        </w:rPr>
        <w:footnoteRef/>
      </w:r>
      <w:r>
        <w:t xml:space="preserve"> Welsh Government: </w:t>
      </w:r>
      <w:hyperlink r:id="rId66" w:history="1">
        <w:r w:rsidRPr="000F688C">
          <w:rPr>
            <w:rStyle w:val="Hyperlink"/>
            <w:rFonts w:asciiTheme="minorHAnsi" w:hAnsiTheme="minorHAnsi"/>
          </w:rPr>
          <w:t>Iaith Athrawon Yfory Incentive Scheme: guidance for students</w:t>
        </w:r>
      </w:hyperlink>
      <w:r>
        <w:t xml:space="preserve"> </w:t>
      </w:r>
      <w:r w:rsidR="000F688C">
        <w:t>–</w:t>
      </w:r>
      <w:r>
        <w:t xml:space="preserve"> </w:t>
      </w:r>
      <w:r w:rsidR="000F688C">
        <w:t>8 June 2022</w:t>
      </w:r>
    </w:p>
  </w:footnote>
  <w:footnote w:id="129">
    <w:p w14:paraId="7CA4ECFF" w14:textId="2EDE1719" w:rsidR="004C63F5" w:rsidRDefault="004C63F5" w:rsidP="004C63F5">
      <w:pPr>
        <w:pStyle w:val="FootnoteText"/>
      </w:pPr>
      <w:r>
        <w:rPr>
          <w:rStyle w:val="FootnoteReference"/>
        </w:rPr>
        <w:footnoteRef/>
      </w:r>
      <w:r>
        <w:t xml:space="preserve"> Welsh Government: </w:t>
      </w:r>
      <w:hyperlink r:id="rId67" w:history="1">
        <w:r w:rsidR="00926FBE" w:rsidRPr="00926FBE">
          <w:rPr>
            <w:rStyle w:val="Hyperlink"/>
            <w:rFonts w:asciiTheme="minorHAnsi" w:hAnsiTheme="minorHAnsi"/>
          </w:rPr>
          <w:t>Initial Teacher Education (ITE) priority subject incentive: guidance for students 2022 to 2024</w:t>
        </w:r>
      </w:hyperlink>
      <w:r w:rsidR="00926FBE">
        <w:t xml:space="preserve"> – 25 November 202</w:t>
      </w:r>
      <w:r w:rsidR="00F860A0">
        <w:t>2</w:t>
      </w:r>
    </w:p>
  </w:footnote>
  <w:footnote w:id="130">
    <w:p w14:paraId="75E7B4EB" w14:textId="3C444325" w:rsidR="00932942" w:rsidRPr="00BF522E" w:rsidRDefault="0093294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Consultation response: </w:t>
      </w:r>
      <w:hyperlink r:id="rId68" w:history="1">
        <w:r w:rsidRPr="00BF522E">
          <w:rPr>
            <w:rStyle w:val="Hyperlink"/>
            <w:rFonts w:ascii="Montserrat Light" w:hAnsi="Montserrat Light" w:cs="Segoe UI"/>
          </w:rPr>
          <w:t>IOCD10 Undeb Cenedlaethol Athrawon Cymru (UCAC)</w:t>
        </w:r>
      </w:hyperlink>
      <w:r w:rsidRPr="00BF522E">
        <w:rPr>
          <w:rFonts w:ascii="Montserrat Light" w:hAnsi="Montserrat Light" w:cs="Segoe UI"/>
        </w:rPr>
        <w:t xml:space="preserve"> (English Translation by Senedd Commission) (PDF 465KB)</w:t>
      </w:r>
    </w:p>
  </w:footnote>
  <w:footnote w:id="131">
    <w:p w14:paraId="0F142322" w14:textId="3B73DD90" w:rsidR="00932942" w:rsidRPr="00BF522E" w:rsidRDefault="0093294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Consultation response: </w:t>
      </w:r>
      <w:hyperlink r:id="rId69" w:history="1">
        <w:r w:rsidRPr="00BF522E">
          <w:rPr>
            <w:rStyle w:val="Hyperlink"/>
            <w:rFonts w:ascii="Montserrat Light" w:hAnsi="Montserrat Light" w:cs="Segoe UI"/>
          </w:rPr>
          <w:t>IOCD07 NASUWT</w:t>
        </w:r>
      </w:hyperlink>
      <w:r w:rsidRPr="00BF522E">
        <w:rPr>
          <w:rFonts w:ascii="Montserrat Light" w:hAnsi="Montserrat Light" w:cs="Segoe UI"/>
        </w:rPr>
        <w:t xml:space="preserve"> (PDF 375KB)</w:t>
      </w:r>
    </w:p>
  </w:footnote>
  <w:footnote w:id="132">
    <w:p w14:paraId="0BFB1244" w14:textId="77E7197A" w:rsidR="00F84A05" w:rsidRPr="00BF522E" w:rsidRDefault="00F84A05"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800B70" w:rsidRPr="00BF522E">
        <w:rPr>
          <w:rFonts w:ascii="Montserrat Light" w:hAnsi="Montserrat Light" w:cs="Segoe UI"/>
        </w:rPr>
        <w:t xml:space="preserve">Consultation response: </w:t>
      </w:r>
      <w:hyperlink r:id="rId70" w:history="1">
        <w:r w:rsidR="00800B70" w:rsidRPr="00BF522E">
          <w:rPr>
            <w:rStyle w:val="Hyperlink"/>
            <w:rFonts w:ascii="Montserrat Light" w:hAnsi="Montserrat Light" w:cs="Segoe UI"/>
          </w:rPr>
          <w:t>IOCD09 Welsh Language Commissioner</w:t>
        </w:r>
      </w:hyperlink>
      <w:r w:rsidR="00800B70" w:rsidRPr="00BF522E">
        <w:rPr>
          <w:rFonts w:ascii="Montserrat Light" w:hAnsi="Montserrat Light" w:cs="Segoe UI"/>
        </w:rPr>
        <w:t xml:space="preserve"> (PDF 841KB)</w:t>
      </w:r>
    </w:p>
  </w:footnote>
  <w:footnote w:id="133">
    <w:p w14:paraId="74772CEA" w14:textId="4FD5D3DC"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800B70" w:rsidRPr="00BF522E">
        <w:rPr>
          <w:rFonts w:ascii="Montserrat Light" w:hAnsi="Montserrat Light" w:cs="Segoe UI"/>
        </w:rPr>
        <w:t xml:space="preserve">Consultation response: </w:t>
      </w:r>
      <w:hyperlink r:id="rId71" w:history="1">
        <w:r w:rsidR="00800B70" w:rsidRPr="00BF522E">
          <w:rPr>
            <w:rStyle w:val="Hyperlink"/>
            <w:rFonts w:ascii="Montserrat Light" w:hAnsi="Montserrat Light" w:cs="Segoe UI"/>
          </w:rPr>
          <w:t>IOCD03 ColegauCymru</w:t>
        </w:r>
      </w:hyperlink>
      <w:r w:rsidR="00800B70" w:rsidRPr="00BF522E">
        <w:rPr>
          <w:rFonts w:ascii="Montserrat Light" w:hAnsi="Montserrat Light" w:cs="Segoe UI"/>
        </w:rPr>
        <w:t xml:space="preserve"> (PDF 375KB)</w:t>
      </w:r>
    </w:p>
  </w:footnote>
  <w:footnote w:id="134">
    <w:p w14:paraId="1B030006" w14:textId="7D3F677A"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800B70" w:rsidRPr="00BF522E">
        <w:rPr>
          <w:rFonts w:ascii="Montserrat Light" w:hAnsi="Montserrat Light" w:cs="Segoe UI"/>
        </w:rPr>
        <w:t xml:space="preserve">Consultation response: </w:t>
      </w:r>
      <w:hyperlink r:id="rId72" w:history="1">
        <w:r w:rsidR="0077022D" w:rsidRPr="00BF522E">
          <w:rPr>
            <w:rStyle w:val="Hyperlink"/>
            <w:rFonts w:ascii="Montserrat Light" w:hAnsi="Montserrat Light" w:cs="Segoe UI"/>
          </w:rPr>
          <w:t>WESP11 NASUWT</w:t>
        </w:r>
      </w:hyperlink>
      <w:r w:rsidR="00800B70" w:rsidRPr="00BF522E">
        <w:rPr>
          <w:rFonts w:ascii="Montserrat Light" w:hAnsi="Montserrat Light" w:cs="Segoe UI"/>
        </w:rPr>
        <w:t xml:space="preserve"> (PDF </w:t>
      </w:r>
      <w:r w:rsidR="0077022D" w:rsidRPr="00BF522E">
        <w:rPr>
          <w:rFonts w:ascii="Montserrat Light" w:hAnsi="Montserrat Light" w:cs="Segoe UI"/>
        </w:rPr>
        <w:t>1M</w:t>
      </w:r>
      <w:r w:rsidR="00800B70" w:rsidRPr="00BF522E">
        <w:rPr>
          <w:rFonts w:ascii="Montserrat Light" w:hAnsi="Montserrat Light" w:cs="Segoe UI"/>
        </w:rPr>
        <w:t>B)</w:t>
      </w:r>
    </w:p>
  </w:footnote>
  <w:footnote w:id="135">
    <w:p w14:paraId="5D24B920" w14:textId="6D0D3560"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Record of Proceedings: </w:t>
      </w:r>
      <w:hyperlink r:id="rId73" w:anchor="A72258" w:history="1">
        <w:r w:rsidRPr="00BF522E">
          <w:rPr>
            <w:rStyle w:val="Hyperlink"/>
            <w:rFonts w:ascii="Montserrat Light" w:hAnsi="Montserrat Light" w:cs="Segoe UI"/>
          </w:rPr>
          <w:t>Plenary – 24 May 2022, item 5</w:t>
        </w:r>
      </w:hyperlink>
      <w:r w:rsidRPr="00BF522E">
        <w:rPr>
          <w:rFonts w:ascii="Montserrat Light" w:hAnsi="Montserrat Light" w:cs="Segoe UI"/>
        </w:rPr>
        <w:t xml:space="preserve"> </w:t>
      </w:r>
    </w:p>
  </w:footnote>
  <w:footnote w:id="136">
    <w:p w14:paraId="4B6403E6" w14:textId="36918968" w:rsidR="00BC5F70" w:rsidRPr="00BF522E" w:rsidRDefault="00BC5F70"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1B77F2" w:rsidRPr="00BF522E">
        <w:rPr>
          <w:rFonts w:ascii="Montserrat Light" w:hAnsi="Montserrat Light" w:cs="Segoe UI"/>
        </w:rPr>
        <w:t>Welsh Government:</w:t>
      </w:r>
      <w:r w:rsidR="001B77F2" w:rsidRPr="00BF522E">
        <w:rPr>
          <w:rFonts w:ascii="Montserrat Light" w:hAnsi="Montserrat Light" w:cs="Segoe UI"/>
          <w:color w:val="auto"/>
        </w:rPr>
        <w:t xml:space="preserve"> </w:t>
      </w:r>
      <w:hyperlink r:id="rId74" w:history="1">
        <w:r w:rsidR="001B77F2" w:rsidRPr="00BF522E">
          <w:rPr>
            <w:rStyle w:val="Hyperlink"/>
            <w:rFonts w:ascii="Montserrat Light" w:hAnsi="Montserrat Light" w:cs="Segoe UI"/>
          </w:rPr>
          <w:t>Cymraeg 2050: Welsh language strategy</w:t>
        </w:r>
      </w:hyperlink>
      <w:r w:rsidR="001B77F2" w:rsidRPr="00BF522E">
        <w:rPr>
          <w:rFonts w:ascii="Montserrat Light" w:hAnsi="Montserrat Light" w:cs="Segoe UI"/>
        </w:rPr>
        <w:t>, page 12 – 10 July 2017</w:t>
      </w:r>
    </w:p>
  </w:footnote>
  <w:footnote w:id="137">
    <w:p w14:paraId="64DEDD62" w14:textId="221CA8C3"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hyperlink r:id="rId75" w:history="1">
        <w:r w:rsidR="00932942" w:rsidRPr="00BF522E">
          <w:rPr>
            <w:rStyle w:val="Hyperlink"/>
            <w:rFonts w:ascii="Montserrat Light" w:hAnsi="Montserrat Light" w:cs="Segoe UI"/>
          </w:rPr>
          <w:t>Children, Young People, and Education Committee report: Welsh Government’s Draft Budget 2023-24</w:t>
        </w:r>
      </w:hyperlink>
      <w:r w:rsidR="00932942" w:rsidRPr="00BF522E">
        <w:rPr>
          <w:rFonts w:ascii="Montserrat Light" w:hAnsi="Montserrat Light" w:cs="Segoe UI"/>
        </w:rPr>
        <w:t xml:space="preserve"> – February 2022 (PDF 699KB)  </w:t>
      </w:r>
    </w:p>
  </w:footnote>
  <w:footnote w:id="138">
    <w:p w14:paraId="4C7A623A" w14:textId="4197DC29" w:rsidR="00BC5F70" w:rsidRPr="00BF522E" w:rsidRDefault="00BC5F70"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Welsh Government: </w:t>
      </w:r>
      <w:hyperlink r:id="rId76" w:anchor=":~:text=On%20Census%20Day%2C%2021%20March,points%20lower%20than%20Census%202011." w:history="1">
        <w:r w:rsidRPr="00BF522E">
          <w:rPr>
            <w:rStyle w:val="Hyperlink"/>
            <w:rFonts w:ascii="Montserrat Light" w:hAnsi="Montserrat Light" w:cs="Segoe UI"/>
          </w:rPr>
          <w:t>Welsh language in Wales (Census 2021), Ability to speak Welsh</w:t>
        </w:r>
      </w:hyperlink>
      <w:r w:rsidRPr="00BF522E">
        <w:rPr>
          <w:rFonts w:ascii="Montserrat Light" w:hAnsi="Montserrat Light" w:cs="Segoe UI"/>
        </w:rPr>
        <w:t xml:space="preserve"> - 6 December 2022</w:t>
      </w:r>
    </w:p>
  </w:footnote>
  <w:footnote w:id="139">
    <w:p w14:paraId="54DFF3DC" w14:textId="29BE4917" w:rsidR="00FD7A72" w:rsidRPr="00BF522E" w:rsidRDefault="00FD7A72"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BC5F70" w:rsidRPr="00BF522E">
        <w:rPr>
          <w:rFonts w:ascii="Montserrat Light" w:hAnsi="Montserrat Light" w:cs="Segoe UI"/>
        </w:rPr>
        <w:t xml:space="preserve">Committee consultation: </w:t>
      </w:r>
      <w:hyperlink r:id="rId77" w:history="1">
        <w:r w:rsidR="00BC5F70" w:rsidRPr="00BF522E">
          <w:rPr>
            <w:rStyle w:val="Hyperlink"/>
            <w:rFonts w:ascii="Montserrat Light" w:hAnsi="Montserrat Light" w:cs="Segoe UI"/>
          </w:rPr>
          <w:t>Implications of the Census data for the legislative framework that supports Welsh-Medium Education Provision</w:t>
        </w:r>
      </w:hyperlink>
    </w:p>
  </w:footnote>
  <w:footnote w:id="140">
    <w:p w14:paraId="2B483669" w14:textId="3F80CC8A"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78" w:history="1">
        <w:r w:rsidR="004D53D4" w:rsidRPr="00BF522E">
          <w:rPr>
            <w:rStyle w:val="Hyperlink"/>
            <w:rFonts w:ascii="Montserrat Light" w:hAnsi="Montserrat Light" w:cs="Segoe UI"/>
          </w:rPr>
          <w:t>IOCD12 Dyfodol i'r Iaith</w:t>
        </w:r>
      </w:hyperlink>
      <w:r w:rsidR="004D53D4" w:rsidRPr="00BF522E">
        <w:rPr>
          <w:rFonts w:ascii="Montserrat Light" w:hAnsi="Montserrat Light" w:cs="Segoe UI"/>
        </w:rPr>
        <w:t xml:space="preserve"> (PDF 1MB)</w:t>
      </w:r>
    </w:p>
  </w:footnote>
  <w:footnote w:id="141">
    <w:p w14:paraId="04B7153A" w14:textId="6F128B4E"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79" w:history="1">
        <w:r w:rsidR="004D53D4" w:rsidRPr="00BF522E">
          <w:rPr>
            <w:rStyle w:val="Hyperlink"/>
            <w:rFonts w:ascii="Montserrat Light" w:hAnsi="Montserrat Light" w:cs="Segoe UI"/>
          </w:rPr>
          <w:t>IOCD10 Undeb Cenedlaethol Athrawon Cymru (UCAC)</w:t>
        </w:r>
      </w:hyperlink>
      <w:r w:rsidR="004D53D4" w:rsidRPr="00BF522E">
        <w:rPr>
          <w:rFonts w:ascii="Montserrat Light" w:hAnsi="Montserrat Light" w:cs="Segoe UI"/>
        </w:rPr>
        <w:t xml:space="preserve"> (English Translation by Senedd Commission) (PDF 465KB)</w:t>
      </w:r>
    </w:p>
  </w:footnote>
  <w:footnote w:id="142">
    <w:p w14:paraId="634BC7CC" w14:textId="53A57624"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80" w:history="1">
        <w:r w:rsidR="004D53D4" w:rsidRPr="00BF522E">
          <w:rPr>
            <w:rStyle w:val="Hyperlink"/>
            <w:rFonts w:ascii="Montserrat Light" w:hAnsi="Montserrat Light" w:cs="Segoe UI"/>
          </w:rPr>
          <w:t>IOCD09 Welsh Language Commissioner</w:t>
        </w:r>
      </w:hyperlink>
      <w:r w:rsidR="004D53D4" w:rsidRPr="00BF522E">
        <w:rPr>
          <w:rFonts w:ascii="Montserrat Light" w:hAnsi="Montserrat Light" w:cs="Segoe UI"/>
        </w:rPr>
        <w:t xml:space="preserve"> (PDF 841KB)</w:t>
      </w:r>
    </w:p>
  </w:footnote>
  <w:footnote w:id="143">
    <w:p w14:paraId="63A5FD63" w14:textId="12463357"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81" w:history="1">
        <w:r w:rsidR="004D53D4" w:rsidRPr="00BF522E">
          <w:rPr>
            <w:rStyle w:val="Hyperlink"/>
            <w:rFonts w:ascii="Montserrat Light" w:hAnsi="Montserrat Light" w:cs="Segoe UI"/>
          </w:rPr>
          <w:t>IOCD04 Cymdeithas yr Iaith</w:t>
        </w:r>
      </w:hyperlink>
      <w:r w:rsidR="004D53D4" w:rsidRPr="00BF522E">
        <w:rPr>
          <w:rFonts w:ascii="Montserrat Light" w:hAnsi="Montserrat Light" w:cs="Segoe UI"/>
        </w:rPr>
        <w:t xml:space="preserve"> (English Translation by Senedd Commission) (PDF 285KB)</w:t>
      </w:r>
    </w:p>
  </w:footnote>
  <w:footnote w:id="144">
    <w:p w14:paraId="4F48C9FE" w14:textId="1B3208CB"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82" w:history="1">
        <w:r w:rsidR="004D53D4" w:rsidRPr="00BF522E">
          <w:rPr>
            <w:rStyle w:val="Hyperlink"/>
            <w:rFonts w:ascii="Montserrat Light" w:hAnsi="Montserrat Light" w:cs="Segoe UI"/>
          </w:rPr>
          <w:t>IOCD03 ColegauCymru</w:t>
        </w:r>
      </w:hyperlink>
      <w:r w:rsidR="004D53D4" w:rsidRPr="00BF522E">
        <w:rPr>
          <w:rFonts w:ascii="Montserrat Light" w:hAnsi="Montserrat Light" w:cs="Segoe UI"/>
        </w:rPr>
        <w:t xml:space="preserve"> (PDF 375KB)</w:t>
      </w:r>
    </w:p>
  </w:footnote>
  <w:footnote w:id="145">
    <w:p w14:paraId="2D435EED" w14:textId="2C5F6204" w:rsidR="003345E7" w:rsidRPr="00BF522E" w:rsidRDefault="003345E7" w:rsidP="00CE1787">
      <w:pPr>
        <w:pStyle w:val="FootnoteText"/>
        <w:tabs>
          <w:tab w:val="left" w:pos="1335"/>
        </w:tabs>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83" w:history="1">
        <w:r w:rsidR="004D53D4" w:rsidRPr="00BF522E">
          <w:rPr>
            <w:rStyle w:val="Hyperlink"/>
            <w:rFonts w:ascii="Montserrat Light" w:hAnsi="Montserrat Light" w:cs="Segoe UI"/>
          </w:rPr>
          <w:t>IOCD08 Professor Enlli Thomas, Bangor University</w:t>
        </w:r>
      </w:hyperlink>
      <w:r w:rsidR="004D53D4" w:rsidRPr="00BF522E">
        <w:rPr>
          <w:rFonts w:ascii="Montserrat Light" w:hAnsi="Montserrat Light" w:cs="Segoe UI"/>
        </w:rPr>
        <w:t xml:space="preserve"> (English Translation by Senedd Commission) (PDF 253KB)</w:t>
      </w:r>
    </w:p>
  </w:footnote>
  <w:footnote w:id="146">
    <w:p w14:paraId="007501B3" w14:textId="27DC159F"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84" w:history="1">
        <w:r w:rsidR="004D53D4" w:rsidRPr="00BF522E">
          <w:rPr>
            <w:rStyle w:val="Hyperlink"/>
            <w:rFonts w:ascii="Montserrat Light" w:hAnsi="Montserrat Light" w:cs="Segoe UI"/>
          </w:rPr>
          <w:t>IOCD04 Mudiad Meithrin</w:t>
        </w:r>
      </w:hyperlink>
      <w:r w:rsidR="004D53D4" w:rsidRPr="00BF522E">
        <w:rPr>
          <w:rFonts w:ascii="Montserrat Light" w:hAnsi="Montserrat Light" w:cs="Segoe UI"/>
        </w:rPr>
        <w:t xml:space="preserve"> (English Translation by Senedd Commission) (PDF 738KB)</w:t>
      </w:r>
    </w:p>
  </w:footnote>
  <w:footnote w:id="147">
    <w:p w14:paraId="7163B327" w14:textId="0F255A98" w:rsidR="003345E7" w:rsidRPr="00BF522E" w:rsidRDefault="003345E7" w:rsidP="00CE1787">
      <w:pPr>
        <w:pStyle w:val="FootnoteText"/>
        <w:rPr>
          <w:rFonts w:ascii="Montserrat Light" w:hAnsi="Montserrat Light" w:cs="Segoe UI"/>
        </w:rPr>
      </w:pPr>
      <w:r w:rsidRPr="00BF522E">
        <w:rPr>
          <w:rStyle w:val="FootnoteReference"/>
          <w:rFonts w:ascii="Montserrat Light" w:hAnsi="Montserrat Light" w:cs="Segoe UI"/>
        </w:rPr>
        <w:footnoteRef/>
      </w:r>
      <w:r w:rsidRPr="00BF522E">
        <w:rPr>
          <w:rFonts w:ascii="Montserrat Light" w:hAnsi="Montserrat Light" w:cs="Segoe UI"/>
        </w:rPr>
        <w:t xml:space="preserve"> </w:t>
      </w:r>
      <w:r w:rsidR="004D53D4" w:rsidRPr="00BF522E">
        <w:rPr>
          <w:rFonts w:ascii="Montserrat Light" w:hAnsi="Montserrat Light" w:cs="Segoe UI"/>
        </w:rPr>
        <w:t xml:space="preserve">Consultation response: </w:t>
      </w:r>
      <w:hyperlink r:id="rId85" w:history="1">
        <w:r w:rsidR="004D53D4" w:rsidRPr="00BF522E">
          <w:rPr>
            <w:rStyle w:val="Hyperlink"/>
            <w:rFonts w:ascii="Montserrat Light" w:hAnsi="Montserrat Light" w:cs="Segoe UI"/>
          </w:rPr>
          <w:t>IOCD01 Carmarthenshire County Council</w:t>
        </w:r>
      </w:hyperlink>
      <w:r w:rsidR="004D53D4" w:rsidRPr="00BF522E">
        <w:rPr>
          <w:rFonts w:ascii="Montserrat Light" w:hAnsi="Montserrat Light" w:cs="Segoe UI"/>
        </w:rPr>
        <w:t xml:space="preserve"> (English Translation by Senedd Commission) (PDF 514KB)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12B3" w14:textId="2F6FD55C" w:rsidR="00743B4D" w:rsidRPr="007301A8" w:rsidRDefault="00FD7A72" w:rsidP="00597875">
    <w:pPr>
      <w:pStyle w:val="Header"/>
    </w:pPr>
    <w:r w:rsidRPr="00FD7A72">
      <w:t>Report into the legislative framework that supports Welsh-medium education provision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87E8" w14:textId="0207E877" w:rsidR="00743B4D" w:rsidRPr="007301A8" w:rsidRDefault="00FD7A72" w:rsidP="00FD7A72">
    <w:pPr>
      <w:pStyle w:val="Header"/>
    </w:pPr>
    <w:r w:rsidRPr="00FD7A72">
      <w:t>Report into the legislative framework that supports Welsh-medium education provision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68C3" w14:textId="77777777" w:rsidR="00597875" w:rsidRDefault="00597875" w:rsidP="00597875">
    <w:pPr>
      <w:pStyle w:val="Header"/>
      <w:jc w:val="right"/>
    </w:pPr>
    <w:r w:rsidRPr="00597875">
      <w:t>Report into the legislative framework that supports Welsh-medium education provision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5478" w14:textId="77777777" w:rsidR="00FD7A72" w:rsidRPr="007301A8" w:rsidRDefault="00FD7A72" w:rsidP="00FD7A72">
    <w:pPr>
      <w:pStyle w:val="Header"/>
    </w:pPr>
    <w:r w:rsidRPr="00FD7A72">
      <w:t>Report into the legislative framework that supports Welsh-medium education provision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F124" w14:textId="77777777" w:rsidR="00FD7A72" w:rsidRPr="007301A8" w:rsidRDefault="00FD7A72" w:rsidP="00FD7A72">
    <w:pPr>
      <w:pStyle w:val="Header"/>
      <w:jc w:val="right"/>
    </w:pPr>
    <w:r w:rsidRPr="00FD7A72">
      <w:t>Report into the legislative framework that supports Welsh-medium education provision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multilevel"/>
    <w:tmpl w:val="F5542F96"/>
    <w:lvl w:ilvl="0">
      <w:start w:val="1"/>
      <w:numFmt w:val="lowerRoman"/>
      <w:pStyle w:val="ListRoman"/>
      <w:lvlText w:val="%1."/>
      <w:lvlJc w:val="left"/>
      <w:pPr>
        <w:tabs>
          <w:tab w:val="num" w:pos="1134"/>
        </w:tabs>
        <w:ind w:left="1134" w:hanging="567"/>
      </w:pPr>
      <w:rPr>
        <w:rFonts w:asciiTheme="minorHAnsi" w:hAnsiTheme="minorHAnsi" w:cs="Segoe UI" w:hint="default"/>
        <w:color w:val="414042"/>
      </w:rPr>
    </w:lvl>
    <w:lvl w:ilvl="1">
      <w:start w:val="1"/>
      <w:numFmt w:val="lowerRoman"/>
      <w:lvlText w:val="%2."/>
      <w:lvlJc w:val="left"/>
      <w:pPr>
        <w:tabs>
          <w:tab w:val="num" w:pos="1701"/>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lowerRoman"/>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2" w15:restartNumberingAfterBreak="0">
    <w:nsid w:val="05B93559"/>
    <w:multiLevelType w:val="multilevel"/>
    <w:tmpl w:val="E0327A66"/>
    <w:lvl w:ilvl="0">
      <w:start w:val="1"/>
      <w:numFmt w:val="decimal"/>
      <w:pStyle w:val="Numbered-paragraph-text"/>
      <w:lvlText w:val="%1."/>
      <w:lvlJc w:val="left"/>
      <w:pPr>
        <w:tabs>
          <w:tab w:val="num" w:pos="567"/>
        </w:tabs>
        <w:ind w:left="0" w:firstLine="0"/>
      </w:pPr>
      <w:rPr>
        <w:rFonts w:asciiTheme="majorHAnsi" w:hAnsiTheme="majorHAnsi" w:cstheme="majorHAnsi" w:hint="default"/>
        <w:b/>
        <w:bCs/>
        <w:i w:val="0"/>
        <w:color w:val="414042"/>
        <w:sz w:val="24"/>
      </w:rPr>
    </w:lvl>
    <w:lvl w:ilvl="1">
      <w:start w:val="1"/>
      <w:numFmt w:val="decimal"/>
      <w:suff w:val="space"/>
      <w:lvlText w:val="%1.%2."/>
      <w:lvlJc w:val="left"/>
      <w:pPr>
        <w:ind w:left="0" w:firstLine="0"/>
      </w:pPr>
      <w:rPr>
        <w:rFonts w:asciiTheme="majorHAnsi" w:hAnsiTheme="majorHAnsi" w:hint="default"/>
        <w:b/>
        <w:bCs/>
      </w:rPr>
    </w:lvl>
    <w:lvl w:ilvl="2">
      <w:start w:val="1"/>
      <w:numFmt w:val="decimal"/>
      <w:suff w:val="space"/>
      <w:lvlText w:val="%1.%2.%3."/>
      <w:lvlJc w:val="left"/>
      <w:pPr>
        <w:ind w:left="0" w:firstLine="0"/>
      </w:pPr>
      <w:rPr>
        <w:rFonts w:asciiTheme="majorHAnsi" w:hAnsiTheme="majorHAnsi" w:hint="default"/>
        <w:b/>
        <w:bCs/>
        <w:color w:val="414042" w:themeColor="text1"/>
      </w:rPr>
    </w:lvl>
    <w:lvl w:ilvl="3">
      <w:start w:val="1"/>
      <w:numFmt w:val="bullet"/>
      <w:lvlText w:val=""/>
      <w:lvlJc w:val="left"/>
      <w:pPr>
        <w:tabs>
          <w:tab w:val="num" w:pos="1134"/>
        </w:tabs>
        <w:ind w:left="1134" w:hanging="567"/>
      </w:pPr>
      <w:rPr>
        <w:rFonts w:ascii="Wingdings" w:hAnsi="Wingdings" w:hint="default"/>
        <w:color w:val="414042" w:themeColor="text1"/>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134"/>
        </w:tabs>
        <w:ind w:left="1134" w:hanging="567"/>
      </w:pPr>
      <w:rPr>
        <w:rFonts w:asciiTheme="minorHAnsi" w:hAnsiTheme="minorHAnsi" w:hint="default"/>
        <w:b w:val="0"/>
        <w:bCs w:val="0"/>
      </w:rPr>
    </w:lvl>
    <w:lvl w:ilvl="7">
      <w:start w:val="1"/>
      <w:numFmt w:val="none"/>
      <w:lvlText w:val="%8"/>
      <w:lvlJc w:val="left"/>
      <w:pPr>
        <w:ind w:left="0" w:firstLine="567"/>
      </w:pPr>
      <w:rPr>
        <w:rFonts w:hint="default"/>
      </w:rPr>
    </w:lvl>
    <w:lvl w:ilvl="8">
      <w:start w:val="1"/>
      <w:numFmt w:val="none"/>
      <w:lvlText w:val="%9"/>
      <w:lvlJc w:val="left"/>
      <w:pPr>
        <w:ind w:left="0" w:firstLine="0"/>
      </w:pPr>
      <w:rPr>
        <w:rFonts w:hint="default"/>
      </w:r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EB03816"/>
    <w:multiLevelType w:val="hybridMultilevel"/>
    <w:tmpl w:val="ACEC705C"/>
    <w:lvl w:ilvl="0" w:tplc="9FAE5F90">
      <w:numFmt w:val="bullet"/>
      <w:lvlText w:val="-"/>
      <w:lvlJc w:val="left"/>
      <w:pPr>
        <w:ind w:left="720" w:hanging="36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8"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9"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0"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2" w15:restartNumberingAfterBreak="0">
    <w:nsid w:val="26D57CFB"/>
    <w:multiLevelType w:val="hybridMultilevel"/>
    <w:tmpl w:val="BEAAF278"/>
    <w:lvl w:ilvl="0" w:tplc="87BCA016">
      <w:start w:val="1"/>
      <w:numFmt w:val="decimal"/>
      <w:pStyle w:val="Annex"/>
      <w:suff w:val="space"/>
      <w:lvlText w:val="Annex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273D7"/>
    <w:multiLevelType w:val="hybridMultilevel"/>
    <w:tmpl w:val="4D88AD58"/>
    <w:lvl w:ilvl="0" w:tplc="AA503C40">
      <w:start w:val="1"/>
      <w:numFmt w:val="bullet"/>
      <w:pStyle w:val="List-bulletlvl0"/>
      <w:lvlText w:val=""/>
      <w:lvlJc w:val="left"/>
      <w:pPr>
        <w:ind w:left="927" w:hanging="360"/>
      </w:pPr>
      <w:rPr>
        <w:rFonts w:ascii="Wingdings" w:hAnsi="Wingdings" w:hint="default"/>
        <w:color w:val="34A3A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92713"/>
    <w:multiLevelType w:val="multilevel"/>
    <w:tmpl w:val="61B4B25C"/>
    <w:lvl w:ilvl="0">
      <w:start w:val="1"/>
      <w:numFmt w:val="none"/>
      <w:pStyle w:val="Highlight-box"/>
      <w:lvlText w:val="%1"/>
      <w:lvlJc w:val="left"/>
      <w:pPr>
        <w:ind w:left="113" w:firstLine="0"/>
      </w:pPr>
      <w:rPr>
        <w:rFonts w:ascii="Segoe UI" w:hAnsi="Segoe UI" w:hint="default"/>
        <w:color w:val="414042"/>
        <w:sz w:val="24"/>
      </w:rPr>
    </w:lvl>
    <w:lvl w:ilvl="1">
      <w:start w:val="1"/>
      <w:numFmt w:val="bullet"/>
      <w:lvlText w:val=""/>
      <w:lvlJc w:val="left"/>
      <w:pPr>
        <w:tabs>
          <w:tab w:val="num" w:pos="567"/>
        </w:tabs>
        <w:ind w:left="567" w:hanging="454"/>
      </w:pPr>
      <w:rPr>
        <w:rFonts w:ascii="Wingdings" w:hAnsi="Wingdings" w:hint="default"/>
        <w:color w:val="414042"/>
      </w:rPr>
    </w:lvl>
    <w:lvl w:ilvl="2">
      <w:start w:val="1"/>
      <w:numFmt w:val="decimal"/>
      <w:lvlText w:val="%3."/>
      <w:lvlJc w:val="left"/>
      <w:pPr>
        <w:tabs>
          <w:tab w:val="num" w:pos="567"/>
        </w:tabs>
        <w:ind w:left="567" w:hanging="454"/>
      </w:pPr>
      <w:rPr>
        <w:rFonts w:hint="default"/>
        <w:color w:val="414042"/>
      </w:rPr>
    </w:lvl>
    <w:lvl w:ilvl="3">
      <w:start w:val="1"/>
      <w:numFmt w:val="lowerLetter"/>
      <w:lvlText w:val="%4."/>
      <w:lvlJc w:val="left"/>
      <w:pPr>
        <w:tabs>
          <w:tab w:val="num" w:pos="567"/>
        </w:tabs>
        <w:ind w:left="567" w:hanging="454"/>
      </w:pPr>
      <w:rPr>
        <w:rFonts w:hint="default"/>
      </w:rPr>
    </w:lvl>
    <w:lvl w:ilvl="4">
      <w:start w:val="1"/>
      <w:numFmt w:val="lowerRoman"/>
      <w:lvlText w:val="%5."/>
      <w:lvlJc w:val="left"/>
      <w:pPr>
        <w:tabs>
          <w:tab w:val="num" w:pos="567"/>
        </w:tabs>
        <w:ind w:left="567" w:hanging="454"/>
      </w:pPr>
      <w:rPr>
        <w:rFonts w:hint="default"/>
      </w:rPr>
    </w:lvl>
    <w:lvl w:ilvl="5">
      <w:start w:val="1"/>
      <w:numFmt w:val="decimal"/>
      <w:lvlText w:val="%3.%6."/>
      <w:lvlJc w:val="left"/>
      <w:pPr>
        <w:tabs>
          <w:tab w:val="num" w:pos="567"/>
        </w:tabs>
        <w:ind w:left="567" w:hanging="454"/>
      </w:pPr>
      <w:rPr>
        <w:rFonts w:hint="default"/>
        <w:color w:val="414042"/>
      </w:rPr>
    </w:lvl>
    <w:lvl w:ilvl="6">
      <w:start w:val="1"/>
      <w:numFmt w:val="decimal"/>
      <w:lvlText w:val="%4.%7."/>
      <w:lvlJc w:val="left"/>
      <w:pPr>
        <w:tabs>
          <w:tab w:val="num" w:pos="567"/>
        </w:tabs>
        <w:ind w:left="567" w:hanging="454"/>
      </w:pPr>
      <w:rPr>
        <w:rFonts w:hint="default"/>
        <w:color w:val="414042"/>
      </w:rPr>
    </w:lvl>
    <w:lvl w:ilvl="7">
      <w:start w:val="1"/>
      <w:numFmt w:val="lowerRoman"/>
      <w:lvlText w:val="%3.%8."/>
      <w:lvlJc w:val="left"/>
      <w:pPr>
        <w:tabs>
          <w:tab w:val="num" w:pos="567"/>
        </w:tabs>
        <w:ind w:left="567" w:hanging="454"/>
      </w:pPr>
      <w:rPr>
        <w:rFonts w:hint="default"/>
        <w:color w:val="414042"/>
      </w:rPr>
    </w:lvl>
    <w:lvl w:ilvl="8">
      <w:start w:val="1"/>
      <w:numFmt w:val="none"/>
      <w:lvlText w:val=""/>
      <w:lvlJc w:val="left"/>
      <w:pPr>
        <w:tabs>
          <w:tab w:val="num" w:pos="567"/>
        </w:tabs>
        <w:ind w:left="567" w:hanging="454"/>
      </w:pPr>
      <w:rPr>
        <w:rFonts w:hint="default"/>
        <w:color w:val="auto"/>
      </w:rPr>
    </w:lvl>
  </w:abstractNum>
  <w:abstractNum w:abstractNumId="15"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6"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E9584F"/>
    <w:multiLevelType w:val="multilevel"/>
    <w:tmpl w:val="68969914"/>
    <w:lvl w:ilvl="0">
      <w:start w:val="1"/>
      <w:numFmt w:val="bullet"/>
      <w:pStyle w:val="ListBullet"/>
      <w:lvlText w:val=""/>
      <w:lvlJc w:val="left"/>
      <w:pPr>
        <w:tabs>
          <w:tab w:val="num" w:pos="1134"/>
        </w:tabs>
        <w:ind w:left="1134" w:hanging="567"/>
      </w:pPr>
      <w:rPr>
        <w:rFonts w:ascii="Wingdings" w:hAnsi="Wingdings" w:hint="default"/>
        <w:color w:val="414042" w:themeColor="text1"/>
      </w:rPr>
    </w:lvl>
    <w:lvl w:ilvl="1">
      <w:start w:val="1"/>
      <w:numFmt w:val="bullet"/>
      <w:lvlText w:val=""/>
      <w:lvlJc w:val="left"/>
      <w:pPr>
        <w:tabs>
          <w:tab w:val="num" w:pos="1701"/>
        </w:tabs>
        <w:ind w:left="1701" w:hanging="567"/>
      </w:pPr>
      <w:rPr>
        <w:rFonts w:ascii="Symbol" w:hAnsi="Symbol" w:hint="default"/>
      </w:rPr>
    </w:lvl>
    <w:lvl w:ilvl="2">
      <w:start w:val="1"/>
      <w:numFmt w:val="bullet"/>
      <w:lvlText w:val="o"/>
      <w:lvlJc w:val="left"/>
      <w:pPr>
        <w:tabs>
          <w:tab w:val="num" w:pos="2268"/>
        </w:tabs>
        <w:ind w:left="2268" w:hanging="567"/>
      </w:pPr>
      <w:rPr>
        <w:rFonts w:ascii="Courier New" w:hAnsi="Courier New" w:hint="default"/>
      </w:rPr>
    </w:lvl>
    <w:lvl w:ilvl="3">
      <w:start w:val="1"/>
      <w:numFmt w:val="bullet"/>
      <w:lvlText w:val=""/>
      <w:lvlJc w:val="left"/>
      <w:pPr>
        <w:tabs>
          <w:tab w:val="num" w:pos="2835"/>
        </w:tabs>
        <w:ind w:left="2835" w:hanging="567"/>
      </w:pPr>
      <w:rPr>
        <w:rFonts w:ascii="Wingdings" w:hAnsi="Wingdings"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o"/>
      <w:lvlJc w:val="left"/>
      <w:pPr>
        <w:tabs>
          <w:tab w:val="num" w:pos="3969"/>
        </w:tabs>
        <w:ind w:left="3969" w:hanging="567"/>
      </w:pPr>
      <w:rPr>
        <w:rFonts w:ascii="Courier New" w:hAnsi="Courier New"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Wingdings" w:hAnsi="Wingdings" w:hint="default"/>
      </w:rPr>
    </w:lvl>
  </w:abstractNum>
  <w:abstractNum w:abstractNumId="19"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20"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D22B70"/>
    <w:multiLevelType w:val="multilevel"/>
    <w:tmpl w:val="3CDAEA72"/>
    <w:lvl w:ilvl="0">
      <w:start w:val="1"/>
      <w:numFmt w:val="lowerLetter"/>
      <w:pStyle w:val="ListAlphabetical"/>
      <w:lvlText w:val="%1."/>
      <w:lvlJc w:val="left"/>
      <w:pPr>
        <w:tabs>
          <w:tab w:val="num" w:pos="1134"/>
        </w:tabs>
        <w:ind w:left="1134" w:hanging="567"/>
      </w:pPr>
      <w:rPr>
        <w:rFonts w:asciiTheme="minorHAnsi" w:hAnsiTheme="minorHAnsi" w:cs="Segoe UI" w:hint="default"/>
      </w:rPr>
    </w:lvl>
    <w:lvl w:ilvl="1">
      <w:start w:val="1"/>
      <w:numFmt w:val="lowerLetter"/>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Letter"/>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Letter"/>
      <w:lvlText w:val="%9."/>
      <w:lvlJc w:val="left"/>
      <w:pPr>
        <w:tabs>
          <w:tab w:val="num" w:pos="5670"/>
        </w:tabs>
        <w:ind w:left="5670" w:hanging="567"/>
      </w:pPr>
      <w:rPr>
        <w:rFonts w:hint="default"/>
      </w:rPr>
    </w:lvl>
  </w:abstractNum>
  <w:abstractNum w:abstractNumId="22" w15:restartNumberingAfterBreak="0">
    <w:nsid w:val="4EA26C27"/>
    <w:multiLevelType w:val="multilevel"/>
    <w:tmpl w:val="3E0494E2"/>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3"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4" w15:restartNumberingAfterBreak="0">
    <w:nsid w:val="580873AB"/>
    <w:multiLevelType w:val="multilevel"/>
    <w:tmpl w:val="22126DC0"/>
    <w:numStyleLink w:val="Recommendation-list"/>
  </w:abstractNum>
  <w:abstractNum w:abstractNumId="25" w15:restartNumberingAfterBreak="0">
    <w:nsid w:val="58A620F6"/>
    <w:multiLevelType w:val="multilevel"/>
    <w:tmpl w:val="22126DC0"/>
    <w:numStyleLink w:val="Recommendation-list"/>
  </w:abstractNum>
  <w:abstractNum w:abstractNumId="26" w15:restartNumberingAfterBreak="0">
    <w:nsid w:val="58FF0677"/>
    <w:multiLevelType w:val="multilevel"/>
    <w:tmpl w:val="6FE63D06"/>
    <w:lvl w:ilvl="0">
      <w:start w:val="1"/>
      <w:numFmt w:val="none"/>
      <w:pStyle w:val="Quote"/>
      <w:suff w:val="nothing"/>
      <w:lvlText w:val=""/>
      <w:lvlJc w:val="left"/>
      <w:pPr>
        <w:ind w:left="1134" w:firstLine="0"/>
      </w:pPr>
      <w:rPr>
        <w:rFonts w:hint="default"/>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Restart w:val="1"/>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decimal"/>
      <w:lvlText w:val="%3.%6."/>
      <w:lvlJc w:val="left"/>
      <w:pPr>
        <w:tabs>
          <w:tab w:val="num" w:pos="1134"/>
        </w:tabs>
        <w:ind w:left="1701" w:hanging="567"/>
      </w:pPr>
      <w:rPr>
        <w:rFonts w:hint="default"/>
        <w:color w:val="414042"/>
      </w:rPr>
    </w:lvl>
    <w:lvl w:ilvl="6">
      <w:start w:val="1"/>
      <w:numFmt w:val="decimal"/>
      <w:lvlText w:val="%4.%7."/>
      <w:lvlJc w:val="left"/>
      <w:pPr>
        <w:ind w:left="1701" w:hanging="567"/>
      </w:pPr>
      <w:rPr>
        <w:rFonts w:hint="default"/>
      </w:rPr>
    </w:lvl>
    <w:lvl w:ilvl="7">
      <w:start w:val="1"/>
      <w:numFmt w:val="lowerRoman"/>
      <w:lvlText w:val="%3.%8."/>
      <w:lvlJc w:val="left"/>
      <w:pPr>
        <w:ind w:left="1701" w:hanging="567"/>
      </w:pPr>
      <w:rPr>
        <w:rFonts w:hint="default"/>
      </w:rPr>
    </w:lvl>
    <w:lvl w:ilvl="8">
      <w:start w:val="1"/>
      <w:numFmt w:val="none"/>
      <w:lvlText w:val="%9"/>
      <w:lvlJc w:val="left"/>
      <w:pPr>
        <w:tabs>
          <w:tab w:val="num" w:pos="1134"/>
        </w:tabs>
        <w:ind w:left="1701" w:hanging="567"/>
      </w:pPr>
      <w:rPr>
        <w:rFonts w:hint="default"/>
      </w:rPr>
    </w:lvl>
  </w:abstractNum>
  <w:abstractNum w:abstractNumId="27" w15:restartNumberingAfterBreak="0">
    <w:nsid w:val="5D931661"/>
    <w:multiLevelType w:val="multilevel"/>
    <w:tmpl w:val="E6B44EA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
      <w:lvlJc w:val="left"/>
      <w:pPr>
        <w:tabs>
          <w:tab w:val="num" w:pos="1134"/>
        </w:tabs>
        <w:ind w:left="1134" w:firstLine="0"/>
      </w:pPr>
      <w:rPr>
        <w:rFonts w:hint="default"/>
        <w:color w:val="auto"/>
      </w:rPr>
    </w:lvl>
  </w:abstractNum>
  <w:abstractNum w:abstractNumId="28" w15:restartNumberingAfterBreak="0">
    <w:nsid w:val="5DAB328A"/>
    <w:multiLevelType w:val="multilevel"/>
    <w:tmpl w:val="69F20A52"/>
    <w:lvl w:ilvl="0">
      <w:start w:val="1"/>
      <w:numFmt w:val="none"/>
      <w:pStyle w:val="Quote-highlight"/>
      <w:lvlText w:val=""/>
      <w:lvlJc w:val="left"/>
      <w:pPr>
        <w:ind w:left="1134" w:firstLine="0"/>
      </w:pPr>
      <w:rPr>
        <w:rFonts w:hint="default"/>
        <w:color w:val="009DA1"/>
      </w:rPr>
    </w:lvl>
    <w:lvl w:ilvl="1">
      <w:start w:val="1"/>
      <w:numFmt w:val="bullet"/>
      <w:lvlText w:val=""/>
      <w:lvlJc w:val="left"/>
      <w:pPr>
        <w:tabs>
          <w:tab w:val="num" w:pos="1701"/>
        </w:tabs>
        <w:ind w:left="1701" w:hanging="567"/>
      </w:pPr>
      <w:rPr>
        <w:rFonts w:ascii="Wingdings" w:hAnsi="Wingdings" w:hint="default"/>
        <w:color w:val="414042"/>
      </w:rPr>
    </w:lvl>
    <w:lvl w:ilvl="2">
      <w:start w:val="1"/>
      <w:numFmt w:val="decimal"/>
      <w:lvlText w:val="%3."/>
      <w:lvlJc w:val="left"/>
      <w:pPr>
        <w:tabs>
          <w:tab w:val="num" w:pos="1701"/>
        </w:tabs>
        <w:ind w:left="1701" w:hanging="567"/>
      </w:pPr>
      <w:rPr>
        <w:rFonts w:hint="default"/>
        <w:color w:val="414042"/>
      </w:rPr>
    </w:lvl>
    <w:lvl w:ilvl="3">
      <w:start w:val="1"/>
      <w:numFmt w:val="lowerLetter"/>
      <w:lvlText w:val="%4."/>
      <w:lvlJc w:val="left"/>
      <w:pPr>
        <w:tabs>
          <w:tab w:val="num" w:pos="1701"/>
        </w:tabs>
        <w:ind w:left="1701" w:hanging="567"/>
      </w:pPr>
      <w:rPr>
        <w:rFonts w:hint="default"/>
        <w:color w:val="414042"/>
      </w:rPr>
    </w:lvl>
    <w:lvl w:ilvl="4">
      <w:start w:val="1"/>
      <w:numFmt w:val="lowerRoman"/>
      <w:lvlText w:val="%5."/>
      <w:lvlJc w:val="left"/>
      <w:pPr>
        <w:tabs>
          <w:tab w:val="num" w:pos="1701"/>
        </w:tabs>
        <w:ind w:left="1701" w:hanging="567"/>
      </w:pPr>
      <w:rPr>
        <w:rFonts w:hint="default"/>
        <w:color w:val="414042"/>
      </w:rPr>
    </w:lvl>
    <w:lvl w:ilvl="5">
      <w:start w:val="1"/>
      <w:numFmt w:val="decimal"/>
      <w:lvlText w:val="%3.%6."/>
      <w:lvlJc w:val="left"/>
      <w:pPr>
        <w:tabs>
          <w:tab w:val="num" w:pos="1701"/>
        </w:tabs>
        <w:ind w:left="1701" w:hanging="567"/>
      </w:pPr>
      <w:rPr>
        <w:rFonts w:hint="default"/>
        <w:color w:val="414042"/>
      </w:rPr>
    </w:lvl>
    <w:lvl w:ilvl="6">
      <w:start w:val="1"/>
      <w:numFmt w:val="decimal"/>
      <w:lvlText w:val="%4.%7."/>
      <w:lvlJc w:val="left"/>
      <w:pPr>
        <w:tabs>
          <w:tab w:val="num" w:pos="1701"/>
        </w:tabs>
        <w:ind w:left="1701" w:hanging="567"/>
      </w:pPr>
      <w:rPr>
        <w:rFonts w:hint="default"/>
      </w:rPr>
    </w:lvl>
    <w:lvl w:ilvl="7">
      <w:start w:val="1"/>
      <w:numFmt w:val="lowerRoman"/>
      <w:lvlText w:val="%8.%3."/>
      <w:lvlJc w:val="left"/>
      <w:pPr>
        <w:tabs>
          <w:tab w:val="num" w:pos="1701"/>
        </w:tabs>
        <w:ind w:left="1701" w:hanging="567"/>
      </w:pPr>
      <w:rPr>
        <w:rFonts w:hint="default"/>
      </w:rPr>
    </w:lvl>
    <w:lvl w:ilvl="8">
      <w:start w:val="1"/>
      <w:numFmt w:val="none"/>
      <w:lvlText w:val="%9"/>
      <w:lvlJc w:val="right"/>
      <w:pPr>
        <w:tabs>
          <w:tab w:val="num" w:pos="1701"/>
        </w:tabs>
        <w:ind w:left="1701" w:hanging="567"/>
      </w:pPr>
      <w:rPr>
        <w:rFonts w:hint="default"/>
      </w:rPr>
    </w:lvl>
  </w:abstractNum>
  <w:abstractNum w:abstractNumId="29" w15:restartNumberingAfterBreak="0">
    <w:nsid w:val="62F633DA"/>
    <w:multiLevelType w:val="hybridMultilevel"/>
    <w:tmpl w:val="AD0052CE"/>
    <w:lvl w:ilvl="0" w:tplc="EB04906A">
      <w:numFmt w:val="bullet"/>
      <w:lvlText w:val="-"/>
      <w:lvlJc w:val="left"/>
      <w:pPr>
        <w:ind w:left="720" w:hanging="36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70F38"/>
    <w:multiLevelType w:val="multilevel"/>
    <w:tmpl w:val="52C01D9E"/>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9"/>
      <w:lvlJc w:val="left"/>
      <w:pPr>
        <w:tabs>
          <w:tab w:val="num" w:pos="1134"/>
        </w:tabs>
        <w:ind w:left="1134" w:firstLine="0"/>
      </w:pPr>
      <w:rPr>
        <w:rFonts w:hint="default"/>
        <w:color w:val="auto"/>
      </w:rPr>
    </w:lvl>
  </w:abstractNum>
  <w:abstractNum w:abstractNumId="31" w15:restartNumberingAfterBreak="0">
    <w:nsid w:val="71E418D9"/>
    <w:multiLevelType w:val="multilevel"/>
    <w:tmpl w:val="529A5E9E"/>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i w:val="0"/>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bullet"/>
      <w:lvlText w:val=""/>
      <w:lvlJc w:val="left"/>
      <w:pPr>
        <w:tabs>
          <w:tab w:val="num" w:pos="1134"/>
        </w:tabs>
        <w:ind w:left="1134" w:hanging="567"/>
      </w:pPr>
      <w:rPr>
        <w:rFonts w:ascii="Wingdings" w:hAnsi="Wingdings" w:hint="default"/>
        <w:color w:val="414042" w:themeColor="text1"/>
      </w:rPr>
    </w:lvl>
    <w:lvl w:ilvl="7">
      <w:start w:val="1"/>
      <w:numFmt w:val="decimal"/>
      <w:lvlText w:val="%8."/>
      <w:lvlJc w:val="left"/>
      <w:pPr>
        <w:tabs>
          <w:tab w:val="num" w:pos="1134"/>
        </w:tabs>
        <w:ind w:left="1134" w:hanging="567"/>
      </w:pPr>
      <w:rPr>
        <w:rFonts w:hint="default"/>
        <w:color w:val="auto"/>
      </w:rPr>
    </w:lvl>
    <w:lvl w:ilvl="8">
      <w:start w:val="1"/>
      <w:numFmt w:val="lowerLetter"/>
      <w:lvlText w:val="%9."/>
      <w:lvlJc w:val="left"/>
      <w:pPr>
        <w:tabs>
          <w:tab w:val="num" w:pos="1134"/>
        </w:tabs>
        <w:ind w:left="1134" w:hanging="567"/>
      </w:pPr>
      <w:rPr>
        <w:rFonts w:hint="default"/>
        <w:color w:val="auto"/>
      </w:rPr>
    </w:lvl>
  </w:abstractNum>
  <w:abstractNum w:abstractNumId="32" w15:restartNumberingAfterBreak="0">
    <w:nsid w:val="73607162"/>
    <w:multiLevelType w:val="multilevel"/>
    <w:tmpl w:val="9A0AEDA4"/>
    <w:numStyleLink w:val="Conclusion-style"/>
  </w:abstractNum>
  <w:abstractNum w:abstractNumId="33" w15:restartNumberingAfterBreak="0">
    <w:nsid w:val="73F6695F"/>
    <w:multiLevelType w:val="multilevel"/>
    <w:tmpl w:val="091230D8"/>
    <w:lvl w:ilvl="0">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134"/>
        </w:tabs>
        <w:ind w:left="1134" w:firstLine="0"/>
      </w:pPr>
      <w:rPr>
        <w:rFonts w:hint="default"/>
      </w:rPr>
    </w:lvl>
    <w:lvl w:ilvl="2">
      <w:start w:val="1"/>
      <w:numFmt w:val="decimal"/>
      <w:lvlText w:val="%1%2.%3."/>
      <w:lvlJc w:val="left"/>
      <w:pPr>
        <w:tabs>
          <w:tab w:val="num" w:pos="1985"/>
        </w:tabs>
        <w:ind w:left="1985" w:hanging="851"/>
      </w:pPr>
      <w:rPr>
        <w:rFonts w:hint="default"/>
        <w:color w:val="414042"/>
      </w:rPr>
    </w:lvl>
    <w:lvl w:ilvl="3">
      <w:start w:val="1"/>
      <w:numFmt w:val="none"/>
      <w:lvlText w:val=""/>
      <w:lvlJc w:val="left"/>
      <w:pPr>
        <w:tabs>
          <w:tab w:val="num" w:pos="1985"/>
        </w:tabs>
        <w:ind w:left="1985" w:firstLine="0"/>
      </w:pPr>
      <w:rPr>
        <w:rFonts w:asciiTheme="majorHAnsi" w:hAnsiTheme="majorHAnsi" w:hint="default"/>
        <w:b/>
        <w:bCs/>
        <w:color w:val="414042"/>
      </w:rPr>
    </w:lvl>
    <w:lvl w:ilvl="4">
      <w:start w:val="1"/>
      <w:numFmt w:val="decimal"/>
      <w:lvlText w:val="%1.%3.%5."/>
      <w:lvlJc w:val="left"/>
      <w:pPr>
        <w:tabs>
          <w:tab w:val="num" w:pos="2835"/>
        </w:tabs>
        <w:ind w:left="2835" w:hanging="850"/>
      </w:pPr>
      <w:rPr>
        <w:rFonts w:hint="default"/>
        <w:i w:val="0"/>
        <w:iCs w:val="0"/>
        <w:color w:val="414042"/>
      </w:rPr>
    </w:lvl>
    <w:lvl w:ilvl="5">
      <w:start w:val="1"/>
      <w:numFmt w:val="none"/>
      <w:lvlText w:val=""/>
      <w:lvlJc w:val="left"/>
      <w:pPr>
        <w:tabs>
          <w:tab w:val="num" w:pos="2835"/>
        </w:tabs>
        <w:ind w:left="2835" w:firstLine="0"/>
      </w:pPr>
      <w:rPr>
        <w:rFonts w:hint="default"/>
      </w:rPr>
    </w:lvl>
    <w:lvl w:ilvl="6">
      <w:start w:val="1"/>
      <w:numFmt w:val="decimal"/>
      <w:lvlText w:val="%1.%3.%5.%7."/>
      <w:lvlJc w:val="left"/>
      <w:pPr>
        <w:tabs>
          <w:tab w:val="num" w:pos="3856"/>
        </w:tabs>
        <w:ind w:left="3856" w:hanging="1021"/>
      </w:pPr>
      <w:rPr>
        <w:rFonts w:hint="default"/>
      </w:rPr>
    </w:lvl>
    <w:lvl w:ilvl="7">
      <w:start w:val="1"/>
      <w:numFmt w:val="none"/>
      <w:lvlText w:val=""/>
      <w:lvlJc w:val="left"/>
      <w:pPr>
        <w:tabs>
          <w:tab w:val="num" w:pos="3856"/>
        </w:tabs>
        <w:ind w:left="3856" w:firstLine="0"/>
      </w:pPr>
      <w:rPr>
        <w:rFonts w:hint="default"/>
      </w:rPr>
    </w:lvl>
    <w:lvl w:ilvl="8">
      <w:start w:val="1"/>
      <w:numFmt w:val="none"/>
      <w:lvlText w:val=""/>
      <w:lvlJc w:val="left"/>
      <w:pPr>
        <w:tabs>
          <w:tab w:val="num" w:pos="3856"/>
        </w:tabs>
        <w:ind w:left="3856" w:firstLine="0"/>
      </w:pPr>
      <w:rPr>
        <w:rFonts w:hint="default"/>
      </w:rPr>
    </w:lvl>
  </w:abstractNum>
  <w:abstractNum w:abstractNumId="34" w15:restartNumberingAfterBreak="0">
    <w:nsid w:val="746D5BB6"/>
    <w:multiLevelType w:val="hybridMultilevel"/>
    <w:tmpl w:val="E188D0D0"/>
    <w:lvl w:ilvl="0" w:tplc="44C25798">
      <w:start w:val="300"/>
      <w:numFmt w:val="bullet"/>
      <w:lvlText w:val="-"/>
      <w:lvlJc w:val="left"/>
      <w:pPr>
        <w:ind w:left="720" w:hanging="36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7"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481460160">
    <w:abstractNumId w:val="33"/>
  </w:num>
  <w:num w:numId="2" w16cid:durableId="1718309412">
    <w:abstractNumId w:val="2"/>
  </w:num>
  <w:num w:numId="3" w16cid:durableId="136267446">
    <w:abstractNumId w:val="10"/>
  </w:num>
  <w:num w:numId="4" w16cid:durableId="1790465127">
    <w:abstractNumId w:val="36"/>
  </w:num>
  <w:num w:numId="5" w16cid:durableId="1840848214">
    <w:abstractNumId w:val="17"/>
  </w:num>
  <w:num w:numId="6" w16cid:durableId="2094349815">
    <w:abstractNumId w:val="35"/>
  </w:num>
  <w:num w:numId="7" w16cid:durableId="1999189525">
    <w:abstractNumId w:val="18"/>
  </w:num>
  <w:num w:numId="8" w16cid:durableId="1276018093">
    <w:abstractNumId w:val="23"/>
  </w:num>
  <w:num w:numId="9" w16cid:durableId="192887103">
    <w:abstractNumId w:val="14"/>
  </w:num>
  <w:num w:numId="10" w16cid:durableId="1799687335">
    <w:abstractNumId w:val="31"/>
  </w:num>
  <w:num w:numId="11" w16cid:durableId="407579352">
    <w:abstractNumId w:val="20"/>
  </w:num>
  <w:num w:numId="12" w16cid:durableId="344865328">
    <w:abstractNumId w:val="21"/>
  </w:num>
  <w:num w:numId="13" w16cid:durableId="780759569">
    <w:abstractNumId w:val="1"/>
  </w:num>
  <w:num w:numId="14" w16cid:durableId="1172987528">
    <w:abstractNumId w:val="18"/>
    <w:lvlOverride w:ilvl="0">
      <w:startOverride w:val="1"/>
    </w:lvlOverride>
  </w:num>
  <w:num w:numId="15" w16cid:durableId="611670531">
    <w:abstractNumId w:val="31"/>
  </w:num>
  <w:num w:numId="16" w16cid:durableId="1897816368">
    <w:abstractNumId w:val="0"/>
  </w:num>
  <w:num w:numId="17" w16cid:durableId="2117942877">
    <w:abstractNumId w:val="36"/>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375130408">
    <w:abstractNumId w:val="7"/>
  </w:num>
  <w:num w:numId="19" w16cid:durableId="805700686">
    <w:abstractNumId w:val="6"/>
  </w:num>
  <w:num w:numId="20" w16cid:durableId="1348940580">
    <w:abstractNumId w:val="24"/>
  </w:num>
  <w:num w:numId="21" w16cid:durableId="415831518">
    <w:abstractNumId w:val="25"/>
  </w:num>
  <w:num w:numId="22" w16cid:durableId="808667551">
    <w:abstractNumId w:val="32"/>
  </w:num>
  <w:num w:numId="23" w16cid:durableId="271131801">
    <w:abstractNumId w:val="27"/>
  </w:num>
  <w:num w:numId="24" w16cid:durableId="1157497293">
    <w:abstractNumId w:val="19"/>
  </w:num>
  <w:num w:numId="25" w16cid:durableId="115569370">
    <w:abstractNumId w:val="30"/>
  </w:num>
  <w:num w:numId="26" w16cid:durableId="123157520">
    <w:abstractNumId w:val="8"/>
  </w:num>
  <w:num w:numId="27" w16cid:durableId="25453637">
    <w:abstractNumId w:val="23"/>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955714061">
    <w:abstractNumId w:val="37"/>
  </w:num>
  <w:num w:numId="29" w16cid:durableId="1975602591">
    <w:abstractNumId w:val="15"/>
  </w:num>
  <w:num w:numId="30" w16cid:durableId="816802475">
    <w:abstractNumId w:val="16"/>
  </w:num>
  <w:num w:numId="31" w16cid:durableId="650327991">
    <w:abstractNumId w:val="4"/>
  </w:num>
  <w:num w:numId="32" w16cid:durableId="201208652">
    <w:abstractNumId w:val="11"/>
  </w:num>
  <w:num w:numId="33" w16cid:durableId="497770985">
    <w:abstractNumId w:val="26"/>
  </w:num>
  <w:num w:numId="34" w16cid:durableId="555894565">
    <w:abstractNumId w:val="9"/>
  </w:num>
  <w:num w:numId="35" w16cid:durableId="563377665">
    <w:abstractNumId w:val="3"/>
  </w:num>
  <w:num w:numId="36" w16cid:durableId="2126003127">
    <w:abstractNumId w:val="22"/>
  </w:num>
  <w:num w:numId="37" w16cid:durableId="521289088">
    <w:abstractNumId w:val="28"/>
  </w:num>
  <w:num w:numId="38" w16cid:durableId="540821651">
    <w:abstractNumId w:val="12"/>
  </w:num>
  <w:num w:numId="39" w16cid:durableId="903028276">
    <w:abstractNumId w:val="29"/>
  </w:num>
  <w:num w:numId="40" w16cid:durableId="1841192164">
    <w:abstractNumId w:val="5"/>
  </w:num>
  <w:num w:numId="41" w16cid:durableId="1511875751">
    <w:abstractNumId w:val="34"/>
  </w:num>
  <w:num w:numId="42" w16cid:durableId="576670779">
    <w:abstractNumId w:val="13"/>
    <w:lvlOverride w:ilvl="0">
      <w:startOverride w:val="1"/>
    </w:lvlOverride>
  </w:num>
  <w:num w:numId="43" w16cid:durableId="1957712297">
    <w:abstractNumId w:val="18"/>
    <w:lvlOverride w:ilvl="0">
      <w:startOverride w:val="1"/>
    </w:lvlOverride>
  </w:num>
  <w:num w:numId="44" w16cid:durableId="61671977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663252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538F"/>
    <w:rsid w:val="000060FE"/>
    <w:rsid w:val="0000676B"/>
    <w:rsid w:val="00006DEC"/>
    <w:rsid w:val="000120A9"/>
    <w:rsid w:val="000129E2"/>
    <w:rsid w:val="00012B20"/>
    <w:rsid w:val="00013C08"/>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2B3C"/>
    <w:rsid w:val="00042CCE"/>
    <w:rsid w:val="00044D3C"/>
    <w:rsid w:val="000459CD"/>
    <w:rsid w:val="00051DFB"/>
    <w:rsid w:val="000572E8"/>
    <w:rsid w:val="00065771"/>
    <w:rsid w:val="0006765C"/>
    <w:rsid w:val="000725EC"/>
    <w:rsid w:val="00073715"/>
    <w:rsid w:val="000746EE"/>
    <w:rsid w:val="00074DEB"/>
    <w:rsid w:val="00074FB1"/>
    <w:rsid w:val="0007648C"/>
    <w:rsid w:val="00077737"/>
    <w:rsid w:val="000814C1"/>
    <w:rsid w:val="00081994"/>
    <w:rsid w:val="00081B44"/>
    <w:rsid w:val="00083C62"/>
    <w:rsid w:val="00084168"/>
    <w:rsid w:val="0008480A"/>
    <w:rsid w:val="00085E78"/>
    <w:rsid w:val="000863E5"/>
    <w:rsid w:val="00086F63"/>
    <w:rsid w:val="00090660"/>
    <w:rsid w:val="0009091E"/>
    <w:rsid w:val="00091327"/>
    <w:rsid w:val="0009203E"/>
    <w:rsid w:val="00092C55"/>
    <w:rsid w:val="000942E5"/>
    <w:rsid w:val="00095C20"/>
    <w:rsid w:val="00095DB2"/>
    <w:rsid w:val="00097F76"/>
    <w:rsid w:val="000A121A"/>
    <w:rsid w:val="000A1E98"/>
    <w:rsid w:val="000A7615"/>
    <w:rsid w:val="000A77D7"/>
    <w:rsid w:val="000B1747"/>
    <w:rsid w:val="000B191F"/>
    <w:rsid w:val="000B4CBE"/>
    <w:rsid w:val="000B6193"/>
    <w:rsid w:val="000C049E"/>
    <w:rsid w:val="000C100F"/>
    <w:rsid w:val="000C3B01"/>
    <w:rsid w:val="000D0047"/>
    <w:rsid w:val="000D0101"/>
    <w:rsid w:val="000D0F5B"/>
    <w:rsid w:val="000D2027"/>
    <w:rsid w:val="000D2E8C"/>
    <w:rsid w:val="000D4665"/>
    <w:rsid w:val="000D6AF3"/>
    <w:rsid w:val="000D7913"/>
    <w:rsid w:val="000E0684"/>
    <w:rsid w:val="000E4591"/>
    <w:rsid w:val="000E4FD2"/>
    <w:rsid w:val="000E654D"/>
    <w:rsid w:val="000E715C"/>
    <w:rsid w:val="000E72DF"/>
    <w:rsid w:val="000E7D56"/>
    <w:rsid w:val="000F04B0"/>
    <w:rsid w:val="000F3294"/>
    <w:rsid w:val="000F5F71"/>
    <w:rsid w:val="000F688C"/>
    <w:rsid w:val="00107611"/>
    <w:rsid w:val="00110180"/>
    <w:rsid w:val="001103AF"/>
    <w:rsid w:val="00112511"/>
    <w:rsid w:val="00112AFD"/>
    <w:rsid w:val="00114651"/>
    <w:rsid w:val="001164EA"/>
    <w:rsid w:val="00116856"/>
    <w:rsid w:val="001208F9"/>
    <w:rsid w:val="00120C20"/>
    <w:rsid w:val="00120C57"/>
    <w:rsid w:val="001240E5"/>
    <w:rsid w:val="00125934"/>
    <w:rsid w:val="0012776F"/>
    <w:rsid w:val="001316D0"/>
    <w:rsid w:val="00132080"/>
    <w:rsid w:val="0013377F"/>
    <w:rsid w:val="00137B5F"/>
    <w:rsid w:val="00137C1B"/>
    <w:rsid w:val="00140674"/>
    <w:rsid w:val="00141E8B"/>
    <w:rsid w:val="0014589B"/>
    <w:rsid w:val="00146F8C"/>
    <w:rsid w:val="0014718F"/>
    <w:rsid w:val="00150478"/>
    <w:rsid w:val="00151D1C"/>
    <w:rsid w:val="0015221F"/>
    <w:rsid w:val="00154515"/>
    <w:rsid w:val="001560F0"/>
    <w:rsid w:val="00156987"/>
    <w:rsid w:val="00162CC4"/>
    <w:rsid w:val="0016444F"/>
    <w:rsid w:val="00165A73"/>
    <w:rsid w:val="00166FC7"/>
    <w:rsid w:val="0016732E"/>
    <w:rsid w:val="00170F7E"/>
    <w:rsid w:val="00174E38"/>
    <w:rsid w:val="00175C92"/>
    <w:rsid w:val="0017686F"/>
    <w:rsid w:val="00176D96"/>
    <w:rsid w:val="00177540"/>
    <w:rsid w:val="00180792"/>
    <w:rsid w:val="00182E8C"/>
    <w:rsid w:val="00184731"/>
    <w:rsid w:val="0018475E"/>
    <w:rsid w:val="0018512C"/>
    <w:rsid w:val="001876C0"/>
    <w:rsid w:val="00190CE0"/>
    <w:rsid w:val="00192C20"/>
    <w:rsid w:val="00197625"/>
    <w:rsid w:val="00197A9B"/>
    <w:rsid w:val="001A1EDC"/>
    <w:rsid w:val="001A2AF5"/>
    <w:rsid w:val="001A3399"/>
    <w:rsid w:val="001A377D"/>
    <w:rsid w:val="001A42FB"/>
    <w:rsid w:val="001A5306"/>
    <w:rsid w:val="001A62EE"/>
    <w:rsid w:val="001A7607"/>
    <w:rsid w:val="001A76F9"/>
    <w:rsid w:val="001B0B88"/>
    <w:rsid w:val="001B0F7A"/>
    <w:rsid w:val="001B1050"/>
    <w:rsid w:val="001B148E"/>
    <w:rsid w:val="001B1D38"/>
    <w:rsid w:val="001B330B"/>
    <w:rsid w:val="001B3F77"/>
    <w:rsid w:val="001B4133"/>
    <w:rsid w:val="001B4812"/>
    <w:rsid w:val="001B5BB2"/>
    <w:rsid w:val="001B5D70"/>
    <w:rsid w:val="001B761F"/>
    <w:rsid w:val="001B77F2"/>
    <w:rsid w:val="001C0025"/>
    <w:rsid w:val="001C0595"/>
    <w:rsid w:val="001C164B"/>
    <w:rsid w:val="001C4D00"/>
    <w:rsid w:val="001C597C"/>
    <w:rsid w:val="001D2D69"/>
    <w:rsid w:val="001D2EDB"/>
    <w:rsid w:val="001E2ECE"/>
    <w:rsid w:val="001E32E5"/>
    <w:rsid w:val="001E74D3"/>
    <w:rsid w:val="001F0B71"/>
    <w:rsid w:val="001F29E8"/>
    <w:rsid w:val="001F42B8"/>
    <w:rsid w:val="001F5CB8"/>
    <w:rsid w:val="001F740A"/>
    <w:rsid w:val="00200B15"/>
    <w:rsid w:val="00200EBE"/>
    <w:rsid w:val="002031DE"/>
    <w:rsid w:val="002061C9"/>
    <w:rsid w:val="0020653C"/>
    <w:rsid w:val="00210356"/>
    <w:rsid w:val="002119DF"/>
    <w:rsid w:val="0021675A"/>
    <w:rsid w:val="002207D7"/>
    <w:rsid w:val="00221B56"/>
    <w:rsid w:val="00223A7A"/>
    <w:rsid w:val="0022693A"/>
    <w:rsid w:val="002331FE"/>
    <w:rsid w:val="00235B25"/>
    <w:rsid w:val="00240310"/>
    <w:rsid w:val="00240680"/>
    <w:rsid w:val="00240C65"/>
    <w:rsid w:val="00240FD4"/>
    <w:rsid w:val="00241236"/>
    <w:rsid w:val="00241268"/>
    <w:rsid w:val="002429A3"/>
    <w:rsid w:val="002437CE"/>
    <w:rsid w:val="00244294"/>
    <w:rsid w:val="00250D3F"/>
    <w:rsid w:val="00251E5B"/>
    <w:rsid w:val="00251FD1"/>
    <w:rsid w:val="0025449C"/>
    <w:rsid w:val="00255407"/>
    <w:rsid w:val="0025776B"/>
    <w:rsid w:val="00257CD1"/>
    <w:rsid w:val="00262493"/>
    <w:rsid w:val="00263395"/>
    <w:rsid w:val="002644DB"/>
    <w:rsid w:val="002649A2"/>
    <w:rsid w:val="00265B31"/>
    <w:rsid w:val="00266EBC"/>
    <w:rsid w:val="002671FD"/>
    <w:rsid w:val="002714C1"/>
    <w:rsid w:val="00271E06"/>
    <w:rsid w:val="00271E29"/>
    <w:rsid w:val="00272EF2"/>
    <w:rsid w:val="00275563"/>
    <w:rsid w:val="00281E70"/>
    <w:rsid w:val="002826DE"/>
    <w:rsid w:val="00282B41"/>
    <w:rsid w:val="00282C1A"/>
    <w:rsid w:val="002834AB"/>
    <w:rsid w:val="00285837"/>
    <w:rsid w:val="0029030F"/>
    <w:rsid w:val="0029056C"/>
    <w:rsid w:val="00291162"/>
    <w:rsid w:val="00291A48"/>
    <w:rsid w:val="00291B2E"/>
    <w:rsid w:val="00293398"/>
    <w:rsid w:val="002952C1"/>
    <w:rsid w:val="00296825"/>
    <w:rsid w:val="002970CA"/>
    <w:rsid w:val="002978A4"/>
    <w:rsid w:val="002A57BF"/>
    <w:rsid w:val="002A636B"/>
    <w:rsid w:val="002A7D01"/>
    <w:rsid w:val="002B05F0"/>
    <w:rsid w:val="002B189A"/>
    <w:rsid w:val="002B3DD0"/>
    <w:rsid w:val="002B78BA"/>
    <w:rsid w:val="002C147D"/>
    <w:rsid w:val="002C3026"/>
    <w:rsid w:val="002C3692"/>
    <w:rsid w:val="002C56DE"/>
    <w:rsid w:val="002C5B46"/>
    <w:rsid w:val="002C7553"/>
    <w:rsid w:val="002C781F"/>
    <w:rsid w:val="002C791C"/>
    <w:rsid w:val="002C7C83"/>
    <w:rsid w:val="002D0D1A"/>
    <w:rsid w:val="002D39F0"/>
    <w:rsid w:val="002D53CF"/>
    <w:rsid w:val="002D7BBB"/>
    <w:rsid w:val="002D7F89"/>
    <w:rsid w:val="002E1110"/>
    <w:rsid w:val="002E334F"/>
    <w:rsid w:val="002E570E"/>
    <w:rsid w:val="002F014D"/>
    <w:rsid w:val="002F1778"/>
    <w:rsid w:val="002F225F"/>
    <w:rsid w:val="002F28AC"/>
    <w:rsid w:val="002F299B"/>
    <w:rsid w:val="002F2B79"/>
    <w:rsid w:val="002F3E95"/>
    <w:rsid w:val="002F4DB5"/>
    <w:rsid w:val="002F5B56"/>
    <w:rsid w:val="002F63C9"/>
    <w:rsid w:val="003001CB"/>
    <w:rsid w:val="00300B2E"/>
    <w:rsid w:val="003015C6"/>
    <w:rsid w:val="00302F12"/>
    <w:rsid w:val="00304AFF"/>
    <w:rsid w:val="00307C3C"/>
    <w:rsid w:val="003137D0"/>
    <w:rsid w:val="00313BBE"/>
    <w:rsid w:val="003141F0"/>
    <w:rsid w:val="00314538"/>
    <w:rsid w:val="00314B14"/>
    <w:rsid w:val="00315649"/>
    <w:rsid w:val="003157AB"/>
    <w:rsid w:val="00316A53"/>
    <w:rsid w:val="003209BE"/>
    <w:rsid w:val="00320A48"/>
    <w:rsid w:val="00324102"/>
    <w:rsid w:val="00325977"/>
    <w:rsid w:val="003270CC"/>
    <w:rsid w:val="00330131"/>
    <w:rsid w:val="003302D2"/>
    <w:rsid w:val="00330AF9"/>
    <w:rsid w:val="00332559"/>
    <w:rsid w:val="00332932"/>
    <w:rsid w:val="003342E2"/>
    <w:rsid w:val="003345E7"/>
    <w:rsid w:val="00337403"/>
    <w:rsid w:val="003401A3"/>
    <w:rsid w:val="00345347"/>
    <w:rsid w:val="00345353"/>
    <w:rsid w:val="00346E19"/>
    <w:rsid w:val="00361C9C"/>
    <w:rsid w:val="003670D6"/>
    <w:rsid w:val="00370786"/>
    <w:rsid w:val="003717D0"/>
    <w:rsid w:val="003726A8"/>
    <w:rsid w:val="00372CB9"/>
    <w:rsid w:val="00374C1F"/>
    <w:rsid w:val="003772CB"/>
    <w:rsid w:val="003776A0"/>
    <w:rsid w:val="003800E7"/>
    <w:rsid w:val="003802C9"/>
    <w:rsid w:val="00380DEB"/>
    <w:rsid w:val="00381389"/>
    <w:rsid w:val="00383FA7"/>
    <w:rsid w:val="003841D1"/>
    <w:rsid w:val="003861F9"/>
    <w:rsid w:val="00387096"/>
    <w:rsid w:val="00392BF4"/>
    <w:rsid w:val="00392CDD"/>
    <w:rsid w:val="0039358C"/>
    <w:rsid w:val="003952AE"/>
    <w:rsid w:val="003A008D"/>
    <w:rsid w:val="003A0CCC"/>
    <w:rsid w:val="003A503E"/>
    <w:rsid w:val="003A5465"/>
    <w:rsid w:val="003A5697"/>
    <w:rsid w:val="003A57FD"/>
    <w:rsid w:val="003A7B45"/>
    <w:rsid w:val="003B1DBB"/>
    <w:rsid w:val="003B5BE5"/>
    <w:rsid w:val="003C0626"/>
    <w:rsid w:val="003C0F29"/>
    <w:rsid w:val="003C2CC6"/>
    <w:rsid w:val="003C3532"/>
    <w:rsid w:val="003C37F4"/>
    <w:rsid w:val="003C3A04"/>
    <w:rsid w:val="003C4310"/>
    <w:rsid w:val="003C48C9"/>
    <w:rsid w:val="003C63A8"/>
    <w:rsid w:val="003C792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40050A"/>
    <w:rsid w:val="0040524E"/>
    <w:rsid w:val="004114F5"/>
    <w:rsid w:val="00412762"/>
    <w:rsid w:val="0041344B"/>
    <w:rsid w:val="00414D97"/>
    <w:rsid w:val="00415D84"/>
    <w:rsid w:val="00420684"/>
    <w:rsid w:val="00422A7C"/>
    <w:rsid w:val="004315A3"/>
    <w:rsid w:val="00431D02"/>
    <w:rsid w:val="00432E00"/>
    <w:rsid w:val="004332DD"/>
    <w:rsid w:val="00434C3C"/>
    <w:rsid w:val="00442797"/>
    <w:rsid w:val="00445304"/>
    <w:rsid w:val="0044553E"/>
    <w:rsid w:val="0045030C"/>
    <w:rsid w:val="004512B3"/>
    <w:rsid w:val="00453D82"/>
    <w:rsid w:val="00455C0D"/>
    <w:rsid w:val="00456BE9"/>
    <w:rsid w:val="00466B0F"/>
    <w:rsid w:val="00471937"/>
    <w:rsid w:val="00471D0A"/>
    <w:rsid w:val="00474AFB"/>
    <w:rsid w:val="00475B9C"/>
    <w:rsid w:val="00475EC3"/>
    <w:rsid w:val="004765A3"/>
    <w:rsid w:val="00481138"/>
    <w:rsid w:val="004917A0"/>
    <w:rsid w:val="0049509C"/>
    <w:rsid w:val="004A0882"/>
    <w:rsid w:val="004A4282"/>
    <w:rsid w:val="004A72B2"/>
    <w:rsid w:val="004B036F"/>
    <w:rsid w:val="004B0C92"/>
    <w:rsid w:val="004B36A9"/>
    <w:rsid w:val="004C63F5"/>
    <w:rsid w:val="004C7655"/>
    <w:rsid w:val="004C7FEE"/>
    <w:rsid w:val="004D1A82"/>
    <w:rsid w:val="004D340E"/>
    <w:rsid w:val="004D3BB7"/>
    <w:rsid w:val="004D4A2C"/>
    <w:rsid w:val="004D53D4"/>
    <w:rsid w:val="004D5E7B"/>
    <w:rsid w:val="004D70F3"/>
    <w:rsid w:val="004D7A7E"/>
    <w:rsid w:val="004E0324"/>
    <w:rsid w:val="004E11CF"/>
    <w:rsid w:val="004E2474"/>
    <w:rsid w:val="004E3357"/>
    <w:rsid w:val="004E3801"/>
    <w:rsid w:val="004E50C7"/>
    <w:rsid w:val="004E5D86"/>
    <w:rsid w:val="004E78B2"/>
    <w:rsid w:val="004F06EC"/>
    <w:rsid w:val="004F1ECA"/>
    <w:rsid w:val="004F23D6"/>
    <w:rsid w:val="004F2896"/>
    <w:rsid w:val="004F2AD4"/>
    <w:rsid w:val="004F3146"/>
    <w:rsid w:val="004F3F8F"/>
    <w:rsid w:val="004F61BF"/>
    <w:rsid w:val="004F646D"/>
    <w:rsid w:val="004F791D"/>
    <w:rsid w:val="00501FE1"/>
    <w:rsid w:val="00503676"/>
    <w:rsid w:val="005053D6"/>
    <w:rsid w:val="00511AB1"/>
    <w:rsid w:val="00511D69"/>
    <w:rsid w:val="005145C3"/>
    <w:rsid w:val="005154BC"/>
    <w:rsid w:val="005164DC"/>
    <w:rsid w:val="00516AF8"/>
    <w:rsid w:val="00516C7F"/>
    <w:rsid w:val="00516E21"/>
    <w:rsid w:val="0052145D"/>
    <w:rsid w:val="00522DAD"/>
    <w:rsid w:val="005234AD"/>
    <w:rsid w:val="00524462"/>
    <w:rsid w:val="00524723"/>
    <w:rsid w:val="0052784B"/>
    <w:rsid w:val="00527C63"/>
    <w:rsid w:val="00530818"/>
    <w:rsid w:val="005315EA"/>
    <w:rsid w:val="0053391F"/>
    <w:rsid w:val="00537B3B"/>
    <w:rsid w:val="00537D3A"/>
    <w:rsid w:val="00541F5B"/>
    <w:rsid w:val="005468A9"/>
    <w:rsid w:val="00554DA9"/>
    <w:rsid w:val="005637EF"/>
    <w:rsid w:val="0056712D"/>
    <w:rsid w:val="005675D9"/>
    <w:rsid w:val="005718B8"/>
    <w:rsid w:val="00573EA3"/>
    <w:rsid w:val="00574EF6"/>
    <w:rsid w:val="005759E7"/>
    <w:rsid w:val="00575FE2"/>
    <w:rsid w:val="005763B0"/>
    <w:rsid w:val="0057661C"/>
    <w:rsid w:val="0057771B"/>
    <w:rsid w:val="005848C2"/>
    <w:rsid w:val="00584E36"/>
    <w:rsid w:val="00587307"/>
    <w:rsid w:val="00591531"/>
    <w:rsid w:val="00591E66"/>
    <w:rsid w:val="005931ED"/>
    <w:rsid w:val="0059454C"/>
    <w:rsid w:val="005945D6"/>
    <w:rsid w:val="00594AC4"/>
    <w:rsid w:val="00595D4A"/>
    <w:rsid w:val="00596090"/>
    <w:rsid w:val="005971D9"/>
    <w:rsid w:val="005973FB"/>
    <w:rsid w:val="00597875"/>
    <w:rsid w:val="005A14C9"/>
    <w:rsid w:val="005A3687"/>
    <w:rsid w:val="005A3BE8"/>
    <w:rsid w:val="005B02B2"/>
    <w:rsid w:val="005B1B19"/>
    <w:rsid w:val="005B34D0"/>
    <w:rsid w:val="005B4AA2"/>
    <w:rsid w:val="005B5AAA"/>
    <w:rsid w:val="005B6B0C"/>
    <w:rsid w:val="005B6BF6"/>
    <w:rsid w:val="005C0026"/>
    <w:rsid w:val="005C21D5"/>
    <w:rsid w:val="005C2A3D"/>
    <w:rsid w:val="005C2AEF"/>
    <w:rsid w:val="005C3457"/>
    <w:rsid w:val="005C4453"/>
    <w:rsid w:val="005D1A81"/>
    <w:rsid w:val="005D5A7B"/>
    <w:rsid w:val="005E2802"/>
    <w:rsid w:val="005E2DE7"/>
    <w:rsid w:val="005E3F2E"/>
    <w:rsid w:val="005F01B4"/>
    <w:rsid w:val="005F135A"/>
    <w:rsid w:val="005F3CEB"/>
    <w:rsid w:val="005F4981"/>
    <w:rsid w:val="005F5E2E"/>
    <w:rsid w:val="005F62C3"/>
    <w:rsid w:val="005F6647"/>
    <w:rsid w:val="0060167F"/>
    <w:rsid w:val="0060206D"/>
    <w:rsid w:val="00602FDF"/>
    <w:rsid w:val="006034C3"/>
    <w:rsid w:val="006040D1"/>
    <w:rsid w:val="00604FBF"/>
    <w:rsid w:val="0060575C"/>
    <w:rsid w:val="00607568"/>
    <w:rsid w:val="006113FA"/>
    <w:rsid w:val="00614711"/>
    <w:rsid w:val="00615022"/>
    <w:rsid w:val="0061700B"/>
    <w:rsid w:val="006204AE"/>
    <w:rsid w:val="0062711E"/>
    <w:rsid w:val="0062730D"/>
    <w:rsid w:val="0063006A"/>
    <w:rsid w:val="00635A00"/>
    <w:rsid w:val="00636AD6"/>
    <w:rsid w:val="0063712C"/>
    <w:rsid w:val="00641490"/>
    <w:rsid w:val="00647D1F"/>
    <w:rsid w:val="00650C32"/>
    <w:rsid w:val="00651800"/>
    <w:rsid w:val="00651A1A"/>
    <w:rsid w:val="006523DE"/>
    <w:rsid w:val="00653D71"/>
    <w:rsid w:val="00655502"/>
    <w:rsid w:val="00656AEF"/>
    <w:rsid w:val="00657E5A"/>
    <w:rsid w:val="00660B7E"/>
    <w:rsid w:val="00663276"/>
    <w:rsid w:val="00665CCE"/>
    <w:rsid w:val="00666DB5"/>
    <w:rsid w:val="006673E4"/>
    <w:rsid w:val="00673B6A"/>
    <w:rsid w:val="006742B9"/>
    <w:rsid w:val="00676D93"/>
    <w:rsid w:val="0068182B"/>
    <w:rsid w:val="0068184A"/>
    <w:rsid w:val="0068215D"/>
    <w:rsid w:val="00683C90"/>
    <w:rsid w:val="00684E4A"/>
    <w:rsid w:val="006852EA"/>
    <w:rsid w:val="006937D8"/>
    <w:rsid w:val="0069647A"/>
    <w:rsid w:val="006A55E9"/>
    <w:rsid w:val="006A746C"/>
    <w:rsid w:val="006B000A"/>
    <w:rsid w:val="006B06BA"/>
    <w:rsid w:val="006B1F14"/>
    <w:rsid w:val="006B2409"/>
    <w:rsid w:val="006B328D"/>
    <w:rsid w:val="006B386F"/>
    <w:rsid w:val="006C135F"/>
    <w:rsid w:val="006C1778"/>
    <w:rsid w:val="006C22D4"/>
    <w:rsid w:val="006C411A"/>
    <w:rsid w:val="006C540B"/>
    <w:rsid w:val="006D0BA6"/>
    <w:rsid w:val="006D1880"/>
    <w:rsid w:val="006D1EA0"/>
    <w:rsid w:val="006D5243"/>
    <w:rsid w:val="006D5CB7"/>
    <w:rsid w:val="006D5E9D"/>
    <w:rsid w:val="006D7BF6"/>
    <w:rsid w:val="006E1F12"/>
    <w:rsid w:val="006E242B"/>
    <w:rsid w:val="006E3126"/>
    <w:rsid w:val="006E3257"/>
    <w:rsid w:val="006E3FBB"/>
    <w:rsid w:val="006E4A70"/>
    <w:rsid w:val="006E61DC"/>
    <w:rsid w:val="006F012A"/>
    <w:rsid w:val="006F60E8"/>
    <w:rsid w:val="006F6641"/>
    <w:rsid w:val="006F6B61"/>
    <w:rsid w:val="006F7945"/>
    <w:rsid w:val="006F7E9F"/>
    <w:rsid w:val="007020A0"/>
    <w:rsid w:val="00704402"/>
    <w:rsid w:val="007050ED"/>
    <w:rsid w:val="0070518A"/>
    <w:rsid w:val="00706FA4"/>
    <w:rsid w:val="007071AC"/>
    <w:rsid w:val="00710711"/>
    <w:rsid w:val="00710BF0"/>
    <w:rsid w:val="00711A69"/>
    <w:rsid w:val="00712DB3"/>
    <w:rsid w:val="00714430"/>
    <w:rsid w:val="007168D2"/>
    <w:rsid w:val="00720418"/>
    <w:rsid w:val="0072282A"/>
    <w:rsid w:val="00722E9E"/>
    <w:rsid w:val="007258C6"/>
    <w:rsid w:val="007301A8"/>
    <w:rsid w:val="00730F54"/>
    <w:rsid w:val="00731060"/>
    <w:rsid w:val="00732BB8"/>
    <w:rsid w:val="00733C20"/>
    <w:rsid w:val="00733EF7"/>
    <w:rsid w:val="00734F6F"/>
    <w:rsid w:val="00741D5F"/>
    <w:rsid w:val="00741FB2"/>
    <w:rsid w:val="007427EB"/>
    <w:rsid w:val="00743B4D"/>
    <w:rsid w:val="00751490"/>
    <w:rsid w:val="00751E20"/>
    <w:rsid w:val="007522BB"/>
    <w:rsid w:val="00753C00"/>
    <w:rsid w:val="007578C2"/>
    <w:rsid w:val="00757AB9"/>
    <w:rsid w:val="00757C7D"/>
    <w:rsid w:val="0076021C"/>
    <w:rsid w:val="00760D47"/>
    <w:rsid w:val="007643D9"/>
    <w:rsid w:val="007649B9"/>
    <w:rsid w:val="007657BA"/>
    <w:rsid w:val="00767105"/>
    <w:rsid w:val="0077022D"/>
    <w:rsid w:val="00771CC3"/>
    <w:rsid w:val="007727AD"/>
    <w:rsid w:val="007736E4"/>
    <w:rsid w:val="00777496"/>
    <w:rsid w:val="00784C35"/>
    <w:rsid w:val="007869B1"/>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5AD7"/>
    <w:rsid w:val="007B6DE1"/>
    <w:rsid w:val="007B77CC"/>
    <w:rsid w:val="007C0F05"/>
    <w:rsid w:val="007C1280"/>
    <w:rsid w:val="007C36E1"/>
    <w:rsid w:val="007C4726"/>
    <w:rsid w:val="007C4D07"/>
    <w:rsid w:val="007C6DA7"/>
    <w:rsid w:val="007D0594"/>
    <w:rsid w:val="007D0B79"/>
    <w:rsid w:val="007D1F79"/>
    <w:rsid w:val="007E2106"/>
    <w:rsid w:val="007E3512"/>
    <w:rsid w:val="007E4DD8"/>
    <w:rsid w:val="007E610B"/>
    <w:rsid w:val="007F0212"/>
    <w:rsid w:val="007F1498"/>
    <w:rsid w:val="007F1EDF"/>
    <w:rsid w:val="007F2A16"/>
    <w:rsid w:val="007F30A7"/>
    <w:rsid w:val="007F33DA"/>
    <w:rsid w:val="007F3B9E"/>
    <w:rsid w:val="007F5FE1"/>
    <w:rsid w:val="00800B70"/>
    <w:rsid w:val="00800EC2"/>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1D96"/>
    <w:rsid w:val="00833C4D"/>
    <w:rsid w:val="0083595A"/>
    <w:rsid w:val="00836BFF"/>
    <w:rsid w:val="00841E52"/>
    <w:rsid w:val="0084241C"/>
    <w:rsid w:val="00847486"/>
    <w:rsid w:val="00847EFB"/>
    <w:rsid w:val="00852B1F"/>
    <w:rsid w:val="00853382"/>
    <w:rsid w:val="00855547"/>
    <w:rsid w:val="00856CDC"/>
    <w:rsid w:val="00857862"/>
    <w:rsid w:val="00862807"/>
    <w:rsid w:val="00865737"/>
    <w:rsid w:val="00870364"/>
    <w:rsid w:val="00874079"/>
    <w:rsid w:val="0087472D"/>
    <w:rsid w:val="0087494C"/>
    <w:rsid w:val="00875F9D"/>
    <w:rsid w:val="00876BCE"/>
    <w:rsid w:val="0087700C"/>
    <w:rsid w:val="00882086"/>
    <w:rsid w:val="00882DC8"/>
    <w:rsid w:val="00884007"/>
    <w:rsid w:val="0088487E"/>
    <w:rsid w:val="008854E4"/>
    <w:rsid w:val="00886C48"/>
    <w:rsid w:val="00887172"/>
    <w:rsid w:val="00890931"/>
    <w:rsid w:val="0089163D"/>
    <w:rsid w:val="008916B7"/>
    <w:rsid w:val="00891D48"/>
    <w:rsid w:val="008924FF"/>
    <w:rsid w:val="00895E5B"/>
    <w:rsid w:val="008965F8"/>
    <w:rsid w:val="008A01A1"/>
    <w:rsid w:val="008A0415"/>
    <w:rsid w:val="008A079E"/>
    <w:rsid w:val="008A0EC4"/>
    <w:rsid w:val="008A1939"/>
    <w:rsid w:val="008A1E31"/>
    <w:rsid w:val="008A1F2A"/>
    <w:rsid w:val="008A2D3A"/>
    <w:rsid w:val="008A44CA"/>
    <w:rsid w:val="008A4D74"/>
    <w:rsid w:val="008A5407"/>
    <w:rsid w:val="008A6B99"/>
    <w:rsid w:val="008A6F4C"/>
    <w:rsid w:val="008A7622"/>
    <w:rsid w:val="008A7A5E"/>
    <w:rsid w:val="008B32F1"/>
    <w:rsid w:val="008B38CB"/>
    <w:rsid w:val="008B3B1D"/>
    <w:rsid w:val="008B3B99"/>
    <w:rsid w:val="008B5A0F"/>
    <w:rsid w:val="008C0C4F"/>
    <w:rsid w:val="008C0F2B"/>
    <w:rsid w:val="008C23BA"/>
    <w:rsid w:val="008C316D"/>
    <w:rsid w:val="008C4062"/>
    <w:rsid w:val="008C7041"/>
    <w:rsid w:val="008C7256"/>
    <w:rsid w:val="008D1747"/>
    <w:rsid w:val="008D39FD"/>
    <w:rsid w:val="008D43BA"/>
    <w:rsid w:val="008E0BCA"/>
    <w:rsid w:val="008E23AD"/>
    <w:rsid w:val="008E3CFC"/>
    <w:rsid w:val="008E4518"/>
    <w:rsid w:val="008E4C8A"/>
    <w:rsid w:val="008E4E31"/>
    <w:rsid w:val="008F1919"/>
    <w:rsid w:val="008F2D7B"/>
    <w:rsid w:val="008F30D7"/>
    <w:rsid w:val="008F376C"/>
    <w:rsid w:val="008F5B58"/>
    <w:rsid w:val="008F6446"/>
    <w:rsid w:val="00900518"/>
    <w:rsid w:val="009010D0"/>
    <w:rsid w:val="00913C09"/>
    <w:rsid w:val="0091441E"/>
    <w:rsid w:val="00915981"/>
    <w:rsid w:val="0091654D"/>
    <w:rsid w:val="00916C6D"/>
    <w:rsid w:val="00917212"/>
    <w:rsid w:val="00920F74"/>
    <w:rsid w:val="00921981"/>
    <w:rsid w:val="00921D0F"/>
    <w:rsid w:val="009235A4"/>
    <w:rsid w:val="00926FBE"/>
    <w:rsid w:val="00930175"/>
    <w:rsid w:val="009301F1"/>
    <w:rsid w:val="0093172D"/>
    <w:rsid w:val="00932942"/>
    <w:rsid w:val="00934989"/>
    <w:rsid w:val="00937E1B"/>
    <w:rsid w:val="0094076F"/>
    <w:rsid w:val="00940B9E"/>
    <w:rsid w:val="00941034"/>
    <w:rsid w:val="00942B1A"/>
    <w:rsid w:val="00944734"/>
    <w:rsid w:val="009449FC"/>
    <w:rsid w:val="00946504"/>
    <w:rsid w:val="009470BC"/>
    <w:rsid w:val="00950DB0"/>
    <w:rsid w:val="0095105F"/>
    <w:rsid w:val="00951F5D"/>
    <w:rsid w:val="009601CC"/>
    <w:rsid w:val="0096194C"/>
    <w:rsid w:val="009622FA"/>
    <w:rsid w:val="00962901"/>
    <w:rsid w:val="00966514"/>
    <w:rsid w:val="00967561"/>
    <w:rsid w:val="009715AD"/>
    <w:rsid w:val="009716CA"/>
    <w:rsid w:val="0097333F"/>
    <w:rsid w:val="009736C5"/>
    <w:rsid w:val="0097522E"/>
    <w:rsid w:val="00977979"/>
    <w:rsid w:val="00980276"/>
    <w:rsid w:val="00980D7B"/>
    <w:rsid w:val="00981395"/>
    <w:rsid w:val="0098196A"/>
    <w:rsid w:val="009826FB"/>
    <w:rsid w:val="00983138"/>
    <w:rsid w:val="009854A6"/>
    <w:rsid w:val="00985AE9"/>
    <w:rsid w:val="0098677C"/>
    <w:rsid w:val="00986C42"/>
    <w:rsid w:val="00986C92"/>
    <w:rsid w:val="00987ADB"/>
    <w:rsid w:val="00987C16"/>
    <w:rsid w:val="0099195C"/>
    <w:rsid w:val="00994155"/>
    <w:rsid w:val="009948A0"/>
    <w:rsid w:val="009959FE"/>
    <w:rsid w:val="00996464"/>
    <w:rsid w:val="009A25AF"/>
    <w:rsid w:val="009A4A7A"/>
    <w:rsid w:val="009B1045"/>
    <w:rsid w:val="009B18E3"/>
    <w:rsid w:val="009B23B4"/>
    <w:rsid w:val="009B37B2"/>
    <w:rsid w:val="009B66C9"/>
    <w:rsid w:val="009B6A2A"/>
    <w:rsid w:val="009B7071"/>
    <w:rsid w:val="009C0749"/>
    <w:rsid w:val="009C3F87"/>
    <w:rsid w:val="009C54E9"/>
    <w:rsid w:val="009C6587"/>
    <w:rsid w:val="009D03E6"/>
    <w:rsid w:val="009D1327"/>
    <w:rsid w:val="009D386A"/>
    <w:rsid w:val="009D3D02"/>
    <w:rsid w:val="009D43DD"/>
    <w:rsid w:val="009D4F5F"/>
    <w:rsid w:val="009E2430"/>
    <w:rsid w:val="009E2872"/>
    <w:rsid w:val="009E4000"/>
    <w:rsid w:val="009E51AE"/>
    <w:rsid w:val="009E5DC2"/>
    <w:rsid w:val="009E6597"/>
    <w:rsid w:val="009E6C1A"/>
    <w:rsid w:val="009F1EB1"/>
    <w:rsid w:val="009F30A8"/>
    <w:rsid w:val="009F5503"/>
    <w:rsid w:val="009F6E04"/>
    <w:rsid w:val="009F76A2"/>
    <w:rsid w:val="00A01082"/>
    <w:rsid w:val="00A0114F"/>
    <w:rsid w:val="00A040BA"/>
    <w:rsid w:val="00A04FCB"/>
    <w:rsid w:val="00A05C44"/>
    <w:rsid w:val="00A0608C"/>
    <w:rsid w:val="00A0613A"/>
    <w:rsid w:val="00A06EA1"/>
    <w:rsid w:val="00A07EC0"/>
    <w:rsid w:val="00A102B9"/>
    <w:rsid w:val="00A102FB"/>
    <w:rsid w:val="00A11CEF"/>
    <w:rsid w:val="00A128A5"/>
    <w:rsid w:val="00A1567D"/>
    <w:rsid w:val="00A23572"/>
    <w:rsid w:val="00A25DFC"/>
    <w:rsid w:val="00A25F21"/>
    <w:rsid w:val="00A26A0B"/>
    <w:rsid w:val="00A27503"/>
    <w:rsid w:val="00A27D35"/>
    <w:rsid w:val="00A30CAB"/>
    <w:rsid w:val="00A32AE1"/>
    <w:rsid w:val="00A33073"/>
    <w:rsid w:val="00A36682"/>
    <w:rsid w:val="00A3778D"/>
    <w:rsid w:val="00A37F53"/>
    <w:rsid w:val="00A441A4"/>
    <w:rsid w:val="00A466AF"/>
    <w:rsid w:val="00A475D9"/>
    <w:rsid w:val="00A512FD"/>
    <w:rsid w:val="00A528FB"/>
    <w:rsid w:val="00A550B6"/>
    <w:rsid w:val="00A56558"/>
    <w:rsid w:val="00A60AD0"/>
    <w:rsid w:val="00A64BA9"/>
    <w:rsid w:val="00A73A64"/>
    <w:rsid w:val="00A75C14"/>
    <w:rsid w:val="00A80164"/>
    <w:rsid w:val="00A816C2"/>
    <w:rsid w:val="00A820F9"/>
    <w:rsid w:val="00A84E73"/>
    <w:rsid w:val="00A8795D"/>
    <w:rsid w:val="00A87BB6"/>
    <w:rsid w:val="00A91D9A"/>
    <w:rsid w:val="00A9455B"/>
    <w:rsid w:val="00AA06D6"/>
    <w:rsid w:val="00AA194C"/>
    <w:rsid w:val="00AA3AB4"/>
    <w:rsid w:val="00AA5F45"/>
    <w:rsid w:val="00AA5F5B"/>
    <w:rsid w:val="00AA62AC"/>
    <w:rsid w:val="00AA6522"/>
    <w:rsid w:val="00AB17B0"/>
    <w:rsid w:val="00AB2105"/>
    <w:rsid w:val="00AB4AEC"/>
    <w:rsid w:val="00AB71BB"/>
    <w:rsid w:val="00AB776A"/>
    <w:rsid w:val="00AC37EA"/>
    <w:rsid w:val="00AC3BB0"/>
    <w:rsid w:val="00AC6028"/>
    <w:rsid w:val="00AD3081"/>
    <w:rsid w:val="00AD3C3D"/>
    <w:rsid w:val="00AE15DC"/>
    <w:rsid w:val="00AE2AC8"/>
    <w:rsid w:val="00AE36A3"/>
    <w:rsid w:val="00AE3C57"/>
    <w:rsid w:val="00AE3DA0"/>
    <w:rsid w:val="00AE6B40"/>
    <w:rsid w:val="00AF170C"/>
    <w:rsid w:val="00AF1B54"/>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150CC"/>
    <w:rsid w:val="00B27430"/>
    <w:rsid w:val="00B305B4"/>
    <w:rsid w:val="00B31241"/>
    <w:rsid w:val="00B355E5"/>
    <w:rsid w:val="00B363D2"/>
    <w:rsid w:val="00B37249"/>
    <w:rsid w:val="00B4207D"/>
    <w:rsid w:val="00B4278B"/>
    <w:rsid w:val="00B4391A"/>
    <w:rsid w:val="00B45FD1"/>
    <w:rsid w:val="00B468B2"/>
    <w:rsid w:val="00B507B2"/>
    <w:rsid w:val="00B508F1"/>
    <w:rsid w:val="00B5247F"/>
    <w:rsid w:val="00B53442"/>
    <w:rsid w:val="00B53DE2"/>
    <w:rsid w:val="00B55FB6"/>
    <w:rsid w:val="00B56CBD"/>
    <w:rsid w:val="00B60209"/>
    <w:rsid w:val="00B60270"/>
    <w:rsid w:val="00B60C8C"/>
    <w:rsid w:val="00B612C9"/>
    <w:rsid w:val="00B615BD"/>
    <w:rsid w:val="00B62FB5"/>
    <w:rsid w:val="00B6345A"/>
    <w:rsid w:val="00B656AF"/>
    <w:rsid w:val="00B6580C"/>
    <w:rsid w:val="00B666E7"/>
    <w:rsid w:val="00B67341"/>
    <w:rsid w:val="00B67B59"/>
    <w:rsid w:val="00B67C68"/>
    <w:rsid w:val="00B67D59"/>
    <w:rsid w:val="00B73DC0"/>
    <w:rsid w:val="00B74211"/>
    <w:rsid w:val="00B74E9D"/>
    <w:rsid w:val="00B7663B"/>
    <w:rsid w:val="00B76E49"/>
    <w:rsid w:val="00B77220"/>
    <w:rsid w:val="00B77D3F"/>
    <w:rsid w:val="00B8093A"/>
    <w:rsid w:val="00B81607"/>
    <w:rsid w:val="00B82951"/>
    <w:rsid w:val="00B8327A"/>
    <w:rsid w:val="00B85255"/>
    <w:rsid w:val="00B87BA4"/>
    <w:rsid w:val="00B90195"/>
    <w:rsid w:val="00B90F8C"/>
    <w:rsid w:val="00B92AFF"/>
    <w:rsid w:val="00B95498"/>
    <w:rsid w:val="00B96925"/>
    <w:rsid w:val="00BB51C8"/>
    <w:rsid w:val="00BB5D9D"/>
    <w:rsid w:val="00BC0305"/>
    <w:rsid w:val="00BC1616"/>
    <w:rsid w:val="00BC592F"/>
    <w:rsid w:val="00BC5F70"/>
    <w:rsid w:val="00BC6404"/>
    <w:rsid w:val="00BD011D"/>
    <w:rsid w:val="00BD03E1"/>
    <w:rsid w:val="00BD0C1F"/>
    <w:rsid w:val="00BD2E9D"/>
    <w:rsid w:val="00BD31F1"/>
    <w:rsid w:val="00BD3501"/>
    <w:rsid w:val="00BD38AC"/>
    <w:rsid w:val="00BD3F3F"/>
    <w:rsid w:val="00BD5C11"/>
    <w:rsid w:val="00BE0AE6"/>
    <w:rsid w:val="00BE47CD"/>
    <w:rsid w:val="00BE742C"/>
    <w:rsid w:val="00BF4C3E"/>
    <w:rsid w:val="00BF522E"/>
    <w:rsid w:val="00BF585C"/>
    <w:rsid w:val="00BF6DFC"/>
    <w:rsid w:val="00BF7040"/>
    <w:rsid w:val="00C00F99"/>
    <w:rsid w:val="00C01BF3"/>
    <w:rsid w:val="00C04748"/>
    <w:rsid w:val="00C0569C"/>
    <w:rsid w:val="00C068D5"/>
    <w:rsid w:val="00C07ED4"/>
    <w:rsid w:val="00C1022F"/>
    <w:rsid w:val="00C11810"/>
    <w:rsid w:val="00C1235E"/>
    <w:rsid w:val="00C13319"/>
    <w:rsid w:val="00C13F40"/>
    <w:rsid w:val="00C14F57"/>
    <w:rsid w:val="00C15E5A"/>
    <w:rsid w:val="00C1720E"/>
    <w:rsid w:val="00C23337"/>
    <w:rsid w:val="00C25EBE"/>
    <w:rsid w:val="00C26CF5"/>
    <w:rsid w:val="00C27665"/>
    <w:rsid w:val="00C319F4"/>
    <w:rsid w:val="00C32C71"/>
    <w:rsid w:val="00C342CD"/>
    <w:rsid w:val="00C364CA"/>
    <w:rsid w:val="00C36A37"/>
    <w:rsid w:val="00C36F9A"/>
    <w:rsid w:val="00C373A6"/>
    <w:rsid w:val="00C37507"/>
    <w:rsid w:val="00C378CE"/>
    <w:rsid w:val="00C4050C"/>
    <w:rsid w:val="00C42363"/>
    <w:rsid w:val="00C444F7"/>
    <w:rsid w:val="00C446BC"/>
    <w:rsid w:val="00C4717D"/>
    <w:rsid w:val="00C47D20"/>
    <w:rsid w:val="00C512FD"/>
    <w:rsid w:val="00C54C8E"/>
    <w:rsid w:val="00C55490"/>
    <w:rsid w:val="00C62D20"/>
    <w:rsid w:val="00C62E00"/>
    <w:rsid w:val="00C661A8"/>
    <w:rsid w:val="00C67041"/>
    <w:rsid w:val="00C671D1"/>
    <w:rsid w:val="00C679E7"/>
    <w:rsid w:val="00C70AED"/>
    <w:rsid w:val="00C712AD"/>
    <w:rsid w:val="00C76BBD"/>
    <w:rsid w:val="00C81114"/>
    <w:rsid w:val="00C829E3"/>
    <w:rsid w:val="00C903ED"/>
    <w:rsid w:val="00C922E2"/>
    <w:rsid w:val="00C93B94"/>
    <w:rsid w:val="00C94AD5"/>
    <w:rsid w:val="00C95203"/>
    <w:rsid w:val="00C96799"/>
    <w:rsid w:val="00CA2330"/>
    <w:rsid w:val="00CA43EE"/>
    <w:rsid w:val="00CA6AB6"/>
    <w:rsid w:val="00CA7E0F"/>
    <w:rsid w:val="00CB0E76"/>
    <w:rsid w:val="00CB19DE"/>
    <w:rsid w:val="00CB1C4E"/>
    <w:rsid w:val="00CB1D8D"/>
    <w:rsid w:val="00CB1F6D"/>
    <w:rsid w:val="00CB31DB"/>
    <w:rsid w:val="00CB3CC2"/>
    <w:rsid w:val="00CB3F6B"/>
    <w:rsid w:val="00CB4D00"/>
    <w:rsid w:val="00CC1EE0"/>
    <w:rsid w:val="00CC2B42"/>
    <w:rsid w:val="00CC2D50"/>
    <w:rsid w:val="00CC33DE"/>
    <w:rsid w:val="00CC3BD5"/>
    <w:rsid w:val="00CC44EF"/>
    <w:rsid w:val="00CC64A3"/>
    <w:rsid w:val="00CC73B9"/>
    <w:rsid w:val="00CC788E"/>
    <w:rsid w:val="00CD0C23"/>
    <w:rsid w:val="00CD2F06"/>
    <w:rsid w:val="00CD4183"/>
    <w:rsid w:val="00CD4A72"/>
    <w:rsid w:val="00CD6D10"/>
    <w:rsid w:val="00CE1787"/>
    <w:rsid w:val="00CE49BD"/>
    <w:rsid w:val="00CE5A52"/>
    <w:rsid w:val="00CE7769"/>
    <w:rsid w:val="00CE78B3"/>
    <w:rsid w:val="00CE7A56"/>
    <w:rsid w:val="00CE7D83"/>
    <w:rsid w:val="00CF0DE8"/>
    <w:rsid w:val="00CF3405"/>
    <w:rsid w:val="00D01D35"/>
    <w:rsid w:val="00D0240C"/>
    <w:rsid w:val="00D02FC6"/>
    <w:rsid w:val="00D0552A"/>
    <w:rsid w:val="00D071C2"/>
    <w:rsid w:val="00D1273D"/>
    <w:rsid w:val="00D130C1"/>
    <w:rsid w:val="00D13192"/>
    <w:rsid w:val="00D13481"/>
    <w:rsid w:val="00D13DE0"/>
    <w:rsid w:val="00D176D8"/>
    <w:rsid w:val="00D34DF7"/>
    <w:rsid w:val="00D4148D"/>
    <w:rsid w:val="00D41A25"/>
    <w:rsid w:val="00D4300B"/>
    <w:rsid w:val="00D439A4"/>
    <w:rsid w:val="00D43DCA"/>
    <w:rsid w:val="00D43E13"/>
    <w:rsid w:val="00D46A32"/>
    <w:rsid w:val="00D549E4"/>
    <w:rsid w:val="00D54D12"/>
    <w:rsid w:val="00D55FD4"/>
    <w:rsid w:val="00D56A01"/>
    <w:rsid w:val="00D64827"/>
    <w:rsid w:val="00D6494C"/>
    <w:rsid w:val="00D6605C"/>
    <w:rsid w:val="00D661E2"/>
    <w:rsid w:val="00D67323"/>
    <w:rsid w:val="00D70744"/>
    <w:rsid w:val="00D70CF0"/>
    <w:rsid w:val="00D71C09"/>
    <w:rsid w:val="00D76753"/>
    <w:rsid w:val="00D7693E"/>
    <w:rsid w:val="00D84E3F"/>
    <w:rsid w:val="00D86BC7"/>
    <w:rsid w:val="00D87E51"/>
    <w:rsid w:val="00D94B78"/>
    <w:rsid w:val="00D95339"/>
    <w:rsid w:val="00D9591C"/>
    <w:rsid w:val="00D961DB"/>
    <w:rsid w:val="00DA2C1B"/>
    <w:rsid w:val="00DA4223"/>
    <w:rsid w:val="00DA53A4"/>
    <w:rsid w:val="00DA5565"/>
    <w:rsid w:val="00DA5943"/>
    <w:rsid w:val="00DA62D2"/>
    <w:rsid w:val="00DA6BB9"/>
    <w:rsid w:val="00DB0ABF"/>
    <w:rsid w:val="00DB3D33"/>
    <w:rsid w:val="00DB6E0C"/>
    <w:rsid w:val="00DB7D62"/>
    <w:rsid w:val="00DC29D2"/>
    <w:rsid w:val="00DC2CFC"/>
    <w:rsid w:val="00DC4F20"/>
    <w:rsid w:val="00DC54CD"/>
    <w:rsid w:val="00DC676F"/>
    <w:rsid w:val="00DC6929"/>
    <w:rsid w:val="00DC7A61"/>
    <w:rsid w:val="00DD0A8C"/>
    <w:rsid w:val="00DD0CD2"/>
    <w:rsid w:val="00DD0D4E"/>
    <w:rsid w:val="00DD35E4"/>
    <w:rsid w:val="00DD3ECE"/>
    <w:rsid w:val="00DD507D"/>
    <w:rsid w:val="00DD5168"/>
    <w:rsid w:val="00DE30E2"/>
    <w:rsid w:val="00DE4530"/>
    <w:rsid w:val="00DE5C1C"/>
    <w:rsid w:val="00DE663F"/>
    <w:rsid w:val="00DE6A29"/>
    <w:rsid w:val="00DE77D5"/>
    <w:rsid w:val="00DF1BEB"/>
    <w:rsid w:val="00DF3207"/>
    <w:rsid w:val="00DF402F"/>
    <w:rsid w:val="00DF620A"/>
    <w:rsid w:val="00DF723E"/>
    <w:rsid w:val="00DF78C4"/>
    <w:rsid w:val="00E0016D"/>
    <w:rsid w:val="00E0068C"/>
    <w:rsid w:val="00E0094F"/>
    <w:rsid w:val="00E01541"/>
    <w:rsid w:val="00E02584"/>
    <w:rsid w:val="00E02855"/>
    <w:rsid w:val="00E02917"/>
    <w:rsid w:val="00E03EE6"/>
    <w:rsid w:val="00E05A8B"/>
    <w:rsid w:val="00E05AA0"/>
    <w:rsid w:val="00E06E52"/>
    <w:rsid w:val="00E07389"/>
    <w:rsid w:val="00E12A2D"/>
    <w:rsid w:val="00E1404B"/>
    <w:rsid w:val="00E143C3"/>
    <w:rsid w:val="00E159EF"/>
    <w:rsid w:val="00E15A9E"/>
    <w:rsid w:val="00E15CA0"/>
    <w:rsid w:val="00E167BF"/>
    <w:rsid w:val="00E16D91"/>
    <w:rsid w:val="00E20022"/>
    <w:rsid w:val="00E20849"/>
    <w:rsid w:val="00E20A9A"/>
    <w:rsid w:val="00E21927"/>
    <w:rsid w:val="00E22ADF"/>
    <w:rsid w:val="00E230D6"/>
    <w:rsid w:val="00E25CDE"/>
    <w:rsid w:val="00E260F5"/>
    <w:rsid w:val="00E2626D"/>
    <w:rsid w:val="00E304EE"/>
    <w:rsid w:val="00E308E0"/>
    <w:rsid w:val="00E31033"/>
    <w:rsid w:val="00E31115"/>
    <w:rsid w:val="00E326F1"/>
    <w:rsid w:val="00E33D40"/>
    <w:rsid w:val="00E379D3"/>
    <w:rsid w:val="00E40481"/>
    <w:rsid w:val="00E40658"/>
    <w:rsid w:val="00E41E21"/>
    <w:rsid w:val="00E41FC7"/>
    <w:rsid w:val="00E421FA"/>
    <w:rsid w:val="00E42B74"/>
    <w:rsid w:val="00E42BB7"/>
    <w:rsid w:val="00E461F9"/>
    <w:rsid w:val="00E46402"/>
    <w:rsid w:val="00E46467"/>
    <w:rsid w:val="00E46CDC"/>
    <w:rsid w:val="00E50502"/>
    <w:rsid w:val="00E50EDE"/>
    <w:rsid w:val="00E520E7"/>
    <w:rsid w:val="00E52DBD"/>
    <w:rsid w:val="00E5300A"/>
    <w:rsid w:val="00E5320B"/>
    <w:rsid w:val="00E5575F"/>
    <w:rsid w:val="00E61B24"/>
    <w:rsid w:val="00E62D03"/>
    <w:rsid w:val="00E705DD"/>
    <w:rsid w:val="00E70A44"/>
    <w:rsid w:val="00E70B14"/>
    <w:rsid w:val="00E74024"/>
    <w:rsid w:val="00E74161"/>
    <w:rsid w:val="00E744EC"/>
    <w:rsid w:val="00E80992"/>
    <w:rsid w:val="00E81C16"/>
    <w:rsid w:val="00E8313E"/>
    <w:rsid w:val="00E87005"/>
    <w:rsid w:val="00E873CC"/>
    <w:rsid w:val="00E90259"/>
    <w:rsid w:val="00E90D08"/>
    <w:rsid w:val="00E92C30"/>
    <w:rsid w:val="00E94AB1"/>
    <w:rsid w:val="00E96810"/>
    <w:rsid w:val="00E9786A"/>
    <w:rsid w:val="00EA03F4"/>
    <w:rsid w:val="00EA4289"/>
    <w:rsid w:val="00EA77D8"/>
    <w:rsid w:val="00EB0201"/>
    <w:rsid w:val="00EB2E3A"/>
    <w:rsid w:val="00EB5195"/>
    <w:rsid w:val="00EC3283"/>
    <w:rsid w:val="00EC516E"/>
    <w:rsid w:val="00EC5EEC"/>
    <w:rsid w:val="00EC6223"/>
    <w:rsid w:val="00EC75BC"/>
    <w:rsid w:val="00ED109C"/>
    <w:rsid w:val="00ED11D4"/>
    <w:rsid w:val="00ED1BA9"/>
    <w:rsid w:val="00ED427C"/>
    <w:rsid w:val="00ED544A"/>
    <w:rsid w:val="00EE123E"/>
    <w:rsid w:val="00EE18EB"/>
    <w:rsid w:val="00EE2F97"/>
    <w:rsid w:val="00EE3A39"/>
    <w:rsid w:val="00EE3D99"/>
    <w:rsid w:val="00EE509A"/>
    <w:rsid w:val="00EF28E4"/>
    <w:rsid w:val="00EF4945"/>
    <w:rsid w:val="00F002DC"/>
    <w:rsid w:val="00F0088B"/>
    <w:rsid w:val="00F057CE"/>
    <w:rsid w:val="00F07FC9"/>
    <w:rsid w:val="00F11785"/>
    <w:rsid w:val="00F12EFB"/>
    <w:rsid w:val="00F13C57"/>
    <w:rsid w:val="00F1655C"/>
    <w:rsid w:val="00F21FE5"/>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571B7"/>
    <w:rsid w:val="00F615D7"/>
    <w:rsid w:val="00F6164E"/>
    <w:rsid w:val="00F6234C"/>
    <w:rsid w:val="00F642E9"/>
    <w:rsid w:val="00F67F11"/>
    <w:rsid w:val="00F72155"/>
    <w:rsid w:val="00F7312C"/>
    <w:rsid w:val="00F769A8"/>
    <w:rsid w:val="00F804B8"/>
    <w:rsid w:val="00F8054A"/>
    <w:rsid w:val="00F8107D"/>
    <w:rsid w:val="00F81369"/>
    <w:rsid w:val="00F8141B"/>
    <w:rsid w:val="00F81820"/>
    <w:rsid w:val="00F8380F"/>
    <w:rsid w:val="00F84A05"/>
    <w:rsid w:val="00F860A0"/>
    <w:rsid w:val="00F8772D"/>
    <w:rsid w:val="00F87CC4"/>
    <w:rsid w:val="00F87DDD"/>
    <w:rsid w:val="00F905E1"/>
    <w:rsid w:val="00F92230"/>
    <w:rsid w:val="00F93A51"/>
    <w:rsid w:val="00F93BD3"/>
    <w:rsid w:val="00F94439"/>
    <w:rsid w:val="00F95909"/>
    <w:rsid w:val="00F96595"/>
    <w:rsid w:val="00FA1C1D"/>
    <w:rsid w:val="00FA4F42"/>
    <w:rsid w:val="00FA62E0"/>
    <w:rsid w:val="00FA78EC"/>
    <w:rsid w:val="00FA7CEF"/>
    <w:rsid w:val="00FB066B"/>
    <w:rsid w:val="00FB348B"/>
    <w:rsid w:val="00FB4027"/>
    <w:rsid w:val="00FB4858"/>
    <w:rsid w:val="00FB6513"/>
    <w:rsid w:val="00FB7A98"/>
    <w:rsid w:val="00FC31DA"/>
    <w:rsid w:val="00FC6CEB"/>
    <w:rsid w:val="00FC6DBA"/>
    <w:rsid w:val="00FC749C"/>
    <w:rsid w:val="00FC7E9A"/>
    <w:rsid w:val="00FD1DDF"/>
    <w:rsid w:val="00FD40B6"/>
    <w:rsid w:val="00FD6289"/>
    <w:rsid w:val="00FD6E1C"/>
    <w:rsid w:val="00FD7A6E"/>
    <w:rsid w:val="00FD7A72"/>
    <w:rsid w:val="00FE2256"/>
    <w:rsid w:val="00FE2F00"/>
    <w:rsid w:val="00FE353B"/>
    <w:rsid w:val="00FE6537"/>
    <w:rsid w:val="00FF17B5"/>
    <w:rsid w:val="00FF302B"/>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8F618"/>
  <w15:docId w15:val="{50E400C1-F225-4FF4-92F5-13D77AD5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iPriority="14"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D46A32"/>
  </w:style>
  <w:style w:type="paragraph" w:styleId="Heading1">
    <w:name w:val="heading 1"/>
    <w:next w:val="Normal"/>
    <w:link w:val="Heading1Char"/>
    <w:qFormat/>
    <w:rsid w:val="00E41E21"/>
    <w:pPr>
      <w:keepNext/>
      <w:numPr>
        <w:numId w:val="6"/>
      </w:numPr>
      <w:spacing w:before="0" w:after="360"/>
      <w:ind w:left="0" w:firstLine="0"/>
      <w:outlineLvl w:val="0"/>
    </w:pPr>
    <w:rPr>
      <w:rFonts w:asciiTheme="majorHAnsi" w:eastAsia="Times New Roman" w:hAnsiTheme="majorHAnsi" w:cs="Times New Roman"/>
      <w:color w:val="E7333F"/>
      <w:sz w:val="40"/>
      <w:lang w:eastAsia="en-GB"/>
    </w:rPr>
  </w:style>
  <w:style w:type="paragraph" w:styleId="Heading2">
    <w:name w:val="heading 2"/>
    <w:next w:val="Numbered-paragraph-text"/>
    <w:link w:val="Heading2Char"/>
    <w:uiPriority w:val="1"/>
    <w:qFormat/>
    <w:rsid w:val="00D46A32"/>
    <w:pPr>
      <w:keepNext/>
      <w:keepLines/>
      <w:spacing w:after="120"/>
      <w:outlineLvl w:val="1"/>
    </w:pPr>
    <w:rPr>
      <w:rFonts w:asciiTheme="majorHAnsi" w:eastAsiaTheme="majorEastAsia" w:hAnsiTheme="majorHAnsi" w:cstheme="majorBidi"/>
      <w:b/>
      <w:bCs/>
      <w:color w:val="E7333F"/>
      <w:sz w:val="28"/>
      <w:szCs w:val="26"/>
    </w:rPr>
  </w:style>
  <w:style w:type="paragraph" w:styleId="Heading3">
    <w:name w:val="heading 3"/>
    <w:next w:val="Numbered-paragraph-text"/>
    <w:link w:val="Heading3Char"/>
    <w:uiPriority w:val="2"/>
    <w:qFormat/>
    <w:rsid w:val="00D46A32"/>
    <w:pPr>
      <w:pBdr>
        <w:bottom w:val="single" w:sz="6" w:space="1" w:color="E7333F"/>
      </w:pBdr>
      <w:spacing w:after="0"/>
      <w:outlineLvl w:val="2"/>
    </w:pPr>
    <w:rPr>
      <w:rFonts w:asciiTheme="majorHAnsi" w:hAnsiTheme="majorHAnsi"/>
      <w:b/>
    </w:rPr>
  </w:style>
  <w:style w:type="paragraph" w:styleId="Heading4">
    <w:name w:val="heading 4"/>
    <w:next w:val="Numbered-paragraph-text"/>
    <w:link w:val="Heading4Char"/>
    <w:uiPriority w:val="3"/>
    <w:qFormat/>
    <w:rsid w:val="00D46A32"/>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D46A32"/>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D46A3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D46A3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D46A32"/>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E21"/>
    <w:rPr>
      <w:rFonts w:asciiTheme="majorHAnsi" w:eastAsia="Times New Roman" w:hAnsiTheme="majorHAnsi" w:cs="Times New Roman"/>
      <w:color w:val="E7333F"/>
      <w:sz w:val="40"/>
      <w:lang w:eastAsia="en-GB"/>
    </w:rPr>
  </w:style>
  <w:style w:type="paragraph" w:styleId="TOCHeading">
    <w:name w:val="TOC Heading"/>
    <w:next w:val="Normal"/>
    <w:link w:val="TOCHeadingChar"/>
    <w:qFormat/>
    <w:rsid w:val="00D46A32"/>
    <w:pPr>
      <w:keepLines/>
      <w:pageBreakBefore/>
      <w:spacing w:before="0" w:after="360"/>
    </w:pPr>
    <w:rPr>
      <w:rFonts w:asciiTheme="majorHAnsi" w:eastAsia="Times New Roman" w:hAnsiTheme="majorHAnsi" w:cs="Times New Roman"/>
      <w:color w:val="E7333F"/>
      <w:sz w:val="40"/>
      <w:lang w:val="en-US" w:eastAsia="ja-JP"/>
    </w:rPr>
  </w:style>
  <w:style w:type="paragraph" w:styleId="TOC1">
    <w:name w:val="toc 1"/>
    <w:next w:val="Normal"/>
    <w:uiPriority w:val="39"/>
    <w:unhideWhenUsed/>
    <w:rsid w:val="00D46A32"/>
    <w:pPr>
      <w:tabs>
        <w:tab w:val="left" w:pos="709"/>
        <w:tab w:val="right" w:leader="dot" w:pos="9639"/>
      </w:tabs>
      <w:spacing w:before="120" w:after="120"/>
    </w:pPr>
    <w:rPr>
      <w:rFonts w:asciiTheme="majorHAnsi" w:hAnsiTheme="majorHAnsi"/>
      <w:b/>
      <w:noProof/>
      <w:sz w:val="28"/>
    </w:rPr>
  </w:style>
  <w:style w:type="character" w:styleId="Hyperlink">
    <w:name w:val="Hyperlink"/>
    <w:uiPriority w:val="99"/>
    <w:rsid w:val="00D46A32"/>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D46A32"/>
    <w:rPr>
      <w:rFonts w:cs="Tahoma"/>
      <w:sz w:val="16"/>
      <w:szCs w:val="16"/>
    </w:rPr>
  </w:style>
  <w:style w:type="character" w:customStyle="1" w:styleId="BalloonTextChar">
    <w:name w:val="Balloon Text Char"/>
    <w:basedOn w:val="DefaultParagraphFont"/>
    <w:link w:val="BalloonText"/>
    <w:uiPriority w:val="99"/>
    <w:semiHidden/>
    <w:rsid w:val="00D46A32"/>
    <w:rPr>
      <w:rFonts w:cs="Tahoma"/>
      <w:sz w:val="16"/>
      <w:szCs w:val="16"/>
    </w:rPr>
  </w:style>
  <w:style w:type="character" w:customStyle="1" w:styleId="Heading2Char">
    <w:name w:val="Heading 2 Char"/>
    <w:basedOn w:val="DefaultParagraphFont"/>
    <w:link w:val="Heading2"/>
    <w:uiPriority w:val="1"/>
    <w:rsid w:val="00D46A32"/>
    <w:rPr>
      <w:rFonts w:asciiTheme="majorHAnsi" w:eastAsiaTheme="majorEastAsia" w:hAnsiTheme="majorHAnsi" w:cstheme="majorBidi"/>
      <w:b/>
      <w:bCs/>
      <w:color w:val="E7333F"/>
      <w:sz w:val="28"/>
      <w:szCs w:val="26"/>
    </w:rPr>
  </w:style>
  <w:style w:type="character" w:customStyle="1" w:styleId="Heading3Char">
    <w:name w:val="Heading 3 Char"/>
    <w:basedOn w:val="DefaultParagraphFont"/>
    <w:link w:val="Heading3"/>
    <w:uiPriority w:val="2"/>
    <w:rsid w:val="00D46A32"/>
    <w:rPr>
      <w:rFonts w:asciiTheme="majorHAnsi" w:hAnsiTheme="majorHAnsi"/>
      <w:b/>
    </w:rPr>
  </w:style>
  <w:style w:type="paragraph" w:styleId="TOC2">
    <w:name w:val="toc 2"/>
    <w:basedOn w:val="Normal"/>
    <w:next w:val="Normal"/>
    <w:link w:val="TOC2Char"/>
    <w:uiPriority w:val="39"/>
    <w:unhideWhenUsed/>
    <w:rsid w:val="00D46A32"/>
    <w:pPr>
      <w:tabs>
        <w:tab w:val="right" w:leader="dot" w:pos="9639"/>
      </w:tabs>
      <w:spacing w:after="120"/>
      <w:ind w:left="709"/>
    </w:pPr>
    <w:rPr>
      <w:noProof/>
      <w:color w:val="3C3C3E"/>
      <w:lang w:eastAsia="en-GB"/>
    </w:rPr>
  </w:style>
  <w:style w:type="paragraph" w:styleId="List">
    <w:name w:val="List"/>
    <w:basedOn w:val="Normal"/>
    <w:uiPriority w:val="99"/>
    <w:semiHidden/>
    <w:locked/>
    <w:rsid w:val="00D46A32"/>
    <w:pPr>
      <w:numPr>
        <w:numId w:val="11"/>
      </w:numPr>
    </w:pPr>
    <w:rPr>
      <w:rFonts w:eastAsia="Lucida Sans" w:cs="Times New Roman"/>
      <w:color w:val="414042" w:themeColor="text1"/>
    </w:rPr>
  </w:style>
  <w:style w:type="table" w:styleId="TableGrid">
    <w:name w:val="Table Grid"/>
    <w:basedOn w:val="TableNormal"/>
    <w:uiPriority w:val="59"/>
    <w:rsid w:val="00D46A32"/>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D46A32"/>
    <w:pPr>
      <w:pBdr>
        <w:bottom w:val="single" w:sz="4" w:space="8" w:color="E7333F"/>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D46A32"/>
    <w:rPr>
      <w:sz w:val="20"/>
    </w:rPr>
  </w:style>
  <w:style w:type="paragraph" w:styleId="Footer">
    <w:name w:val="footer"/>
    <w:link w:val="FooterChar"/>
    <w:uiPriority w:val="10"/>
    <w:rsid w:val="00D46A32"/>
    <w:pPr>
      <w:pBdr>
        <w:top w:val="single" w:sz="4" w:space="8" w:color="E7333F"/>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D46A32"/>
    <w:rPr>
      <w:sz w:val="20"/>
    </w:rPr>
  </w:style>
  <w:style w:type="paragraph" w:customStyle="1" w:styleId="Numbered-paragraph-text">
    <w:name w:val="Numbered-paragraph-text"/>
    <w:uiPriority w:val="5"/>
    <w:qFormat/>
    <w:rsid w:val="00D46A32"/>
    <w:pPr>
      <w:numPr>
        <w:numId w:val="2"/>
      </w:numPr>
      <w:textboxTightWrap w:val="firstLineOnly"/>
    </w:pPr>
  </w:style>
  <w:style w:type="paragraph" w:styleId="BlockText">
    <w:name w:val="Block Text"/>
    <w:basedOn w:val="Normal"/>
    <w:uiPriority w:val="99"/>
    <w:semiHidden/>
    <w:unhideWhenUsed/>
    <w:locked/>
    <w:rsid w:val="00D46A32"/>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653D71"/>
    <w:pPr>
      <w:tabs>
        <w:tab w:val="left" w:pos="0"/>
        <w:tab w:val="right" w:leader="dot" w:pos="9639"/>
      </w:tabs>
    </w:pPr>
  </w:style>
  <w:style w:type="paragraph" w:styleId="ListNumber">
    <w:name w:val="List Number"/>
    <w:link w:val="ListNumberChar"/>
    <w:uiPriority w:val="6"/>
    <w:qFormat/>
    <w:rsid w:val="00D46A32"/>
    <w:pPr>
      <w:numPr>
        <w:numId w:val="1"/>
      </w:numPr>
    </w:pPr>
    <w:rPr>
      <w:lang w:eastAsia="en-GB"/>
    </w:rPr>
  </w:style>
  <w:style w:type="character" w:styleId="FollowedHyperlink">
    <w:name w:val="FollowedHyperlink"/>
    <w:uiPriority w:val="14"/>
    <w:locked/>
    <w:rsid w:val="00D46A32"/>
    <w:rPr>
      <w:rFonts w:asciiTheme="majorHAnsi" w:hAnsiTheme="majorHAnsi"/>
      <w:b/>
      <w:color w:val="757578"/>
      <w:u w:val="dotted" w:color="53565A"/>
    </w:rPr>
  </w:style>
  <w:style w:type="character" w:styleId="FootnoteReference">
    <w:name w:val="footnote reference"/>
    <w:uiPriority w:val="13"/>
    <w:rsid w:val="00D46A32"/>
    <w:rPr>
      <w:rFonts w:asciiTheme="majorHAnsi" w:hAnsiTheme="majorHAnsi"/>
      <w:color w:val="6D6E71"/>
      <w:vertAlign w:val="superscript"/>
    </w:rPr>
  </w:style>
  <w:style w:type="paragraph" w:styleId="FootnoteText">
    <w:name w:val="footnote text"/>
    <w:link w:val="FootnoteTextChar"/>
    <w:uiPriority w:val="13"/>
    <w:rsid w:val="00D46A32"/>
    <w:pPr>
      <w:spacing w:before="0" w:after="0" w:line="240" w:lineRule="auto"/>
    </w:pPr>
    <w:rPr>
      <w:color w:val="4C4C4E"/>
      <w:sz w:val="20"/>
      <w:szCs w:val="20"/>
    </w:rPr>
  </w:style>
  <w:style w:type="character" w:customStyle="1" w:styleId="FootnoteTextChar">
    <w:name w:val="Footnote Text Char"/>
    <w:basedOn w:val="DefaultParagraphFont"/>
    <w:link w:val="FootnoteText"/>
    <w:uiPriority w:val="13"/>
    <w:rsid w:val="00D46A32"/>
    <w:rPr>
      <w:color w:val="4C4C4E"/>
      <w:sz w:val="20"/>
      <w:szCs w:val="20"/>
    </w:rPr>
  </w:style>
  <w:style w:type="paragraph" w:styleId="ListParagraph">
    <w:name w:val="List Paragraph"/>
    <w:basedOn w:val="Normal"/>
    <w:uiPriority w:val="6"/>
    <w:rsid w:val="00D46A32"/>
    <w:pPr>
      <w:numPr>
        <w:numId w:val="36"/>
      </w:numPr>
    </w:pPr>
  </w:style>
  <w:style w:type="paragraph" w:styleId="ListBullet">
    <w:name w:val="List Bullet"/>
    <w:link w:val="ListBulletChar"/>
    <w:uiPriority w:val="6"/>
    <w:qFormat/>
    <w:rsid w:val="00D46A32"/>
    <w:pPr>
      <w:numPr>
        <w:numId w:val="7"/>
      </w:numPr>
    </w:pPr>
    <w:rPr>
      <w:rFonts w:eastAsia="Lucida Sans" w:cs="Times New Roman"/>
      <w:color w:val="414042" w:themeColor="text1"/>
      <w:lang w:eastAsia="en-GB"/>
    </w:rPr>
  </w:style>
  <w:style w:type="paragraph" w:styleId="List2">
    <w:name w:val="List 2"/>
    <w:basedOn w:val="Normal"/>
    <w:autoRedefine/>
    <w:uiPriority w:val="99"/>
    <w:semiHidden/>
    <w:locked/>
    <w:rsid w:val="00D46A32"/>
    <w:pPr>
      <w:ind w:left="1134" w:hanging="567"/>
    </w:pPr>
    <w:rPr>
      <w:rFonts w:eastAsia="Lucida Sans" w:cs="Times New Roman"/>
    </w:rPr>
  </w:style>
  <w:style w:type="paragraph" w:styleId="List3">
    <w:name w:val="List 3"/>
    <w:basedOn w:val="Normal"/>
    <w:autoRedefine/>
    <w:uiPriority w:val="99"/>
    <w:semiHidden/>
    <w:locked/>
    <w:rsid w:val="00D46A32"/>
    <w:pPr>
      <w:ind w:left="1134" w:hanging="567"/>
    </w:pPr>
    <w:rPr>
      <w:rFonts w:eastAsia="Lucida Sans" w:cs="Times New Roman"/>
    </w:rPr>
  </w:style>
  <w:style w:type="paragraph" w:styleId="List4">
    <w:name w:val="List 4"/>
    <w:basedOn w:val="Normal"/>
    <w:autoRedefine/>
    <w:uiPriority w:val="99"/>
    <w:semiHidden/>
    <w:locked/>
    <w:rsid w:val="00D46A32"/>
    <w:pPr>
      <w:ind w:left="1134" w:hanging="567"/>
    </w:pPr>
    <w:rPr>
      <w:rFonts w:eastAsia="Lucida Sans" w:cs="Times New Roman"/>
    </w:rPr>
  </w:style>
  <w:style w:type="paragraph" w:styleId="List5">
    <w:name w:val="List 5"/>
    <w:basedOn w:val="Normal"/>
    <w:autoRedefine/>
    <w:uiPriority w:val="99"/>
    <w:semiHidden/>
    <w:locked/>
    <w:rsid w:val="00D46A32"/>
    <w:pPr>
      <w:ind w:left="1134" w:hanging="567"/>
    </w:pPr>
    <w:rPr>
      <w:rFonts w:eastAsia="Lucida Sans" w:cs="Times New Roman"/>
    </w:rPr>
  </w:style>
  <w:style w:type="paragraph" w:styleId="ListBullet2">
    <w:name w:val="List Bullet 2"/>
    <w:basedOn w:val="Normal"/>
    <w:autoRedefine/>
    <w:uiPriority w:val="99"/>
    <w:semiHidden/>
    <w:locked/>
    <w:rsid w:val="00D46A32"/>
    <w:pPr>
      <w:ind w:left="1134" w:hanging="567"/>
    </w:pPr>
    <w:rPr>
      <w:rFonts w:eastAsia="Lucida Sans" w:cs="Times New Roman"/>
    </w:rPr>
  </w:style>
  <w:style w:type="paragraph" w:styleId="ListBullet3">
    <w:name w:val="List Bullet 3"/>
    <w:basedOn w:val="Normal"/>
    <w:autoRedefine/>
    <w:uiPriority w:val="99"/>
    <w:semiHidden/>
    <w:locked/>
    <w:rsid w:val="00D46A32"/>
    <w:pPr>
      <w:ind w:left="1134" w:hanging="567"/>
    </w:pPr>
    <w:rPr>
      <w:rFonts w:eastAsia="Lucida Sans" w:cs="Times New Roman"/>
    </w:rPr>
  </w:style>
  <w:style w:type="paragraph" w:styleId="ListBullet4">
    <w:name w:val="List Bullet 4"/>
    <w:basedOn w:val="Normal"/>
    <w:autoRedefine/>
    <w:uiPriority w:val="99"/>
    <w:semiHidden/>
    <w:locked/>
    <w:rsid w:val="00D46A32"/>
    <w:pPr>
      <w:ind w:left="1134" w:hanging="567"/>
    </w:pPr>
    <w:rPr>
      <w:rFonts w:eastAsia="Lucida Sans" w:cs="Times New Roman"/>
    </w:rPr>
  </w:style>
  <w:style w:type="paragraph" w:styleId="ListBullet5">
    <w:name w:val="List Bullet 5"/>
    <w:basedOn w:val="Normal"/>
    <w:autoRedefine/>
    <w:uiPriority w:val="99"/>
    <w:semiHidden/>
    <w:locked/>
    <w:rsid w:val="00D46A32"/>
    <w:pPr>
      <w:ind w:left="1134" w:hanging="567"/>
    </w:pPr>
    <w:rPr>
      <w:rFonts w:eastAsia="Lucida Sans" w:cs="Times New Roman"/>
    </w:rPr>
  </w:style>
  <w:style w:type="paragraph" w:styleId="ListContinue">
    <w:name w:val="List Continue"/>
    <w:basedOn w:val="Normal"/>
    <w:autoRedefine/>
    <w:uiPriority w:val="99"/>
    <w:semiHidden/>
    <w:locked/>
    <w:rsid w:val="00D46A32"/>
    <w:pPr>
      <w:ind w:left="1134" w:hanging="567"/>
    </w:pPr>
    <w:rPr>
      <w:rFonts w:eastAsia="Lucida Sans" w:cs="Times New Roman"/>
    </w:rPr>
  </w:style>
  <w:style w:type="paragraph" w:styleId="ListContinue2">
    <w:name w:val="List Continue 2"/>
    <w:basedOn w:val="Normal"/>
    <w:autoRedefine/>
    <w:uiPriority w:val="99"/>
    <w:semiHidden/>
    <w:locked/>
    <w:rsid w:val="00D46A32"/>
    <w:pPr>
      <w:ind w:left="1134" w:hanging="567"/>
    </w:pPr>
    <w:rPr>
      <w:rFonts w:eastAsia="Lucida Sans" w:cs="Times New Roman"/>
    </w:rPr>
  </w:style>
  <w:style w:type="paragraph" w:styleId="ListContinue3">
    <w:name w:val="List Continue 3"/>
    <w:basedOn w:val="Normal"/>
    <w:autoRedefine/>
    <w:uiPriority w:val="99"/>
    <w:semiHidden/>
    <w:locked/>
    <w:rsid w:val="00D46A32"/>
    <w:pPr>
      <w:ind w:left="1134" w:hanging="567"/>
    </w:pPr>
    <w:rPr>
      <w:rFonts w:eastAsia="Lucida Sans" w:cs="Times New Roman"/>
    </w:rPr>
  </w:style>
  <w:style w:type="paragraph" w:styleId="ListContinue4">
    <w:name w:val="List Continue 4"/>
    <w:basedOn w:val="Normal"/>
    <w:autoRedefine/>
    <w:uiPriority w:val="99"/>
    <w:semiHidden/>
    <w:locked/>
    <w:rsid w:val="00D46A32"/>
    <w:pPr>
      <w:ind w:left="1134" w:hanging="567"/>
    </w:pPr>
    <w:rPr>
      <w:rFonts w:eastAsia="Lucida Sans" w:cs="Times New Roman"/>
    </w:rPr>
  </w:style>
  <w:style w:type="paragraph" w:styleId="ListContinue5">
    <w:name w:val="List Continue 5"/>
    <w:basedOn w:val="Normal"/>
    <w:autoRedefine/>
    <w:uiPriority w:val="99"/>
    <w:semiHidden/>
    <w:locked/>
    <w:rsid w:val="00D46A32"/>
    <w:pPr>
      <w:ind w:left="1134" w:hanging="567"/>
    </w:pPr>
    <w:rPr>
      <w:rFonts w:eastAsia="Lucida Sans" w:cs="Times New Roman"/>
    </w:rPr>
  </w:style>
  <w:style w:type="numbering" w:styleId="1ai">
    <w:name w:val="Outline List 1"/>
    <w:basedOn w:val="NoList"/>
    <w:uiPriority w:val="99"/>
    <w:semiHidden/>
    <w:unhideWhenUsed/>
    <w:locked/>
    <w:rsid w:val="00D46A32"/>
    <w:pPr>
      <w:numPr>
        <w:numId w:val="3"/>
      </w:numPr>
    </w:pPr>
  </w:style>
  <w:style w:type="paragraph" w:customStyle="1" w:styleId="Recommendation">
    <w:name w:val="Recommendation"/>
    <w:uiPriority w:val="7"/>
    <w:qFormat/>
    <w:rsid w:val="00D46A32"/>
    <w:pPr>
      <w:numPr>
        <w:numId w:val="23"/>
      </w:numPr>
    </w:pPr>
  </w:style>
  <w:style w:type="paragraph" w:customStyle="1" w:styleId="TableofFiguresbullet">
    <w:name w:val="Table of Figures bullet"/>
    <w:uiPriority w:val="20"/>
    <w:rsid w:val="00D46A32"/>
    <w:pPr>
      <w:tabs>
        <w:tab w:val="right" w:leader="dot" w:pos="9639"/>
      </w:tabs>
      <w:ind w:left="1702" w:hanging="851"/>
    </w:pPr>
    <w:rPr>
      <w:rFonts w:asciiTheme="majorHAnsi" w:hAnsiTheme="majorHAnsi"/>
      <w:noProof/>
    </w:rPr>
  </w:style>
  <w:style w:type="paragraph" w:customStyle="1" w:styleId="Conclusion">
    <w:name w:val="Conclusion"/>
    <w:uiPriority w:val="7"/>
    <w:qFormat/>
    <w:rsid w:val="00D46A32"/>
    <w:pPr>
      <w:numPr>
        <w:numId w:val="25"/>
      </w:numPr>
    </w:pPr>
    <w:rPr>
      <w:rFonts w:cs="Segoe UI"/>
    </w:rPr>
  </w:style>
  <w:style w:type="table" w:styleId="TableGridLight">
    <w:name w:val="Grid Table Light"/>
    <w:basedOn w:val="TableNormal"/>
    <w:uiPriority w:val="40"/>
    <w:locked/>
    <w:rsid w:val="00D46A32"/>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D46A32"/>
  </w:style>
  <w:style w:type="paragraph" w:styleId="Caption">
    <w:name w:val="caption"/>
    <w:next w:val="Normal"/>
    <w:uiPriority w:val="9"/>
    <w:rsid w:val="00D46A32"/>
    <w:pPr>
      <w:keepNext/>
      <w:spacing w:before="120" w:after="120"/>
    </w:pPr>
    <w:rPr>
      <w:rFonts w:asciiTheme="majorHAnsi" w:hAnsiTheme="majorHAnsi"/>
      <w:b/>
      <w:i/>
      <w:iCs/>
      <w:sz w:val="20"/>
      <w:szCs w:val="18"/>
    </w:rPr>
  </w:style>
  <w:style w:type="paragraph" w:customStyle="1" w:styleId="Cover-1">
    <w:name w:val="Cover-1"/>
    <w:next w:val="Cover-2"/>
    <w:uiPriority w:val="29"/>
    <w:rsid w:val="00D46A32"/>
    <w:pPr>
      <w:spacing w:before="0" w:after="0" w:line="240" w:lineRule="auto"/>
    </w:pPr>
    <w:rPr>
      <w:color w:val="FFFFFF"/>
    </w:rPr>
  </w:style>
  <w:style w:type="paragraph" w:customStyle="1" w:styleId="Cover-2">
    <w:name w:val="Cover-2"/>
    <w:next w:val="Cover-3"/>
    <w:uiPriority w:val="29"/>
    <w:rsid w:val="00D46A32"/>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uiPriority w:val="4"/>
    <w:qFormat/>
    <w:rsid w:val="00D46A32"/>
    <w:pPr>
      <w:spacing w:before="0" w:after="360"/>
    </w:pPr>
    <w:rPr>
      <w:sz w:val="36"/>
    </w:rPr>
  </w:style>
  <w:style w:type="paragraph" w:styleId="Quote">
    <w:name w:val="Quote"/>
    <w:basedOn w:val="Normal"/>
    <w:next w:val="Normal"/>
    <w:link w:val="QuoteChar"/>
    <w:uiPriority w:val="8"/>
    <w:qFormat/>
    <w:rsid w:val="00D46A32"/>
    <w:pPr>
      <w:numPr>
        <w:numId w:val="33"/>
      </w:numPr>
      <w:ind w:right="862"/>
    </w:pPr>
    <w:rPr>
      <w:i/>
      <w:iCs/>
    </w:rPr>
  </w:style>
  <w:style w:type="character" w:styleId="CommentReference">
    <w:name w:val="annotation reference"/>
    <w:basedOn w:val="DefaultParagraphFont"/>
    <w:uiPriority w:val="99"/>
    <w:semiHidden/>
    <w:unhideWhenUsed/>
    <w:rsid w:val="00D46A32"/>
    <w:rPr>
      <w:sz w:val="16"/>
      <w:szCs w:val="16"/>
    </w:rPr>
  </w:style>
  <w:style w:type="paragraph" w:styleId="CommentText">
    <w:name w:val="annotation text"/>
    <w:basedOn w:val="Normal"/>
    <w:link w:val="CommentTextChar"/>
    <w:uiPriority w:val="99"/>
    <w:unhideWhenUsed/>
    <w:rsid w:val="00D46A32"/>
    <w:pPr>
      <w:spacing w:line="240" w:lineRule="auto"/>
    </w:pPr>
    <w:rPr>
      <w:sz w:val="20"/>
      <w:szCs w:val="20"/>
    </w:rPr>
  </w:style>
  <w:style w:type="character" w:customStyle="1" w:styleId="CommentTextChar">
    <w:name w:val="Comment Text Char"/>
    <w:basedOn w:val="DefaultParagraphFont"/>
    <w:link w:val="CommentText"/>
    <w:uiPriority w:val="99"/>
    <w:rsid w:val="00D46A32"/>
    <w:rPr>
      <w:sz w:val="20"/>
      <w:szCs w:val="20"/>
    </w:rPr>
  </w:style>
  <w:style w:type="paragraph" w:styleId="CommentSubject">
    <w:name w:val="annotation subject"/>
    <w:basedOn w:val="CommentText"/>
    <w:next w:val="CommentText"/>
    <w:link w:val="CommentSubjectChar"/>
    <w:uiPriority w:val="99"/>
    <w:semiHidden/>
    <w:unhideWhenUsed/>
    <w:rsid w:val="00D46A32"/>
    <w:rPr>
      <w:b/>
      <w:bCs/>
    </w:rPr>
  </w:style>
  <w:style w:type="character" w:customStyle="1" w:styleId="CommentSubjectChar">
    <w:name w:val="Comment Subject Char"/>
    <w:basedOn w:val="CommentTextChar"/>
    <w:link w:val="CommentSubject"/>
    <w:uiPriority w:val="99"/>
    <w:semiHidden/>
    <w:rsid w:val="00D46A32"/>
    <w:rPr>
      <w:b/>
      <w:bCs/>
      <w:sz w:val="20"/>
      <w:szCs w:val="20"/>
    </w:rPr>
  </w:style>
  <w:style w:type="paragraph" w:styleId="Revision">
    <w:name w:val="Revision"/>
    <w:hidden/>
    <w:uiPriority w:val="99"/>
    <w:semiHidden/>
    <w:rsid w:val="00D46A32"/>
    <w:pPr>
      <w:spacing w:after="0" w:line="240" w:lineRule="auto"/>
    </w:pPr>
  </w:style>
  <w:style w:type="character" w:customStyle="1" w:styleId="QuoteChar">
    <w:name w:val="Quote Char"/>
    <w:basedOn w:val="DefaultParagraphFont"/>
    <w:link w:val="Quote"/>
    <w:uiPriority w:val="8"/>
    <w:rsid w:val="00D46A32"/>
    <w:rPr>
      <w:i/>
      <w:iCs/>
    </w:rPr>
  </w:style>
  <w:style w:type="table" w:styleId="PlainTable4">
    <w:name w:val="Plain Table 4"/>
    <w:basedOn w:val="TableNormal"/>
    <w:uiPriority w:val="44"/>
    <w:rsid w:val="00D46A32"/>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D46A32"/>
    <w:pPr>
      <w:numPr>
        <w:numId w:val="5"/>
      </w:numPr>
    </w:pPr>
  </w:style>
  <w:style w:type="paragraph" w:styleId="TOAHeading">
    <w:name w:val="toa heading"/>
    <w:basedOn w:val="Normal"/>
    <w:next w:val="Normal"/>
    <w:uiPriority w:val="99"/>
    <w:semiHidden/>
    <w:unhideWhenUsed/>
    <w:rsid w:val="00D46A32"/>
    <w:rPr>
      <w:rFonts w:asciiTheme="majorHAnsi" w:eastAsiaTheme="majorEastAsia" w:hAnsiTheme="majorHAnsi" w:cstheme="majorBidi"/>
      <w:b/>
      <w:bCs/>
    </w:rPr>
  </w:style>
  <w:style w:type="paragraph" w:customStyle="1" w:styleId="Cover-4">
    <w:name w:val="Cover-4"/>
    <w:next w:val="Cover-5"/>
    <w:uiPriority w:val="29"/>
    <w:rsid w:val="00D46A32"/>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D46A32"/>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D46A32"/>
    <w:pPr>
      <w:spacing w:before="0" w:after="0" w:line="240" w:lineRule="auto"/>
    </w:pPr>
    <w:rPr>
      <w:color w:val="FFFFFF"/>
    </w:rPr>
  </w:style>
  <w:style w:type="paragraph" w:customStyle="1" w:styleId="Front-page-hyperlink">
    <w:name w:val="Front-page-hyperlink"/>
    <w:uiPriority w:val="14"/>
    <w:rsid w:val="00D46A32"/>
    <w:pPr>
      <w:spacing w:before="0" w:after="0" w:line="240" w:lineRule="auto"/>
      <w:jc w:val="right"/>
    </w:pPr>
  </w:style>
  <w:style w:type="character" w:styleId="Strong">
    <w:name w:val="Strong"/>
    <w:basedOn w:val="DefaultParagraphFont"/>
    <w:uiPriority w:val="99"/>
    <w:rsid w:val="00D46A32"/>
    <w:rPr>
      <w:rFonts w:asciiTheme="majorHAnsi" w:hAnsiTheme="majorHAnsi"/>
      <w:b/>
      <w:bCs/>
    </w:rPr>
  </w:style>
  <w:style w:type="table" w:styleId="ListTable2-Accent4">
    <w:name w:val="List Table 2 Accent 4"/>
    <w:basedOn w:val="TableNormal"/>
    <w:uiPriority w:val="47"/>
    <w:rsid w:val="00D46A32"/>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D46A32"/>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D46A32"/>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D46A32"/>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D46A32"/>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D46A32"/>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D46A32"/>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D46A32"/>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D46A32"/>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D46A32"/>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D46A32"/>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D46A32"/>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D46A32"/>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D46A32"/>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D46A32"/>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D46A32"/>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D46A32"/>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D46A32"/>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D46A32"/>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D46A32"/>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D46A32"/>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D46A32"/>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D46A32"/>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D46A32"/>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D46A32"/>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D46A32"/>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D46A32"/>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D46A32"/>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D46A32"/>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D46A32"/>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D46A32"/>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D46A32"/>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D46A32"/>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D46A32"/>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D46A32"/>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D46A32"/>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D46A32"/>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D46A32"/>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D46A32"/>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D46A32"/>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D46A32"/>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D46A32"/>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D46A32"/>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D46A32"/>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D46A32"/>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D46A32"/>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D46A32"/>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D46A32"/>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A32"/>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D46A32"/>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46A32"/>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D46A32"/>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D46A32"/>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D46A32"/>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D46A32"/>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D46A32"/>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D46A32"/>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D46A32"/>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D46A32"/>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D46A32"/>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D46A32"/>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D46A32"/>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D46A32"/>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D46A32"/>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D46A32"/>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D46A32"/>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D46A32"/>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D46A32"/>
    <w:rPr>
      <w:rFonts w:cs="Segoe UI"/>
      <w:sz w:val="16"/>
      <w:szCs w:val="16"/>
    </w:rPr>
  </w:style>
  <w:style w:type="character" w:customStyle="1" w:styleId="Heading5Char">
    <w:name w:val="Heading 5 Char"/>
    <w:basedOn w:val="DefaultParagraphFont"/>
    <w:link w:val="Heading5"/>
    <w:uiPriority w:val="99"/>
    <w:semiHidden/>
    <w:rsid w:val="00D46A32"/>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D46A32"/>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D46A32"/>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D46A32"/>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D46A32"/>
    <w:rPr>
      <w:rFonts w:ascii="Montserrat Light" w:hAnsi="Montserrat Light"/>
      <w:sz w:val="20"/>
      <w:szCs w:val="20"/>
    </w:rPr>
  </w:style>
  <w:style w:type="character" w:styleId="HTMLKeyboard">
    <w:name w:val="HTML Keyboard"/>
    <w:basedOn w:val="DefaultParagraphFont"/>
    <w:uiPriority w:val="99"/>
    <w:semiHidden/>
    <w:unhideWhenUsed/>
    <w:locked/>
    <w:rsid w:val="00D46A32"/>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D46A32"/>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D46A32"/>
    <w:rPr>
      <w:sz w:val="20"/>
      <w:szCs w:val="20"/>
    </w:rPr>
  </w:style>
  <w:style w:type="character" w:styleId="HTMLSample">
    <w:name w:val="HTML Sample"/>
    <w:basedOn w:val="DefaultParagraphFont"/>
    <w:uiPriority w:val="99"/>
    <w:semiHidden/>
    <w:unhideWhenUsed/>
    <w:locked/>
    <w:rsid w:val="00D46A32"/>
    <w:rPr>
      <w:rFonts w:ascii="Montserrat Light" w:hAnsi="Montserrat Light"/>
      <w:sz w:val="24"/>
      <w:szCs w:val="24"/>
    </w:rPr>
  </w:style>
  <w:style w:type="character" w:styleId="HTMLTypewriter">
    <w:name w:val="HTML Typewriter"/>
    <w:basedOn w:val="DefaultParagraphFont"/>
    <w:uiPriority w:val="99"/>
    <w:semiHidden/>
    <w:unhideWhenUsed/>
    <w:locked/>
    <w:rsid w:val="00D46A32"/>
    <w:rPr>
      <w:rFonts w:ascii="Montserrat Light" w:hAnsi="Montserrat Light"/>
      <w:sz w:val="20"/>
      <w:szCs w:val="20"/>
    </w:rPr>
  </w:style>
  <w:style w:type="character" w:styleId="IntenseEmphasis">
    <w:name w:val="Intense Emphasis"/>
    <w:basedOn w:val="DefaultParagraphFont"/>
    <w:uiPriority w:val="99"/>
    <w:semiHidden/>
    <w:locked/>
    <w:rsid w:val="00D46A32"/>
    <w:rPr>
      <w:i/>
      <w:iCs/>
      <w:color w:val="005128"/>
    </w:rPr>
  </w:style>
  <w:style w:type="paragraph" w:styleId="IntenseQuote">
    <w:name w:val="Intense Quote"/>
    <w:basedOn w:val="Normal"/>
    <w:next w:val="Normal"/>
    <w:link w:val="IntenseQuoteChar"/>
    <w:uiPriority w:val="99"/>
    <w:semiHidden/>
    <w:locked/>
    <w:rsid w:val="00D46A32"/>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D46A32"/>
    <w:rPr>
      <w:i/>
      <w:iCs/>
      <w:color w:val="005128"/>
    </w:rPr>
  </w:style>
  <w:style w:type="character" w:styleId="IntenseReference">
    <w:name w:val="Intense Reference"/>
    <w:basedOn w:val="DefaultParagraphFont"/>
    <w:uiPriority w:val="99"/>
    <w:semiHidden/>
    <w:locked/>
    <w:rsid w:val="00D46A32"/>
    <w:rPr>
      <w:b/>
      <w:bCs/>
      <w:smallCaps/>
      <w:color w:val="005128"/>
      <w:spacing w:val="5"/>
    </w:rPr>
  </w:style>
  <w:style w:type="paragraph" w:styleId="MacroText">
    <w:name w:val="macro"/>
    <w:link w:val="MacroTextChar"/>
    <w:uiPriority w:val="99"/>
    <w:semiHidden/>
    <w:unhideWhenUsed/>
    <w:rsid w:val="00D46A32"/>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D46A32"/>
    <w:rPr>
      <w:sz w:val="20"/>
      <w:szCs w:val="20"/>
    </w:rPr>
  </w:style>
  <w:style w:type="paragraph" w:styleId="NormalWeb">
    <w:name w:val="Normal (Web)"/>
    <w:basedOn w:val="Normal"/>
    <w:uiPriority w:val="99"/>
    <w:semiHidden/>
    <w:unhideWhenUsed/>
    <w:rsid w:val="00D46A32"/>
    <w:rPr>
      <w:rFonts w:cs="Times New Roman"/>
    </w:rPr>
  </w:style>
  <w:style w:type="paragraph" w:styleId="PlainText">
    <w:name w:val="Plain Text"/>
    <w:basedOn w:val="Normal"/>
    <w:link w:val="PlainTextChar"/>
    <w:uiPriority w:val="99"/>
    <w:semiHidden/>
    <w:unhideWhenUsed/>
    <w:locked/>
    <w:rsid w:val="00D46A32"/>
    <w:pPr>
      <w:spacing w:after="0" w:line="240" w:lineRule="auto"/>
    </w:pPr>
    <w:rPr>
      <w:sz w:val="21"/>
      <w:szCs w:val="21"/>
    </w:rPr>
  </w:style>
  <w:style w:type="character" w:customStyle="1" w:styleId="PlainTextChar">
    <w:name w:val="Plain Text Char"/>
    <w:basedOn w:val="DefaultParagraphFont"/>
    <w:link w:val="PlainText"/>
    <w:uiPriority w:val="99"/>
    <w:semiHidden/>
    <w:rsid w:val="00D46A32"/>
    <w:rPr>
      <w:sz w:val="21"/>
      <w:szCs w:val="21"/>
    </w:rPr>
  </w:style>
  <w:style w:type="paragraph" w:styleId="TOC3">
    <w:name w:val="toc 3"/>
    <w:next w:val="Normal"/>
    <w:uiPriority w:val="39"/>
    <w:unhideWhenUsed/>
    <w:rsid w:val="00D46A32"/>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D46A32"/>
    <w:rPr>
      <w:noProof/>
      <w:color w:val="3C3C3E"/>
      <w:lang w:eastAsia="en-GB"/>
    </w:rPr>
  </w:style>
  <w:style w:type="paragraph" w:customStyle="1" w:styleId="Highlight-box">
    <w:name w:val="Highlight-box"/>
    <w:link w:val="Highlight-boxChar"/>
    <w:uiPriority w:val="8"/>
    <w:qFormat/>
    <w:rsid w:val="00D46A32"/>
    <w:pPr>
      <w:numPr>
        <w:numId w:val="9"/>
      </w:numPr>
      <w:pBdr>
        <w:top w:val="single" w:sz="4" w:space="5" w:color="E6E7E8"/>
        <w:left w:val="single" w:sz="4" w:space="5" w:color="E6E7E8"/>
        <w:bottom w:val="single" w:sz="4" w:space="5" w:color="E6E7E8"/>
        <w:right w:val="single" w:sz="4" w:space="5" w:color="E6E7E8"/>
      </w:pBdr>
      <w:shd w:val="clear" w:color="auto" w:fill="F2F2F2"/>
      <w:ind w:right="113"/>
    </w:pPr>
  </w:style>
  <w:style w:type="paragraph" w:styleId="ListNumber2">
    <w:name w:val="List Number 2"/>
    <w:basedOn w:val="ListNumber"/>
    <w:uiPriority w:val="99"/>
    <w:semiHidden/>
    <w:locked/>
    <w:rsid w:val="00D46A32"/>
  </w:style>
  <w:style w:type="paragraph" w:styleId="ListNumber3">
    <w:name w:val="List Number 3"/>
    <w:basedOn w:val="Normal"/>
    <w:uiPriority w:val="99"/>
    <w:semiHidden/>
    <w:locked/>
    <w:rsid w:val="00D46A32"/>
    <w:pPr>
      <w:ind w:left="1134" w:hanging="567"/>
    </w:pPr>
  </w:style>
  <w:style w:type="paragraph" w:styleId="ListNumber4">
    <w:name w:val="List Number 4"/>
    <w:basedOn w:val="Normal"/>
    <w:uiPriority w:val="99"/>
    <w:semiHidden/>
    <w:locked/>
    <w:rsid w:val="00D46A32"/>
    <w:pPr>
      <w:ind w:left="1134" w:hanging="567"/>
    </w:pPr>
  </w:style>
  <w:style w:type="paragraph" w:styleId="ListNumber5">
    <w:name w:val="List Number 5"/>
    <w:basedOn w:val="Normal"/>
    <w:uiPriority w:val="99"/>
    <w:semiHidden/>
    <w:locked/>
    <w:rsid w:val="00D46A32"/>
    <w:pPr>
      <w:ind w:left="1134" w:hanging="567"/>
    </w:pPr>
  </w:style>
  <w:style w:type="paragraph" w:customStyle="1" w:styleId="ListAlphabetical">
    <w:name w:val="List Alphabetical"/>
    <w:link w:val="ListAlphabeticalChar"/>
    <w:uiPriority w:val="6"/>
    <w:qFormat/>
    <w:rsid w:val="00D46A32"/>
    <w:pPr>
      <w:numPr>
        <w:numId w:val="12"/>
      </w:numPr>
    </w:pPr>
    <w:rPr>
      <w:color w:val="414042" w:themeColor="text1"/>
      <w:lang w:eastAsia="en-GB"/>
    </w:rPr>
  </w:style>
  <w:style w:type="character" w:customStyle="1" w:styleId="ListAlphabeticalChar">
    <w:name w:val="List Alphabetical Char"/>
    <w:basedOn w:val="DefaultParagraphFont"/>
    <w:link w:val="ListAlphabetical"/>
    <w:uiPriority w:val="6"/>
    <w:rsid w:val="00D46A32"/>
    <w:rPr>
      <w:color w:val="414042" w:themeColor="text1"/>
      <w:lang w:eastAsia="en-GB"/>
    </w:rPr>
  </w:style>
  <w:style w:type="character" w:customStyle="1" w:styleId="ListBulletChar">
    <w:name w:val="List Bullet Char"/>
    <w:basedOn w:val="DefaultParagraphFont"/>
    <w:link w:val="ListBullet"/>
    <w:uiPriority w:val="6"/>
    <w:rsid w:val="00D46A32"/>
    <w:rPr>
      <w:rFonts w:eastAsia="Lucida Sans" w:cs="Times New Roman"/>
      <w:color w:val="414042" w:themeColor="text1"/>
      <w:lang w:eastAsia="en-GB"/>
    </w:rPr>
  </w:style>
  <w:style w:type="paragraph" w:customStyle="1" w:styleId="ListRoman">
    <w:name w:val="List Roman"/>
    <w:link w:val="ListRomanChar"/>
    <w:uiPriority w:val="6"/>
    <w:qFormat/>
    <w:rsid w:val="00D46A32"/>
    <w:pPr>
      <w:numPr>
        <w:numId w:val="13"/>
      </w:numPr>
    </w:pPr>
    <w:rPr>
      <w:color w:val="414042" w:themeColor="text1"/>
      <w:lang w:eastAsia="en-GB"/>
    </w:rPr>
  </w:style>
  <w:style w:type="character" w:customStyle="1" w:styleId="ListRomanChar">
    <w:name w:val="List Roman Char"/>
    <w:basedOn w:val="ListAlphabeticalChar"/>
    <w:link w:val="ListRoman"/>
    <w:uiPriority w:val="6"/>
    <w:rsid w:val="00D46A32"/>
    <w:rPr>
      <w:color w:val="414042" w:themeColor="text1"/>
      <w:lang w:eastAsia="en-GB"/>
    </w:rPr>
  </w:style>
  <w:style w:type="paragraph" w:customStyle="1" w:styleId="Joint-list">
    <w:name w:val="Joint-list"/>
    <w:uiPriority w:val="7"/>
    <w:rsid w:val="00D46A32"/>
    <w:pPr>
      <w:numPr>
        <w:numId w:val="10"/>
      </w:numPr>
    </w:pPr>
    <w:rPr>
      <w:rFonts w:cs="Segoe UI"/>
    </w:rPr>
  </w:style>
  <w:style w:type="paragraph" w:styleId="NoSpacing">
    <w:name w:val="No Spacing"/>
    <w:uiPriority w:val="5"/>
    <w:locked/>
    <w:rsid w:val="00D46A32"/>
    <w:pPr>
      <w:spacing w:before="0" w:after="0" w:line="240" w:lineRule="auto"/>
    </w:pPr>
  </w:style>
  <w:style w:type="paragraph" w:customStyle="1" w:styleId="Quote-highlight">
    <w:name w:val="Quote-highlight"/>
    <w:link w:val="Quote-highlightChar"/>
    <w:uiPriority w:val="8"/>
    <w:qFormat/>
    <w:rsid w:val="00D46A32"/>
    <w:pPr>
      <w:numPr>
        <w:numId w:val="37"/>
      </w:numPr>
      <w:pBdr>
        <w:top w:val="single" w:sz="4" w:space="8" w:color="FCDED6"/>
        <w:left w:val="single" w:sz="4" w:space="8" w:color="FCDED6"/>
        <w:bottom w:val="single" w:sz="4" w:space="8" w:color="FCDED6"/>
        <w:right w:val="single" w:sz="4" w:space="8" w:color="FCDED6"/>
      </w:pBdr>
      <w:shd w:val="clear" w:color="auto" w:fill="FEEEEA"/>
      <w:ind w:right="113"/>
    </w:pPr>
    <w:rPr>
      <w:i/>
    </w:rPr>
  </w:style>
  <w:style w:type="numbering" w:customStyle="1" w:styleId="Recommendation-list">
    <w:name w:val="Recommendation-list"/>
    <w:uiPriority w:val="99"/>
    <w:rsid w:val="00D46A32"/>
    <w:pPr>
      <w:numPr>
        <w:numId w:val="19"/>
      </w:numPr>
    </w:pPr>
  </w:style>
  <w:style w:type="numbering" w:customStyle="1" w:styleId="Conclusion-style">
    <w:name w:val="Conclusion-style"/>
    <w:uiPriority w:val="99"/>
    <w:rsid w:val="00D46A32"/>
    <w:pPr>
      <w:numPr>
        <w:numId w:val="24"/>
      </w:numPr>
    </w:pPr>
  </w:style>
  <w:style w:type="numbering" w:customStyle="1" w:styleId="Joint-list-style">
    <w:name w:val="Joint-list-style"/>
    <w:uiPriority w:val="99"/>
    <w:rsid w:val="00D46A32"/>
    <w:pPr>
      <w:numPr>
        <w:numId w:val="26"/>
      </w:numPr>
    </w:pPr>
  </w:style>
  <w:style w:type="character" w:customStyle="1" w:styleId="Bold">
    <w:name w:val="Bold"/>
    <w:uiPriority w:val="99"/>
    <w:rsid w:val="00D46A32"/>
    <w:rPr>
      <w:rFonts w:asciiTheme="majorHAnsi" w:hAnsiTheme="majorHAnsi"/>
      <w:b/>
      <w:lang w:eastAsia="en-GB"/>
    </w:rPr>
  </w:style>
  <w:style w:type="paragraph" w:customStyle="1" w:styleId="Cover-1-grey">
    <w:name w:val="Cover-1-grey"/>
    <w:basedOn w:val="Cover-1"/>
    <w:next w:val="Normal"/>
    <w:uiPriority w:val="30"/>
    <w:rsid w:val="00D46A32"/>
    <w:rPr>
      <w:color w:val="2D2D2C"/>
    </w:rPr>
  </w:style>
  <w:style w:type="paragraph" w:customStyle="1" w:styleId="Cover-2-grey">
    <w:name w:val="Cover-2-grey"/>
    <w:basedOn w:val="Cover-2"/>
    <w:next w:val="Normal"/>
    <w:uiPriority w:val="30"/>
    <w:rsid w:val="00D46A32"/>
    <w:pPr>
      <w:pBdr>
        <w:bottom w:val="single" w:sz="12" w:space="14" w:color="EF404A"/>
      </w:pBdr>
    </w:pPr>
    <w:rPr>
      <w:color w:val="2D2D2C"/>
    </w:rPr>
  </w:style>
  <w:style w:type="paragraph" w:customStyle="1" w:styleId="Cover-3-grey">
    <w:name w:val="Cover-3-grey"/>
    <w:basedOn w:val="Cover-3"/>
    <w:next w:val="Normal"/>
    <w:uiPriority w:val="30"/>
    <w:rsid w:val="00D46A32"/>
    <w:rPr>
      <w:color w:val="2D2D2C"/>
    </w:rPr>
  </w:style>
  <w:style w:type="paragraph" w:customStyle="1" w:styleId="Cover-4-grey">
    <w:name w:val="Cover-4-grey"/>
    <w:basedOn w:val="Cover-4"/>
    <w:uiPriority w:val="30"/>
    <w:rsid w:val="00D46A32"/>
    <w:rPr>
      <w:color w:val="2D2D2C"/>
    </w:rPr>
  </w:style>
  <w:style w:type="character" w:customStyle="1" w:styleId="Highlight-boxChar">
    <w:name w:val="Highlight-box Char"/>
    <w:basedOn w:val="DefaultParagraphFont"/>
    <w:link w:val="Highlight-box"/>
    <w:uiPriority w:val="8"/>
    <w:rsid w:val="00D46A32"/>
    <w:rPr>
      <w:shd w:val="clear" w:color="auto" w:fill="F2F2F2"/>
    </w:rPr>
  </w:style>
  <w:style w:type="character" w:customStyle="1" w:styleId="ListNumberChar">
    <w:name w:val="List Number Char"/>
    <w:basedOn w:val="DefaultParagraphFont"/>
    <w:link w:val="ListNumber"/>
    <w:uiPriority w:val="6"/>
    <w:rsid w:val="00D46A32"/>
    <w:rPr>
      <w:lang w:eastAsia="en-GB"/>
    </w:rPr>
  </w:style>
  <w:style w:type="character" w:customStyle="1" w:styleId="Quote-highlightChar">
    <w:name w:val="Quote-highlight Char"/>
    <w:basedOn w:val="DefaultParagraphFont"/>
    <w:link w:val="Quote-highlight"/>
    <w:uiPriority w:val="8"/>
    <w:rsid w:val="00D46A32"/>
    <w:rPr>
      <w:i/>
      <w:shd w:val="clear" w:color="auto" w:fill="FEEEEA"/>
    </w:rPr>
  </w:style>
  <w:style w:type="paragraph" w:customStyle="1" w:styleId="Annex">
    <w:name w:val="Annex"/>
    <w:next w:val="Intro-paragraph"/>
    <w:link w:val="AnnexChar"/>
    <w:uiPriority w:val="1"/>
    <w:rsid w:val="00D46A32"/>
    <w:pPr>
      <w:numPr>
        <w:numId w:val="38"/>
      </w:numPr>
      <w:spacing w:before="0" w:after="360"/>
      <w:outlineLvl w:val="0"/>
    </w:pPr>
    <w:rPr>
      <w:rFonts w:asciiTheme="majorHAnsi" w:eastAsia="Times New Roman" w:hAnsiTheme="majorHAnsi" w:cs="Times New Roman"/>
      <w:color w:val="EF404A"/>
      <w:sz w:val="40"/>
      <w:lang w:eastAsia="en-GB"/>
    </w:rPr>
  </w:style>
  <w:style w:type="character" w:customStyle="1" w:styleId="AnnexChar">
    <w:name w:val="Annex Char"/>
    <w:basedOn w:val="DefaultParagraphFont"/>
    <w:link w:val="Annex"/>
    <w:uiPriority w:val="1"/>
    <w:rsid w:val="00D46A32"/>
    <w:rPr>
      <w:rFonts w:asciiTheme="majorHAnsi" w:eastAsia="Times New Roman" w:hAnsiTheme="majorHAnsi" w:cs="Times New Roman"/>
      <w:color w:val="EF404A"/>
      <w:sz w:val="40"/>
      <w:lang w:eastAsia="en-GB"/>
    </w:rPr>
  </w:style>
  <w:style w:type="character" w:customStyle="1" w:styleId="TOCHeadingChar">
    <w:name w:val="TOC Heading Char"/>
    <w:basedOn w:val="DefaultParagraphFont"/>
    <w:link w:val="TOCHeading"/>
    <w:rsid w:val="00D46A32"/>
    <w:rPr>
      <w:rFonts w:asciiTheme="majorHAnsi" w:eastAsia="Times New Roman" w:hAnsiTheme="majorHAnsi" w:cs="Times New Roman"/>
      <w:color w:val="E7333F"/>
      <w:sz w:val="40"/>
      <w:lang w:val="en-US" w:eastAsia="ja-JP"/>
    </w:rPr>
  </w:style>
  <w:style w:type="paragraph" w:customStyle="1" w:styleId="Cover-5-grey">
    <w:name w:val="Cover-5-grey"/>
    <w:basedOn w:val="Cover-5"/>
    <w:next w:val="Normal"/>
    <w:uiPriority w:val="30"/>
    <w:rsid w:val="00D46A32"/>
    <w:rPr>
      <w:color w:val="2D2D2C"/>
    </w:rPr>
  </w:style>
  <w:style w:type="table" w:customStyle="1" w:styleId="TableGrid1">
    <w:name w:val="Table Grid1"/>
    <w:basedOn w:val="TableNormal"/>
    <w:next w:val="TableGrid"/>
    <w:uiPriority w:val="39"/>
    <w:rsid w:val="0029339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opy-text">
    <w:name w:val="3.Copy-text"/>
    <w:link w:val="3Copy-textChar"/>
    <w:qFormat/>
    <w:rsid w:val="00FD7A72"/>
    <w:rPr>
      <w:rFonts w:ascii="Montserrat Light" w:hAnsi="Montserrat Light"/>
    </w:rPr>
  </w:style>
  <w:style w:type="character" w:customStyle="1" w:styleId="3Copy-textChar">
    <w:name w:val="3.Copy-text Char"/>
    <w:basedOn w:val="DefaultParagraphFont"/>
    <w:link w:val="3Copy-text"/>
    <w:rsid w:val="00FD7A72"/>
    <w:rPr>
      <w:rFonts w:ascii="Montserrat Light" w:hAnsi="Montserrat Light"/>
    </w:rPr>
  </w:style>
  <w:style w:type="character" w:customStyle="1" w:styleId="QuoteChar4">
    <w:name w:val="Quote Char4"/>
    <w:basedOn w:val="DefaultParagraphFont"/>
    <w:uiPriority w:val="29"/>
    <w:rsid w:val="00FD7A72"/>
    <w:rPr>
      <w:iCs/>
      <w:color w:val="1A2A57"/>
      <w:kern w:val="20"/>
    </w:rPr>
  </w:style>
  <w:style w:type="character" w:styleId="UnresolvedMention">
    <w:name w:val="Unresolved Mention"/>
    <w:basedOn w:val="DefaultParagraphFont"/>
    <w:uiPriority w:val="99"/>
    <w:semiHidden/>
    <w:unhideWhenUsed/>
    <w:rsid w:val="00FD7A72"/>
    <w:rPr>
      <w:color w:val="605E5C"/>
      <w:shd w:val="clear" w:color="auto" w:fill="E1DFDD"/>
    </w:rPr>
  </w:style>
  <w:style w:type="character" w:customStyle="1" w:styleId="Heading4Char1">
    <w:name w:val="Heading 4 Char1"/>
    <w:basedOn w:val="DefaultParagraphFont"/>
    <w:uiPriority w:val="3"/>
    <w:rsid w:val="00FD7A72"/>
    <w:rPr>
      <w:rFonts w:asciiTheme="majorHAnsi" w:eastAsiaTheme="majorEastAsia" w:hAnsiTheme="majorHAnsi" w:cstheme="majorBidi"/>
      <w:b/>
      <w:iCs/>
    </w:rPr>
  </w:style>
  <w:style w:type="paragraph" w:customStyle="1" w:styleId="List-bulletlvl0">
    <w:name w:val="List-bullet lvl 0"/>
    <w:basedOn w:val="Normal"/>
    <w:autoRedefine/>
    <w:qFormat/>
    <w:rsid w:val="00FD7A72"/>
    <w:pPr>
      <w:numPr>
        <w:numId w:val="42"/>
      </w:numPr>
      <w:spacing w:after="120" w:line="240" w:lineRule="auto"/>
      <w:ind w:left="1134" w:hanging="567"/>
    </w:pPr>
    <w:rPr>
      <w:rFonts w:ascii="Montserrat Light" w:hAnsi="Montserrat Light"/>
      <w:color w:val="282829"/>
    </w:rPr>
  </w:style>
  <w:style w:type="character" w:customStyle="1" w:styleId="Heading1Char3">
    <w:name w:val="Heading 1 Char3"/>
    <w:basedOn w:val="DefaultParagraphFont"/>
    <w:rsid w:val="00FD7A72"/>
    <w:rPr>
      <w:rFonts w:asciiTheme="majorHAnsi" w:eastAsia="Times New Roman" w:hAnsiTheme="majorHAnsi" w:cs="Times New Roman"/>
      <w:color w:val="E7333F"/>
      <w:sz w:val="40"/>
      <w:lang w:eastAsia="en-GB"/>
    </w:rPr>
  </w:style>
  <w:style w:type="character" w:customStyle="1" w:styleId="BalloonTextChar3">
    <w:name w:val="Balloon Text Char3"/>
    <w:basedOn w:val="DefaultParagraphFont"/>
    <w:uiPriority w:val="99"/>
    <w:semiHidden/>
    <w:rsid w:val="00FD7A72"/>
    <w:rPr>
      <w:rFonts w:cs="Tahoma"/>
      <w:sz w:val="16"/>
      <w:szCs w:val="16"/>
    </w:rPr>
  </w:style>
  <w:style w:type="character" w:customStyle="1" w:styleId="Heading2Char3">
    <w:name w:val="Heading 2 Char3"/>
    <w:basedOn w:val="DefaultParagraphFont"/>
    <w:uiPriority w:val="1"/>
    <w:rsid w:val="00FD7A72"/>
    <w:rPr>
      <w:rFonts w:asciiTheme="majorHAnsi" w:eastAsiaTheme="majorEastAsia" w:hAnsiTheme="majorHAnsi" w:cstheme="majorBidi"/>
      <w:b/>
      <w:bCs/>
      <w:color w:val="E7333F"/>
      <w:sz w:val="28"/>
      <w:szCs w:val="26"/>
    </w:rPr>
  </w:style>
  <w:style w:type="character" w:customStyle="1" w:styleId="Heading3Char3">
    <w:name w:val="Heading 3 Char3"/>
    <w:basedOn w:val="DefaultParagraphFont"/>
    <w:uiPriority w:val="2"/>
    <w:rsid w:val="00FD7A72"/>
    <w:rPr>
      <w:rFonts w:asciiTheme="majorHAnsi" w:hAnsiTheme="majorHAnsi"/>
      <w:b/>
    </w:rPr>
  </w:style>
  <w:style w:type="character" w:customStyle="1" w:styleId="HeaderChar3">
    <w:name w:val="Header Char3"/>
    <w:basedOn w:val="DefaultParagraphFont"/>
    <w:uiPriority w:val="10"/>
    <w:rsid w:val="00FD7A72"/>
    <w:rPr>
      <w:sz w:val="20"/>
    </w:rPr>
  </w:style>
  <w:style w:type="character" w:customStyle="1" w:styleId="FooterChar3">
    <w:name w:val="Footer Char3"/>
    <w:basedOn w:val="DefaultParagraphFont"/>
    <w:uiPriority w:val="10"/>
    <w:rsid w:val="00FD7A72"/>
    <w:rPr>
      <w:sz w:val="20"/>
    </w:rPr>
  </w:style>
  <w:style w:type="character" w:customStyle="1" w:styleId="FootnoteTextChar3">
    <w:name w:val="Footnote Text Char3"/>
    <w:basedOn w:val="DefaultParagraphFont"/>
    <w:uiPriority w:val="13"/>
    <w:rsid w:val="00FD7A72"/>
    <w:rPr>
      <w:color w:val="4C4C4E"/>
      <w:sz w:val="20"/>
      <w:szCs w:val="20"/>
    </w:rPr>
  </w:style>
  <w:style w:type="character" w:customStyle="1" w:styleId="CommentTextChar3">
    <w:name w:val="Comment Text Char3"/>
    <w:basedOn w:val="DefaultParagraphFont"/>
    <w:uiPriority w:val="99"/>
    <w:rsid w:val="00FD7A72"/>
    <w:rPr>
      <w:sz w:val="20"/>
      <w:szCs w:val="20"/>
    </w:rPr>
  </w:style>
  <w:style w:type="character" w:customStyle="1" w:styleId="CommentSubjectChar3">
    <w:name w:val="Comment Subject Char3"/>
    <w:basedOn w:val="CommentTextChar3"/>
    <w:uiPriority w:val="99"/>
    <w:semiHidden/>
    <w:rsid w:val="00FD7A72"/>
    <w:rPr>
      <w:b/>
      <w:bCs/>
      <w:sz w:val="20"/>
      <w:szCs w:val="20"/>
    </w:rPr>
  </w:style>
  <w:style w:type="character" w:customStyle="1" w:styleId="QuoteChar3">
    <w:name w:val="Quote Char3"/>
    <w:basedOn w:val="DefaultParagraphFont"/>
    <w:uiPriority w:val="8"/>
    <w:rsid w:val="00FD7A72"/>
    <w:rPr>
      <w:i/>
      <w:iCs/>
    </w:rPr>
  </w:style>
  <w:style w:type="character" w:customStyle="1" w:styleId="Heading4Char4">
    <w:name w:val="Heading 4 Char4"/>
    <w:basedOn w:val="DefaultParagraphFont"/>
    <w:uiPriority w:val="3"/>
    <w:rsid w:val="00FD7A72"/>
    <w:rPr>
      <w:rFonts w:asciiTheme="majorHAnsi" w:eastAsiaTheme="majorEastAsia" w:hAnsiTheme="majorHAnsi" w:cstheme="majorBidi"/>
      <w:b/>
      <w:iCs/>
    </w:rPr>
  </w:style>
  <w:style w:type="character" w:customStyle="1" w:styleId="DocumentMapChar3">
    <w:name w:val="Document Map Char3"/>
    <w:basedOn w:val="DefaultParagraphFont"/>
    <w:uiPriority w:val="99"/>
    <w:semiHidden/>
    <w:rsid w:val="00FD7A72"/>
    <w:rPr>
      <w:rFonts w:cs="Segoe UI"/>
      <w:sz w:val="16"/>
      <w:szCs w:val="16"/>
    </w:rPr>
  </w:style>
  <w:style w:type="character" w:customStyle="1" w:styleId="Heading5Char3">
    <w:name w:val="Heading 5 Char3"/>
    <w:basedOn w:val="DefaultParagraphFont"/>
    <w:uiPriority w:val="99"/>
    <w:semiHidden/>
    <w:rsid w:val="00FD7A72"/>
    <w:rPr>
      <w:rFonts w:asciiTheme="majorHAnsi" w:eastAsiaTheme="majorEastAsia" w:hAnsiTheme="majorHAnsi" w:cstheme="majorBidi"/>
    </w:rPr>
  </w:style>
  <w:style w:type="character" w:customStyle="1" w:styleId="Heading6Char3">
    <w:name w:val="Heading 6 Char3"/>
    <w:basedOn w:val="DefaultParagraphFont"/>
    <w:uiPriority w:val="99"/>
    <w:semiHidden/>
    <w:rsid w:val="00FD7A72"/>
    <w:rPr>
      <w:rFonts w:asciiTheme="majorHAnsi" w:eastAsiaTheme="majorEastAsia" w:hAnsiTheme="majorHAnsi" w:cstheme="majorBidi"/>
    </w:rPr>
  </w:style>
  <w:style w:type="character" w:customStyle="1" w:styleId="Heading7Char3">
    <w:name w:val="Heading 7 Char3"/>
    <w:basedOn w:val="DefaultParagraphFont"/>
    <w:uiPriority w:val="99"/>
    <w:semiHidden/>
    <w:rsid w:val="00FD7A72"/>
    <w:rPr>
      <w:rFonts w:asciiTheme="majorHAnsi" w:eastAsiaTheme="majorEastAsia" w:hAnsiTheme="majorHAnsi" w:cstheme="majorBidi"/>
      <w:i/>
      <w:iCs/>
    </w:rPr>
  </w:style>
  <w:style w:type="character" w:customStyle="1" w:styleId="Heading8Char3">
    <w:name w:val="Heading 8 Char3"/>
    <w:basedOn w:val="DefaultParagraphFont"/>
    <w:uiPriority w:val="99"/>
    <w:semiHidden/>
    <w:rsid w:val="00FD7A72"/>
    <w:rPr>
      <w:rFonts w:asciiTheme="majorHAnsi" w:eastAsiaTheme="majorEastAsia" w:hAnsiTheme="majorHAnsi" w:cstheme="majorBidi"/>
      <w:sz w:val="21"/>
      <w:szCs w:val="21"/>
    </w:rPr>
  </w:style>
  <w:style w:type="character" w:customStyle="1" w:styleId="HTMLPreformattedChar3">
    <w:name w:val="HTML Preformatted Char3"/>
    <w:basedOn w:val="DefaultParagraphFont"/>
    <w:uiPriority w:val="99"/>
    <w:semiHidden/>
    <w:rsid w:val="00FD7A72"/>
    <w:rPr>
      <w:sz w:val="20"/>
      <w:szCs w:val="20"/>
    </w:rPr>
  </w:style>
  <w:style w:type="character" w:customStyle="1" w:styleId="IntenseQuoteChar3">
    <w:name w:val="Intense Quote Char3"/>
    <w:basedOn w:val="DefaultParagraphFont"/>
    <w:uiPriority w:val="99"/>
    <w:semiHidden/>
    <w:rsid w:val="00FD7A72"/>
    <w:rPr>
      <w:i/>
      <w:iCs/>
      <w:color w:val="005128"/>
    </w:rPr>
  </w:style>
  <w:style w:type="character" w:customStyle="1" w:styleId="MacroTextChar3">
    <w:name w:val="Macro Text Char3"/>
    <w:basedOn w:val="DefaultParagraphFont"/>
    <w:uiPriority w:val="99"/>
    <w:semiHidden/>
    <w:rsid w:val="00FD7A72"/>
    <w:rPr>
      <w:sz w:val="20"/>
      <w:szCs w:val="20"/>
    </w:rPr>
  </w:style>
  <w:style w:type="character" w:customStyle="1" w:styleId="PlainTextChar3">
    <w:name w:val="Plain Text Char3"/>
    <w:basedOn w:val="DefaultParagraphFont"/>
    <w:uiPriority w:val="99"/>
    <w:semiHidden/>
    <w:rsid w:val="00FD7A72"/>
    <w:rPr>
      <w:sz w:val="21"/>
      <w:szCs w:val="21"/>
    </w:rPr>
  </w:style>
  <w:style w:type="character" w:customStyle="1" w:styleId="TOC2Char3">
    <w:name w:val="TOC 2 Char3"/>
    <w:basedOn w:val="DefaultParagraphFont"/>
    <w:uiPriority w:val="39"/>
    <w:rsid w:val="00FD7A72"/>
    <w:rPr>
      <w:noProof/>
      <w:color w:val="3C3C3E"/>
      <w:lang w:eastAsia="en-GB"/>
    </w:rPr>
  </w:style>
  <w:style w:type="character" w:customStyle="1" w:styleId="ListBulletChar3">
    <w:name w:val="List Bullet Char3"/>
    <w:basedOn w:val="DefaultParagraphFont"/>
    <w:uiPriority w:val="6"/>
    <w:rsid w:val="00FD7A72"/>
    <w:rPr>
      <w:rFonts w:eastAsia="Lucida Sans" w:cs="Times New Roman"/>
      <w:color w:val="414042" w:themeColor="text1"/>
      <w:lang w:eastAsia="en-GB"/>
    </w:rPr>
  </w:style>
  <w:style w:type="character" w:customStyle="1" w:styleId="Pennawd1Nod1">
    <w:name w:val="Pennawd 1 Nod1"/>
    <w:basedOn w:val="DefaultParagraphFont"/>
    <w:rsid w:val="00FD7A72"/>
    <w:rPr>
      <w:rFonts w:asciiTheme="majorHAnsi" w:eastAsia="Times New Roman" w:hAnsiTheme="majorHAnsi" w:cs="Times New Roman"/>
      <w:color w:val="E7333F"/>
      <w:sz w:val="40"/>
      <w:lang w:eastAsia="en-GB"/>
    </w:rPr>
  </w:style>
  <w:style w:type="character" w:customStyle="1" w:styleId="TestunmewnSwigenNod1">
    <w:name w:val="Testun mewn Swigen Nod1"/>
    <w:basedOn w:val="DefaultParagraphFont"/>
    <w:uiPriority w:val="99"/>
    <w:semiHidden/>
    <w:rsid w:val="00FD7A72"/>
    <w:rPr>
      <w:rFonts w:cs="Tahoma"/>
      <w:sz w:val="16"/>
      <w:szCs w:val="16"/>
    </w:rPr>
  </w:style>
  <w:style w:type="character" w:customStyle="1" w:styleId="Pennawd2Nod1">
    <w:name w:val="Pennawd 2 Nod1"/>
    <w:basedOn w:val="DefaultParagraphFont"/>
    <w:uiPriority w:val="1"/>
    <w:rsid w:val="00FD7A72"/>
    <w:rPr>
      <w:rFonts w:asciiTheme="majorHAnsi" w:eastAsiaTheme="majorEastAsia" w:hAnsiTheme="majorHAnsi" w:cstheme="majorBidi"/>
      <w:b/>
      <w:bCs/>
      <w:color w:val="E7333F"/>
      <w:sz w:val="28"/>
      <w:szCs w:val="26"/>
    </w:rPr>
  </w:style>
  <w:style w:type="character" w:customStyle="1" w:styleId="Pennawd3Nod1">
    <w:name w:val="Pennawd 3 Nod1"/>
    <w:basedOn w:val="DefaultParagraphFont"/>
    <w:uiPriority w:val="2"/>
    <w:rsid w:val="00FD7A72"/>
    <w:rPr>
      <w:rFonts w:asciiTheme="majorHAnsi" w:hAnsiTheme="majorHAnsi"/>
      <w:b/>
    </w:rPr>
  </w:style>
  <w:style w:type="character" w:customStyle="1" w:styleId="PennynNod1">
    <w:name w:val="Pennyn Nod1"/>
    <w:basedOn w:val="DefaultParagraphFont"/>
    <w:uiPriority w:val="10"/>
    <w:rsid w:val="00FD7A72"/>
    <w:rPr>
      <w:sz w:val="20"/>
    </w:rPr>
  </w:style>
  <w:style w:type="character" w:customStyle="1" w:styleId="TroedynNod1">
    <w:name w:val="Troedyn Nod1"/>
    <w:basedOn w:val="DefaultParagraphFont"/>
    <w:uiPriority w:val="10"/>
    <w:rsid w:val="00FD7A72"/>
    <w:rPr>
      <w:sz w:val="20"/>
    </w:rPr>
  </w:style>
  <w:style w:type="character" w:customStyle="1" w:styleId="TestunTroednodynNod1">
    <w:name w:val="Testun Troednodyn Nod1"/>
    <w:basedOn w:val="DefaultParagraphFont"/>
    <w:uiPriority w:val="13"/>
    <w:rsid w:val="00FD7A72"/>
    <w:rPr>
      <w:color w:val="4C4C4E"/>
      <w:sz w:val="20"/>
      <w:szCs w:val="20"/>
    </w:rPr>
  </w:style>
  <w:style w:type="character" w:customStyle="1" w:styleId="TestunSylwNod1">
    <w:name w:val="Testun Sylw Nod1"/>
    <w:basedOn w:val="DefaultParagraphFont"/>
    <w:uiPriority w:val="99"/>
    <w:rsid w:val="00FD7A72"/>
    <w:rPr>
      <w:sz w:val="20"/>
      <w:szCs w:val="20"/>
    </w:rPr>
  </w:style>
  <w:style w:type="character" w:customStyle="1" w:styleId="PwncSylwNod1">
    <w:name w:val="Pwnc Sylw Nod1"/>
    <w:basedOn w:val="TestunSylwNod1"/>
    <w:uiPriority w:val="99"/>
    <w:semiHidden/>
    <w:rsid w:val="00FD7A72"/>
    <w:rPr>
      <w:b/>
      <w:bCs/>
      <w:sz w:val="20"/>
      <w:szCs w:val="20"/>
    </w:rPr>
  </w:style>
  <w:style w:type="character" w:customStyle="1" w:styleId="DyfyniadNod1">
    <w:name w:val="Dyfyniad Nod1"/>
    <w:basedOn w:val="DefaultParagraphFont"/>
    <w:uiPriority w:val="8"/>
    <w:rsid w:val="00FD7A72"/>
    <w:rPr>
      <w:i/>
      <w:iCs/>
    </w:rPr>
  </w:style>
  <w:style w:type="character" w:customStyle="1" w:styleId="Pennawd4Nod1">
    <w:name w:val="Pennawd 4 Nod1"/>
    <w:basedOn w:val="DefaultParagraphFont"/>
    <w:uiPriority w:val="3"/>
    <w:rsid w:val="00FD7A72"/>
    <w:rPr>
      <w:rFonts w:asciiTheme="majorHAnsi" w:eastAsiaTheme="majorEastAsia" w:hAnsiTheme="majorHAnsi" w:cstheme="majorBidi"/>
      <w:b/>
      <w:iCs/>
    </w:rPr>
  </w:style>
  <w:style w:type="character" w:customStyle="1" w:styleId="MapDogfenNod1">
    <w:name w:val="Map Dogfen Nod1"/>
    <w:basedOn w:val="DefaultParagraphFont"/>
    <w:uiPriority w:val="99"/>
    <w:semiHidden/>
    <w:rsid w:val="00FD7A72"/>
    <w:rPr>
      <w:rFonts w:cs="Segoe UI"/>
      <w:sz w:val="16"/>
      <w:szCs w:val="16"/>
    </w:rPr>
  </w:style>
  <w:style w:type="character" w:customStyle="1" w:styleId="Pennawd5Nod1">
    <w:name w:val="Pennawd 5 Nod1"/>
    <w:basedOn w:val="DefaultParagraphFont"/>
    <w:uiPriority w:val="99"/>
    <w:semiHidden/>
    <w:rsid w:val="00FD7A72"/>
    <w:rPr>
      <w:rFonts w:asciiTheme="majorHAnsi" w:eastAsiaTheme="majorEastAsia" w:hAnsiTheme="majorHAnsi" w:cstheme="majorBidi"/>
    </w:rPr>
  </w:style>
  <w:style w:type="character" w:customStyle="1" w:styleId="Pennawd6Nod1">
    <w:name w:val="Pennawd 6 Nod1"/>
    <w:basedOn w:val="DefaultParagraphFont"/>
    <w:uiPriority w:val="99"/>
    <w:semiHidden/>
    <w:rsid w:val="00FD7A72"/>
    <w:rPr>
      <w:rFonts w:asciiTheme="majorHAnsi" w:eastAsiaTheme="majorEastAsia" w:hAnsiTheme="majorHAnsi" w:cstheme="majorBidi"/>
    </w:rPr>
  </w:style>
  <w:style w:type="character" w:customStyle="1" w:styleId="Pennawd7Nod1">
    <w:name w:val="Pennawd 7 Nod1"/>
    <w:basedOn w:val="DefaultParagraphFont"/>
    <w:uiPriority w:val="99"/>
    <w:semiHidden/>
    <w:rsid w:val="00FD7A72"/>
    <w:rPr>
      <w:rFonts w:asciiTheme="majorHAnsi" w:eastAsiaTheme="majorEastAsia" w:hAnsiTheme="majorHAnsi" w:cstheme="majorBidi"/>
      <w:i/>
      <w:iCs/>
    </w:rPr>
  </w:style>
  <w:style w:type="character" w:customStyle="1" w:styleId="Pennawd8Nod1">
    <w:name w:val="Pennawd 8 Nod1"/>
    <w:basedOn w:val="DefaultParagraphFont"/>
    <w:uiPriority w:val="99"/>
    <w:semiHidden/>
    <w:rsid w:val="00FD7A72"/>
    <w:rPr>
      <w:rFonts w:asciiTheme="majorHAnsi" w:eastAsiaTheme="majorEastAsia" w:hAnsiTheme="majorHAnsi" w:cstheme="majorBidi"/>
      <w:sz w:val="21"/>
      <w:szCs w:val="21"/>
    </w:rPr>
  </w:style>
  <w:style w:type="character" w:customStyle="1" w:styleId="HTMLwediiRhagfformatioNod1">
    <w:name w:val="HTML wedi'i Rhagfformatio Nod1"/>
    <w:basedOn w:val="DefaultParagraphFont"/>
    <w:uiPriority w:val="99"/>
    <w:semiHidden/>
    <w:rsid w:val="00FD7A72"/>
    <w:rPr>
      <w:sz w:val="20"/>
      <w:szCs w:val="20"/>
    </w:rPr>
  </w:style>
  <w:style w:type="character" w:customStyle="1" w:styleId="DyfyniadDwysNod1">
    <w:name w:val="Dyfyniad Dwys Nod1"/>
    <w:basedOn w:val="DefaultParagraphFont"/>
    <w:uiPriority w:val="99"/>
    <w:semiHidden/>
    <w:rsid w:val="00FD7A72"/>
    <w:rPr>
      <w:i/>
      <w:iCs/>
      <w:color w:val="005128"/>
    </w:rPr>
  </w:style>
  <w:style w:type="character" w:customStyle="1" w:styleId="TestunMacroNod1">
    <w:name w:val="Testun Macro Nod1"/>
    <w:basedOn w:val="DefaultParagraphFont"/>
    <w:uiPriority w:val="99"/>
    <w:semiHidden/>
    <w:rsid w:val="00FD7A72"/>
    <w:rPr>
      <w:sz w:val="20"/>
      <w:szCs w:val="20"/>
    </w:rPr>
  </w:style>
  <w:style w:type="character" w:customStyle="1" w:styleId="TestunPlaenNod1">
    <w:name w:val="Testun Plaen Nod1"/>
    <w:basedOn w:val="DefaultParagraphFont"/>
    <w:uiPriority w:val="99"/>
    <w:semiHidden/>
    <w:rsid w:val="00FD7A72"/>
    <w:rPr>
      <w:sz w:val="21"/>
      <w:szCs w:val="21"/>
    </w:rPr>
  </w:style>
  <w:style w:type="character" w:customStyle="1" w:styleId="TablCynnwys2Nod1">
    <w:name w:val="Tabl Cynnwys 2 Nod1"/>
    <w:basedOn w:val="DefaultParagraphFont"/>
    <w:uiPriority w:val="39"/>
    <w:rsid w:val="00FD7A72"/>
    <w:rPr>
      <w:noProof/>
      <w:color w:val="3C3C3E"/>
      <w:lang w:eastAsia="en-GB"/>
    </w:rPr>
  </w:style>
  <w:style w:type="character" w:customStyle="1" w:styleId="RhestrBwlediNod1">
    <w:name w:val="Rhestr Bwledi Nod1"/>
    <w:basedOn w:val="DefaultParagraphFont"/>
    <w:uiPriority w:val="6"/>
    <w:rsid w:val="00FD7A72"/>
    <w:rPr>
      <w:rFonts w:eastAsia="Lucida Sans" w:cs="Times New Roman"/>
      <w:color w:val="414042" w:themeColor="text1"/>
      <w:lang w:eastAsia="en-GB"/>
    </w:rPr>
  </w:style>
  <w:style w:type="character" w:customStyle="1" w:styleId="cf01">
    <w:name w:val="cf01"/>
    <w:basedOn w:val="DefaultParagraphFont"/>
    <w:rsid w:val="00FD7A72"/>
    <w:rPr>
      <w:rFonts w:ascii="Segoe UI" w:hAnsi="Segoe UI" w:cs="Segoe UI" w:hint="default"/>
      <w:color w:val="414042"/>
      <w:sz w:val="18"/>
      <w:szCs w:val="18"/>
    </w:rPr>
  </w:style>
  <w:style w:type="paragraph" w:customStyle="1" w:styleId="pf0">
    <w:name w:val="pf0"/>
    <w:basedOn w:val="Normal"/>
    <w:rsid w:val="00FD7A72"/>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ListNumberChar3">
    <w:name w:val="List Number Char3"/>
    <w:basedOn w:val="DefaultParagraphFont"/>
    <w:uiPriority w:val="6"/>
    <w:rsid w:val="00FD7A72"/>
    <w:rPr>
      <w:lang w:eastAsia="en-GB"/>
    </w:rPr>
  </w:style>
  <w:style w:type="character" w:customStyle="1" w:styleId="TOCHeadingChar3">
    <w:name w:val="TOC Heading Char3"/>
    <w:basedOn w:val="DefaultParagraphFont"/>
    <w:rsid w:val="00FD7A72"/>
    <w:rPr>
      <w:rFonts w:asciiTheme="majorHAnsi" w:eastAsia="Times New Roman" w:hAnsiTheme="majorHAnsi" w:cs="Times New Roman"/>
      <w:color w:val="E7333F"/>
      <w:sz w:val="40"/>
      <w:lang w:val="en-US" w:eastAsia="ja-JP"/>
    </w:rPr>
  </w:style>
  <w:style w:type="character" w:customStyle="1" w:styleId="Heading1Char1">
    <w:name w:val="Heading 1 Char1"/>
    <w:basedOn w:val="DefaultParagraphFont"/>
    <w:rsid w:val="00FD7A72"/>
    <w:rPr>
      <w:rFonts w:asciiTheme="majorHAnsi" w:eastAsia="Times New Roman" w:hAnsiTheme="majorHAnsi" w:cs="Times New Roman"/>
      <w:color w:val="E7333F"/>
      <w:sz w:val="40"/>
      <w:lang w:eastAsia="en-GB"/>
    </w:rPr>
  </w:style>
  <w:style w:type="character" w:customStyle="1" w:styleId="BalloonTextChar1">
    <w:name w:val="Balloon Text Char1"/>
    <w:basedOn w:val="DefaultParagraphFont"/>
    <w:uiPriority w:val="99"/>
    <w:semiHidden/>
    <w:rsid w:val="00FD7A72"/>
    <w:rPr>
      <w:rFonts w:cs="Tahoma"/>
      <w:sz w:val="16"/>
      <w:szCs w:val="16"/>
    </w:rPr>
  </w:style>
  <w:style w:type="character" w:customStyle="1" w:styleId="Heading2Char1">
    <w:name w:val="Heading 2 Char1"/>
    <w:basedOn w:val="DefaultParagraphFont"/>
    <w:uiPriority w:val="1"/>
    <w:rsid w:val="00FD7A72"/>
    <w:rPr>
      <w:rFonts w:asciiTheme="majorHAnsi" w:eastAsiaTheme="majorEastAsia" w:hAnsiTheme="majorHAnsi" w:cstheme="majorBidi"/>
      <w:b/>
      <w:bCs/>
      <w:color w:val="E7333F"/>
      <w:sz w:val="28"/>
      <w:szCs w:val="26"/>
    </w:rPr>
  </w:style>
  <w:style w:type="character" w:customStyle="1" w:styleId="Heading3Char1">
    <w:name w:val="Heading 3 Char1"/>
    <w:basedOn w:val="DefaultParagraphFont"/>
    <w:uiPriority w:val="2"/>
    <w:rsid w:val="00FD7A72"/>
    <w:rPr>
      <w:rFonts w:asciiTheme="majorHAnsi" w:hAnsiTheme="majorHAnsi"/>
      <w:b/>
    </w:rPr>
  </w:style>
  <w:style w:type="character" w:customStyle="1" w:styleId="HeaderChar1">
    <w:name w:val="Header Char1"/>
    <w:basedOn w:val="DefaultParagraphFont"/>
    <w:uiPriority w:val="10"/>
    <w:rsid w:val="00FD7A72"/>
    <w:rPr>
      <w:sz w:val="20"/>
    </w:rPr>
  </w:style>
  <w:style w:type="character" w:customStyle="1" w:styleId="FooterChar1">
    <w:name w:val="Footer Char1"/>
    <w:basedOn w:val="DefaultParagraphFont"/>
    <w:uiPriority w:val="10"/>
    <w:rsid w:val="00FD7A72"/>
    <w:rPr>
      <w:sz w:val="20"/>
    </w:rPr>
  </w:style>
  <w:style w:type="character" w:customStyle="1" w:styleId="FootnoteTextChar1">
    <w:name w:val="Footnote Text Char1"/>
    <w:basedOn w:val="DefaultParagraphFont"/>
    <w:uiPriority w:val="13"/>
    <w:rsid w:val="00FD7A72"/>
    <w:rPr>
      <w:color w:val="4C4C4E"/>
      <w:sz w:val="20"/>
      <w:szCs w:val="20"/>
    </w:rPr>
  </w:style>
  <w:style w:type="character" w:customStyle="1" w:styleId="CommentTextChar1">
    <w:name w:val="Comment Text Char1"/>
    <w:basedOn w:val="DefaultParagraphFont"/>
    <w:uiPriority w:val="99"/>
    <w:rsid w:val="00FD7A72"/>
    <w:rPr>
      <w:sz w:val="20"/>
      <w:szCs w:val="20"/>
    </w:rPr>
  </w:style>
  <w:style w:type="character" w:customStyle="1" w:styleId="CommentSubjectChar1">
    <w:name w:val="Comment Subject Char1"/>
    <w:basedOn w:val="CommentTextChar1"/>
    <w:uiPriority w:val="99"/>
    <w:semiHidden/>
    <w:rsid w:val="00FD7A72"/>
    <w:rPr>
      <w:b/>
      <w:bCs/>
      <w:sz w:val="20"/>
      <w:szCs w:val="20"/>
    </w:rPr>
  </w:style>
  <w:style w:type="character" w:customStyle="1" w:styleId="QuoteChar1">
    <w:name w:val="Quote Char1"/>
    <w:basedOn w:val="DefaultParagraphFont"/>
    <w:uiPriority w:val="8"/>
    <w:rsid w:val="00FD7A72"/>
    <w:rPr>
      <w:i/>
      <w:iCs/>
    </w:rPr>
  </w:style>
  <w:style w:type="character" w:customStyle="1" w:styleId="Heading4Char2">
    <w:name w:val="Heading 4 Char2"/>
    <w:basedOn w:val="DefaultParagraphFont"/>
    <w:uiPriority w:val="3"/>
    <w:rsid w:val="00FD7A72"/>
    <w:rPr>
      <w:rFonts w:asciiTheme="majorHAnsi" w:eastAsiaTheme="majorEastAsia" w:hAnsiTheme="majorHAnsi" w:cstheme="majorBidi"/>
      <w:b/>
      <w:iCs/>
    </w:rPr>
  </w:style>
  <w:style w:type="character" w:customStyle="1" w:styleId="DocumentMapChar1">
    <w:name w:val="Document Map Char1"/>
    <w:basedOn w:val="DefaultParagraphFont"/>
    <w:uiPriority w:val="99"/>
    <w:semiHidden/>
    <w:rsid w:val="00FD7A72"/>
    <w:rPr>
      <w:rFonts w:cs="Segoe UI"/>
      <w:sz w:val="16"/>
      <w:szCs w:val="16"/>
    </w:rPr>
  </w:style>
  <w:style w:type="character" w:customStyle="1" w:styleId="Heading5Char1">
    <w:name w:val="Heading 5 Char1"/>
    <w:basedOn w:val="DefaultParagraphFont"/>
    <w:uiPriority w:val="99"/>
    <w:semiHidden/>
    <w:rsid w:val="00FD7A72"/>
    <w:rPr>
      <w:rFonts w:asciiTheme="majorHAnsi" w:eastAsiaTheme="majorEastAsia" w:hAnsiTheme="majorHAnsi" w:cstheme="majorBidi"/>
    </w:rPr>
  </w:style>
  <w:style w:type="character" w:customStyle="1" w:styleId="Heading6Char1">
    <w:name w:val="Heading 6 Char1"/>
    <w:basedOn w:val="DefaultParagraphFont"/>
    <w:uiPriority w:val="99"/>
    <w:semiHidden/>
    <w:rsid w:val="00FD7A72"/>
    <w:rPr>
      <w:rFonts w:asciiTheme="majorHAnsi" w:eastAsiaTheme="majorEastAsia" w:hAnsiTheme="majorHAnsi" w:cstheme="majorBidi"/>
    </w:rPr>
  </w:style>
  <w:style w:type="character" w:customStyle="1" w:styleId="Heading7Char1">
    <w:name w:val="Heading 7 Char1"/>
    <w:basedOn w:val="DefaultParagraphFont"/>
    <w:uiPriority w:val="99"/>
    <w:semiHidden/>
    <w:rsid w:val="00FD7A72"/>
    <w:rPr>
      <w:rFonts w:asciiTheme="majorHAnsi" w:eastAsiaTheme="majorEastAsia" w:hAnsiTheme="majorHAnsi" w:cstheme="majorBidi"/>
      <w:i/>
      <w:iCs/>
    </w:rPr>
  </w:style>
  <w:style w:type="character" w:customStyle="1" w:styleId="Heading8Char1">
    <w:name w:val="Heading 8 Char1"/>
    <w:basedOn w:val="DefaultParagraphFont"/>
    <w:uiPriority w:val="99"/>
    <w:semiHidden/>
    <w:rsid w:val="00FD7A72"/>
    <w:rPr>
      <w:rFonts w:asciiTheme="majorHAnsi" w:eastAsiaTheme="majorEastAsia" w:hAnsiTheme="majorHAnsi" w:cstheme="majorBidi"/>
      <w:sz w:val="21"/>
      <w:szCs w:val="21"/>
    </w:rPr>
  </w:style>
  <w:style w:type="character" w:customStyle="1" w:styleId="HTMLPreformattedChar1">
    <w:name w:val="HTML Preformatted Char1"/>
    <w:basedOn w:val="DefaultParagraphFont"/>
    <w:uiPriority w:val="99"/>
    <w:semiHidden/>
    <w:rsid w:val="00FD7A72"/>
    <w:rPr>
      <w:sz w:val="20"/>
      <w:szCs w:val="20"/>
    </w:rPr>
  </w:style>
  <w:style w:type="character" w:customStyle="1" w:styleId="IntenseQuoteChar1">
    <w:name w:val="Intense Quote Char1"/>
    <w:basedOn w:val="DefaultParagraphFont"/>
    <w:uiPriority w:val="99"/>
    <w:semiHidden/>
    <w:rsid w:val="00FD7A72"/>
    <w:rPr>
      <w:i/>
      <w:iCs/>
      <w:color w:val="005128"/>
    </w:rPr>
  </w:style>
  <w:style w:type="character" w:customStyle="1" w:styleId="MacroTextChar1">
    <w:name w:val="Macro Text Char1"/>
    <w:basedOn w:val="DefaultParagraphFont"/>
    <w:uiPriority w:val="99"/>
    <w:semiHidden/>
    <w:rsid w:val="00FD7A72"/>
    <w:rPr>
      <w:sz w:val="20"/>
      <w:szCs w:val="20"/>
    </w:rPr>
  </w:style>
  <w:style w:type="character" w:customStyle="1" w:styleId="PlainTextChar1">
    <w:name w:val="Plain Text Char1"/>
    <w:basedOn w:val="DefaultParagraphFont"/>
    <w:uiPriority w:val="99"/>
    <w:semiHidden/>
    <w:rsid w:val="00FD7A72"/>
    <w:rPr>
      <w:sz w:val="21"/>
      <w:szCs w:val="21"/>
    </w:rPr>
  </w:style>
  <w:style w:type="character" w:customStyle="1" w:styleId="TOC2Char1">
    <w:name w:val="TOC 2 Char1"/>
    <w:basedOn w:val="DefaultParagraphFont"/>
    <w:uiPriority w:val="39"/>
    <w:rsid w:val="00FD7A72"/>
    <w:rPr>
      <w:noProof/>
      <w:color w:val="3C3C3E"/>
      <w:lang w:eastAsia="en-GB"/>
    </w:rPr>
  </w:style>
  <w:style w:type="character" w:customStyle="1" w:styleId="ListBulletChar1">
    <w:name w:val="List Bullet Char1"/>
    <w:basedOn w:val="DefaultParagraphFont"/>
    <w:uiPriority w:val="6"/>
    <w:rsid w:val="00FD7A72"/>
    <w:rPr>
      <w:rFonts w:eastAsia="Lucida Sans" w:cs="Times New Roman"/>
      <w:color w:val="414042" w:themeColor="text1"/>
      <w:lang w:eastAsia="en-GB"/>
    </w:rPr>
  </w:style>
  <w:style w:type="character" w:customStyle="1" w:styleId="ListNumberChar1">
    <w:name w:val="List Number Char1"/>
    <w:basedOn w:val="DefaultParagraphFont"/>
    <w:uiPriority w:val="6"/>
    <w:rsid w:val="00FD7A72"/>
    <w:rPr>
      <w:lang w:eastAsia="en-GB"/>
    </w:rPr>
  </w:style>
  <w:style w:type="character" w:customStyle="1" w:styleId="TOCHeadingChar1">
    <w:name w:val="TOC Heading Char1"/>
    <w:basedOn w:val="DefaultParagraphFont"/>
    <w:rsid w:val="00FD7A72"/>
    <w:rPr>
      <w:rFonts w:asciiTheme="majorHAnsi" w:eastAsia="Times New Roman" w:hAnsiTheme="majorHAnsi" w:cs="Times New Roman"/>
      <w:color w:val="E7333F"/>
      <w:sz w:val="40"/>
      <w:lang w:val="en-US" w:eastAsia="ja-JP"/>
    </w:rPr>
  </w:style>
  <w:style w:type="character" w:customStyle="1" w:styleId="cf21">
    <w:name w:val="cf21"/>
    <w:basedOn w:val="DefaultParagraphFont"/>
    <w:rsid w:val="00FD7A72"/>
    <w:rPr>
      <w:rFonts w:ascii="Segoe UI" w:hAnsi="Segoe UI" w:cs="Segoe UI" w:hint="default"/>
      <w:color w:val="414042"/>
      <w:sz w:val="18"/>
      <w:szCs w:val="18"/>
    </w:rPr>
  </w:style>
  <w:style w:type="character" w:customStyle="1" w:styleId="Pennawd1Nod2">
    <w:name w:val="Pennawd 1 Nod2"/>
    <w:basedOn w:val="DefaultParagraphFont"/>
    <w:rsid w:val="00FD7A72"/>
    <w:rPr>
      <w:rFonts w:asciiTheme="majorHAnsi" w:eastAsia="Times New Roman" w:hAnsiTheme="majorHAnsi" w:cs="Times New Roman"/>
      <w:color w:val="E7333F"/>
      <w:sz w:val="40"/>
      <w:lang w:eastAsia="en-GB"/>
    </w:rPr>
  </w:style>
  <w:style w:type="character" w:customStyle="1" w:styleId="TestunmewnSwigenNod2">
    <w:name w:val="Testun mewn Swigen Nod2"/>
    <w:basedOn w:val="DefaultParagraphFont"/>
    <w:uiPriority w:val="99"/>
    <w:semiHidden/>
    <w:rsid w:val="00FD7A72"/>
    <w:rPr>
      <w:rFonts w:cs="Tahoma"/>
      <w:sz w:val="16"/>
      <w:szCs w:val="16"/>
    </w:rPr>
  </w:style>
  <w:style w:type="character" w:customStyle="1" w:styleId="Pennawd2Nod2">
    <w:name w:val="Pennawd 2 Nod2"/>
    <w:basedOn w:val="DefaultParagraphFont"/>
    <w:uiPriority w:val="1"/>
    <w:rsid w:val="00FD7A72"/>
    <w:rPr>
      <w:rFonts w:asciiTheme="majorHAnsi" w:eastAsiaTheme="majorEastAsia" w:hAnsiTheme="majorHAnsi" w:cstheme="majorBidi"/>
      <w:b/>
      <w:bCs/>
      <w:color w:val="E7333F"/>
      <w:sz w:val="28"/>
      <w:szCs w:val="26"/>
    </w:rPr>
  </w:style>
  <w:style w:type="character" w:customStyle="1" w:styleId="Pennawd3Nod2">
    <w:name w:val="Pennawd 3 Nod2"/>
    <w:basedOn w:val="DefaultParagraphFont"/>
    <w:uiPriority w:val="2"/>
    <w:rsid w:val="00FD7A72"/>
    <w:rPr>
      <w:rFonts w:asciiTheme="majorHAnsi" w:hAnsiTheme="majorHAnsi"/>
      <w:b/>
    </w:rPr>
  </w:style>
  <w:style w:type="character" w:customStyle="1" w:styleId="PennynNod2">
    <w:name w:val="Pennyn Nod2"/>
    <w:basedOn w:val="DefaultParagraphFont"/>
    <w:uiPriority w:val="10"/>
    <w:rsid w:val="00FD7A72"/>
    <w:rPr>
      <w:sz w:val="20"/>
    </w:rPr>
  </w:style>
  <w:style w:type="character" w:customStyle="1" w:styleId="TroedynNod2">
    <w:name w:val="Troedyn Nod2"/>
    <w:basedOn w:val="DefaultParagraphFont"/>
    <w:uiPriority w:val="10"/>
    <w:rsid w:val="00FD7A72"/>
    <w:rPr>
      <w:sz w:val="20"/>
    </w:rPr>
  </w:style>
  <w:style w:type="character" w:customStyle="1" w:styleId="TestunTroednodynNod2">
    <w:name w:val="Testun Troednodyn Nod2"/>
    <w:basedOn w:val="DefaultParagraphFont"/>
    <w:uiPriority w:val="13"/>
    <w:rsid w:val="00FD7A72"/>
    <w:rPr>
      <w:color w:val="4C4C4E"/>
      <w:sz w:val="20"/>
      <w:szCs w:val="20"/>
    </w:rPr>
  </w:style>
  <w:style w:type="character" w:customStyle="1" w:styleId="TestunSylwNod2">
    <w:name w:val="Testun Sylw Nod2"/>
    <w:basedOn w:val="DefaultParagraphFont"/>
    <w:uiPriority w:val="99"/>
    <w:rsid w:val="00FD7A72"/>
    <w:rPr>
      <w:sz w:val="20"/>
      <w:szCs w:val="20"/>
    </w:rPr>
  </w:style>
  <w:style w:type="character" w:customStyle="1" w:styleId="PwncSylwNod2">
    <w:name w:val="Pwnc Sylw Nod2"/>
    <w:basedOn w:val="TestunSylwNod2"/>
    <w:uiPriority w:val="99"/>
    <w:semiHidden/>
    <w:rsid w:val="00FD7A72"/>
    <w:rPr>
      <w:b/>
      <w:bCs/>
      <w:sz w:val="20"/>
      <w:szCs w:val="20"/>
    </w:rPr>
  </w:style>
  <w:style w:type="character" w:customStyle="1" w:styleId="DyfyniadNod2">
    <w:name w:val="Dyfyniad Nod2"/>
    <w:basedOn w:val="DefaultParagraphFont"/>
    <w:uiPriority w:val="8"/>
    <w:rsid w:val="00FD7A72"/>
    <w:rPr>
      <w:i/>
      <w:iCs/>
    </w:rPr>
  </w:style>
  <w:style w:type="character" w:customStyle="1" w:styleId="Pennawd4Nod2">
    <w:name w:val="Pennawd 4 Nod2"/>
    <w:basedOn w:val="DefaultParagraphFont"/>
    <w:uiPriority w:val="3"/>
    <w:rsid w:val="00FD7A72"/>
    <w:rPr>
      <w:rFonts w:asciiTheme="majorHAnsi" w:eastAsiaTheme="majorEastAsia" w:hAnsiTheme="majorHAnsi" w:cstheme="majorBidi"/>
      <w:b/>
      <w:iCs/>
    </w:rPr>
  </w:style>
  <w:style w:type="character" w:customStyle="1" w:styleId="MapDogfenNod2">
    <w:name w:val="Map Dogfen Nod2"/>
    <w:basedOn w:val="DefaultParagraphFont"/>
    <w:uiPriority w:val="99"/>
    <w:semiHidden/>
    <w:rsid w:val="00FD7A72"/>
    <w:rPr>
      <w:rFonts w:cs="Segoe UI"/>
      <w:sz w:val="16"/>
      <w:szCs w:val="16"/>
    </w:rPr>
  </w:style>
  <w:style w:type="character" w:customStyle="1" w:styleId="Pennawd5Nod2">
    <w:name w:val="Pennawd 5 Nod2"/>
    <w:basedOn w:val="DefaultParagraphFont"/>
    <w:uiPriority w:val="99"/>
    <w:semiHidden/>
    <w:rsid w:val="00FD7A72"/>
    <w:rPr>
      <w:rFonts w:asciiTheme="majorHAnsi" w:eastAsiaTheme="majorEastAsia" w:hAnsiTheme="majorHAnsi" w:cstheme="majorBidi"/>
    </w:rPr>
  </w:style>
  <w:style w:type="character" w:customStyle="1" w:styleId="Pennawd6Nod2">
    <w:name w:val="Pennawd 6 Nod2"/>
    <w:basedOn w:val="DefaultParagraphFont"/>
    <w:uiPriority w:val="99"/>
    <w:semiHidden/>
    <w:rsid w:val="00FD7A72"/>
    <w:rPr>
      <w:rFonts w:asciiTheme="majorHAnsi" w:eastAsiaTheme="majorEastAsia" w:hAnsiTheme="majorHAnsi" w:cstheme="majorBidi"/>
    </w:rPr>
  </w:style>
  <w:style w:type="character" w:customStyle="1" w:styleId="Pennawd7Nod2">
    <w:name w:val="Pennawd 7 Nod2"/>
    <w:basedOn w:val="DefaultParagraphFont"/>
    <w:uiPriority w:val="99"/>
    <w:semiHidden/>
    <w:rsid w:val="00FD7A72"/>
    <w:rPr>
      <w:rFonts w:asciiTheme="majorHAnsi" w:eastAsiaTheme="majorEastAsia" w:hAnsiTheme="majorHAnsi" w:cstheme="majorBidi"/>
      <w:i/>
      <w:iCs/>
    </w:rPr>
  </w:style>
  <w:style w:type="character" w:customStyle="1" w:styleId="Pennawd8Nod2">
    <w:name w:val="Pennawd 8 Nod2"/>
    <w:basedOn w:val="DefaultParagraphFont"/>
    <w:uiPriority w:val="99"/>
    <w:semiHidden/>
    <w:rsid w:val="00FD7A72"/>
    <w:rPr>
      <w:rFonts w:asciiTheme="majorHAnsi" w:eastAsiaTheme="majorEastAsia" w:hAnsiTheme="majorHAnsi" w:cstheme="majorBidi"/>
      <w:sz w:val="21"/>
      <w:szCs w:val="21"/>
    </w:rPr>
  </w:style>
  <w:style w:type="character" w:customStyle="1" w:styleId="HTMLwediiRhagfformatioNod2">
    <w:name w:val="HTML wedi'i Rhagfformatio Nod2"/>
    <w:basedOn w:val="DefaultParagraphFont"/>
    <w:uiPriority w:val="99"/>
    <w:semiHidden/>
    <w:rsid w:val="00FD7A72"/>
    <w:rPr>
      <w:sz w:val="20"/>
      <w:szCs w:val="20"/>
    </w:rPr>
  </w:style>
  <w:style w:type="character" w:customStyle="1" w:styleId="DyfyniadDwysNod2">
    <w:name w:val="Dyfyniad Dwys Nod2"/>
    <w:basedOn w:val="DefaultParagraphFont"/>
    <w:uiPriority w:val="99"/>
    <w:semiHidden/>
    <w:rsid w:val="00FD7A72"/>
    <w:rPr>
      <w:i/>
      <w:iCs/>
      <w:color w:val="005128"/>
    </w:rPr>
  </w:style>
  <w:style w:type="character" w:customStyle="1" w:styleId="TestunMacroNod2">
    <w:name w:val="Testun Macro Nod2"/>
    <w:basedOn w:val="DefaultParagraphFont"/>
    <w:uiPriority w:val="99"/>
    <w:semiHidden/>
    <w:rsid w:val="00FD7A72"/>
    <w:rPr>
      <w:sz w:val="20"/>
      <w:szCs w:val="20"/>
    </w:rPr>
  </w:style>
  <w:style w:type="character" w:customStyle="1" w:styleId="TestunPlaenNod2">
    <w:name w:val="Testun Plaen Nod2"/>
    <w:basedOn w:val="DefaultParagraphFont"/>
    <w:uiPriority w:val="99"/>
    <w:semiHidden/>
    <w:rsid w:val="00FD7A72"/>
    <w:rPr>
      <w:sz w:val="21"/>
      <w:szCs w:val="21"/>
    </w:rPr>
  </w:style>
  <w:style w:type="character" w:customStyle="1" w:styleId="TablCynnwys2Nod2">
    <w:name w:val="Tabl Cynnwys 2 Nod2"/>
    <w:basedOn w:val="DefaultParagraphFont"/>
    <w:uiPriority w:val="39"/>
    <w:rsid w:val="00FD7A72"/>
    <w:rPr>
      <w:noProof/>
      <w:color w:val="3C3C3E"/>
      <w:lang w:eastAsia="en-GB"/>
    </w:rPr>
  </w:style>
  <w:style w:type="character" w:customStyle="1" w:styleId="RhestrBwlediNod2">
    <w:name w:val="Rhestr Bwledi Nod2"/>
    <w:basedOn w:val="DefaultParagraphFont"/>
    <w:uiPriority w:val="6"/>
    <w:rsid w:val="00FD7A72"/>
    <w:rPr>
      <w:rFonts w:eastAsia="Lucida Sans" w:cs="Times New Roman"/>
      <w:color w:val="414042" w:themeColor="text1"/>
      <w:lang w:eastAsia="en-GB"/>
    </w:rPr>
  </w:style>
  <w:style w:type="character" w:customStyle="1" w:styleId="RhestrRhifauNod1">
    <w:name w:val="Rhestr Rhifau Nod1"/>
    <w:basedOn w:val="DefaultParagraphFont"/>
    <w:uiPriority w:val="6"/>
    <w:rsid w:val="00FD7A72"/>
    <w:rPr>
      <w:lang w:eastAsia="en-GB"/>
    </w:rPr>
  </w:style>
  <w:style w:type="character" w:customStyle="1" w:styleId="PennawdTablCynnwysNod1">
    <w:name w:val="Pennawd Tabl Cynnwys Nod1"/>
    <w:basedOn w:val="DefaultParagraphFont"/>
    <w:rsid w:val="00FD7A72"/>
    <w:rPr>
      <w:rFonts w:asciiTheme="majorHAnsi" w:eastAsia="Times New Roman" w:hAnsiTheme="majorHAnsi" w:cs="Times New Roman"/>
      <w:color w:val="E7333F"/>
      <w:sz w:val="40"/>
      <w:lang w:val="en-US" w:eastAsia="ja-JP"/>
    </w:rPr>
  </w:style>
  <w:style w:type="character" w:customStyle="1" w:styleId="Heading1Char2">
    <w:name w:val="Heading 1 Char2"/>
    <w:basedOn w:val="DefaultParagraphFont"/>
    <w:rsid w:val="00FD7A72"/>
    <w:rPr>
      <w:rFonts w:asciiTheme="majorHAnsi" w:eastAsia="Times New Roman" w:hAnsiTheme="majorHAnsi" w:cs="Times New Roman"/>
      <w:color w:val="E7333F"/>
      <w:sz w:val="40"/>
      <w:lang w:eastAsia="en-GB"/>
    </w:rPr>
  </w:style>
  <w:style w:type="character" w:customStyle="1" w:styleId="BalloonTextChar2">
    <w:name w:val="Balloon Text Char2"/>
    <w:basedOn w:val="DefaultParagraphFont"/>
    <w:uiPriority w:val="99"/>
    <w:semiHidden/>
    <w:rsid w:val="00FD7A72"/>
    <w:rPr>
      <w:rFonts w:cs="Tahoma"/>
      <w:sz w:val="16"/>
      <w:szCs w:val="16"/>
    </w:rPr>
  </w:style>
  <w:style w:type="character" w:customStyle="1" w:styleId="Heading2Char2">
    <w:name w:val="Heading 2 Char2"/>
    <w:basedOn w:val="DefaultParagraphFont"/>
    <w:uiPriority w:val="1"/>
    <w:rsid w:val="00FD7A72"/>
    <w:rPr>
      <w:rFonts w:asciiTheme="majorHAnsi" w:eastAsiaTheme="majorEastAsia" w:hAnsiTheme="majorHAnsi" w:cstheme="majorBidi"/>
      <w:b/>
      <w:bCs/>
      <w:color w:val="E7333F"/>
      <w:sz w:val="28"/>
      <w:szCs w:val="26"/>
    </w:rPr>
  </w:style>
  <w:style w:type="character" w:customStyle="1" w:styleId="Heading3Char2">
    <w:name w:val="Heading 3 Char2"/>
    <w:basedOn w:val="DefaultParagraphFont"/>
    <w:uiPriority w:val="2"/>
    <w:rsid w:val="00FD7A72"/>
    <w:rPr>
      <w:rFonts w:asciiTheme="majorHAnsi" w:hAnsiTheme="majorHAnsi"/>
      <w:b/>
    </w:rPr>
  </w:style>
  <w:style w:type="character" w:customStyle="1" w:styleId="HeaderChar2">
    <w:name w:val="Header Char2"/>
    <w:basedOn w:val="DefaultParagraphFont"/>
    <w:uiPriority w:val="10"/>
    <w:rsid w:val="00FD7A72"/>
    <w:rPr>
      <w:sz w:val="20"/>
    </w:rPr>
  </w:style>
  <w:style w:type="character" w:customStyle="1" w:styleId="FooterChar2">
    <w:name w:val="Footer Char2"/>
    <w:basedOn w:val="DefaultParagraphFont"/>
    <w:uiPriority w:val="10"/>
    <w:rsid w:val="00FD7A72"/>
    <w:rPr>
      <w:sz w:val="20"/>
    </w:rPr>
  </w:style>
  <w:style w:type="character" w:customStyle="1" w:styleId="FootnoteTextChar2">
    <w:name w:val="Footnote Text Char2"/>
    <w:basedOn w:val="DefaultParagraphFont"/>
    <w:uiPriority w:val="13"/>
    <w:rsid w:val="00FD7A72"/>
    <w:rPr>
      <w:color w:val="4C4C4E"/>
      <w:sz w:val="20"/>
      <w:szCs w:val="20"/>
    </w:rPr>
  </w:style>
  <w:style w:type="character" w:customStyle="1" w:styleId="CommentTextChar2">
    <w:name w:val="Comment Text Char2"/>
    <w:basedOn w:val="DefaultParagraphFont"/>
    <w:uiPriority w:val="99"/>
    <w:rsid w:val="00FD7A72"/>
    <w:rPr>
      <w:sz w:val="20"/>
      <w:szCs w:val="20"/>
    </w:rPr>
  </w:style>
  <w:style w:type="character" w:customStyle="1" w:styleId="CommentSubjectChar2">
    <w:name w:val="Comment Subject Char2"/>
    <w:basedOn w:val="CommentTextChar2"/>
    <w:uiPriority w:val="99"/>
    <w:semiHidden/>
    <w:rsid w:val="00FD7A72"/>
    <w:rPr>
      <w:b/>
      <w:bCs/>
      <w:sz w:val="20"/>
      <w:szCs w:val="20"/>
    </w:rPr>
  </w:style>
  <w:style w:type="character" w:customStyle="1" w:styleId="QuoteChar2">
    <w:name w:val="Quote Char2"/>
    <w:basedOn w:val="DefaultParagraphFont"/>
    <w:uiPriority w:val="8"/>
    <w:rsid w:val="00FD7A72"/>
    <w:rPr>
      <w:i/>
      <w:iCs/>
    </w:rPr>
  </w:style>
  <w:style w:type="character" w:customStyle="1" w:styleId="Heading4Char3">
    <w:name w:val="Heading 4 Char3"/>
    <w:basedOn w:val="DefaultParagraphFont"/>
    <w:uiPriority w:val="3"/>
    <w:rsid w:val="00FD7A72"/>
    <w:rPr>
      <w:rFonts w:asciiTheme="majorHAnsi" w:eastAsiaTheme="majorEastAsia" w:hAnsiTheme="majorHAnsi" w:cstheme="majorBidi"/>
      <w:b/>
      <w:iCs/>
    </w:rPr>
  </w:style>
  <w:style w:type="character" w:customStyle="1" w:styleId="DocumentMapChar2">
    <w:name w:val="Document Map Char2"/>
    <w:basedOn w:val="DefaultParagraphFont"/>
    <w:uiPriority w:val="99"/>
    <w:semiHidden/>
    <w:rsid w:val="00FD7A72"/>
    <w:rPr>
      <w:rFonts w:cs="Segoe UI"/>
      <w:sz w:val="16"/>
      <w:szCs w:val="16"/>
    </w:rPr>
  </w:style>
  <w:style w:type="character" w:customStyle="1" w:styleId="Heading5Char2">
    <w:name w:val="Heading 5 Char2"/>
    <w:basedOn w:val="DefaultParagraphFont"/>
    <w:uiPriority w:val="99"/>
    <w:semiHidden/>
    <w:rsid w:val="00FD7A72"/>
    <w:rPr>
      <w:rFonts w:asciiTheme="majorHAnsi" w:eastAsiaTheme="majorEastAsia" w:hAnsiTheme="majorHAnsi" w:cstheme="majorBidi"/>
    </w:rPr>
  </w:style>
  <w:style w:type="character" w:customStyle="1" w:styleId="Heading6Char2">
    <w:name w:val="Heading 6 Char2"/>
    <w:basedOn w:val="DefaultParagraphFont"/>
    <w:uiPriority w:val="99"/>
    <w:semiHidden/>
    <w:rsid w:val="00FD7A72"/>
    <w:rPr>
      <w:rFonts w:asciiTheme="majorHAnsi" w:eastAsiaTheme="majorEastAsia" w:hAnsiTheme="majorHAnsi" w:cstheme="majorBidi"/>
    </w:rPr>
  </w:style>
  <w:style w:type="character" w:customStyle="1" w:styleId="Heading7Char2">
    <w:name w:val="Heading 7 Char2"/>
    <w:basedOn w:val="DefaultParagraphFont"/>
    <w:uiPriority w:val="99"/>
    <w:semiHidden/>
    <w:rsid w:val="00FD7A72"/>
    <w:rPr>
      <w:rFonts w:asciiTheme="majorHAnsi" w:eastAsiaTheme="majorEastAsia" w:hAnsiTheme="majorHAnsi" w:cstheme="majorBidi"/>
      <w:i/>
      <w:iCs/>
    </w:rPr>
  </w:style>
  <w:style w:type="character" w:customStyle="1" w:styleId="Heading8Char2">
    <w:name w:val="Heading 8 Char2"/>
    <w:basedOn w:val="DefaultParagraphFont"/>
    <w:uiPriority w:val="99"/>
    <w:semiHidden/>
    <w:rsid w:val="00FD7A72"/>
    <w:rPr>
      <w:rFonts w:asciiTheme="majorHAnsi" w:eastAsiaTheme="majorEastAsia" w:hAnsiTheme="majorHAnsi" w:cstheme="majorBidi"/>
      <w:sz w:val="21"/>
      <w:szCs w:val="21"/>
    </w:rPr>
  </w:style>
  <w:style w:type="character" w:customStyle="1" w:styleId="HTMLPreformattedChar2">
    <w:name w:val="HTML Preformatted Char2"/>
    <w:basedOn w:val="DefaultParagraphFont"/>
    <w:uiPriority w:val="99"/>
    <w:semiHidden/>
    <w:rsid w:val="00FD7A72"/>
    <w:rPr>
      <w:sz w:val="20"/>
      <w:szCs w:val="20"/>
    </w:rPr>
  </w:style>
  <w:style w:type="character" w:customStyle="1" w:styleId="IntenseQuoteChar2">
    <w:name w:val="Intense Quote Char2"/>
    <w:basedOn w:val="DefaultParagraphFont"/>
    <w:uiPriority w:val="99"/>
    <w:semiHidden/>
    <w:rsid w:val="00FD7A72"/>
    <w:rPr>
      <w:i/>
      <w:iCs/>
      <w:color w:val="005128"/>
    </w:rPr>
  </w:style>
  <w:style w:type="character" w:customStyle="1" w:styleId="MacroTextChar2">
    <w:name w:val="Macro Text Char2"/>
    <w:basedOn w:val="DefaultParagraphFont"/>
    <w:uiPriority w:val="99"/>
    <w:semiHidden/>
    <w:rsid w:val="00FD7A72"/>
    <w:rPr>
      <w:sz w:val="20"/>
      <w:szCs w:val="20"/>
    </w:rPr>
  </w:style>
  <w:style w:type="character" w:customStyle="1" w:styleId="PlainTextChar2">
    <w:name w:val="Plain Text Char2"/>
    <w:basedOn w:val="DefaultParagraphFont"/>
    <w:uiPriority w:val="99"/>
    <w:semiHidden/>
    <w:rsid w:val="00FD7A72"/>
    <w:rPr>
      <w:sz w:val="21"/>
      <w:szCs w:val="21"/>
    </w:rPr>
  </w:style>
  <w:style w:type="character" w:customStyle="1" w:styleId="TOC2Char2">
    <w:name w:val="TOC 2 Char2"/>
    <w:basedOn w:val="DefaultParagraphFont"/>
    <w:uiPriority w:val="39"/>
    <w:rsid w:val="00FD7A72"/>
    <w:rPr>
      <w:noProof/>
      <w:color w:val="3C3C3E"/>
      <w:lang w:eastAsia="en-GB"/>
    </w:rPr>
  </w:style>
  <w:style w:type="character" w:customStyle="1" w:styleId="ListBulletChar2">
    <w:name w:val="List Bullet Char2"/>
    <w:basedOn w:val="DefaultParagraphFont"/>
    <w:uiPriority w:val="6"/>
    <w:rsid w:val="00FD7A72"/>
    <w:rPr>
      <w:rFonts w:eastAsia="Lucida Sans" w:cs="Times New Roman"/>
      <w:color w:val="414042" w:themeColor="text1"/>
      <w:lang w:eastAsia="en-GB"/>
    </w:rPr>
  </w:style>
  <w:style w:type="character" w:customStyle="1" w:styleId="ListNumberChar2">
    <w:name w:val="List Number Char2"/>
    <w:basedOn w:val="DefaultParagraphFont"/>
    <w:uiPriority w:val="6"/>
    <w:rsid w:val="00FD7A72"/>
    <w:rPr>
      <w:lang w:eastAsia="en-GB"/>
    </w:rPr>
  </w:style>
  <w:style w:type="character" w:customStyle="1" w:styleId="TOCHeadingChar2">
    <w:name w:val="TOC Heading Char2"/>
    <w:basedOn w:val="DefaultParagraphFont"/>
    <w:rsid w:val="00FD7A72"/>
    <w:rPr>
      <w:rFonts w:asciiTheme="majorHAnsi" w:eastAsia="Times New Roman" w:hAnsiTheme="majorHAnsi" w:cs="Times New Roman"/>
      <w:color w:val="E7333F"/>
      <w:sz w:val="40"/>
      <w:lang w:val="en-US" w:eastAsia="ja-JP"/>
    </w:rPr>
  </w:style>
  <w:style w:type="character" w:styleId="Mention">
    <w:name w:val="Mention"/>
    <w:basedOn w:val="DefaultParagraphFont"/>
    <w:uiPriority w:val="99"/>
    <w:unhideWhenUsed/>
    <w:locked/>
    <w:rsid w:val="00FD7A72"/>
    <w:rPr>
      <w:color w:val="2B579A"/>
      <w:shd w:val="clear" w:color="auto" w:fill="E1DFDD"/>
    </w:rPr>
  </w:style>
  <w:style w:type="character" w:customStyle="1" w:styleId="Pennawd1Nod">
    <w:name w:val="Pennawd 1 Nod"/>
    <w:basedOn w:val="DefaultParagraphFont"/>
    <w:rsid w:val="00FD7A72"/>
    <w:rPr>
      <w:rFonts w:asciiTheme="majorHAnsi" w:eastAsia="Times New Roman" w:hAnsiTheme="majorHAnsi" w:cs="Times New Roman"/>
      <w:color w:val="E7333F"/>
      <w:sz w:val="40"/>
      <w:lang w:eastAsia="en-GB"/>
    </w:rPr>
  </w:style>
  <w:style w:type="character" w:customStyle="1" w:styleId="TestunmewnSwigenNod">
    <w:name w:val="Testun mewn Swigen Nod"/>
    <w:basedOn w:val="DefaultParagraphFont"/>
    <w:uiPriority w:val="99"/>
    <w:semiHidden/>
    <w:rsid w:val="00FD7A72"/>
    <w:rPr>
      <w:rFonts w:cs="Tahoma"/>
      <w:sz w:val="16"/>
      <w:szCs w:val="16"/>
    </w:rPr>
  </w:style>
  <w:style w:type="character" w:customStyle="1" w:styleId="Pennawd2Nod">
    <w:name w:val="Pennawd 2 Nod"/>
    <w:basedOn w:val="DefaultParagraphFont"/>
    <w:uiPriority w:val="1"/>
    <w:rsid w:val="00FD7A72"/>
    <w:rPr>
      <w:rFonts w:asciiTheme="majorHAnsi" w:eastAsiaTheme="majorEastAsia" w:hAnsiTheme="majorHAnsi" w:cstheme="majorBidi"/>
      <w:b/>
      <w:bCs/>
      <w:color w:val="E7333F"/>
      <w:sz w:val="28"/>
      <w:szCs w:val="26"/>
    </w:rPr>
  </w:style>
  <w:style w:type="character" w:customStyle="1" w:styleId="Pennawd3Nod">
    <w:name w:val="Pennawd 3 Nod"/>
    <w:basedOn w:val="DefaultParagraphFont"/>
    <w:uiPriority w:val="2"/>
    <w:rsid w:val="00FD7A72"/>
    <w:rPr>
      <w:rFonts w:asciiTheme="majorHAnsi" w:hAnsiTheme="majorHAnsi"/>
      <w:b/>
    </w:rPr>
  </w:style>
  <w:style w:type="character" w:customStyle="1" w:styleId="PennynNod">
    <w:name w:val="Pennyn Nod"/>
    <w:basedOn w:val="DefaultParagraphFont"/>
    <w:uiPriority w:val="10"/>
    <w:rsid w:val="00FD7A72"/>
    <w:rPr>
      <w:sz w:val="20"/>
    </w:rPr>
  </w:style>
  <w:style w:type="character" w:customStyle="1" w:styleId="TroedynNod">
    <w:name w:val="Troedyn Nod"/>
    <w:basedOn w:val="DefaultParagraphFont"/>
    <w:uiPriority w:val="10"/>
    <w:rsid w:val="00FD7A72"/>
    <w:rPr>
      <w:sz w:val="20"/>
    </w:rPr>
  </w:style>
  <w:style w:type="character" w:customStyle="1" w:styleId="TestunTroednodynNod">
    <w:name w:val="Testun Troednodyn Nod"/>
    <w:basedOn w:val="DefaultParagraphFont"/>
    <w:uiPriority w:val="13"/>
    <w:rsid w:val="00FD7A72"/>
    <w:rPr>
      <w:color w:val="4C4C4E"/>
      <w:sz w:val="20"/>
      <w:szCs w:val="20"/>
    </w:rPr>
  </w:style>
  <w:style w:type="character" w:customStyle="1" w:styleId="TestunSylwNod">
    <w:name w:val="Testun Sylw Nod"/>
    <w:basedOn w:val="DefaultParagraphFont"/>
    <w:uiPriority w:val="99"/>
    <w:rsid w:val="00FD7A72"/>
    <w:rPr>
      <w:sz w:val="20"/>
      <w:szCs w:val="20"/>
    </w:rPr>
  </w:style>
  <w:style w:type="character" w:customStyle="1" w:styleId="PwncSylwNod">
    <w:name w:val="Pwnc Sylw Nod"/>
    <w:basedOn w:val="TestunSylwNod"/>
    <w:uiPriority w:val="99"/>
    <w:semiHidden/>
    <w:rsid w:val="00FD7A72"/>
    <w:rPr>
      <w:b/>
      <w:bCs/>
      <w:sz w:val="20"/>
      <w:szCs w:val="20"/>
    </w:rPr>
  </w:style>
  <w:style w:type="character" w:customStyle="1" w:styleId="DyfyniadNod">
    <w:name w:val="Dyfyniad Nod"/>
    <w:basedOn w:val="DefaultParagraphFont"/>
    <w:uiPriority w:val="8"/>
    <w:rsid w:val="00FD7A72"/>
    <w:rPr>
      <w:i/>
      <w:iCs/>
    </w:rPr>
  </w:style>
  <w:style w:type="character" w:customStyle="1" w:styleId="Pennawd4Nod">
    <w:name w:val="Pennawd 4 Nod"/>
    <w:basedOn w:val="DefaultParagraphFont"/>
    <w:uiPriority w:val="3"/>
    <w:rsid w:val="00FD7A72"/>
    <w:rPr>
      <w:rFonts w:asciiTheme="majorHAnsi" w:eastAsiaTheme="majorEastAsia" w:hAnsiTheme="majorHAnsi" w:cstheme="majorBidi"/>
      <w:b/>
      <w:iCs/>
    </w:rPr>
  </w:style>
  <w:style w:type="character" w:customStyle="1" w:styleId="MapDogfenNod">
    <w:name w:val="Map Dogfen Nod"/>
    <w:basedOn w:val="DefaultParagraphFont"/>
    <w:uiPriority w:val="99"/>
    <w:semiHidden/>
    <w:rsid w:val="00FD7A72"/>
    <w:rPr>
      <w:rFonts w:cs="Segoe UI"/>
      <w:sz w:val="16"/>
      <w:szCs w:val="16"/>
    </w:rPr>
  </w:style>
  <w:style w:type="character" w:customStyle="1" w:styleId="Pennawd5Nod">
    <w:name w:val="Pennawd 5 Nod"/>
    <w:basedOn w:val="DefaultParagraphFont"/>
    <w:uiPriority w:val="99"/>
    <w:semiHidden/>
    <w:rsid w:val="00FD7A72"/>
    <w:rPr>
      <w:rFonts w:asciiTheme="majorHAnsi" w:eastAsiaTheme="majorEastAsia" w:hAnsiTheme="majorHAnsi" w:cstheme="majorBidi"/>
    </w:rPr>
  </w:style>
  <w:style w:type="character" w:customStyle="1" w:styleId="Pennawd6Nod">
    <w:name w:val="Pennawd 6 Nod"/>
    <w:basedOn w:val="DefaultParagraphFont"/>
    <w:uiPriority w:val="99"/>
    <w:semiHidden/>
    <w:rsid w:val="00FD7A72"/>
    <w:rPr>
      <w:rFonts w:asciiTheme="majorHAnsi" w:eastAsiaTheme="majorEastAsia" w:hAnsiTheme="majorHAnsi" w:cstheme="majorBidi"/>
    </w:rPr>
  </w:style>
  <w:style w:type="character" w:customStyle="1" w:styleId="Pennawd7Nod">
    <w:name w:val="Pennawd 7 Nod"/>
    <w:basedOn w:val="DefaultParagraphFont"/>
    <w:uiPriority w:val="99"/>
    <w:semiHidden/>
    <w:rsid w:val="00FD7A72"/>
    <w:rPr>
      <w:rFonts w:asciiTheme="majorHAnsi" w:eastAsiaTheme="majorEastAsia" w:hAnsiTheme="majorHAnsi" w:cstheme="majorBidi"/>
      <w:i/>
      <w:iCs/>
    </w:rPr>
  </w:style>
  <w:style w:type="character" w:customStyle="1" w:styleId="Pennawd8Nod">
    <w:name w:val="Pennawd 8 Nod"/>
    <w:basedOn w:val="DefaultParagraphFont"/>
    <w:uiPriority w:val="99"/>
    <w:semiHidden/>
    <w:rsid w:val="00FD7A72"/>
    <w:rPr>
      <w:rFonts w:asciiTheme="majorHAnsi" w:eastAsiaTheme="majorEastAsia" w:hAnsiTheme="majorHAnsi" w:cstheme="majorBidi"/>
      <w:sz w:val="21"/>
      <w:szCs w:val="21"/>
    </w:rPr>
  </w:style>
  <w:style w:type="character" w:customStyle="1" w:styleId="HTMLwediiRhagfformatioNod">
    <w:name w:val="HTML wedi'i Rhagfformatio Nod"/>
    <w:basedOn w:val="DefaultParagraphFont"/>
    <w:uiPriority w:val="99"/>
    <w:semiHidden/>
    <w:rsid w:val="00FD7A72"/>
    <w:rPr>
      <w:sz w:val="20"/>
      <w:szCs w:val="20"/>
    </w:rPr>
  </w:style>
  <w:style w:type="character" w:customStyle="1" w:styleId="DyfyniadDwysNod">
    <w:name w:val="Dyfyniad Dwys Nod"/>
    <w:basedOn w:val="DefaultParagraphFont"/>
    <w:uiPriority w:val="99"/>
    <w:semiHidden/>
    <w:rsid w:val="00FD7A72"/>
    <w:rPr>
      <w:i/>
      <w:iCs/>
      <w:color w:val="005128"/>
    </w:rPr>
  </w:style>
  <w:style w:type="character" w:customStyle="1" w:styleId="TestunMacroNod">
    <w:name w:val="Testun Macro Nod"/>
    <w:basedOn w:val="DefaultParagraphFont"/>
    <w:uiPriority w:val="99"/>
    <w:semiHidden/>
    <w:rsid w:val="00FD7A72"/>
    <w:rPr>
      <w:sz w:val="20"/>
      <w:szCs w:val="20"/>
    </w:rPr>
  </w:style>
  <w:style w:type="character" w:customStyle="1" w:styleId="TestunPlaenNod">
    <w:name w:val="Testun Plaen Nod"/>
    <w:basedOn w:val="DefaultParagraphFont"/>
    <w:uiPriority w:val="99"/>
    <w:semiHidden/>
    <w:rsid w:val="00FD7A72"/>
    <w:rPr>
      <w:sz w:val="21"/>
      <w:szCs w:val="21"/>
    </w:rPr>
  </w:style>
  <w:style w:type="character" w:customStyle="1" w:styleId="TablCynnwys2Nod">
    <w:name w:val="Tabl Cynnwys 2 Nod"/>
    <w:basedOn w:val="DefaultParagraphFont"/>
    <w:uiPriority w:val="39"/>
    <w:rsid w:val="00FD7A72"/>
    <w:rPr>
      <w:noProof/>
      <w:color w:val="3C3C3E"/>
      <w:lang w:eastAsia="en-GB"/>
    </w:rPr>
  </w:style>
  <w:style w:type="character" w:customStyle="1" w:styleId="RhestrBwlediNod">
    <w:name w:val="Rhestr Bwledi Nod"/>
    <w:basedOn w:val="DefaultParagraphFont"/>
    <w:uiPriority w:val="6"/>
    <w:rsid w:val="00FD7A72"/>
    <w:rPr>
      <w:rFonts w:eastAsia="Lucida Sans" w:cs="Times New Roman"/>
      <w:color w:val="414042" w:themeColor="text1"/>
      <w:lang w:eastAsia="en-GB"/>
    </w:rPr>
  </w:style>
  <w:style w:type="character" w:customStyle="1" w:styleId="RhestrRhifauNod">
    <w:name w:val="Rhestr Rhifau Nod"/>
    <w:basedOn w:val="DefaultParagraphFont"/>
    <w:uiPriority w:val="6"/>
    <w:rsid w:val="00FD7A72"/>
    <w:rPr>
      <w:lang w:eastAsia="en-GB"/>
    </w:rPr>
  </w:style>
  <w:style w:type="character" w:customStyle="1" w:styleId="PennawdTablCynnwysNod">
    <w:name w:val="Pennawd Tabl Cynnwys Nod"/>
    <w:basedOn w:val="DefaultParagraphFont"/>
    <w:rsid w:val="00FD7A72"/>
    <w:rPr>
      <w:rFonts w:asciiTheme="majorHAnsi" w:eastAsia="Times New Roman" w:hAnsiTheme="majorHAnsi" w:cs="Times New Roman"/>
      <w:color w:val="E7333F"/>
      <w:sz w:val="4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gov.uk/anaw/2013/1/part/4/enacted" TargetMode="External"/><Relationship Id="rId26" Type="http://schemas.openxmlformats.org/officeDocument/2006/relationships/hyperlink" Target="https://gov.wales/welsh-education-action-plan-2017-202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2.safelinks.protection.outlook.com/?url=https%3A%2F%2Fgov.wales%2Flearner-travel-wales-measure-2008-review-2021-html&amp;data=05%7C01%7Cresearch.enquiries%40senedd.wales%7Ca80a80c17b384c1ca00008da3725eae1%7C38dc5129340c45148a044e8ef2771564%7C0%7C0%7C637882933231328195%7CUnknown%7CTWFpbGZsb3d8eyJWIjoiMC4wLjAwMDAiLCJQIjoiV2luMzIiLCJBTiI6Ik1haWwiLCJXVCI6Mn0%3D%7C3000%7C%7C%7C&amp;sdata=op%2BG06XZW4o3vryPuvHXigbR2g9UuvKGNEykVgnN68A%3D&amp;reserved=0"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business.senedd.wales/mgIssueHistoryHome.aspx?IId=12717" TargetMode="External"/><Relationship Id="rId33" Type="http://schemas.openxmlformats.org/officeDocument/2006/relationships/hyperlink" Target="https://business.senedd.wales/mgCommitteeDetails.aspx?ID=74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gov.uk/mwa/2008/2/contents" TargetMode="External"/><Relationship Id="rId29" Type="http://schemas.openxmlformats.org/officeDocument/2006/relationships/hyperlink" Target="https://curriculumforwales.gov.wales/2022/10/18/the-welsh-language-in-english-medium-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ov.wales/sites/default/files/publications/2020-12/the-independent-review-report-to-re-define-schools-according-to-their-welsh-medium-education-provision.pdf" TargetMode="External"/><Relationship Id="rId32" Type="http://schemas.openxmlformats.org/officeDocument/2006/relationships/hyperlink" Target="https://business.senedd.wales/ieListDocuments.aspx?CId=742&amp;MId=13286&amp;Ver=4"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legislation.gov.uk/wsi/2019/1489/made" TargetMode="External"/><Relationship Id="rId28" Type="http://schemas.openxmlformats.org/officeDocument/2006/relationships/chart" Target="charts/chart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wales/co-operation-agreement-2021" TargetMode="External"/><Relationship Id="rId31" Type="http://schemas.openxmlformats.org/officeDocument/2006/relationships/hyperlink" Target="https://www.ons.gov.uk/peoplepopulationandcommunity/culturalidentity/language/bulletins/welshlanguagewales/census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wales/additional-learning-needs-and-education-tribunal-wales-act" TargetMode="External"/><Relationship Id="rId27" Type="http://schemas.openxmlformats.org/officeDocument/2006/relationships/hyperlink" Target="https://www.legislation.gov.uk/mwa/2008/2/contents" TargetMode="External"/><Relationship Id="rId30" Type="http://schemas.openxmlformats.org/officeDocument/2006/relationships/hyperlink" Target="https://gov.wales/welsh-education-workforce-plan" TargetMode="Externa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business.senedd.wales/documents/s133381/Letter%20from%20the%20Deputy%20Minister%20for%20Climate%20Change%20-%20CYPE6-04-23%20Paper%20to%20note%209.pdf" TargetMode="External"/><Relationship Id="rId18" Type="http://schemas.openxmlformats.org/officeDocument/2006/relationships/hyperlink" Target="https://gov.wales/sites/default/files/publications/2021-01/guidance-on-welsh-in-education-strategic-plans.pdf" TargetMode="External"/><Relationship Id="rId26" Type="http://schemas.openxmlformats.org/officeDocument/2006/relationships/hyperlink" Target="https://www.gov.wales/written-statement-guidance-school-categories-according-welsh-medium-provision" TargetMode="External"/><Relationship Id="rId39" Type="http://schemas.openxmlformats.org/officeDocument/2006/relationships/hyperlink" Target="https://business.senedd.wales/documents/s133060/Response%20and%20written%20evidence%20from%20the%20Welsh%20Government%20on%20the%20legislative%20framework%20that%20supports%20W.pdf" TargetMode="External"/><Relationship Id="rId21" Type="http://schemas.openxmlformats.org/officeDocument/2006/relationships/hyperlink" Target="https://www.gov.wales/written-statement-guidance-school-categories-according-welsh-medium-provision" TargetMode="External"/><Relationship Id="rId34" Type="http://schemas.openxmlformats.org/officeDocument/2006/relationships/hyperlink" Target="https://business.senedd.wales/documents/s133060/Response%20and%20written%20evidence%20from%20the%20Welsh%20Government%20on%20the%20legislative%20framework%20that%20supports%20W.pdf" TargetMode="External"/><Relationship Id="rId42" Type="http://schemas.openxmlformats.org/officeDocument/2006/relationships/hyperlink" Target="https://business.senedd.wales/documents/s133768/IOCD%2009%20Welsh%20Language%20Commissioners%20office.pdf" TargetMode="External"/><Relationship Id="rId47" Type="http://schemas.openxmlformats.org/officeDocument/2006/relationships/hyperlink" Target="https://business.senedd.wales/documents/s133060/Response%20and%20written%20evidence%20from%20the%20Welsh%20Government%20on%20the%20legislative%20framework%20that%20supports%20W.pdf" TargetMode="External"/><Relationship Id="rId50" Type="http://schemas.openxmlformats.org/officeDocument/2006/relationships/hyperlink" Target="https://business.senedd.wales/documents/s133055/WESP%2005a%20CollegesWales.pdf" TargetMode="External"/><Relationship Id="rId55" Type="http://schemas.openxmlformats.org/officeDocument/2006/relationships/hyperlink" Target="https://business.senedd.wales/documents/s126927/WESP%2007%20-%20Coleg%20Cymraeg%20Cenedlaethol%20Welsh%20only.pdf" TargetMode="External"/><Relationship Id="rId63" Type="http://schemas.openxmlformats.org/officeDocument/2006/relationships/hyperlink" Target="https://business.senedd.wales/documents/s133767/IOCD%2008%20Prof%20Enlli%20Thomas%20Bangor%20University%20Welsh%20only%20English%20Translation%20by%20Senedd%20Commission.pdf" TargetMode="External"/><Relationship Id="rId68" Type="http://schemas.openxmlformats.org/officeDocument/2006/relationships/hyperlink" Target="https://business.senedd.wales/documents/s133769/IOCD%2010%20Undeb%20Cenedlaethol%20Athrawon%20Cymru%20UCAC%20Welsh%20only%20English%20Translation%20by%20Senedd%20Commiss.pdf" TargetMode="External"/><Relationship Id="rId76" Type="http://schemas.openxmlformats.org/officeDocument/2006/relationships/hyperlink" Target="https://www.gov.wales/welsh-language-wales-census-2021-html" TargetMode="External"/><Relationship Id="rId84" Type="http://schemas.openxmlformats.org/officeDocument/2006/relationships/hyperlink" Target="https://business.senedd.wales/documents/s133765/IOCD%2006%20Mudiad%20Meithrin%20Welsh%20only%20English%20Translation%20by%20Senedd%20Commission.pdf" TargetMode="External"/><Relationship Id="rId7" Type="http://schemas.openxmlformats.org/officeDocument/2006/relationships/hyperlink" Target="https://business.senedd.wales/mgConsultationDisplay.aspx?id=502&amp;RPID=1032800831&amp;cp=yes" TargetMode="External"/><Relationship Id="rId71" Type="http://schemas.openxmlformats.org/officeDocument/2006/relationships/hyperlink" Target="https://business.senedd.wales/documents/s133762/IOCD%2003%20CollegesWales.pdf" TargetMode="External"/><Relationship Id="rId2" Type="http://schemas.openxmlformats.org/officeDocument/2006/relationships/hyperlink" Target="https://gov.wales/sites/default/files/publications/2021-01/guidance-on-welsh-in-education-strategic-plans.pdf" TargetMode="External"/><Relationship Id="rId16" Type="http://schemas.openxmlformats.org/officeDocument/2006/relationships/hyperlink" Target="https://www.gov.wales/school-admissions-code" TargetMode="External"/><Relationship Id="rId29" Type="http://schemas.openxmlformats.org/officeDocument/2006/relationships/hyperlink" Target="https://business.senedd.wales/documents/s131264/Written%20evidence%20from%20the%20Welsh%20Government.pdf" TargetMode="External"/><Relationship Id="rId11" Type="http://schemas.openxmlformats.org/officeDocument/2006/relationships/hyperlink" Target="https://gov.wales/sites/default/files/publications/2018-02/rapid-review-of-the-welsh-in-education-strategic-plans-2017-20.pdf" TargetMode="External"/><Relationship Id="rId24" Type="http://schemas.openxmlformats.org/officeDocument/2006/relationships/hyperlink" Target="https://senedd.wales/laid%20documents/cr-ld10475/cr-ld10475-e.pdf" TargetMode="External"/><Relationship Id="rId32" Type="http://schemas.openxmlformats.org/officeDocument/2006/relationships/hyperlink" Target="https://gov.wales/sites/default/files/publications/2021-01/guidance-on-welsh-in-education-strategic-plans.pdf" TargetMode="External"/><Relationship Id="rId37" Type="http://schemas.openxmlformats.org/officeDocument/2006/relationships/hyperlink" Target="https://business.senedd.wales/documents/s133060/Response%20and%20written%20evidence%20from%20the%20Welsh%20Government%20on%20the%20legislative%20framework%20that%20supports%20W.pdf" TargetMode="External"/><Relationship Id="rId40" Type="http://schemas.openxmlformats.org/officeDocument/2006/relationships/hyperlink" Target="https://business.senedd.wales/documents/s133060/Response%20and%20written%20evidence%20from%20the%20Welsh%20Government%20on%20the%20legislative%20framework%20that%20supports%20W.pdf" TargetMode="External"/><Relationship Id="rId45" Type="http://schemas.openxmlformats.org/officeDocument/2006/relationships/hyperlink" Target="https://gov.wales/school-categories-according-to-welsh-medium-provision" TargetMode="External"/><Relationship Id="rId53" Type="http://schemas.openxmlformats.org/officeDocument/2006/relationships/hyperlink" Target="https://www.welshlanguagecommissioner.wales/media/l2jhbzq4/the-welsh-language-and-the-statutory-education-workforce-in-wales.pdf" TargetMode="External"/><Relationship Id="rId58" Type="http://schemas.openxmlformats.org/officeDocument/2006/relationships/hyperlink" Target="https://business.senedd.wales/documents/s133762/IOCD%2003%20CollegesWales.pdf" TargetMode="External"/><Relationship Id="rId66" Type="http://schemas.openxmlformats.org/officeDocument/2006/relationships/hyperlink" Target="https://www.gov.wales/iaith-athrawon-yfory-incentive-scheme-guidance-students-html" TargetMode="External"/><Relationship Id="rId74" Type="http://schemas.openxmlformats.org/officeDocument/2006/relationships/hyperlink" Target="https://www.gov.wales/cymraeg-2050-welsh-language-strategy" TargetMode="External"/><Relationship Id="rId79" Type="http://schemas.openxmlformats.org/officeDocument/2006/relationships/hyperlink" Target="https://business.senedd.wales/documents/s133769/IOCD%2010%20Undeb%20Cenedlaethol%20Athrawon%20Cymru%20UCAC%20Welsh%20only%20English%20Translation%20by%20Senedd%20Commiss.pdf" TargetMode="External"/><Relationship Id="rId5" Type="http://schemas.openxmlformats.org/officeDocument/2006/relationships/hyperlink" Target="https://gov.wales/co-operation-agreement-2021" TargetMode="External"/><Relationship Id="rId61" Type="http://schemas.openxmlformats.org/officeDocument/2006/relationships/hyperlink" Target="https://business.senedd.wales/documents/s133761/IOCD%2002%20Coleg%20Cymraeg%20Cenedlaethol%20Welsh%20only%20English%20Translation%20by%20Senedd%20Commission.pdf" TargetMode="External"/><Relationship Id="rId82" Type="http://schemas.openxmlformats.org/officeDocument/2006/relationships/hyperlink" Target="https://business.senedd.wales/documents/s133762/IOCD%2003%20CollegesWales.pdf" TargetMode="External"/><Relationship Id="rId19" Type="http://schemas.openxmlformats.org/officeDocument/2006/relationships/hyperlink" Target="https://www.legislation.gov.uk/wsi/2020/1194/contents/made" TargetMode="External"/><Relationship Id="rId4" Type="http://schemas.openxmlformats.org/officeDocument/2006/relationships/hyperlink" Target="https://www.gov.wales/cymraeg-2050-welsh-language-strategy" TargetMode="External"/><Relationship Id="rId9" Type="http://schemas.openxmlformats.org/officeDocument/2006/relationships/hyperlink" Target="https://gov.wales/sites/default/files/publications/2021-01/guidance-on-welsh-in-education-strategic-plans.pdf" TargetMode="External"/><Relationship Id="rId14" Type="http://schemas.openxmlformats.org/officeDocument/2006/relationships/hyperlink" Target="https://www.welshlanguagecommissioner.wales/media/tsmnvkfc/20210407-dg-s-cyngor-ar-asesu-cyrhaeddiad-y-strategaethau-hybu.pdf" TargetMode="External"/><Relationship Id="rId22" Type="http://schemas.openxmlformats.org/officeDocument/2006/relationships/hyperlink" Target="https://www.gov.wales/written-statement-guidance-school-categories-according-welsh-medium-provision" TargetMode="External"/><Relationship Id="rId27" Type="http://schemas.openxmlformats.org/officeDocument/2006/relationships/hyperlink" Target="https://business.senedd.wales/documents/s126928/WESP%2008%20-%20Welsh%20Language%20Commissioner.pdf" TargetMode="External"/><Relationship Id="rId30" Type="http://schemas.openxmlformats.org/officeDocument/2006/relationships/hyperlink" Target="https://business.senedd.wales/documents/s126928/WESP%2008%20-%20Welsh%20Language%20Commissioner.pdf" TargetMode="External"/><Relationship Id="rId35" Type="http://schemas.openxmlformats.org/officeDocument/2006/relationships/hyperlink" Target="https://business.senedd.wales/documents/s133034/WESP%2016%20Welsh%20Local%20Government%20Association%20WLGA%20and%20Association%20of%20Directors%20of%20Education%20in%20Wales.pdf" TargetMode="External"/><Relationship Id="rId43" Type="http://schemas.openxmlformats.org/officeDocument/2006/relationships/hyperlink" Target="https://business.senedd.wales/documents/s133766/IOCD%2007%20NASUWT.pdf" TargetMode="External"/><Relationship Id="rId48" Type="http://schemas.openxmlformats.org/officeDocument/2006/relationships/hyperlink" Target="https://senedd.wales/laid%20documents/cr-ld10475/cr-ld10475-e.pdf" TargetMode="External"/><Relationship Id="rId56" Type="http://schemas.openxmlformats.org/officeDocument/2006/relationships/hyperlink" Target="https://business.senedd.wales/documents/s133034/WESP%2016%20Welsh%20Local%20Government%20Association%20WLGA%20and%20Association%20of%20Directors%20of%20Education%20in%20Wales.pdf" TargetMode="External"/><Relationship Id="rId64" Type="http://schemas.openxmlformats.org/officeDocument/2006/relationships/hyperlink" Target="https://business.senedd.wales/documents/s133761/IOCD%2002%20Coleg%20Cymraeg%20Cenedlaethol%20Welsh%20only%20English%20Translation%20by%20Senedd%20Commission.pdf" TargetMode="External"/><Relationship Id="rId69" Type="http://schemas.openxmlformats.org/officeDocument/2006/relationships/hyperlink" Target="https://business.senedd.wales/documents/s133766/IOCD%2007%20NASUWT.pdf" TargetMode="External"/><Relationship Id="rId77" Type="http://schemas.openxmlformats.org/officeDocument/2006/relationships/hyperlink" Target="https://business.senedd.wales/mgConsultationDisplay.aspx?id=502&amp;RPID=1032800831&amp;cp=yes" TargetMode="External"/><Relationship Id="rId8" Type="http://schemas.openxmlformats.org/officeDocument/2006/relationships/hyperlink" Target="https://gov.wales/sites/default/files/publications/2021-01/guidance-on-welsh-in-education-strategic-plans.pdf" TargetMode="External"/><Relationship Id="rId51" Type="http://schemas.openxmlformats.org/officeDocument/2006/relationships/hyperlink" Target="https://business.senedd.wales/documents/s133996/Engagement%20summary.pdf" TargetMode="External"/><Relationship Id="rId72" Type="http://schemas.openxmlformats.org/officeDocument/2006/relationships/hyperlink" Target="https://business.senedd.wales/documents/s132896/WESP%2011%20NASUWT.pdf" TargetMode="External"/><Relationship Id="rId80" Type="http://schemas.openxmlformats.org/officeDocument/2006/relationships/hyperlink" Target="https://business.senedd.wales/documents/s133768/IOCD%2009%20Welsh%20Language%20Commissioners%20office.pdf" TargetMode="External"/><Relationship Id="rId85" Type="http://schemas.openxmlformats.org/officeDocument/2006/relationships/hyperlink" Target="https://business.senedd.wales/documents/s133760/IOCD%2001%20Carmarthenshire%20County%20Council%20Welsh%20only%20English%20Translation%20by%20Senedd%20Commission.pdf" TargetMode="External"/><Relationship Id="rId3" Type="http://schemas.openxmlformats.org/officeDocument/2006/relationships/hyperlink" Target="https://gov.wales/welsh-language-use-wales-initial-findings-july-2019-march-2020-html" TargetMode="External"/><Relationship Id="rId12" Type="http://schemas.openxmlformats.org/officeDocument/2006/relationships/hyperlink" Target="https://www.gov.wales/learner-travel-statutory-provision-and-operational-guidance" TargetMode="External"/><Relationship Id="rId17" Type="http://schemas.openxmlformats.org/officeDocument/2006/relationships/hyperlink" Target="https://planningaidwales.org.uk/about-planning/local-development-plans/" TargetMode="External"/><Relationship Id="rId25" Type="http://schemas.openxmlformats.org/officeDocument/2006/relationships/hyperlink" Target="https://business.senedd.wales/documents/s56161/CYPE5-12-16%20-%20Papur%20Paper%2010%20-%20iw%20nodi%20to%20note.pdf" TargetMode="External"/><Relationship Id="rId33" Type="http://schemas.openxmlformats.org/officeDocument/2006/relationships/hyperlink" Target="https://business.senedd.wales/documents/s133060/Response%20and%20written%20evidence%20from%20the%20Welsh%20Government%20on%20the%20legislative%20framework%20that%20supports%20W.pdf" TargetMode="External"/><Relationship Id="rId38" Type="http://schemas.openxmlformats.org/officeDocument/2006/relationships/hyperlink" Target="https://www.gov.wales/address-list-schools" TargetMode="External"/><Relationship Id="rId46" Type="http://schemas.openxmlformats.org/officeDocument/2006/relationships/hyperlink" Target="https://gov.wales/sites/default/files/publications/2021-12/guidance-on-school-categories-according-to-welsh-medium-provision.pdf" TargetMode="External"/><Relationship Id="rId59" Type="http://schemas.openxmlformats.org/officeDocument/2006/relationships/hyperlink" Target="https://business.senedd.wales/documents/s133765/IOCD%2006%20Mudiad%20Meithrin%20Welsh%20only%20English%20Translation%20by%20Senedd%20Commission.pdf" TargetMode="External"/><Relationship Id="rId67" Type="http://schemas.openxmlformats.org/officeDocument/2006/relationships/hyperlink" Target="https://www.gov.wales/initial-teacher-education-ite-priority-subject-incentive-guidance-students-2022-2024" TargetMode="External"/><Relationship Id="rId20" Type="http://schemas.openxmlformats.org/officeDocument/2006/relationships/hyperlink" Target="https://gov.wales/sites/default/files/publications/2021-01/guidance-on-welsh-in-education-strategic-plans.pdf" TargetMode="External"/><Relationship Id="rId41" Type="http://schemas.openxmlformats.org/officeDocument/2006/relationships/hyperlink" Target="https://gov.wales/sustainable-communities-learning-business-case-guidance" TargetMode="External"/><Relationship Id="rId54" Type="http://schemas.openxmlformats.org/officeDocument/2006/relationships/hyperlink" Target="https://gov.wales/sites/default/files/publications/2021-01/guidance-on-welsh-in-education-strategic-plans.pdf" TargetMode="External"/><Relationship Id="rId62" Type="http://schemas.openxmlformats.org/officeDocument/2006/relationships/hyperlink" Target="https://business.senedd.wales/documents/s133768/IOCD%2009%20Welsh%20Language%20Commissioners%20office.pdf" TargetMode="External"/><Relationship Id="rId70" Type="http://schemas.openxmlformats.org/officeDocument/2006/relationships/hyperlink" Target="https://business.senedd.wales/documents/s133768/IOCD%2009%20Welsh%20Language%20Commissioners%20office.pdf" TargetMode="External"/><Relationship Id="rId75" Type="http://schemas.openxmlformats.org/officeDocument/2006/relationships/hyperlink" Target="https://senedd.wales/media/5rppwa3s/cr-ld15644-e.pdf" TargetMode="External"/><Relationship Id="rId83" Type="http://schemas.openxmlformats.org/officeDocument/2006/relationships/hyperlink" Target="https://business.senedd.wales/documents/s133767/IOCD%2008%20Prof%20Enlli%20Thomas%20Bangor%20University%20Welsh%20only%20English%20Translation%20by%20Senedd%20Commission.pdf" TargetMode="External"/><Relationship Id="rId1" Type="http://schemas.openxmlformats.org/officeDocument/2006/relationships/hyperlink" Target="https://gov.wales/sites/default/files/publications/2021-01/guidance-on-welsh-in-education-strategic-plans.pdf" TargetMode="External"/><Relationship Id="rId6" Type="http://schemas.openxmlformats.org/officeDocument/2006/relationships/hyperlink" Target="https://business.senedd.wales/ieListDocuments.aspx?CId=742&amp;MId=12633" TargetMode="External"/><Relationship Id="rId15" Type="http://schemas.openxmlformats.org/officeDocument/2006/relationships/hyperlink" Target="https://www.gov.wales/school-organisation-code" TargetMode="External"/><Relationship Id="rId23" Type="http://schemas.openxmlformats.org/officeDocument/2006/relationships/hyperlink" Target="https://senedd.wales/laid%20documents/cr-ld10475/cr-ld10475-e.pdf" TargetMode="External"/><Relationship Id="rId28" Type="http://schemas.openxmlformats.org/officeDocument/2006/relationships/hyperlink" Target="https://business.senedd.wales/documents/s126928/WESP%2008%20-%20Welsh%20Language%20Commissioner.pdf" TargetMode="External"/><Relationship Id="rId36" Type="http://schemas.openxmlformats.org/officeDocument/2006/relationships/hyperlink" Target="https://business.senedd.wales/documents/s133034/WESP%2016%20Welsh%20Local%20Government%20Association%20WLGA%20and%20Association%20of%20Directors%20of%20Education%20in%20Wales.pdf" TargetMode="External"/><Relationship Id="rId49" Type="http://schemas.openxmlformats.org/officeDocument/2006/relationships/hyperlink" Target="https://business.senedd.wales/documents/s126921/WESP%2001%20-%20Estyn%20Welsh%20only.pdf" TargetMode="External"/><Relationship Id="rId57" Type="http://schemas.openxmlformats.org/officeDocument/2006/relationships/hyperlink" Target="https://business.senedd.wales/documents/s133771/IOCD%2012%20Dyfodol%20ir%20Iaith%20Welsh%20only%20English%20Translation%20by%20Senedd%20Commission.pdf" TargetMode="External"/><Relationship Id="rId10" Type="http://schemas.openxmlformats.org/officeDocument/2006/relationships/hyperlink" Target="https://record.senedd.wales/Plenary/4254" TargetMode="External"/><Relationship Id="rId31" Type="http://schemas.openxmlformats.org/officeDocument/2006/relationships/hyperlink" Target="https://business.senedd.wales/documents/s126927/WESP%2007%20-%20Coleg%20Cymraeg%20Cenedlaethol%20Welsh%20only.pdf" TargetMode="External"/><Relationship Id="rId44" Type="http://schemas.openxmlformats.org/officeDocument/2006/relationships/hyperlink" Target="https://curriculumforwales.gov.wales/2022/10/18/the-welsh-language-in-english-medium-education/" TargetMode="External"/><Relationship Id="rId52" Type="http://schemas.openxmlformats.org/officeDocument/2006/relationships/hyperlink" Target="https://business.senedd.wales/documents/s133060/Response%20and%20written%20evidence%20from%20the%20Welsh%20Government%20on%20the%20legislative%20framework%20that%20supports%20W.pdf" TargetMode="External"/><Relationship Id="rId60" Type="http://schemas.openxmlformats.org/officeDocument/2006/relationships/hyperlink" Target="https://business.senedd.wales/documents/s133765/IOCD%2006%20Mudiad%20Meithrin%20Welsh%20only%20English%20Translation%20by%20Senedd%20Commission.pdf" TargetMode="External"/><Relationship Id="rId65" Type="http://schemas.openxmlformats.org/officeDocument/2006/relationships/hyperlink" Target="https://hwb.gov.wales/professional-development/developing-the-welsh-language-within-your-school/welsh-language-professional-learning/" TargetMode="External"/><Relationship Id="rId73" Type="http://schemas.openxmlformats.org/officeDocument/2006/relationships/hyperlink" Target="https://record.assembly.wales/Plenary/12843" TargetMode="External"/><Relationship Id="rId78" Type="http://schemas.openxmlformats.org/officeDocument/2006/relationships/hyperlink" Target="https://business.senedd.wales/documents/s133771/IOCD%2012%20Dyfodol%20ir%20Iaith%20Welsh%20only%20English%20Translation%20by%20Senedd%20Commission.pdf" TargetMode="External"/><Relationship Id="rId81" Type="http://schemas.openxmlformats.org/officeDocument/2006/relationships/hyperlink" Target="https://business.senedd.wales/documents/s133763/IOCD%2004%20Cymdeithas%20yr%20Iaith%20Welsh%20only%20English%20Translation%20by%20Senedd%20Commis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Coral/English.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JamesR3\AppData\Local\Microsoft\Windows\INetCache\Content.Outlook\DYJOEUYG\Copy%20of%20SR235447-1%20Capital%20spend%20data%20CCWLSI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337271459993335E-2"/>
          <c:y val="5.4074132819728463E-2"/>
          <c:w val="0.89411898960200309"/>
          <c:h val="0.69560029456749561"/>
        </c:manualLayout>
      </c:layout>
      <c:barChart>
        <c:barDir val="col"/>
        <c:grouping val="percentStacked"/>
        <c:varyColors val="0"/>
        <c:ser>
          <c:idx val="0"/>
          <c:order val="0"/>
          <c:tx>
            <c:strRef>
              <c:f>Sheet1!$G$4</c:f>
              <c:strCache>
                <c:ptCount val="1"/>
                <c:pt idx="0">
                  <c:v>English-medium</c:v>
                </c:pt>
              </c:strCache>
            </c:strRef>
          </c:tx>
          <c:spPr>
            <a:solidFill>
              <a:srgbClr val="FCDED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ontserrat"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Sheet1!$E$7:$E$9</c:f>
              <c:strCache>
                <c:ptCount val="3"/>
                <c:pt idx="0">
                  <c:v>Band A expenditure </c:v>
                </c:pt>
                <c:pt idx="1">
                  <c:v>Band B expenditure (as of January 2023)</c:v>
                </c:pt>
                <c:pt idx="2">
                  <c:v>Size of sector</c:v>
                </c:pt>
              </c:strCache>
            </c:strRef>
          </c:cat>
          <c:val>
            <c:numRef>
              <c:f>Sheet1!$G$7:$G$9</c:f>
              <c:numCache>
                <c:formatCode>0%</c:formatCode>
                <c:ptCount val="3"/>
                <c:pt idx="0">
                  <c:v>0.74</c:v>
                </c:pt>
                <c:pt idx="1">
                  <c:v>0.63</c:v>
                </c:pt>
                <c:pt idx="2">
                  <c:v>0.69</c:v>
                </c:pt>
              </c:numCache>
            </c:numRef>
          </c:val>
          <c:extLst>
            <c:ext xmlns:c16="http://schemas.microsoft.com/office/drawing/2014/chart" uri="{C3380CC4-5D6E-409C-BE32-E72D297353CC}">
              <c16:uniqueId val="{00000000-2ABF-4A98-A72E-1BFCCCF0044E}"/>
            </c:ext>
          </c:extLst>
        </c:ser>
        <c:ser>
          <c:idx val="1"/>
          <c:order val="1"/>
          <c:tx>
            <c:strRef>
              <c:f>Sheet1!$H$4</c:f>
              <c:strCache>
                <c:ptCount val="1"/>
                <c:pt idx="0">
                  <c:v>Welsh-medium</c:v>
                </c:pt>
              </c:strCache>
            </c:strRef>
          </c:tx>
          <c:spPr>
            <a:solidFill>
              <a:srgbClr val="E7343F"/>
            </a:solidFill>
            <a:ln>
              <a:noFill/>
            </a:ln>
            <a:effectLst/>
          </c:spPr>
          <c:invertIfNegative val="0"/>
          <c:dLbls>
            <c:dLbl>
              <c:idx val="0"/>
              <c:layout>
                <c:manualLayout>
                  <c:x val="0"/>
                  <c:y val="-1.3188262446422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BF-4A98-A72E-1BFCCCF0044E}"/>
                </c:ext>
              </c:extLst>
            </c:dLbl>
            <c:dLbl>
              <c:idx val="1"/>
              <c:layout>
                <c:manualLayout>
                  <c:x val="0"/>
                  <c:y val="-1.53863061874931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BF-4A98-A72E-1BFCCCF0044E}"/>
                </c:ext>
              </c:extLst>
            </c:dLbl>
            <c:dLbl>
              <c:idx val="2"/>
              <c:layout>
                <c:manualLayout>
                  <c:x val="-9.8525431186735443E-17"/>
                  <c:y val="-2.4178481151774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BF-4A98-A72E-1BFCCCF004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ontserrat"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Sheet1!$E$7:$E$9</c:f>
              <c:strCache>
                <c:ptCount val="3"/>
                <c:pt idx="0">
                  <c:v>Band A expenditure </c:v>
                </c:pt>
                <c:pt idx="1">
                  <c:v>Band B expenditure (as of January 2023)</c:v>
                </c:pt>
                <c:pt idx="2">
                  <c:v>Size of sector</c:v>
                </c:pt>
              </c:strCache>
            </c:strRef>
          </c:cat>
          <c:val>
            <c:numRef>
              <c:f>Sheet1!$H$7:$H$9</c:f>
              <c:numCache>
                <c:formatCode>0%</c:formatCode>
                <c:ptCount val="3"/>
                <c:pt idx="0">
                  <c:v>0.26</c:v>
                </c:pt>
                <c:pt idx="1">
                  <c:v>0.37</c:v>
                </c:pt>
                <c:pt idx="2">
                  <c:v>0.31</c:v>
                </c:pt>
              </c:numCache>
            </c:numRef>
          </c:val>
          <c:extLst>
            <c:ext xmlns:c16="http://schemas.microsoft.com/office/drawing/2014/chart" uri="{C3380CC4-5D6E-409C-BE32-E72D297353CC}">
              <c16:uniqueId val="{00000004-2ABF-4A98-A72E-1BFCCCF0044E}"/>
            </c:ext>
          </c:extLst>
        </c:ser>
        <c:dLbls>
          <c:showLegendKey val="0"/>
          <c:showVal val="0"/>
          <c:showCatName val="0"/>
          <c:showSerName val="0"/>
          <c:showPercent val="0"/>
          <c:showBubbleSize val="0"/>
        </c:dLbls>
        <c:gapWidth val="45"/>
        <c:overlap val="100"/>
        <c:axId val="567287048"/>
        <c:axId val="567288688"/>
      </c:barChart>
      <c:catAx>
        <c:axId val="567287048"/>
        <c:scaling>
          <c:orientation val="minMax"/>
        </c:scaling>
        <c:delete val="0"/>
        <c:axPos val="b"/>
        <c:numFmt formatCode="General" sourceLinked="1"/>
        <c:majorTickMark val="none"/>
        <c:minorTickMark val="none"/>
        <c:tickLblPos val="nextTo"/>
        <c:spPr>
          <a:noFill/>
          <a:ln w="9525" cap="flat" cmpd="sng" algn="ctr">
            <a:solidFill>
              <a:srgbClr val="333132"/>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0"/>
                <a:ea typeface="+mn-ea"/>
                <a:cs typeface="+mn-cs"/>
              </a:defRPr>
            </a:pPr>
            <a:endParaRPr lang="en-US"/>
          </a:p>
        </c:txPr>
        <c:crossAx val="567288688"/>
        <c:crosses val="autoZero"/>
        <c:auto val="1"/>
        <c:lblAlgn val="ctr"/>
        <c:lblOffset val="100"/>
        <c:noMultiLvlLbl val="0"/>
      </c:catAx>
      <c:valAx>
        <c:axId val="567288688"/>
        <c:scaling>
          <c:orientation val="minMax"/>
        </c:scaling>
        <c:delete val="0"/>
        <c:axPos val="l"/>
        <c:numFmt formatCode="0%" sourceLinked="0"/>
        <c:majorTickMark val="out"/>
        <c:minorTickMark val="none"/>
        <c:tickLblPos val="nextTo"/>
        <c:spPr>
          <a:noFill/>
          <a:ln>
            <a:solidFill>
              <a:srgbClr val="333132"/>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0"/>
                <a:ea typeface="+mn-ea"/>
                <a:cs typeface="+mn-cs"/>
              </a:defRPr>
            </a:pPr>
            <a:endParaRPr lang="en-US"/>
          </a:p>
        </c:txPr>
        <c:crossAx val="567287048"/>
        <c:crosses val="autoZero"/>
        <c:crossBetween val="between"/>
        <c:majorUnit val="0.2"/>
      </c:valAx>
      <c:spPr>
        <a:noFill/>
        <a:ln>
          <a:noFill/>
        </a:ln>
        <a:effectLst/>
      </c:spPr>
    </c:plotArea>
    <c:legend>
      <c:legendPos val="r"/>
      <c:layout>
        <c:manualLayout>
          <c:xMode val="edge"/>
          <c:yMode val="edge"/>
          <c:x val="2.2117732673207033E-2"/>
          <c:y val="0.88159117111210739"/>
          <c:w val="0.96434785124017275"/>
          <c:h val="9.303246609891689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ontserrat" pitchFamily="2" charset="0"/>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800">
          <a:solidFill>
            <a:sysClr val="windowText" lastClr="000000"/>
          </a:solidFill>
          <a:latin typeface="Montserrat" pitchFamily="2" charset="0"/>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0.17595</cdr:x>
      <cdr:y>0.14531</cdr:y>
    </cdr:from>
    <cdr:to>
      <cdr:x>0.34467</cdr:x>
      <cdr:y>0.21272</cdr:y>
    </cdr:to>
    <cdr:sp macro="" textlink="">
      <cdr:nvSpPr>
        <cdr:cNvPr id="2" name="TextBox 1">
          <a:extLst xmlns:a="http://schemas.openxmlformats.org/drawingml/2006/main">
            <a:ext uri="{FF2B5EF4-FFF2-40B4-BE49-F238E27FC236}">
              <a16:creationId xmlns:a16="http://schemas.microsoft.com/office/drawing/2014/main" id="{90EC50CA-4D19-3EE7-D442-D493BBE505D1}"/>
            </a:ext>
          </a:extLst>
        </cdr:cNvPr>
        <cdr:cNvSpPr txBox="1"/>
      </cdr:nvSpPr>
      <cdr:spPr>
        <a:xfrm xmlns:a="http://schemas.openxmlformats.org/drawingml/2006/main">
          <a:off x="776176" y="486647"/>
          <a:ext cx="744279" cy="2257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000">
              <a:solidFill>
                <a:schemeClr val="bg1"/>
              </a:solidFill>
              <a:latin typeface="Montserrat" pitchFamily="2" charset="0"/>
            </a:rPr>
            <a:t>£348m</a:t>
          </a:r>
        </a:p>
      </cdr:txBody>
    </cdr:sp>
  </cdr:relSizeAnchor>
  <cdr:relSizeAnchor xmlns:cdr="http://schemas.openxmlformats.org/drawingml/2006/chartDrawing">
    <cdr:from>
      <cdr:x>0.18287</cdr:x>
      <cdr:y>0.53033</cdr:y>
    </cdr:from>
    <cdr:to>
      <cdr:x>0.34467</cdr:x>
      <cdr:y>0.5937</cdr:y>
    </cdr:to>
    <cdr:sp macro="" textlink="">
      <cdr:nvSpPr>
        <cdr:cNvPr id="3" name="TextBox 1">
          <a:extLst xmlns:a="http://schemas.openxmlformats.org/drawingml/2006/main">
            <a:ext uri="{FF2B5EF4-FFF2-40B4-BE49-F238E27FC236}">
              <a16:creationId xmlns:a16="http://schemas.microsoft.com/office/drawing/2014/main" id="{7E447DA3-9838-C393-8BD4-CD6F6B5C246E}"/>
            </a:ext>
          </a:extLst>
        </cdr:cNvPr>
        <cdr:cNvSpPr txBox="1"/>
      </cdr:nvSpPr>
      <cdr:spPr>
        <a:xfrm xmlns:a="http://schemas.openxmlformats.org/drawingml/2006/main">
          <a:off x="806712" y="1776056"/>
          <a:ext cx="713743" cy="2122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Montserrat" pitchFamily="2" charset="0"/>
            </a:rPr>
            <a:t>£1,004m</a:t>
          </a:r>
        </a:p>
      </cdr:txBody>
    </cdr:sp>
  </cdr:relSizeAnchor>
  <cdr:relSizeAnchor xmlns:cdr="http://schemas.openxmlformats.org/drawingml/2006/chartDrawing">
    <cdr:from>
      <cdr:x>0.48078</cdr:x>
      <cdr:y>0.17935</cdr:y>
    </cdr:from>
    <cdr:to>
      <cdr:x>0.62426</cdr:x>
      <cdr:y>0.22859</cdr:y>
    </cdr:to>
    <cdr:sp macro="" textlink="">
      <cdr:nvSpPr>
        <cdr:cNvPr id="4" name="TextBox 1">
          <a:extLst xmlns:a="http://schemas.openxmlformats.org/drawingml/2006/main">
            <a:ext uri="{FF2B5EF4-FFF2-40B4-BE49-F238E27FC236}">
              <a16:creationId xmlns:a16="http://schemas.microsoft.com/office/drawing/2014/main" id="{64DCCB02-5C43-41DB-50EC-5F3B5A0398A2}"/>
            </a:ext>
          </a:extLst>
        </cdr:cNvPr>
        <cdr:cNvSpPr txBox="1"/>
      </cdr:nvSpPr>
      <cdr:spPr>
        <a:xfrm xmlns:a="http://schemas.openxmlformats.org/drawingml/2006/main">
          <a:off x="2120887" y="600635"/>
          <a:ext cx="632946" cy="1649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solidFill>
                <a:schemeClr val="bg1"/>
              </a:solidFill>
              <a:latin typeface="Montserrat" pitchFamily="2" charset="0"/>
            </a:rPr>
            <a:t>£81m</a:t>
          </a:r>
        </a:p>
      </cdr:txBody>
    </cdr:sp>
  </cdr:relSizeAnchor>
  <cdr:relSizeAnchor xmlns:cdr="http://schemas.openxmlformats.org/drawingml/2006/chartDrawing">
    <cdr:from>
      <cdr:x>0.49274</cdr:x>
      <cdr:y>0.55556</cdr:y>
    </cdr:from>
    <cdr:to>
      <cdr:x>0.65318</cdr:x>
      <cdr:y>0.6318</cdr:y>
    </cdr:to>
    <cdr:sp macro="" textlink="">
      <cdr:nvSpPr>
        <cdr:cNvPr id="5" name="TextBox 1">
          <a:extLst xmlns:a="http://schemas.openxmlformats.org/drawingml/2006/main">
            <a:ext uri="{FF2B5EF4-FFF2-40B4-BE49-F238E27FC236}">
              <a16:creationId xmlns:a16="http://schemas.microsoft.com/office/drawing/2014/main" id="{08A1E6A8-C8ED-3573-369C-8994F21130C8}"/>
            </a:ext>
          </a:extLst>
        </cdr:cNvPr>
        <cdr:cNvSpPr txBox="1"/>
      </cdr:nvSpPr>
      <cdr:spPr>
        <a:xfrm xmlns:a="http://schemas.openxmlformats.org/drawingml/2006/main">
          <a:off x="2173668" y="1860552"/>
          <a:ext cx="707755" cy="2553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Montserrat" pitchFamily="2" charset="0"/>
            </a:rPr>
            <a:t>£137m</a:t>
          </a:r>
        </a:p>
      </cdr:txBody>
    </cdr:sp>
  </cdr:relSizeAnchor>
  <cdr:relSizeAnchor xmlns:cdr="http://schemas.openxmlformats.org/drawingml/2006/chartDrawing">
    <cdr:from>
      <cdr:x>0.77182</cdr:x>
      <cdr:y>0.15761</cdr:y>
    </cdr:from>
    <cdr:to>
      <cdr:x>0.93909</cdr:x>
      <cdr:y>0.20652</cdr:y>
    </cdr:to>
    <cdr:sp macro="" textlink="">
      <cdr:nvSpPr>
        <cdr:cNvPr id="6" name="TextBox 1">
          <a:extLst xmlns:a="http://schemas.openxmlformats.org/drawingml/2006/main">
            <a:ext uri="{FF2B5EF4-FFF2-40B4-BE49-F238E27FC236}">
              <a16:creationId xmlns:a16="http://schemas.microsoft.com/office/drawing/2014/main" id="{07B19167-E12A-7EDE-32C4-6C278F1AD609}"/>
            </a:ext>
          </a:extLst>
        </cdr:cNvPr>
        <cdr:cNvSpPr txBox="1"/>
      </cdr:nvSpPr>
      <cdr:spPr>
        <a:xfrm xmlns:a="http://schemas.openxmlformats.org/drawingml/2006/main">
          <a:off x="4723662" y="732423"/>
          <a:ext cx="1023714" cy="2272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solidFill>
                <a:schemeClr val="bg1"/>
              </a:solidFill>
              <a:latin typeface="Montserrat" pitchFamily="2" charset="0"/>
            </a:rPr>
            <a:t>438 schools</a:t>
          </a:r>
        </a:p>
      </cdr:txBody>
    </cdr:sp>
  </cdr:relSizeAnchor>
  <cdr:relSizeAnchor xmlns:cdr="http://schemas.openxmlformats.org/drawingml/2006/chartDrawing">
    <cdr:from>
      <cdr:x>0.76306</cdr:x>
      <cdr:y>0.52642</cdr:y>
    </cdr:from>
    <cdr:to>
      <cdr:x>0.93034</cdr:x>
      <cdr:y>0.57533</cdr:y>
    </cdr:to>
    <cdr:sp macro="" textlink="">
      <cdr:nvSpPr>
        <cdr:cNvPr id="7" name="TextBox 1">
          <a:extLst xmlns:a="http://schemas.openxmlformats.org/drawingml/2006/main">
            <a:ext uri="{FF2B5EF4-FFF2-40B4-BE49-F238E27FC236}">
              <a16:creationId xmlns:a16="http://schemas.microsoft.com/office/drawing/2014/main" id="{0B53FC5F-A157-1763-FA1A-78D5439F6A09}"/>
            </a:ext>
          </a:extLst>
        </cdr:cNvPr>
        <cdr:cNvSpPr txBox="1"/>
      </cdr:nvSpPr>
      <cdr:spPr>
        <a:xfrm xmlns:a="http://schemas.openxmlformats.org/drawingml/2006/main">
          <a:off x="3366114" y="1762992"/>
          <a:ext cx="737930" cy="1637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a:latin typeface="Montserrat" pitchFamily="2" charset="0"/>
            </a:rPr>
            <a:t>980 schools</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Senedd">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5" ma:contentTypeDescription="Create a new document." ma:contentTypeScope="" ma:versionID="3652d5509b5c0edb820c6098b3ce9831">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5fa3a5fce38bfd9510aa43048d313ed2"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daa5b0-7828-4d3d-9f42-d6fc5d597313}"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F7A0A-393E-4D87-B994-9385DB995118}">
  <ds:schemaRefs>
    <ds:schemaRef ds:uri="http://purl.org/dc/elements/1.1/"/>
    <ds:schemaRef ds:uri="http://schemas.microsoft.com/office/2006/metadata/properties"/>
    <ds:schemaRef ds:uri="293ffb28-0d03-4457-ba67-bfed9e259205"/>
    <ds:schemaRef ds:uri="http://purl.org/dc/terms/"/>
    <ds:schemaRef ds:uri="http://schemas.openxmlformats.org/package/2006/metadata/core-properties"/>
    <ds:schemaRef ds:uri="665b2273-9d8b-4d4b-a70a-ddb394832b0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3.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4.xml><?xml version="1.0" encoding="utf-8"?>
<ds:datastoreItem xmlns:ds="http://schemas.openxmlformats.org/officeDocument/2006/customXml" ds:itemID="{25466FBA-816A-4C48-93EA-44FF7CB5D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Template>
  <TotalTime>320</TotalTime>
  <Pages>61</Pages>
  <Words>15502</Words>
  <Characters>88367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Report into the legislative framework that supports Welsh-medium education provision</vt:lpstr>
    </vt:vector>
  </TitlesOfParts>
  <Company/>
  <LinksUpToDate>false</LinksUpToDate>
  <CharactersWithSpaces>103662</CharactersWithSpaces>
  <SharedDoc>false</SharedDoc>
  <HLinks>
    <vt:vector size="840" baseType="variant">
      <vt:variant>
        <vt:i4>5636184</vt:i4>
      </vt:variant>
      <vt:variant>
        <vt:i4>360</vt:i4>
      </vt:variant>
      <vt:variant>
        <vt:i4>0</vt:i4>
      </vt:variant>
      <vt:variant>
        <vt:i4>5</vt:i4>
      </vt:variant>
      <vt:variant>
        <vt:lpwstr>https://business.senedd.wales/mgCommitteeDetails.aspx?ID=742</vt:lpwstr>
      </vt:variant>
      <vt:variant>
        <vt:lpwstr/>
      </vt:variant>
      <vt:variant>
        <vt:i4>4128806</vt:i4>
      </vt:variant>
      <vt:variant>
        <vt:i4>357</vt:i4>
      </vt:variant>
      <vt:variant>
        <vt:i4>0</vt:i4>
      </vt:variant>
      <vt:variant>
        <vt:i4>5</vt:i4>
      </vt:variant>
      <vt:variant>
        <vt:lpwstr>https://business.senedd.wales/ieListDocuments.aspx?CId=742&amp;MId=13286&amp;Ver=4</vt:lpwstr>
      </vt:variant>
      <vt:variant>
        <vt:lpwstr/>
      </vt:variant>
      <vt:variant>
        <vt:i4>1310810</vt:i4>
      </vt:variant>
      <vt:variant>
        <vt:i4>354</vt:i4>
      </vt:variant>
      <vt:variant>
        <vt:i4>0</vt:i4>
      </vt:variant>
      <vt:variant>
        <vt:i4>5</vt:i4>
      </vt:variant>
      <vt:variant>
        <vt:lpwstr>https://www.ons.gov.uk/peoplepopulationandcommunity/culturalidentity/language/bulletins/welshlanguagewales/census2021</vt:lpwstr>
      </vt:variant>
      <vt:variant>
        <vt:lpwstr/>
      </vt:variant>
      <vt:variant>
        <vt:i4>7012396</vt:i4>
      </vt:variant>
      <vt:variant>
        <vt:i4>351</vt:i4>
      </vt:variant>
      <vt:variant>
        <vt:i4>0</vt:i4>
      </vt:variant>
      <vt:variant>
        <vt:i4>5</vt:i4>
      </vt:variant>
      <vt:variant>
        <vt:lpwstr>https://gov.wales/initial-teacher-education-ite-priority-subject-incentive-guidance-students-2022-2024</vt:lpwstr>
      </vt:variant>
      <vt:variant>
        <vt:lpwstr/>
      </vt:variant>
      <vt:variant>
        <vt:i4>3670060</vt:i4>
      </vt:variant>
      <vt:variant>
        <vt:i4>348</vt:i4>
      </vt:variant>
      <vt:variant>
        <vt:i4>0</vt:i4>
      </vt:variant>
      <vt:variant>
        <vt:i4>5</vt:i4>
      </vt:variant>
      <vt:variant>
        <vt:lpwstr>https://gov.wales/iaith-athrawon-yfory-incentive-scheme-guidance-students-html</vt:lpwstr>
      </vt:variant>
      <vt:variant>
        <vt:lpwstr/>
      </vt:variant>
      <vt:variant>
        <vt:i4>589847</vt:i4>
      </vt:variant>
      <vt:variant>
        <vt:i4>345</vt:i4>
      </vt:variant>
      <vt:variant>
        <vt:i4>0</vt:i4>
      </vt:variant>
      <vt:variant>
        <vt:i4>5</vt:i4>
      </vt:variant>
      <vt:variant>
        <vt:lpwstr>https://hwb.gov.wales/professional-development/developing-the-welsh-language-within-your-school/welsh-language-professional-learning/</vt:lpwstr>
      </vt:variant>
      <vt:variant>
        <vt:lpwstr>:~:text=The%20Welsh%20language%20Sabbatical%20Scheme%20has%20a%20central,assistants%20from%20primary%20and%20secondary%20schools%20throughout%20Wales</vt:lpwstr>
      </vt:variant>
      <vt:variant>
        <vt:i4>5636185</vt:i4>
      </vt:variant>
      <vt:variant>
        <vt:i4>342</vt:i4>
      </vt:variant>
      <vt:variant>
        <vt:i4>0</vt:i4>
      </vt:variant>
      <vt:variant>
        <vt:i4>5</vt:i4>
      </vt:variant>
      <vt:variant>
        <vt:lpwstr>https://gov.wales/welsh-education-workforce-plan</vt:lpwstr>
      </vt:variant>
      <vt:variant>
        <vt:lpwstr/>
      </vt:variant>
      <vt:variant>
        <vt:i4>7864375</vt:i4>
      </vt:variant>
      <vt:variant>
        <vt:i4>339</vt:i4>
      </vt:variant>
      <vt:variant>
        <vt:i4>0</vt:i4>
      </vt:variant>
      <vt:variant>
        <vt:i4>5</vt:i4>
      </vt:variant>
      <vt:variant>
        <vt:lpwstr>https://curriculumforwales.gov.wales/2022/10/18/the-welsh-language-in-english-medium-education/</vt:lpwstr>
      </vt:variant>
      <vt:variant>
        <vt:lpwstr/>
      </vt:variant>
      <vt:variant>
        <vt:i4>4653148</vt:i4>
      </vt:variant>
      <vt:variant>
        <vt:i4>330</vt:i4>
      </vt:variant>
      <vt:variant>
        <vt:i4>0</vt:i4>
      </vt:variant>
      <vt:variant>
        <vt:i4>5</vt:i4>
      </vt:variant>
      <vt:variant>
        <vt:lpwstr>https://gov.wales/welsh-education-strategic-plans</vt:lpwstr>
      </vt:variant>
      <vt:variant>
        <vt:lpwstr/>
      </vt:variant>
      <vt:variant>
        <vt:i4>4128875</vt:i4>
      </vt:variant>
      <vt:variant>
        <vt:i4>327</vt:i4>
      </vt:variant>
      <vt:variant>
        <vt:i4>0</vt:i4>
      </vt:variant>
      <vt:variant>
        <vt:i4>5</vt:i4>
      </vt:variant>
      <vt:variant>
        <vt:lpwstr>https://www.legislation.gov.uk/mwa/2008/2/contents</vt:lpwstr>
      </vt:variant>
      <vt:variant>
        <vt:lpwstr/>
      </vt:variant>
      <vt:variant>
        <vt:i4>3014775</vt:i4>
      </vt:variant>
      <vt:variant>
        <vt:i4>321</vt:i4>
      </vt:variant>
      <vt:variant>
        <vt:i4>0</vt:i4>
      </vt:variant>
      <vt:variant>
        <vt:i4>5</vt:i4>
      </vt:variant>
      <vt:variant>
        <vt:lpwstr>https://gov.wales/welsh-education-action-plan-2017-2021</vt:lpwstr>
      </vt:variant>
      <vt:variant>
        <vt:lpwstr/>
      </vt:variant>
      <vt:variant>
        <vt:i4>7864376</vt:i4>
      </vt:variant>
      <vt:variant>
        <vt:i4>318</vt:i4>
      </vt:variant>
      <vt:variant>
        <vt:i4>0</vt:i4>
      </vt:variant>
      <vt:variant>
        <vt:i4>5</vt:i4>
      </vt:variant>
      <vt:variant>
        <vt:lpwstr>https://business.senedd.wales/mgIssueHistoryHome.aspx?IId=12717</vt:lpwstr>
      </vt:variant>
      <vt:variant>
        <vt:lpwstr/>
      </vt:variant>
      <vt:variant>
        <vt:i4>4587593</vt:i4>
      </vt:variant>
      <vt:variant>
        <vt:i4>315</vt:i4>
      </vt:variant>
      <vt:variant>
        <vt:i4>0</vt:i4>
      </vt:variant>
      <vt:variant>
        <vt:i4>5</vt:i4>
      </vt:variant>
      <vt:variant>
        <vt:lpwstr>https://gov.wales/sites/default/files/publications/2020-12/the-independent-review-report-to-re-define-schools-according-to-their-welsh-medium-education-provision.pdf</vt:lpwstr>
      </vt:variant>
      <vt:variant>
        <vt:lpwstr/>
      </vt:variant>
      <vt:variant>
        <vt:i4>65543</vt:i4>
      </vt:variant>
      <vt:variant>
        <vt:i4>312</vt:i4>
      </vt:variant>
      <vt:variant>
        <vt:i4>0</vt:i4>
      </vt:variant>
      <vt:variant>
        <vt:i4>5</vt:i4>
      </vt:variant>
      <vt:variant>
        <vt:lpwstr>https://www.legislation.gov.uk/wsi/2019/1489/made</vt:lpwstr>
      </vt:variant>
      <vt:variant>
        <vt:lpwstr/>
      </vt:variant>
      <vt:variant>
        <vt:i4>5570583</vt:i4>
      </vt:variant>
      <vt:variant>
        <vt:i4>309</vt:i4>
      </vt:variant>
      <vt:variant>
        <vt:i4>0</vt:i4>
      </vt:variant>
      <vt:variant>
        <vt:i4>5</vt:i4>
      </vt:variant>
      <vt:variant>
        <vt:lpwstr>https://www.gov.wales/additional-learning-needs-and-education-tribunal-wales-act</vt:lpwstr>
      </vt:variant>
      <vt:variant>
        <vt:lpwstr/>
      </vt:variant>
      <vt:variant>
        <vt:i4>8060977</vt:i4>
      </vt:variant>
      <vt:variant>
        <vt:i4>306</vt:i4>
      </vt:variant>
      <vt:variant>
        <vt:i4>0</vt:i4>
      </vt:variant>
      <vt:variant>
        <vt:i4>5</vt:i4>
      </vt:variant>
      <vt:variant>
        <vt:lpwstr>https://eur02.safelinks.protection.outlook.com/?url=https%3A%2F%2Fgov.wales%2Flearner-travel-wales-measure-2008-review-2021-html&amp;data=05%7C01%7Cresearch.enquiries%40senedd.wales%7Ca80a80c17b384c1ca00008da3725eae1%7C38dc5129340c45148a044e8ef2771564%7C0%7C0%7C637882933231328195%7CUnknown%7CTWFpbGZsb3d8eyJWIjoiMC4wLjAwMDAiLCJQIjoiV2luMzIiLCJBTiI6Ik1haWwiLCJXVCI6Mn0%3D%7C3000%7C%7C%7C&amp;sdata=op%2BG06XZW4o3vryPuvHXigbR2g9UuvKGNEykVgnN68A%3D&amp;reserved=0</vt:lpwstr>
      </vt:variant>
      <vt:variant>
        <vt:lpwstr/>
      </vt:variant>
      <vt:variant>
        <vt:i4>4128875</vt:i4>
      </vt:variant>
      <vt:variant>
        <vt:i4>303</vt:i4>
      </vt:variant>
      <vt:variant>
        <vt:i4>0</vt:i4>
      </vt:variant>
      <vt:variant>
        <vt:i4>5</vt:i4>
      </vt:variant>
      <vt:variant>
        <vt:lpwstr>https://www.legislation.gov.uk/mwa/2008/2/contents</vt:lpwstr>
      </vt:variant>
      <vt:variant>
        <vt:lpwstr/>
      </vt:variant>
      <vt:variant>
        <vt:i4>4194398</vt:i4>
      </vt:variant>
      <vt:variant>
        <vt:i4>300</vt:i4>
      </vt:variant>
      <vt:variant>
        <vt:i4>0</vt:i4>
      </vt:variant>
      <vt:variant>
        <vt:i4>5</vt:i4>
      </vt:variant>
      <vt:variant>
        <vt:lpwstr>https://www.legislation.gov.uk/anaw/2013/1/part/4/enacted</vt:lpwstr>
      </vt:variant>
      <vt:variant>
        <vt:lpwstr/>
      </vt:variant>
      <vt:variant>
        <vt:i4>4587615</vt:i4>
      </vt:variant>
      <vt:variant>
        <vt:i4>297</vt:i4>
      </vt:variant>
      <vt:variant>
        <vt:i4>0</vt:i4>
      </vt:variant>
      <vt:variant>
        <vt:i4>5</vt:i4>
      </vt:variant>
      <vt:variant>
        <vt:lpwstr>https://www.gov.wales/co-operation-agreement-2021</vt:lpwstr>
      </vt:variant>
      <vt:variant>
        <vt:lpwstr/>
      </vt:variant>
      <vt:variant>
        <vt:i4>4194398</vt:i4>
      </vt:variant>
      <vt:variant>
        <vt:i4>294</vt:i4>
      </vt:variant>
      <vt:variant>
        <vt:i4>0</vt:i4>
      </vt:variant>
      <vt:variant>
        <vt:i4>5</vt:i4>
      </vt:variant>
      <vt:variant>
        <vt:lpwstr>https://www.legislation.gov.uk/anaw/2013/1/part/4/enacted</vt:lpwstr>
      </vt:variant>
      <vt:variant>
        <vt:lpwstr/>
      </vt:variant>
      <vt:variant>
        <vt:i4>1114173</vt:i4>
      </vt:variant>
      <vt:variant>
        <vt:i4>230</vt:i4>
      </vt:variant>
      <vt:variant>
        <vt:i4>0</vt:i4>
      </vt:variant>
      <vt:variant>
        <vt:i4>5</vt:i4>
      </vt:variant>
      <vt:variant>
        <vt:lpwstr/>
      </vt:variant>
      <vt:variant>
        <vt:lpwstr>_Toc135210878</vt:lpwstr>
      </vt:variant>
      <vt:variant>
        <vt:i4>1114173</vt:i4>
      </vt:variant>
      <vt:variant>
        <vt:i4>224</vt:i4>
      </vt:variant>
      <vt:variant>
        <vt:i4>0</vt:i4>
      </vt:variant>
      <vt:variant>
        <vt:i4>5</vt:i4>
      </vt:variant>
      <vt:variant>
        <vt:lpwstr/>
      </vt:variant>
      <vt:variant>
        <vt:lpwstr>_Toc135210877</vt:lpwstr>
      </vt:variant>
      <vt:variant>
        <vt:i4>1114173</vt:i4>
      </vt:variant>
      <vt:variant>
        <vt:i4>218</vt:i4>
      </vt:variant>
      <vt:variant>
        <vt:i4>0</vt:i4>
      </vt:variant>
      <vt:variant>
        <vt:i4>5</vt:i4>
      </vt:variant>
      <vt:variant>
        <vt:lpwstr/>
      </vt:variant>
      <vt:variant>
        <vt:lpwstr>_Toc135210876</vt:lpwstr>
      </vt:variant>
      <vt:variant>
        <vt:i4>1114173</vt:i4>
      </vt:variant>
      <vt:variant>
        <vt:i4>212</vt:i4>
      </vt:variant>
      <vt:variant>
        <vt:i4>0</vt:i4>
      </vt:variant>
      <vt:variant>
        <vt:i4>5</vt:i4>
      </vt:variant>
      <vt:variant>
        <vt:lpwstr/>
      </vt:variant>
      <vt:variant>
        <vt:lpwstr>_Toc135210875</vt:lpwstr>
      </vt:variant>
      <vt:variant>
        <vt:i4>1114173</vt:i4>
      </vt:variant>
      <vt:variant>
        <vt:i4>206</vt:i4>
      </vt:variant>
      <vt:variant>
        <vt:i4>0</vt:i4>
      </vt:variant>
      <vt:variant>
        <vt:i4>5</vt:i4>
      </vt:variant>
      <vt:variant>
        <vt:lpwstr/>
      </vt:variant>
      <vt:variant>
        <vt:lpwstr>_Toc135210874</vt:lpwstr>
      </vt:variant>
      <vt:variant>
        <vt:i4>1114173</vt:i4>
      </vt:variant>
      <vt:variant>
        <vt:i4>200</vt:i4>
      </vt:variant>
      <vt:variant>
        <vt:i4>0</vt:i4>
      </vt:variant>
      <vt:variant>
        <vt:i4>5</vt:i4>
      </vt:variant>
      <vt:variant>
        <vt:lpwstr/>
      </vt:variant>
      <vt:variant>
        <vt:lpwstr>_Toc135210873</vt:lpwstr>
      </vt:variant>
      <vt:variant>
        <vt:i4>1114173</vt:i4>
      </vt:variant>
      <vt:variant>
        <vt:i4>194</vt:i4>
      </vt:variant>
      <vt:variant>
        <vt:i4>0</vt:i4>
      </vt:variant>
      <vt:variant>
        <vt:i4>5</vt:i4>
      </vt:variant>
      <vt:variant>
        <vt:lpwstr/>
      </vt:variant>
      <vt:variant>
        <vt:lpwstr>_Toc135210872</vt:lpwstr>
      </vt:variant>
      <vt:variant>
        <vt:i4>1114173</vt:i4>
      </vt:variant>
      <vt:variant>
        <vt:i4>188</vt:i4>
      </vt:variant>
      <vt:variant>
        <vt:i4>0</vt:i4>
      </vt:variant>
      <vt:variant>
        <vt:i4>5</vt:i4>
      </vt:variant>
      <vt:variant>
        <vt:lpwstr/>
      </vt:variant>
      <vt:variant>
        <vt:lpwstr>_Toc135210871</vt:lpwstr>
      </vt:variant>
      <vt:variant>
        <vt:i4>1114173</vt:i4>
      </vt:variant>
      <vt:variant>
        <vt:i4>182</vt:i4>
      </vt:variant>
      <vt:variant>
        <vt:i4>0</vt:i4>
      </vt:variant>
      <vt:variant>
        <vt:i4>5</vt:i4>
      </vt:variant>
      <vt:variant>
        <vt:lpwstr/>
      </vt:variant>
      <vt:variant>
        <vt:lpwstr>_Toc135210870</vt:lpwstr>
      </vt:variant>
      <vt:variant>
        <vt:i4>1048637</vt:i4>
      </vt:variant>
      <vt:variant>
        <vt:i4>176</vt:i4>
      </vt:variant>
      <vt:variant>
        <vt:i4>0</vt:i4>
      </vt:variant>
      <vt:variant>
        <vt:i4>5</vt:i4>
      </vt:variant>
      <vt:variant>
        <vt:lpwstr/>
      </vt:variant>
      <vt:variant>
        <vt:lpwstr>_Toc135210869</vt:lpwstr>
      </vt:variant>
      <vt:variant>
        <vt:i4>1048637</vt:i4>
      </vt:variant>
      <vt:variant>
        <vt:i4>170</vt:i4>
      </vt:variant>
      <vt:variant>
        <vt:i4>0</vt:i4>
      </vt:variant>
      <vt:variant>
        <vt:i4>5</vt:i4>
      </vt:variant>
      <vt:variant>
        <vt:lpwstr/>
      </vt:variant>
      <vt:variant>
        <vt:lpwstr>_Toc135210868</vt:lpwstr>
      </vt:variant>
      <vt:variant>
        <vt:i4>1048637</vt:i4>
      </vt:variant>
      <vt:variant>
        <vt:i4>164</vt:i4>
      </vt:variant>
      <vt:variant>
        <vt:i4>0</vt:i4>
      </vt:variant>
      <vt:variant>
        <vt:i4>5</vt:i4>
      </vt:variant>
      <vt:variant>
        <vt:lpwstr/>
      </vt:variant>
      <vt:variant>
        <vt:lpwstr>_Toc135210867</vt:lpwstr>
      </vt:variant>
      <vt:variant>
        <vt:i4>1048637</vt:i4>
      </vt:variant>
      <vt:variant>
        <vt:i4>158</vt:i4>
      </vt:variant>
      <vt:variant>
        <vt:i4>0</vt:i4>
      </vt:variant>
      <vt:variant>
        <vt:i4>5</vt:i4>
      </vt:variant>
      <vt:variant>
        <vt:lpwstr/>
      </vt:variant>
      <vt:variant>
        <vt:lpwstr>_Toc135210866</vt:lpwstr>
      </vt:variant>
      <vt:variant>
        <vt:i4>1048637</vt:i4>
      </vt:variant>
      <vt:variant>
        <vt:i4>152</vt:i4>
      </vt:variant>
      <vt:variant>
        <vt:i4>0</vt:i4>
      </vt:variant>
      <vt:variant>
        <vt:i4>5</vt:i4>
      </vt:variant>
      <vt:variant>
        <vt:lpwstr/>
      </vt:variant>
      <vt:variant>
        <vt:lpwstr>_Toc135210865</vt:lpwstr>
      </vt:variant>
      <vt:variant>
        <vt:i4>1048637</vt:i4>
      </vt:variant>
      <vt:variant>
        <vt:i4>146</vt:i4>
      </vt:variant>
      <vt:variant>
        <vt:i4>0</vt:i4>
      </vt:variant>
      <vt:variant>
        <vt:i4>5</vt:i4>
      </vt:variant>
      <vt:variant>
        <vt:lpwstr/>
      </vt:variant>
      <vt:variant>
        <vt:lpwstr>_Toc135210864</vt:lpwstr>
      </vt:variant>
      <vt:variant>
        <vt:i4>1048637</vt:i4>
      </vt:variant>
      <vt:variant>
        <vt:i4>140</vt:i4>
      </vt:variant>
      <vt:variant>
        <vt:i4>0</vt:i4>
      </vt:variant>
      <vt:variant>
        <vt:i4>5</vt:i4>
      </vt:variant>
      <vt:variant>
        <vt:lpwstr/>
      </vt:variant>
      <vt:variant>
        <vt:lpwstr>_Toc135210863</vt:lpwstr>
      </vt:variant>
      <vt:variant>
        <vt:i4>1048637</vt:i4>
      </vt:variant>
      <vt:variant>
        <vt:i4>134</vt:i4>
      </vt:variant>
      <vt:variant>
        <vt:i4>0</vt:i4>
      </vt:variant>
      <vt:variant>
        <vt:i4>5</vt:i4>
      </vt:variant>
      <vt:variant>
        <vt:lpwstr/>
      </vt:variant>
      <vt:variant>
        <vt:lpwstr>_Toc135210862</vt:lpwstr>
      </vt:variant>
      <vt:variant>
        <vt:i4>1048637</vt:i4>
      </vt:variant>
      <vt:variant>
        <vt:i4>128</vt:i4>
      </vt:variant>
      <vt:variant>
        <vt:i4>0</vt:i4>
      </vt:variant>
      <vt:variant>
        <vt:i4>5</vt:i4>
      </vt:variant>
      <vt:variant>
        <vt:lpwstr/>
      </vt:variant>
      <vt:variant>
        <vt:lpwstr>_Toc135210861</vt:lpwstr>
      </vt:variant>
      <vt:variant>
        <vt:i4>1048637</vt:i4>
      </vt:variant>
      <vt:variant>
        <vt:i4>122</vt:i4>
      </vt:variant>
      <vt:variant>
        <vt:i4>0</vt:i4>
      </vt:variant>
      <vt:variant>
        <vt:i4>5</vt:i4>
      </vt:variant>
      <vt:variant>
        <vt:lpwstr/>
      </vt:variant>
      <vt:variant>
        <vt:lpwstr>_Toc135210860</vt:lpwstr>
      </vt:variant>
      <vt:variant>
        <vt:i4>1245245</vt:i4>
      </vt:variant>
      <vt:variant>
        <vt:i4>116</vt:i4>
      </vt:variant>
      <vt:variant>
        <vt:i4>0</vt:i4>
      </vt:variant>
      <vt:variant>
        <vt:i4>5</vt:i4>
      </vt:variant>
      <vt:variant>
        <vt:lpwstr/>
      </vt:variant>
      <vt:variant>
        <vt:lpwstr>_Toc135210859</vt:lpwstr>
      </vt:variant>
      <vt:variant>
        <vt:i4>1245245</vt:i4>
      </vt:variant>
      <vt:variant>
        <vt:i4>110</vt:i4>
      </vt:variant>
      <vt:variant>
        <vt:i4>0</vt:i4>
      </vt:variant>
      <vt:variant>
        <vt:i4>5</vt:i4>
      </vt:variant>
      <vt:variant>
        <vt:lpwstr/>
      </vt:variant>
      <vt:variant>
        <vt:lpwstr>_Toc135210858</vt:lpwstr>
      </vt:variant>
      <vt:variant>
        <vt:i4>1245245</vt:i4>
      </vt:variant>
      <vt:variant>
        <vt:i4>104</vt:i4>
      </vt:variant>
      <vt:variant>
        <vt:i4>0</vt:i4>
      </vt:variant>
      <vt:variant>
        <vt:i4>5</vt:i4>
      </vt:variant>
      <vt:variant>
        <vt:lpwstr/>
      </vt:variant>
      <vt:variant>
        <vt:lpwstr>_Toc135210857</vt:lpwstr>
      </vt:variant>
      <vt:variant>
        <vt:i4>1245245</vt:i4>
      </vt:variant>
      <vt:variant>
        <vt:i4>98</vt:i4>
      </vt:variant>
      <vt:variant>
        <vt:i4>0</vt:i4>
      </vt:variant>
      <vt:variant>
        <vt:i4>5</vt:i4>
      </vt:variant>
      <vt:variant>
        <vt:lpwstr/>
      </vt:variant>
      <vt:variant>
        <vt:lpwstr>_Toc135210856</vt:lpwstr>
      </vt:variant>
      <vt:variant>
        <vt:i4>1245245</vt:i4>
      </vt:variant>
      <vt:variant>
        <vt:i4>92</vt:i4>
      </vt:variant>
      <vt:variant>
        <vt:i4>0</vt:i4>
      </vt:variant>
      <vt:variant>
        <vt:i4>5</vt:i4>
      </vt:variant>
      <vt:variant>
        <vt:lpwstr/>
      </vt:variant>
      <vt:variant>
        <vt:lpwstr>_Toc135210855</vt:lpwstr>
      </vt:variant>
      <vt:variant>
        <vt:i4>1245245</vt:i4>
      </vt:variant>
      <vt:variant>
        <vt:i4>86</vt:i4>
      </vt:variant>
      <vt:variant>
        <vt:i4>0</vt:i4>
      </vt:variant>
      <vt:variant>
        <vt:i4>5</vt:i4>
      </vt:variant>
      <vt:variant>
        <vt:lpwstr/>
      </vt:variant>
      <vt:variant>
        <vt:lpwstr>_Toc135210854</vt:lpwstr>
      </vt:variant>
      <vt:variant>
        <vt:i4>1245245</vt:i4>
      </vt:variant>
      <vt:variant>
        <vt:i4>80</vt:i4>
      </vt:variant>
      <vt:variant>
        <vt:i4>0</vt:i4>
      </vt:variant>
      <vt:variant>
        <vt:i4>5</vt:i4>
      </vt:variant>
      <vt:variant>
        <vt:lpwstr/>
      </vt:variant>
      <vt:variant>
        <vt:lpwstr>_Toc135210853</vt:lpwstr>
      </vt:variant>
      <vt:variant>
        <vt:i4>1245245</vt:i4>
      </vt:variant>
      <vt:variant>
        <vt:i4>74</vt:i4>
      </vt:variant>
      <vt:variant>
        <vt:i4>0</vt:i4>
      </vt:variant>
      <vt:variant>
        <vt:i4>5</vt:i4>
      </vt:variant>
      <vt:variant>
        <vt:lpwstr/>
      </vt:variant>
      <vt:variant>
        <vt:lpwstr>_Toc135210852</vt:lpwstr>
      </vt:variant>
      <vt:variant>
        <vt:i4>1245245</vt:i4>
      </vt:variant>
      <vt:variant>
        <vt:i4>68</vt:i4>
      </vt:variant>
      <vt:variant>
        <vt:i4>0</vt:i4>
      </vt:variant>
      <vt:variant>
        <vt:i4>5</vt:i4>
      </vt:variant>
      <vt:variant>
        <vt:lpwstr/>
      </vt:variant>
      <vt:variant>
        <vt:lpwstr>_Toc135210851</vt:lpwstr>
      </vt:variant>
      <vt:variant>
        <vt:i4>1245245</vt:i4>
      </vt:variant>
      <vt:variant>
        <vt:i4>62</vt:i4>
      </vt:variant>
      <vt:variant>
        <vt:i4>0</vt:i4>
      </vt:variant>
      <vt:variant>
        <vt:i4>5</vt:i4>
      </vt:variant>
      <vt:variant>
        <vt:lpwstr/>
      </vt:variant>
      <vt:variant>
        <vt:lpwstr>_Toc135210850</vt:lpwstr>
      </vt:variant>
      <vt:variant>
        <vt:i4>1179709</vt:i4>
      </vt:variant>
      <vt:variant>
        <vt:i4>56</vt:i4>
      </vt:variant>
      <vt:variant>
        <vt:i4>0</vt:i4>
      </vt:variant>
      <vt:variant>
        <vt:i4>5</vt:i4>
      </vt:variant>
      <vt:variant>
        <vt:lpwstr/>
      </vt:variant>
      <vt:variant>
        <vt:lpwstr>_Toc135210849</vt:lpwstr>
      </vt:variant>
      <vt:variant>
        <vt:i4>1179709</vt:i4>
      </vt:variant>
      <vt:variant>
        <vt:i4>50</vt:i4>
      </vt:variant>
      <vt:variant>
        <vt:i4>0</vt:i4>
      </vt:variant>
      <vt:variant>
        <vt:i4>5</vt:i4>
      </vt:variant>
      <vt:variant>
        <vt:lpwstr/>
      </vt:variant>
      <vt:variant>
        <vt:lpwstr>_Toc135210848</vt:lpwstr>
      </vt:variant>
      <vt:variant>
        <vt:i4>1179709</vt:i4>
      </vt:variant>
      <vt:variant>
        <vt:i4>44</vt:i4>
      </vt:variant>
      <vt:variant>
        <vt:i4>0</vt:i4>
      </vt:variant>
      <vt:variant>
        <vt:i4>5</vt:i4>
      </vt:variant>
      <vt:variant>
        <vt:lpwstr/>
      </vt:variant>
      <vt:variant>
        <vt:lpwstr>_Toc135210847</vt:lpwstr>
      </vt:variant>
      <vt:variant>
        <vt:i4>1179709</vt:i4>
      </vt:variant>
      <vt:variant>
        <vt:i4>38</vt:i4>
      </vt:variant>
      <vt:variant>
        <vt:i4>0</vt:i4>
      </vt:variant>
      <vt:variant>
        <vt:i4>5</vt:i4>
      </vt:variant>
      <vt:variant>
        <vt:lpwstr/>
      </vt:variant>
      <vt:variant>
        <vt:lpwstr>_Toc135210846</vt:lpwstr>
      </vt:variant>
      <vt:variant>
        <vt:i4>1179709</vt:i4>
      </vt:variant>
      <vt:variant>
        <vt:i4>32</vt:i4>
      </vt:variant>
      <vt:variant>
        <vt:i4>0</vt:i4>
      </vt:variant>
      <vt:variant>
        <vt:i4>5</vt:i4>
      </vt:variant>
      <vt:variant>
        <vt:lpwstr/>
      </vt:variant>
      <vt:variant>
        <vt:lpwstr>_Toc135210845</vt:lpwstr>
      </vt:variant>
      <vt:variant>
        <vt:i4>1179709</vt:i4>
      </vt:variant>
      <vt:variant>
        <vt:i4>26</vt:i4>
      </vt:variant>
      <vt:variant>
        <vt:i4>0</vt:i4>
      </vt:variant>
      <vt:variant>
        <vt:i4>5</vt:i4>
      </vt:variant>
      <vt:variant>
        <vt:lpwstr/>
      </vt:variant>
      <vt:variant>
        <vt:lpwstr>_Toc135210844</vt:lpwstr>
      </vt:variant>
      <vt:variant>
        <vt:i4>1179709</vt:i4>
      </vt:variant>
      <vt:variant>
        <vt:i4>20</vt:i4>
      </vt:variant>
      <vt:variant>
        <vt:i4>0</vt:i4>
      </vt:variant>
      <vt:variant>
        <vt:i4>5</vt:i4>
      </vt:variant>
      <vt:variant>
        <vt:lpwstr/>
      </vt:variant>
      <vt:variant>
        <vt:lpwstr>_Toc135210843</vt:lpwstr>
      </vt:variant>
      <vt:variant>
        <vt:i4>1179709</vt:i4>
      </vt:variant>
      <vt:variant>
        <vt:i4>14</vt:i4>
      </vt:variant>
      <vt:variant>
        <vt:i4>0</vt:i4>
      </vt:variant>
      <vt:variant>
        <vt:i4>5</vt:i4>
      </vt:variant>
      <vt:variant>
        <vt:lpwstr/>
      </vt:variant>
      <vt:variant>
        <vt:lpwstr>_Toc135210842</vt:lpwstr>
      </vt:variant>
      <vt:variant>
        <vt:i4>1179709</vt:i4>
      </vt:variant>
      <vt:variant>
        <vt:i4>8</vt:i4>
      </vt:variant>
      <vt:variant>
        <vt:i4>0</vt:i4>
      </vt:variant>
      <vt:variant>
        <vt:i4>5</vt:i4>
      </vt:variant>
      <vt:variant>
        <vt:lpwstr/>
      </vt:variant>
      <vt:variant>
        <vt:lpwstr>_Toc135210841</vt:lpwstr>
      </vt:variant>
      <vt:variant>
        <vt:i4>1179709</vt:i4>
      </vt:variant>
      <vt:variant>
        <vt:i4>2</vt:i4>
      </vt:variant>
      <vt:variant>
        <vt:i4>0</vt:i4>
      </vt:variant>
      <vt:variant>
        <vt:i4>5</vt:i4>
      </vt:variant>
      <vt:variant>
        <vt:lpwstr/>
      </vt:variant>
      <vt:variant>
        <vt:lpwstr>_Toc135210840</vt:lpwstr>
      </vt:variant>
      <vt:variant>
        <vt:i4>6946916</vt:i4>
      </vt:variant>
      <vt:variant>
        <vt:i4>240</vt:i4>
      </vt:variant>
      <vt:variant>
        <vt:i4>0</vt:i4>
      </vt:variant>
      <vt:variant>
        <vt:i4>5</vt:i4>
      </vt:variant>
      <vt:variant>
        <vt:lpwstr>https://business.senedd.wales/documents/s133760/IOCD 01 Carmarthenshire County Council Welsh only English Translation by Senedd Commission.pdf</vt:lpwstr>
      </vt:variant>
      <vt:variant>
        <vt:lpwstr/>
      </vt:variant>
      <vt:variant>
        <vt:i4>2818158</vt:i4>
      </vt:variant>
      <vt:variant>
        <vt:i4>237</vt:i4>
      </vt:variant>
      <vt:variant>
        <vt:i4>0</vt:i4>
      </vt:variant>
      <vt:variant>
        <vt:i4>5</vt:i4>
      </vt:variant>
      <vt:variant>
        <vt:lpwstr>https://business.senedd.wales/documents/s133765/IOCD 06 Mudiad Meithrin Welsh only English Translation by Senedd Commission.pdf</vt:lpwstr>
      </vt:variant>
      <vt:variant>
        <vt:lpwstr/>
      </vt:variant>
      <vt:variant>
        <vt:i4>7471221</vt:i4>
      </vt:variant>
      <vt:variant>
        <vt:i4>234</vt:i4>
      </vt:variant>
      <vt:variant>
        <vt:i4>0</vt:i4>
      </vt:variant>
      <vt:variant>
        <vt:i4>5</vt:i4>
      </vt:variant>
      <vt:variant>
        <vt:lpwstr>https://business.senedd.wales/documents/s133767/IOCD 08 Prof Enlli Thomas Bangor University Welsh only English Translation by Senedd Commission.pdf</vt:lpwstr>
      </vt:variant>
      <vt:variant>
        <vt:lpwstr/>
      </vt:variant>
      <vt:variant>
        <vt:i4>1704018</vt:i4>
      </vt:variant>
      <vt:variant>
        <vt:i4>231</vt:i4>
      </vt:variant>
      <vt:variant>
        <vt:i4>0</vt:i4>
      </vt:variant>
      <vt:variant>
        <vt:i4>5</vt:i4>
      </vt:variant>
      <vt:variant>
        <vt:lpwstr>https://business.senedd.wales/documents/s133762/IOCD 03 CollegesWales.pdf</vt:lpwstr>
      </vt:variant>
      <vt:variant>
        <vt:lpwstr/>
      </vt:variant>
      <vt:variant>
        <vt:i4>7667819</vt:i4>
      </vt:variant>
      <vt:variant>
        <vt:i4>228</vt:i4>
      </vt:variant>
      <vt:variant>
        <vt:i4>0</vt:i4>
      </vt:variant>
      <vt:variant>
        <vt:i4>5</vt:i4>
      </vt:variant>
      <vt:variant>
        <vt:lpwstr>https://business.senedd.wales/documents/s133763/IOCD 04 Cymdeithas yr Iaith Welsh only English Translation by Senedd Commission.pdf</vt:lpwstr>
      </vt:variant>
      <vt:variant>
        <vt:lpwstr/>
      </vt:variant>
      <vt:variant>
        <vt:i4>3801144</vt:i4>
      </vt:variant>
      <vt:variant>
        <vt:i4>225</vt:i4>
      </vt:variant>
      <vt:variant>
        <vt:i4>0</vt:i4>
      </vt:variant>
      <vt:variant>
        <vt:i4>5</vt:i4>
      </vt:variant>
      <vt:variant>
        <vt:lpwstr>https://business.senedd.wales/documents/s133768/IOCD 09 Welsh Language Commissioners office.pdf</vt:lpwstr>
      </vt:variant>
      <vt:variant>
        <vt:lpwstr/>
      </vt:variant>
      <vt:variant>
        <vt:i4>3735613</vt:i4>
      </vt:variant>
      <vt:variant>
        <vt:i4>222</vt:i4>
      </vt:variant>
      <vt:variant>
        <vt:i4>0</vt:i4>
      </vt:variant>
      <vt:variant>
        <vt:i4>5</vt:i4>
      </vt:variant>
      <vt:variant>
        <vt:lpwstr>https://business.senedd.wales/documents/s133769/IOCD 10 Undeb Cenedlaethol Athrawon Cymru UCAC Welsh only English Translation by Senedd Commiss.pdf</vt:lpwstr>
      </vt:variant>
      <vt:variant>
        <vt:lpwstr/>
      </vt:variant>
      <vt:variant>
        <vt:i4>655364</vt:i4>
      </vt:variant>
      <vt:variant>
        <vt:i4>219</vt:i4>
      </vt:variant>
      <vt:variant>
        <vt:i4>0</vt:i4>
      </vt:variant>
      <vt:variant>
        <vt:i4>5</vt:i4>
      </vt:variant>
      <vt:variant>
        <vt:lpwstr>https://business.senedd.wales/documents/s133771/IOCD 12 Dyfodol ir Iaith Welsh only English Translation by Senedd Commission.pdf</vt:lpwstr>
      </vt:variant>
      <vt:variant>
        <vt:lpwstr/>
      </vt:variant>
      <vt:variant>
        <vt:i4>7864445</vt:i4>
      </vt:variant>
      <vt:variant>
        <vt:i4>216</vt:i4>
      </vt:variant>
      <vt:variant>
        <vt:i4>0</vt:i4>
      </vt:variant>
      <vt:variant>
        <vt:i4>5</vt:i4>
      </vt:variant>
      <vt:variant>
        <vt:lpwstr>https://business.senedd.wales/mgConsultationDisplay.aspx?id=502&amp;RPID=1032800831&amp;cp=yes</vt:lpwstr>
      </vt:variant>
      <vt:variant>
        <vt:lpwstr/>
      </vt:variant>
      <vt:variant>
        <vt:i4>2162735</vt:i4>
      </vt:variant>
      <vt:variant>
        <vt:i4>213</vt:i4>
      </vt:variant>
      <vt:variant>
        <vt:i4>0</vt:i4>
      </vt:variant>
      <vt:variant>
        <vt:i4>5</vt:i4>
      </vt:variant>
      <vt:variant>
        <vt:lpwstr>https://www.gov.wales/welsh-language-wales-census-2021-html</vt:lpwstr>
      </vt:variant>
      <vt:variant>
        <vt:lpwstr>:~:text=On%20Census%20Day%2C%2021%20March,points%20lower%20than%20Census%202011.</vt:lpwstr>
      </vt:variant>
      <vt:variant>
        <vt:i4>327747</vt:i4>
      </vt:variant>
      <vt:variant>
        <vt:i4>210</vt:i4>
      </vt:variant>
      <vt:variant>
        <vt:i4>0</vt:i4>
      </vt:variant>
      <vt:variant>
        <vt:i4>5</vt:i4>
      </vt:variant>
      <vt:variant>
        <vt:lpwstr>https://senedd.wales/media/5rppwa3s/cr-ld15644-e.pdf</vt:lpwstr>
      </vt:variant>
      <vt:variant>
        <vt:lpwstr/>
      </vt:variant>
      <vt:variant>
        <vt:i4>2490416</vt:i4>
      </vt:variant>
      <vt:variant>
        <vt:i4>207</vt:i4>
      </vt:variant>
      <vt:variant>
        <vt:i4>0</vt:i4>
      </vt:variant>
      <vt:variant>
        <vt:i4>5</vt:i4>
      </vt:variant>
      <vt:variant>
        <vt:lpwstr>https://www.gov.wales/cymraeg-2050-welsh-language-strategy</vt:lpwstr>
      </vt:variant>
      <vt:variant>
        <vt:lpwstr/>
      </vt:variant>
      <vt:variant>
        <vt:i4>851978</vt:i4>
      </vt:variant>
      <vt:variant>
        <vt:i4>204</vt:i4>
      </vt:variant>
      <vt:variant>
        <vt:i4>0</vt:i4>
      </vt:variant>
      <vt:variant>
        <vt:i4>5</vt:i4>
      </vt:variant>
      <vt:variant>
        <vt:lpwstr>https://record.assembly.wales/Plenary/12843</vt:lpwstr>
      </vt:variant>
      <vt:variant>
        <vt:lpwstr>A72258</vt:lpwstr>
      </vt:variant>
      <vt:variant>
        <vt:i4>2359394</vt:i4>
      </vt:variant>
      <vt:variant>
        <vt:i4>201</vt:i4>
      </vt:variant>
      <vt:variant>
        <vt:i4>0</vt:i4>
      </vt:variant>
      <vt:variant>
        <vt:i4>5</vt:i4>
      </vt:variant>
      <vt:variant>
        <vt:lpwstr>https://business.senedd.wales/documents/s132896/WESP 11 NASUWT.pdf</vt:lpwstr>
      </vt:variant>
      <vt:variant>
        <vt:lpwstr/>
      </vt:variant>
      <vt:variant>
        <vt:i4>1704018</vt:i4>
      </vt:variant>
      <vt:variant>
        <vt:i4>198</vt:i4>
      </vt:variant>
      <vt:variant>
        <vt:i4>0</vt:i4>
      </vt:variant>
      <vt:variant>
        <vt:i4>5</vt:i4>
      </vt:variant>
      <vt:variant>
        <vt:lpwstr>https://business.senedd.wales/documents/s133762/IOCD 03 CollegesWales.pdf</vt:lpwstr>
      </vt:variant>
      <vt:variant>
        <vt:lpwstr/>
      </vt:variant>
      <vt:variant>
        <vt:i4>3801144</vt:i4>
      </vt:variant>
      <vt:variant>
        <vt:i4>195</vt:i4>
      </vt:variant>
      <vt:variant>
        <vt:i4>0</vt:i4>
      </vt:variant>
      <vt:variant>
        <vt:i4>5</vt:i4>
      </vt:variant>
      <vt:variant>
        <vt:lpwstr>https://business.senedd.wales/documents/s133768/IOCD 09 Welsh Language Commissioners office.pdf</vt:lpwstr>
      </vt:variant>
      <vt:variant>
        <vt:lpwstr/>
      </vt:variant>
      <vt:variant>
        <vt:i4>3473509</vt:i4>
      </vt:variant>
      <vt:variant>
        <vt:i4>192</vt:i4>
      </vt:variant>
      <vt:variant>
        <vt:i4>0</vt:i4>
      </vt:variant>
      <vt:variant>
        <vt:i4>5</vt:i4>
      </vt:variant>
      <vt:variant>
        <vt:lpwstr>https://business.senedd.wales/documents/s133766/IOCD 07 NASUWT.pdf</vt:lpwstr>
      </vt:variant>
      <vt:variant>
        <vt:lpwstr/>
      </vt:variant>
      <vt:variant>
        <vt:i4>3735613</vt:i4>
      </vt:variant>
      <vt:variant>
        <vt:i4>189</vt:i4>
      </vt:variant>
      <vt:variant>
        <vt:i4>0</vt:i4>
      </vt:variant>
      <vt:variant>
        <vt:i4>5</vt:i4>
      </vt:variant>
      <vt:variant>
        <vt:lpwstr>https://business.senedd.wales/documents/s133769/IOCD 10 Undeb Cenedlaethol Athrawon Cymru UCAC Welsh only English Translation by Senedd Commiss.pdf</vt:lpwstr>
      </vt:variant>
      <vt:variant>
        <vt:lpwstr/>
      </vt:variant>
      <vt:variant>
        <vt:i4>2097185</vt:i4>
      </vt:variant>
      <vt:variant>
        <vt:i4>186</vt:i4>
      </vt:variant>
      <vt:variant>
        <vt:i4>0</vt:i4>
      </vt:variant>
      <vt:variant>
        <vt:i4>5</vt:i4>
      </vt:variant>
      <vt:variant>
        <vt:lpwstr>https://business.senedd.wales/documents/s133761/IOCD 02 Coleg Cymraeg Cenedlaethol Welsh only English Translation by Senedd Commission.pdf</vt:lpwstr>
      </vt:variant>
      <vt:variant>
        <vt:lpwstr/>
      </vt:variant>
      <vt:variant>
        <vt:i4>7471221</vt:i4>
      </vt:variant>
      <vt:variant>
        <vt:i4>183</vt:i4>
      </vt:variant>
      <vt:variant>
        <vt:i4>0</vt:i4>
      </vt:variant>
      <vt:variant>
        <vt:i4>5</vt:i4>
      </vt:variant>
      <vt:variant>
        <vt:lpwstr>https://business.senedd.wales/documents/s133767/IOCD 08 Prof Enlli Thomas Bangor University Welsh only English Translation by Senedd Commission.pdf</vt:lpwstr>
      </vt:variant>
      <vt:variant>
        <vt:lpwstr/>
      </vt:variant>
      <vt:variant>
        <vt:i4>3801144</vt:i4>
      </vt:variant>
      <vt:variant>
        <vt:i4>180</vt:i4>
      </vt:variant>
      <vt:variant>
        <vt:i4>0</vt:i4>
      </vt:variant>
      <vt:variant>
        <vt:i4>5</vt:i4>
      </vt:variant>
      <vt:variant>
        <vt:lpwstr>https://business.senedd.wales/documents/s133768/IOCD 09 Welsh Language Commissioners office.pdf</vt:lpwstr>
      </vt:variant>
      <vt:variant>
        <vt:lpwstr/>
      </vt:variant>
      <vt:variant>
        <vt:i4>2097185</vt:i4>
      </vt:variant>
      <vt:variant>
        <vt:i4>177</vt:i4>
      </vt:variant>
      <vt:variant>
        <vt:i4>0</vt:i4>
      </vt:variant>
      <vt:variant>
        <vt:i4>5</vt:i4>
      </vt:variant>
      <vt:variant>
        <vt:lpwstr>https://business.senedd.wales/documents/s133761/IOCD 02 Coleg Cymraeg Cenedlaethol Welsh only English Translation by Senedd Commission.pdf</vt:lpwstr>
      </vt:variant>
      <vt:variant>
        <vt:lpwstr/>
      </vt:variant>
      <vt:variant>
        <vt:i4>2818158</vt:i4>
      </vt:variant>
      <vt:variant>
        <vt:i4>174</vt:i4>
      </vt:variant>
      <vt:variant>
        <vt:i4>0</vt:i4>
      </vt:variant>
      <vt:variant>
        <vt:i4>5</vt:i4>
      </vt:variant>
      <vt:variant>
        <vt:lpwstr>https://business.senedd.wales/documents/s133765/IOCD 06 Mudiad Meithrin Welsh only English Translation by Senedd Commission.pdf</vt:lpwstr>
      </vt:variant>
      <vt:variant>
        <vt:lpwstr/>
      </vt:variant>
      <vt:variant>
        <vt:i4>2818158</vt:i4>
      </vt:variant>
      <vt:variant>
        <vt:i4>171</vt:i4>
      </vt:variant>
      <vt:variant>
        <vt:i4>0</vt:i4>
      </vt:variant>
      <vt:variant>
        <vt:i4>5</vt:i4>
      </vt:variant>
      <vt:variant>
        <vt:lpwstr>https://business.senedd.wales/documents/s133765/IOCD 06 Mudiad Meithrin Welsh only English Translation by Senedd Commission.pdf</vt:lpwstr>
      </vt:variant>
      <vt:variant>
        <vt:lpwstr/>
      </vt:variant>
      <vt:variant>
        <vt:i4>1704018</vt:i4>
      </vt:variant>
      <vt:variant>
        <vt:i4>168</vt:i4>
      </vt:variant>
      <vt:variant>
        <vt:i4>0</vt:i4>
      </vt:variant>
      <vt:variant>
        <vt:i4>5</vt:i4>
      </vt:variant>
      <vt:variant>
        <vt:lpwstr>https://business.senedd.wales/documents/s133762/IOCD 03 CollegesWales.pdf</vt:lpwstr>
      </vt:variant>
      <vt:variant>
        <vt:lpwstr/>
      </vt:variant>
      <vt:variant>
        <vt:i4>655364</vt:i4>
      </vt:variant>
      <vt:variant>
        <vt:i4>165</vt:i4>
      </vt:variant>
      <vt:variant>
        <vt:i4>0</vt:i4>
      </vt:variant>
      <vt:variant>
        <vt:i4>5</vt:i4>
      </vt:variant>
      <vt:variant>
        <vt:lpwstr>https://business.senedd.wales/documents/s133771/IOCD 12 Dyfodol ir Iaith Welsh only English Translation by Senedd Commission.pdf</vt:lpwstr>
      </vt:variant>
      <vt:variant>
        <vt:lpwstr/>
      </vt:variant>
      <vt:variant>
        <vt:i4>8323132</vt:i4>
      </vt:variant>
      <vt:variant>
        <vt:i4>162</vt:i4>
      </vt:variant>
      <vt:variant>
        <vt:i4>0</vt:i4>
      </vt:variant>
      <vt:variant>
        <vt:i4>5</vt:i4>
      </vt:variant>
      <vt:variant>
        <vt:lpwstr>https://business.senedd.wales/documents/s133034/WESP 16 Welsh Local Government Association WLGA and Association of Directors of Education in Wales.pdf</vt:lpwstr>
      </vt:variant>
      <vt:variant>
        <vt:lpwstr/>
      </vt:variant>
      <vt:variant>
        <vt:i4>3080298</vt:i4>
      </vt:variant>
      <vt:variant>
        <vt:i4>159</vt:i4>
      </vt:variant>
      <vt:variant>
        <vt:i4>0</vt:i4>
      </vt:variant>
      <vt:variant>
        <vt:i4>5</vt:i4>
      </vt:variant>
      <vt:variant>
        <vt:lpwstr>https://business.senedd.wales/documents/s126927/WESP 07 - Coleg Cymraeg Cenedlaethol Welsh only.pdf</vt:lpwstr>
      </vt:variant>
      <vt:variant>
        <vt:lpwstr/>
      </vt:variant>
      <vt:variant>
        <vt:i4>458755</vt:i4>
      </vt:variant>
      <vt:variant>
        <vt:i4>156</vt:i4>
      </vt:variant>
      <vt:variant>
        <vt:i4>0</vt:i4>
      </vt:variant>
      <vt:variant>
        <vt:i4>5</vt:i4>
      </vt:variant>
      <vt:variant>
        <vt:lpwstr>https://gov.wales/sites/default/files/publications/2021-01/guidance-on-welsh-in-education-strategic-plans.pdf</vt:lpwstr>
      </vt:variant>
      <vt:variant>
        <vt:lpwstr/>
      </vt:variant>
      <vt:variant>
        <vt:i4>1310750</vt:i4>
      </vt:variant>
      <vt:variant>
        <vt:i4>153</vt:i4>
      </vt:variant>
      <vt:variant>
        <vt:i4>0</vt:i4>
      </vt:variant>
      <vt:variant>
        <vt:i4>5</vt:i4>
      </vt:variant>
      <vt:variant>
        <vt:lpwstr>https://www.welshlanguagecommissioner.wales/media/l2jhbzq4/the-welsh-language-and-the-statutory-education-workforce-in-wales.pdf</vt:lpwstr>
      </vt:variant>
      <vt:variant>
        <vt:lpwstr/>
      </vt:variant>
      <vt:variant>
        <vt:i4>786499</vt:i4>
      </vt:variant>
      <vt:variant>
        <vt:i4>150</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3932208</vt:i4>
      </vt:variant>
      <vt:variant>
        <vt:i4>147</vt:i4>
      </vt:variant>
      <vt:variant>
        <vt:i4>0</vt:i4>
      </vt:variant>
      <vt:variant>
        <vt:i4>5</vt:i4>
      </vt:variant>
      <vt:variant>
        <vt:lpwstr>https://business.senedd.wales/documents/s133996/Engagement summary.pdf</vt:lpwstr>
      </vt:variant>
      <vt:variant>
        <vt:lpwstr/>
      </vt:variant>
      <vt:variant>
        <vt:i4>7209012</vt:i4>
      </vt:variant>
      <vt:variant>
        <vt:i4>144</vt:i4>
      </vt:variant>
      <vt:variant>
        <vt:i4>0</vt:i4>
      </vt:variant>
      <vt:variant>
        <vt:i4>5</vt:i4>
      </vt:variant>
      <vt:variant>
        <vt:lpwstr>https://business.senedd.wales/documents/s133055/WESP 05a CollegesWales.pdf</vt:lpwstr>
      </vt:variant>
      <vt:variant>
        <vt:lpwstr/>
      </vt:variant>
      <vt:variant>
        <vt:i4>6357037</vt:i4>
      </vt:variant>
      <vt:variant>
        <vt:i4>141</vt:i4>
      </vt:variant>
      <vt:variant>
        <vt:i4>0</vt:i4>
      </vt:variant>
      <vt:variant>
        <vt:i4>5</vt:i4>
      </vt:variant>
      <vt:variant>
        <vt:lpwstr>https://business.senedd.wales/documents/s126921/WESP 01 - Estyn Welsh only.pdf</vt:lpwstr>
      </vt:variant>
      <vt:variant>
        <vt:lpwstr/>
      </vt:variant>
      <vt:variant>
        <vt:i4>7864439</vt:i4>
      </vt:variant>
      <vt:variant>
        <vt:i4>138</vt:i4>
      </vt:variant>
      <vt:variant>
        <vt:i4>0</vt:i4>
      </vt:variant>
      <vt:variant>
        <vt:i4>5</vt:i4>
      </vt:variant>
      <vt:variant>
        <vt:lpwstr>https://senedd.wales/laid documents/cr-ld10475/cr-ld10475-e.pdf</vt:lpwstr>
      </vt:variant>
      <vt:variant>
        <vt:lpwstr/>
      </vt:variant>
      <vt:variant>
        <vt:i4>786499</vt:i4>
      </vt:variant>
      <vt:variant>
        <vt:i4>135</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4980828</vt:i4>
      </vt:variant>
      <vt:variant>
        <vt:i4>132</vt:i4>
      </vt:variant>
      <vt:variant>
        <vt:i4>0</vt:i4>
      </vt:variant>
      <vt:variant>
        <vt:i4>5</vt:i4>
      </vt:variant>
      <vt:variant>
        <vt:lpwstr>https://gov.wales/sites/default/files/publications/2021-12/guidance-on-school-categories-according-to-welsh-medium-provision.pdf</vt:lpwstr>
      </vt:variant>
      <vt:variant>
        <vt:lpwstr/>
      </vt:variant>
      <vt:variant>
        <vt:i4>3080307</vt:i4>
      </vt:variant>
      <vt:variant>
        <vt:i4>129</vt:i4>
      </vt:variant>
      <vt:variant>
        <vt:i4>0</vt:i4>
      </vt:variant>
      <vt:variant>
        <vt:i4>5</vt:i4>
      </vt:variant>
      <vt:variant>
        <vt:lpwstr>https://gov.wales/school-categories-according-to-welsh-medium-provision</vt:lpwstr>
      </vt:variant>
      <vt:variant>
        <vt:lpwstr/>
      </vt:variant>
      <vt:variant>
        <vt:i4>7864375</vt:i4>
      </vt:variant>
      <vt:variant>
        <vt:i4>126</vt:i4>
      </vt:variant>
      <vt:variant>
        <vt:i4>0</vt:i4>
      </vt:variant>
      <vt:variant>
        <vt:i4>5</vt:i4>
      </vt:variant>
      <vt:variant>
        <vt:lpwstr>https://curriculumforwales.gov.wales/2022/10/18/the-welsh-language-in-english-medium-education/</vt:lpwstr>
      </vt:variant>
      <vt:variant>
        <vt:lpwstr/>
      </vt:variant>
      <vt:variant>
        <vt:i4>3473509</vt:i4>
      </vt:variant>
      <vt:variant>
        <vt:i4>123</vt:i4>
      </vt:variant>
      <vt:variant>
        <vt:i4>0</vt:i4>
      </vt:variant>
      <vt:variant>
        <vt:i4>5</vt:i4>
      </vt:variant>
      <vt:variant>
        <vt:lpwstr>https://business.senedd.wales/documents/s133766/IOCD 07 NASUWT.pdf</vt:lpwstr>
      </vt:variant>
      <vt:variant>
        <vt:lpwstr/>
      </vt:variant>
      <vt:variant>
        <vt:i4>3801144</vt:i4>
      </vt:variant>
      <vt:variant>
        <vt:i4>120</vt:i4>
      </vt:variant>
      <vt:variant>
        <vt:i4>0</vt:i4>
      </vt:variant>
      <vt:variant>
        <vt:i4>5</vt:i4>
      </vt:variant>
      <vt:variant>
        <vt:lpwstr>https://business.senedd.wales/documents/s133768/IOCD 09 Welsh Language Commissioners office.pdf</vt:lpwstr>
      </vt:variant>
      <vt:variant>
        <vt:lpwstr/>
      </vt:variant>
      <vt:variant>
        <vt:i4>5439569</vt:i4>
      </vt:variant>
      <vt:variant>
        <vt:i4>117</vt:i4>
      </vt:variant>
      <vt:variant>
        <vt:i4>0</vt:i4>
      </vt:variant>
      <vt:variant>
        <vt:i4>5</vt:i4>
      </vt:variant>
      <vt:variant>
        <vt:lpwstr>https://gov.wales/sustainable-communities-learning-business-case-guidance</vt:lpwstr>
      </vt:variant>
      <vt:variant>
        <vt:lpwstr/>
      </vt:variant>
      <vt:variant>
        <vt:i4>786499</vt:i4>
      </vt:variant>
      <vt:variant>
        <vt:i4>114</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786499</vt:i4>
      </vt:variant>
      <vt:variant>
        <vt:i4>111</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7340152</vt:i4>
      </vt:variant>
      <vt:variant>
        <vt:i4>108</vt:i4>
      </vt:variant>
      <vt:variant>
        <vt:i4>0</vt:i4>
      </vt:variant>
      <vt:variant>
        <vt:i4>5</vt:i4>
      </vt:variant>
      <vt:variant>
        <vt:lpwstr>https://www.gov.wales/address-list-schools</vt:lpwstr>
      </vt:variant>
      <vt:variant>
        <vt:lpwstr/>
      </vt:variant>
      <vt:variant>
        <vt:i4>786499</vt:i4>
      </vt:variant>
      <vt:variant>
        <vt:i4>105</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8323132</vt:i4>
      </vt:variant>
      <vt:variant>
        <vt:i4>102</vt:i4>
      </vt:variant>
      <vt:variant>
        <vt:i4>0</vt:i4>
      </vt:variant>
      <vt:variant>
        <vt:i4>5</vt:i4>
      </vt:variant>
      <vt:variant>
        <vt:lpwstr>https://business.senedd.wales/documents/s133034/WESP 16 Welsh Local Government Association WLGA and Association of Directors of Education in Wales.pdf</vt:lpwstr>
      </vt:variant>
      <vt:variant>
        <vt:lpwstr/>
      </vt:variant>
      <vt:variant>
        <vt:i4>8323132</vt:i4>
      </vt:variant>
      <vt:variant>
        <vt:i4>99</vt:i4>
      </vt:variant>
      <vt:variant>
        <vt:i4>0</vt:i4>
      </vt:variant>
      <vt:variant>
        <vt:i4>5</vt:i4>
      </vt:variant>
      <vt:variant>
        <vt:lpwstr>https://business.senedd.wales/documents/s133034/WESP 16 Welsh Local Government Association WLGA and Association of Directors of Education in Wales.pdf</vt:lpwstr>
      </vt:variant>
      <vt:variant>
        <vt:lpwstr/>
      </vt:variant>
      <vt:variant>
        <vt:i4>786499</vt:i4>
      </vt:variant>
      <vt:variant>
        <vt:i4>96</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786499</vt:i4>
      </vt:variant>
      <vt:variant>
        <vt:i4>93</vt:i4>
      </vt:variant>
      <vt:variant>
        <vt:i4>0</vt:i4>
      </vt:variant>
      <vt:variant>
        <vt:i4>5</vt:i4>
      </vt:variant>
      <vt:variant>
        <vt:lpwstr>https://business.senedd.wales/documents/s133060/Response and written evidence from the Welsh Government on the legislative framework that supports W.pdf</vt:lpwstr>
      </vt:variant>
      <vt:variant>
        <vt:lpwstr/>
      </vt:variant>
      <vt:variant>
        <vt:i4>3080298</vt:i4>
      </vt:variant>
      <vt:variant>
        <vt:i4>90</vt:i4>
      </vt:variant>
      <vt:variant>
        <vt:i4>0</vt:i4>
      </vt:variant>
      <vt:variant>
        <vt:i4>5</vt:i4>
      </vt:variant>
      <vt:variant>
        <vt:lpwstr>https://business.senedd.wales/documents/s126927/WESP 07 - Coleg Cymraeg Cenedlaethol Welsh only.pdf</vt:lpwstr>
      </vt:variant>
      <vt:variant>
        <vt:lpwstr/>
      </vt:variant>
      <vt:variant>
        <vt:i4>1835103</vt:i4>
      </vt:variant>
      <vt:variant>
        <vt:i4>87</vt:i4>
      </vt:variant>
      <vt:variant>
        <vt:i4>0</vt:i4>
      </vt:variant>
      <vt:variant>
        <vt:i4>5</vt:i4>
      </vt:variant>
      <vt:variant>
        <vt:lpwstr>https://business.senedd.wales/documents/s126928/WESP 08 - Welsh Language Commissioner.pdf</vt:lpwstr>
      </vt:variant>
      <vt:variant>
        <vt:lpwstr/>
      </vt:variant>
      <vt:variant>
        <vt:i4>3407910</vt:i4>
      </vt:variant>
      <vt:variant>
        <vt:i4>84</vt:i4>
      </vt:variant>
      <vt:variant>
        <vt:i4>0</vt:i4>
      </vt:variant>
      <vt:variant>
        <vt:i4>5</vt:i4>
      </vt:variant>
      <vt:variant>
        <vt:lpwstr>https://business.senedd.wales/documents/s131264/Written evidence from the Welsh Government.pdf</vt:lpwstr>
      </vt:variant>
      <vt:variant>
        <vt:lpwstr/>
      </vt:variant>
      <vt:variant>
        <vt:i4>1835103</vt:i4>
      </vt:variant>
      <vt:variant>
        <vt:i4>81</vt:i4>
      </vt:variant>
      <vt:variant>
        <vt:i4>0</vt:i4>
      </vt:variant>
      <vt:variant>
        <vt:i4>5</vt:i4>
      </vt:variant>
      <vt:variant>
        <vt:lpwstr>https://business.senedd.wales/documents/s126928/WESP 08 - Welsh Language Commissioner.pdf</vt:lpwstr>
      </vt:variant>
      <vt:variant>
        <vt:lpwstr/>
      </vt:variant>
      <vt:variant>
        <vt:i4>1835103</vt:i4>
      </vt:variant>
      <vt:variant>
        <vt:i4>78</vt:i4>
      </vt:variant>
      <vt:variant>
        <vt:i4>0</vt:i4>
      </vt:variant>
      <vt:variant>
        <vt:i4>5</vt:i4>
      </vt:variant>
      <vt:variant>
        <vt:lpwstr>https://business.senedd.wales/documents/s126928/WESP 08 - Welsh Language Commissioner.pdf</vt:lpwstr>
      </vt:variant>
      <vt:variant>
        <vt:lpwstr/>
      </vt:variant>
      <vt:variant>
        <vt:i4>3407934</vt:i4>
      </vt:variant>
      <vt:variant>
        <vt:i4>75</vt:i4>
      </vt:variant>
      <vt:variant>
        <vt:i4>0</vt:i4>
      </vt:variant>
      <vt:variant>
        <vt:i4>5</vt:i4>
      </vt:variant>
      <vt:variant>
        <vt:lpwstr>https://www.gov.wales/written-statement-guidance-school-categories-according-welsh-medium-provision</vt:lpwstr>
      </vt:variant>
      <vt:variant>
        <vt:lpwstr/>
      </vt:variant>
      <vt:variant>
        <vt:i4>262171</vt:i4>
      </vt:variant>
      <vt:variant>
        <vt:i4>72</vt:i4>
      </vt:variant>
      <vt:variant>
        <vt:i4>0</vt:i4>
      </vt:variant>
      <vt:variant>
        <vt:i4>5</vt:i4>
      </vt:variant>
      <vt:variant>
        <vt:lpwstr>https://business.senedd.wales/documents/s56161/CYPE5-12-16 - Papur Paper 10 - iw nodi to note.pdf</vt:lpwstr>
      </vt:variant>
      <vt:variant>
        <vt:lpwstr/>
      </vt:variant>
      <vt:variant>
        <vt:i4>7864439</vt:i4>
      </vt:variant>
      <vt:variant>
        <vt:i4>69</vt:i4>
      </vt:variant>
      <vt:variant>
        <vt:i4>0</vt:i4>
      </vt:variant>
      <vt:variant>
        <vt:i4>5</vt:i4>
      </vt:variant>
      <vt:variant>
        <vt:lpwstr>https://senedd.wales/laid documents/cr-ld10475/cr-ld10475-e.pdf</vt:lpwstr>
      </vt:variant>
      <vt:variant>
        <vt:lpwstr/>
      </vt:variant>
      <vt:variant>
        <vt:i4>7864439</vt:i4>
      </vt:variant>
      <vt:variant>
        <vt:i4>66</vt:i4>
      </vt:variant>
      <vt:variant>
        <vt:i4>0</vt:i4>
      </vt:variant>
      <vt:variant>
        <vt:i4>5</vt:i4>
      </vt:variant>
      <vt:variant>
        <vt:lpwstr>https://senedd.wales/laid documents/cr-ld10475/cr-ld10475-e.pdf</vt:lpwstr>
      </vt:variant>
      <vt:variant>
        <vt:lpwstr/>
      </vt:variant>
      <vt:variant>
        <vt:i4>3407934</vt:i4>
      </vt:variant>
      <vt:variant>
        <vt:i4>63</vt:i4>
      </vt:variant>
      <vt:variant>
        <vt:i4>0</vt:i4>
      </vt:variant>
      <vt:variant>
        <vt:i4>5</vt:i4>
      </vt:variant>
      <vt:variant>
        <vt:lpwstr>https://www.gov.wales/written-statement-guidance-school-categories-according-welsh-medium-provision</vt:lpwstr>
      </vt:variant>
      <vt:variant>
        <vt:lpwstr/>
      </vt:variant>
      <vt:variant>
        <vt:i4>3407934</vt:i4>
      </vt:variant>
      <vt:variant>
        <vt:i4>60</vt:i4>
      </vt:variant>
      <vt:variant>
        <vt:i4>0</vt:i4>
      </vt:variant>
      <vt:variant>
        <vt:i4>5</vt:i4>
      </vt:variant>
      <vt:variant>
        <vt:lpwstr>https://www.gov.wales/written-statement-guidance-school-categories-according-welsh-medium-provision</vt:lpwstr>
      </vt:variant>
      <vt:variant>
        <vt:lpwstr/>
      </vt:variant>
      <vt:variant>
        <vt:i4>458755</vt:i4>
      </vt:variant>
      <vt:variant>
        <vt:i4>57</vt:i4>
      </vt:variant>
      <vt:variant>
        <vt:i4>0</vt:i4>
      </vt:variant>
      <vt:variant>
        <vt:i4>5</vt:i4>
      </vt:variant>
      <vt:variant>
        <vt:lpwstr>https://gov.wales/sites/default/files/publications/2021-01/guidance-on-welsh-in-education-strategic-plans.pdf</vt:lpwstr>
      </vt:variant>
      <vt:variant>
        <vt:lpwstr/>
      </vt:variant>
      <vt:variant>
        <vt:i4>3407969</vt:i4>
      </vt:variant>
      <vt:variant>
        <vt:i4>54</vt:i4>
      </vt:variant>
      <vt:variant>
        <vt:i4>0</vt:i4>
      </vt:variant>
      <vt:variant>
        <vt:i4>5</vt:i4>
      </vt:variant>
      <vt:variant>
        <vt:lpwstr>https://www.legislation.gov.uk/wsi/2020/1194/contents/made</vt:lpwstr>
      </vt:variant>
      <vt:variant>
        <vt:lpwstr/>
      </vt:variant>
      <vt:variant>
        <vt:i4>458755</vt:i4>
      </vt:variant>
      <vt:variant>
        <vt:i4>51</vt:i4>
      </vt:variant>
      <vt:variant>
        <vt:i4>0</vt:i4>
      </vt:variant>
      <vt:variant>
        <vt:i4>5</vt:i4>
      </vt:variant>
      <vt:variant>
        <vt:lpwstr>https://gov.wales/sites/default/files/publications/2021-01/guidance-on-welsh-in-education-strategic-plans.pdf</vt:lpwstr>
      </vt:variant>
      <vt:variant>
        <vt:lpwstr/>
      </vt:variant>
      <vt:variant>
        <vt:i4>6684781</vt:i4>
      </vt:variant>
      <vt:variant>
        <vt:i4>48</vt:i4>
      </vt:variant>
      <vt:variant>
        <vt:i4>0</vt:i4>
      </vt:variant>
      <vt:variant>
        <vt:i4>5</vt:i4>
      </vt:variant>
      <vt:variant>
        <vt:lpwstr>https://planningaidwales.org.uk/about-planning/local-development-plans/</vt:lpwstr>
      </vt:variant>
      <vt:variant>
        <vt:lpwstr/>
      </vt:variant>
      <vt:variant>
        <vt:i4>1900549</vt:i4>
      </vt:variant>
      <vt:variant>
        <vt:i4>45</vt:i4>
      </vt:variant>
      <vt:variant>
        <vt:i4>0</vt:i4>
      </vt:variant>
      <vt:variant>
        <vt:i4>5</vt:i4>
      </vt:variant>
      <vt:variant>
        <vt:lpwstr>https://www.gov.wales/school-admissions-code</vt:lpwstr>
      </vt:variant>
      <vt:variant>
        <vt:lpwstr/>
      </vt:variant>
      <vt:variant>
        <vt:i4>7012475</vt:i4>
      </vt:variant>
      <vt:variant>
        <vt:i4>42</vt:i4>
      </vt:variant>
      <vt:variant>
        <vt:i4>0</vt:i4>
      </vt:variant>
      <vt:variant>
        <vt:i4>5</vt:i4>
      </vt:variant>
      <vt:variant>
        <vt:lpwstr>https://www.gov.wales/school-organisation-code</vt:lpwstr>
      </vt:variant>
      <vt:variant>
        <vt:lpwstr/>
      </vt:variant>
      <vt:variant>
        <vt:i4>6029404</vt:i4>
      </vt:variant>
      <vt:variant>
        <vt:i4>39</vt:i4>
      </vt:variant>
      <vt:variant>
        <vt:i4>0</vt:i4>
      </vt:variant>
      <vt:variant>
        <vt:i4>5</vt:i4>
      </vt:variant>
      <vt:variant>
        <vt:lpwstr>https://www.welshlanguagecommissioner.wales/media/tsmnvkfc/20210407-dg-s-cyngor-ar-asesu-cyrhaeddiad-y-strategaethau-hybu.pdf</vt:lpwstr>
      </vt:variant>
      <vt:variant>
        <vt:lpwstr/>
      </vt:variant>
      <vt:variant>
        <vt:i4>5505053</vt:i4>
      </vt:variant>
      <vt:variant>
        <vt:i4>36</vt:i4>
      </vt:variant>
      <vt:variant>
        <vt:i4>0</vt:i4>
      </vt:variant>
      <vt:variant>
        <vt:i4>5</vt:i4>
      </vt:variant>
      <vt:variant>
        <vt:lpwstr>https://business.senedd.wales/documents/s133381/Letter from the Deputy Minister for Climate Change - CYPE6-04-23 Paper to note 9.pdf</vt:lpwstr>
      </vt:variant>
      <vt:variant>
        <vt:lpwstr/>
      </vt:variant>
      <vt:variant>
        <vt:i4>1835010</vt:i4>
      </vt:variant>
      <vt:variant>
        <vt:i4>33</vt:i4>
      </vt:variant>
      <vt:variant>
        <vt:i4>0</vt:i4>
      </vt:variant>
      <vt:variant>
        <vt:i4>5</vt:i4>
      </vt:variant>
      <vt:variant>
        <vt:lpwstr>https://www.gov.wales/learner-travel-statutory-provision-and-operational-guidance</vt:lpwstr>
      </vt:variant>
      <vt:variant>
        <vt:lpwstr/>
      </vt:variant>
      <vt:variant>
        <vt:i4>851989</vt:i4>
      </vt:variant>
      <vt:variant>
        <vt:i4>30</vt:i4>
      </vt:variant>
      <vt:variant>
        <vt:i4>0</vt:i4>
      </vt:variant>
      <vt:variant>
        <vt:i4>5</vt:i4>
      </vt:variant>
      <vt:variant>
        <vt:lpwstr>https://gov.wales/sites/default/files/publications/2018-02/rapid-review-of-the-welsh-in-education-strategic-plans-2017-20.pdf</vt:lpwstr>
      </vt:variant>
      <vt:variant>
        <vt:lpwstr/>
      </vt:variant>
      <vt:variant>
        <vt:i4>6619241</vt:i4>
      </vt:variant>
      <vt:variant>
        <vt:i4>27</vt:i4>
      </vt:variant>
      <vt:variant>
        <vt:i4>0</vt:i4>
      </vt:variant>
      <vt:variant>
        <vt:i4>5</vt:i4>
      </vt:variant>
      <vt:variant>
        <vt:lpwstr>https://record.senedd.wales/Plenary/4254</vt:lpwstr>
      </vt:variant>
      <vt:variant>
        <vt:lpwstr>C12856</vt:lpwstr>
      </vt:variant>
      <vt:variant>
        <vt:i4>458755</vt:i4>
      </vt:variant>
      <vt:variant>
        <vt:i4>24</vt:i4>
      </vt:variant>
      <vt:variant>
        <vt:i4>0</vt:i4>
      </vt:variant>
      <vt:variant>
        <vt:i4>5</vt:i4>
      </vt:variant>
      <vt:variant>
        <vt:lpwstr>https://gov.wales/sites/default/files/publications/2021-01/guidance-on-welsh-in-education-strategic-plans.pdf</vt:lpwstr>
      </vt:variant>
      <vt:variant>
        <vt:lpwstr/>
      </vt:variant>
      <vt:variant>
        <vt:i4>458755</vt:i4>
      </vt:variant>
      <vt:variant>
        <vt:i4>21</vt:i4>
      </vt:variant>
      <vt:variant>
        <vt:i4>0</vt:i4>
      </vt:variant>
      <vt:variant>
        <vt:i4>5</vt:i4>
      </vt:variant>
      <vt:variant>
        <vt:lpwstr>https://gov.wales/sites/default/files/publications/2021-01/guidance-on-welsh-in-education-strategic-plans.pdf</vt:lpwstr>
      </vt:variant>
      <vt:variant>
        <vt:lpwstr/>
      </vt:variant>
      <vt:variant>
        <vt:i4>7864445</vt:i4>
      </vt:variant>
      <vt:variant>
        <vt:i4>18</vt:i4>
      </vt:variant>
      <vt:variant>
        <vt:i4>0</vt:i4>
      </vt:variant>
      <vt:variant>
        <vt:i4>5</vt:i4>
      </vt:variant>
      <vt:variant>
        <vt:lpwstr>https://business.senedd.wales/mgConsultationDisplay.aspx?id=502&amp;RPID=1032800831&amp;cp=yes</vt:lpwstr>
      </vt:variant>
      <vt:variant>
        <vt:lpwstr/>
      </vt:variant>
      <vt:variant>
        <vt:i4>917586</vt:i4>
      </vt:variant>
      <vt:variant>
        <vt:i4>15</vt:i4>
      </vt:variant>
      <vt:variant>
        <vt:i4>0</vt:i4>
      </vt:variant>
      <vt:variant>
        <vt:i4>5</vt:i4>
      </vt:variant>
      <vt:variant>
        <vt:lpwstr>https://business.senedd.wales/ieListDocuments.aspx?CId=742&amp;MId=12633</vt:lpwstr>
      </vt:variant>
      <vt:variant>
        <vt:lpwstr/>
      </vt:variant>
      <vt:variant>
        <vt:i4>2031711</vt:i4>
      </vt:variant>
      <vt:variant>
        <vt:i4>12</vt:i4>
      </vt:variant>
      <vt:variant>
        <vt:i4>0</vt:i4>
      </vt:variant>
      <vt:variant>
        <vt:i4>5</vt:i4>
      </vt:variant>
      <vt:variant>
        <vt:lpwstr>https://gov.wales/co-operation-agreement-2021</vt:lpwstr>
      </vt:variant>
      <vt:variant>
        <vt:lpwstr/>
      </vt:variant>
      <vt:variant>
        <vt:i4>2490416</vt:i4>
      </vt:variant>
      <vt:variant>
        <vt:i4>9</vt:i4>
      </vt:variant>
      <vt:variant>
        <vt:i4>0</vt:i4>
      </vt:variant>
      <vt:variant>
        <vt:i4>5</vt:i4>
      </vt:variant>
      <vt:variant>
        <vt:lpwstr>https://www.gov.wales/cymraeg-2050-welsh-language-strategy</vt:lpwstr>
      </vt:variant>
      <vt:variant>
        <vt:lpwstr/>
      </vt:variant>
      <vt:variant>
        <vt:i4>5177439</vt:i4>
      </vt:variant>
      <vt:variant>
        <vt:i4>6</vt:i4>
      </vt:variant>
      <vt:variant>
        <vt:i4>0</vt:i4>
      </vt:variant>
      <vt:variant>
        <vt:i4>5</vt:i4>
      </vt:variant>
      <vt:variant>
        <vt:lpwstr>https://gov.wales/welsh-language-use-wales-initial-findings-july-2019-march-2020-html</vt:lpwstr>
      </vt:variant>
      <vt:variant>
        <vt:lpwstr>section-79590</vt:lpwstr>
      </vt:variant>
      <vt:variant>
        <vt:i4>458755</vt:i4>
      </vt:variant>
      <vt:variant>
        <vt:i4>3</vt:i4>
      </vt:variant>
      <vt:variant>
        <vt:i4>0</vt:i4>
      </vt:variant>
      <vt:variant>
        <vt:i4>5</vt:i4>
      </vt:variant>
      <vt:variant>
        <vt:lpwstr>https://gov.wales/sites/default/files/publications/2021-01/guidance-on-welsh-in-education-strategic-plans.pdf</vt:lpwstr>
      </vt:variant>
      <vt:variant>
        <vt:lpwstr/>
      </vt:variant>
      <vt:variant>
        <vt:i4>458755</vt:i4>
      </vt:variant>
      <vt:variant>
        <vt:i4>0</vt:i4>
      </vt:variant>
      <vt:variant>
        <vt:i4>0</vt:i4>
      </vt:variant>
      <vt:variant>
        <vt:i4>5</vt:i4>
      </vt:variant>
      <vt:variant>
        <vt:lpwstr>https://gov.wales/sites/default/files/publications/2021-01/guidance-on-welsh-in-education-strategic-plans.pdf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into the legislative framework that supports Welsh-medium education provision</dc:title>
  <dc:subject/>
  <dc:creator>SeneddCulture@senedd.wales</dc:creator>
  <cp:keywords/>
  <dc:description/>
  <cp:lastModifiedBy>James, Rhea (Staff Comisiwn y Senedd | Senedd Commission Staff)</cp:lastModifiedBy>
  <cp:revision>117</cp:revision>
  <cp:lastPrinted>2023-05-18T14:49:00Z</cp:lastPrinted>
  <dcterms:created xsi:type="dcterms:W3CDTF">2023-05-16T03:48:00Z</dcterms:created>
  <dcterms:modified xsi:type="dcterms:W3CDTF">2023-05-19T10:45:00Z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0x0101005EEBD79F4837E746809199D7139E7DE9</vt:lpwstr>
  </property>
</Properties>
</file>