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3159" w14:textId="77777777" w:rsidR="001A39E2" w:rsidRDefault="001A39E2" w:rsidP="001A39E2">
      <w:pPr>
        <w:jc w:val="right"/>
        <w:rPr>
          <w:b/>
        </w:rPr>
      </w:pPr>
    </w:p>
    <w:p w14:paraId="5C2B1B2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F6F5C51" wp14:editId="0E35417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7B98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CBD1EF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E5B248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996489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56C473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C1DD78D" wp14:editId="0FE2FF7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9FE5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6A13654" w14:textId="77777777" w:rsidTr="00B049B1">
        <w:tc>
          <w:tcPr>
            <w:tcW w:w="1383" w:type="dxa"/>
            <w:tcBorders>
              <w:top w:val="nil"/>
              <w:left w:val="nil"/>
              <w:bottom w:val="nil"/>
              <w:right w:val="nil"/>
            </w:tcBorders>
            <w:vAlign w:val="center"/>
          </w:tcPr>
          <w:p w14:paraId="05F5BC5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F470C87" w14:textId="77777777" w:rsidR="00FB769F" w:rsidRDefault="00FB769F" w:rsidP="0057543A">
            <w:pPr>
              <w:spacing w:before="120" w:after="120"/>
              <w:rPr>
                <w:rFonts w:ascii="Arial" w:hAnsi="Arial" w:cs="Arial"/>
                <w:b/>
                <w:sz w:val="24"/>
                <w:szCs w:val="24"/>
              </w:rPr>
            </w:pPr>
          </w:p>
          <w:p w14:paraId="23B8765B" w14:textId="77777777" w:rsidR="00EA5290" w:rsidRPr="00670227" w:rsidRDefault="00C3208B" w:rsidP="0057543A">
            <w:pPr>
              <w:spacing w:before="120" w:after="120"/>
              <w:rPr>
                <w:rFonts w:ascii="Arial" w:hAnsi="Arial" w:cs="Arial"/>
                <w:b/>
                <w:bCs/>
                <w:sz w:val="24"/>
                <w:szCs w:val="24"/>
              </w:rPr>
            </w:pPr>
            <w:bookmarkStart w:id="0" w:name="_GoBack"/>
            <w:r w:rsidRPr="00670E4A">
              <w:rPr>
                <w:rFonts w:ascii="Arial" w:hAnsi="Arial" w:cs="Arial"/>
                <w:b/>
                <w:bCs/>
                <w:sz w:val="24"/>
                <w:szCs w:val="24"/>
              </w:rPr>
              <w:t>The European Union Withdrawal (Consequential Modifications) (EU Exit) Regulations 2020</w:t>
            </w:r>
            <w:bookmarkEnd w:id="0"/>
          </w:p>
        </w:tc>
      </w:tr>
      <w:tr w:rsidR="00EA5290" w:rsidRPr="00A011A1" w14:paraId="20768EE3" w14:textId="77777777" w:rsidTr="00B049B1">
        <w:tc>
          <w:tcPr>
            <w:tcW w:w="1383" w:type="dxa"/>
            <w:tcBorders>
              <w:top w:val="nil"/>
              <w:left w:val="nil"/>
              <w:bottom w:val="nil"/>
              <w:right w:val="nil"/>
            </w:tcBorders>
            <w:vAlign w:val="center"/>
          </w:tcPr>
          <w:p w14:paraId="21AE3A5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400DEF8" w14:textId="77777777" w:rsidR="00EA5290" w:rsidRPr="00670227" w:rsidRDefault="00C3208B" w:rsidP="00062672">
            <w:pPr>
              <w:spacing w:before="120" w:after="120"/>
              <w:rPr>
                <w:rFonts w:ascii="Arial" w:hAnsi="Arial" w:cs="Arial"/>
                <w:b/>
                <w:bCs/>
                <w:sz w:val="24"/>
                <w:szCs w:val="24"/>
              </w:rPr>
            </w:pPr>
            <w:r>
              <w:rPr>
                <w:rFonts w:ascii="Arial" w:hAnsi="Arial" w:cs="Arial"/>
                <w:b/>
                <w:bCs/>
                <w:sz w:val="24"/>
                <w:szCs w:val="24"/>
              </w:rPr>
              <w:t>02 Novem</w:t>
            </w:r>
            <w:r w:rsidR="00FB769F">
              <w:rPr>
                <w:rFonts w:ascii="Arial" w:hAnsi="Arial" w:cs="Arial"/>
                <w:b/>
                <w:bCs/>
                <w:sz w:val="24"/>
                <w:szCs w:val="24"/>
              </w:rPr>
              <w:t>ber</w:t>
            </w:r>
            <w:r w:rsidR="00062672">
              <w:rPr>
                <w:rFonts w:ascii="Arial" w:hAnsi="Arial" w:cs="Arial"/>
                <w:b/>
                <w:bCs/>
                <w:sz w:val="24"/>
                <w:szCs w:val="24"/>
              </w:rPr>
              <w:t xml:space="preserve"> 2020</w:t>
            </w:r>
          </w:p>
        </w:tc>
      </w:tr>
      <w:tr w:rsidR="00EA5290" w:rsidRPr="00A011A1" w14:paraId="4AA12C12" w14:textId="77777777" w:rsidTr="00B049B1">
        <w:tc>
          <w:tcPr>
            <w:tcW w:w="1383" w:type="dxa"/>
            <w:tcBorders>
              <w:top w:val="nil"/>
              <w:left w:val="nil"/>
              <w:bottom w:val="nil"/>
              <w:right w:val="nil"/>
            </w:tcBorders>
            <w:vAlign w:val="center"/>
          </w:tcPr>
          <w:p w14:paraId="7F54562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17B19FF"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24247F9D" w14:textId="77777777" w:rsidR="00EA5290" w:rsidRPr="00A011A1" w:rsidRDefault="00EA5290" w:rsidP="00EA5290"/>
    <w:p w14:paraId="2740720B" w14:textId="77777777" w:rsidR="00C3208B" w:rsidRPr="006401B5" w:rsidRDefault="00C3208B" w:rsidP="00C3208B">
      <w:pPr>
        <w:spacing w:after="200" w:line="276" w:lineRule="auto"/>
        <w:jc w:val="center"/>
        <w:rPr>
          <w:rFonts w:ascii="Arial" w:eastAsiaTheme="minorHAnsi" w:hAnsi="Arial" w:cs="Arial"/>
          <w:b/>
          <w:sz w:val="24"/>
          <w:szCs w:val="24"/>
        </w:rPr>
      </w:pPr>
      <w:r w:rsidRPr="00670E4A">
        <w:rPr>
          <w:rFonts w:ascii="Arial" w:hAnsi="Arial" w:cs="Arial"/>
          <w:b/>
          <w:bCs/>
          <w:sz w:val="24"/>
          <w:szCs w:val="24"/>
        </w:rPr>
        <w:t>The European Union Withdrawal (Consequential Modifications) (EU Exit) Regulations</w:t>
      </w:r>
      <w:r w:rsidRPr="006401B5">
        <w:rPr>
          <w:rFonts w:ascii="Arial" w:hAnsi="Arial" w:cs="Arial"/>
          <w:b/>
          <w:bCs/>
          <w:sz w:val="24"/>
          <w:szCs w:val="24"/>
        </w:rPr>
        <w:t xml:space="preserve"> 2020</w:t>
      </w:r>
    </w:p>
    <w:p w14:paraId="6E63D8D3" w14:textId="77777777" w:rsidR="00C3208B" w:rsidRPr="006401B5" w:rsidRDefault="00C3208B" w:rsidP="00C3208B">
      <w:pPr>
        <w:spacing w:after="200" w:line="276" w:lineRule="auto"/>
        <w:rPr>
          <w:rFonts w:ascii="Arial" w:eastAsiaTheme="minorHAnsi" w:hAnsi="Arial" w:cs="Arial"/>
          <w:b/>
          <w:sz w:val="24"/>
          <w:szCs w:val="24"/>
        </w:rPr>
      </w:pPr>
      <w:r w:rsidRPr="006401B5">
        <w:rPr>
          <w:rFonts w:ascii="Arial" w:eastAsiaTheme="minorHAnsi" w:hAnsi="Arial" w:cs="Arial"/>
          <w:b/>
          <w:sz w:val="24"/>
          <w:szCs w:val="24"/>
        </w:rPr>
        <w:t>The Law which is being amended:</w:t>
      </w:r>
    </w:p>
    <w:p w14:paraId="078205C6" w14:textId="77777777" w:rsidR="00C3208B" w:rsidRPr="006401B5" w:rsidRDefault="00C3208B" w:rsidP="00C3208B">
      <w:pPr>
        <w:rPr>
          <w:rFonts w:ascii="Arial" w:hAnsi="Arial" w:cs="Arial"/>
          <w:sz w:val="24"/>
          <w:szCs w:val="24"/>
        </w:rPr>
      </w:pPr>
      <w:r w:rsidRPr="006401B5">
        <w:rPr>
          <w:rFonts w:ascii="Arial" w:hAnsi="Arial" w:cs="Arial"/>
          <w:sz w:val="24"/>
          <w:szCs w:val="24"/>
        </w:rPr>
        <w:t>The European Union (Withdrawal) Act 2018</w:t>
      </w:r>
    </w:p>
    <w:p w14:paraId="22243ECB" w14:textId="77777777" w:rsidR="00C3208B" w:rsidRPr="006401B5" w:rsidRDefault="00C3208B" w:rsidP="00C3208B">
      <w:pPr>
        <w:rPr>
          <w:rFonts w:ascii="Arial" w:hAnsi="Arial" w:cs="Arial"/>
          <w:sz w:val="24"/>
          <w:szCs w:val="24"/>
        </w:rPr>
      </w:pPr>
      <w:r w:rsidRPr="006401B5">
        <w:rPr>
          <w:rFonts w:ascii="Arial" w:hAnsi="Arial" w:cs="Arial"/>
          <w:sz w:val="24"/>
          <w:szCs w:val="24"/>
        </w:rPr>
        <w:t>The Interpretation Act 1978</w:t>
      </w:r>
    </w:p>
    <w:p w14:paraId="6389BE9F" w14:textId="77777777" w:rsidR="00C3208B" w:rsidRPr="006401B5" w:rsidRDefault="00C3208B" w:rsidP="00C3208B">
      <w:pPr>
        <w:rPr>
          <w:rFonts w:ascii="Arial" w:hAnsi="Arial" w:cs="Arial"/>
          <w:sz w:val="24"/>
          <w:szCs w:val="24"/>
        </w:rPr>
      </w:pPr>
      <w:r w:rsidRPr="006401B5">
        <w:rPr>
          <w:rFonts w:ascii="Arial" w:hAnsi="Arial" w:cs="Arial"/>
          <w:sz w:val="24"/>
          <w:szCs w:val="24"/>
        </w:rPr>
        <w:t>The Legislation (Wales) Act 2019</w:t>
      </w:r>
    </w:p>
    <w:p w14:paraId="3662C18A" w14:textId="77777777" w:rsidR="00C3208B" w:rsidRPr="006401B5" w:rsidRDefault="00C3208B" w:rsidP="00C3208B">
      <w:pPr>
        <w:rPr>
          <w:rFonts w:ascii="Arial" w:hAnsi="Arial" w:cs="Arial"/>
          <w:sz w:val="24"/>
          <w:szCs w:val="24"/>
        </w:rPr>
      </w:pPr>
      <w:r w:rsidRPr="006401B5">
        <w:rPr>
          <w:rFonts w:ascii="Arial" w:hAnsi="Arial" w:cs="Arial"/>
          <w:sz w:val="24"/>
          <w:szCs w:val="24"/>
        </w:rPr>
        <w:t>The Interpretation and Legislative Reform (Scotland) Act 2010</w:t>
      </w:r>
    </w:p>
    <w:p w14:paraId="05A79491" w14:textId="77777777" w:rsidR="00C3208B" w:rsidRPr="006401B5" w:rsidRDefault="00C3208B" w:rsidP="00C3208B">
      <w:pPr>
        <w:rPr>
          <w:rFonts w:ascii="Arial" w:hAnsi="Arial" w:cs="Arial"/>
          <w:sz w:val="24"/>
          <w:szCs w:val="24"/>
        </w:rPr>
      </w:pPr>
      <w:r w:rsidRPr="006401B5">
        <w:rPr>
          <w:rFonts w:ascii="Arial" w:hAnsi="Arial" w:cs="Arial"/>
          <w:sz w:val="24"/>
          <w:szCs w:val="24"/>
        </w:rPr>
        <w:t>The Interpretation Act (Northern Ireland) 1954</w:t>
      </w:r>
    </w:p>
    <w:p w14:paraId="08FB3274" w14:textId="77777777" w:rsidR="00C3208B" w:rsidRPr="00670E4A" w:rsidRDefault="00C3208B" w:rsidP="00C3208B">
      <w:pPr>
        <w:rPr>
          <w:rFonts w:ascii="Arial" w:hAnsi="Arial" w:cs="Arial"/>
          <w:sz w:val="24"/>
          <w:szCs w:val="24"/>
        </w:rPr>
      </w:pPr>
      <w:r w:rsidRPr="00670E4A">
        <w:rPr>
          <w:rFonts w:ascii="Arial" w:hAnsi="Arial" w:cs="Arial"/>
          <w:sz w:val="24"/>
          <w:szCs w:val="24"/>
        </w:rPr>
        <w:t xml:space="preserve">The European Union (Withdrawal) Act 2018 (Consequential Modifications and Repeals and Revocations) (EU Exit) Regulations 2019 </w:t>
      </w:r>
    </w:p>
    <w:p w14:paraId="27CB5353" w14:textId="77777777" w:rsidR="00C3208B" w:rsidRPr="006401B5" w:rsidRDefault="00C3208B" w:rsidP="00C3208B">
      <w:pPr>
        <w:rPr>
          <w:rFonts w:ascii="Arial" w:hAnsi="Arial" w:cs="Arial"/>
          <w:sz w:val="24"/>
          <w:szCs w:val="24"/>
        </w:rPr>
      </w:pPr>
      <w:r w:rsidRPr="00670E4A">
        <w:rPr>
          <w:rFonts w:ascii="Arial" w:hAnsi="Arial" w:cs="Arial"/>
          <w:sz w:val="24"/>
          <w:szCs w:val="24"/>
        </w:rPr>
        <w:t>The Financial Services and Markets Act 2000 (Qualifying EU Provisions) Order 2013.</w:t>
      </w:r>
    </w:p>
    <w:p w14:paraId="3E48600F" w14:textId="77777777" w:rsidR="00C3208B" w:rsidRPr="006401B5" w:rsidRDefault="00C3208B" w:rsidP="00C3208B">
      <w:pPr>
        <w:rPr>
          <w:rFonts w:ascii="Arial" w:hAnsi="Arial" w:cs="Arial"/>
          <w:sz w:val="24"/>
          <w:szCs w:val="24"/>
        </w:rPr>
      </w:pPr>
    </w:p>
    <w:p w14:paraId="7999EF2B" w14:textId="77777777" w:rsidR="00C3208B" w:rsidRDefault="00C3208B" w:rsidP="00C3208B">
      <w:pPr>
        <w:rPr>
          <w:rFonts w:ascii="Arial" w:hAnsi="Arial" w:cs="Arial"/>
          <w:sz w:val="24"/>
          <w:szCs w:val="24"/>
        </w:rPr>
      </w:pPr>
      <w:r w:rsidRPr="006401B5">
        <w:rPr>
          <w:rFonts w:ascii="Arial" w:hAnsi="Arial" w:cs="Arial"/>
          <w:sz w:val="24"/>
          <w:szCs w:val="24"/>
        </w:rPr>
        <w:t>The SI also makes a number of t</w:t>
      </w:r>
      <w:r w:rsidRPr="00074EA3">
        <w:rPr>
          <w:rFonts w:ascii="Arial" w:hAnsi="Arial" w:cs="Arial"/>
          <w:sz w:val="24"/>
          <w:szCs w:val="24"/>
        </w:rPr>
        <w:t>echnical repeals to redundant provisions within primary legislation in consequence of repeals made by the European Union (Withdrawal) Act 2018.</w:t>
      </w:r>
    </w:p>
    <w:p w14:paraId="21794F04" w14:textId="77777777" w:rsidR="00C3208B" w:rsidRPr="006401B5" w:rsidRDefault="00C3208B" w:rsidP="00C3208B">
      <w:pPr>
        <w:rPr>
          <w:rFonts w:ascii="Arial" w:hAnsi="Arial" w:cs="Arial"/>
          <w:sz w:val="24"/>
          <w:szCs w:val="24"/>
        </w:rPr>
      </w:pPr>
    </w:p>
    <w:p w14:paraId="45D912D0" w14:textId="77777777" w:rsidR="00C3208B" w:rsidRPr="006401B5" w:rsidRDefault="00C3208B" w:rsidP="00C3208B">
      <w:pPr>
        <w:spacing w:after="200" w:line="276" w:lineRule="auto"/>
        <w:rPr>
          <w:rFonts w:ascii="Arial" w:eastAsiaTheme="minorHAnsi" w:hAnsi="Arial" w:cs="Arial"/>
          <w:i/>
          <w:sz w:val="24"/>
          <w:szCs w:val="24"/>
        </w:rPr>
      </w:pPr>
      <w:r w:rsidRPr="006401B5">
        <w:rPr>
          <w:rFonts w:ascii="Arial" w:eastAsiaTheme="minorHAnsi" w:hAnsi="Arial" w:cs="Arial"/>
          <w:b/>
          <w:sz w:val="24"/>
          <w:szCs w:val="24"/>
        </w:rPr>
        <w:t xml:space="preserve">The purpose of the amendments </w:t>
      </w:r>
    </w:p>
    <w:p w14:paraId="33B37E8B" w14:textId="77777777" w:rsidR="00C3208B" w:rsidRPr="00670E4A" w:rsidRDefault="00C3208B" w:rsidP="00C3208B">
      <w:pPr>
        <w:spacing w:after="200" w:line="276" w:lineRule="auto"/>
        <w:rPr>
          <w:rFonts w:ascii="Arial" w:hAnsi="Arial" w:cs="Arial"/>
          <w:sz w:val="24"/>
          <w:szCs w:val="24"/>
        </w:rPr>
      </w:pPr>
      <w:r w:rsidRPr="00670E4A">
        <w:rPr>
          <w:rFonts w:ascii="Arial" w:eastAsiaTheme="minorHAnsi" w:hAnsi="Arial" w:cs="Arial"/>
          <w:sz w:val="24"/>
          <w:szCs w:val="24"/>
        </w:rPr>
        <w:t xml:space="preserve">The purpose of the amendments </w:t>
      </w:r>
      <w:r>
        <w:rPr>
          <w:rFonts w:ascii="Arial" w:eastAsiaTheme="minorHAnsi" w:hAnsi="Arial" w:cs="Arial"/>
          <w:sz w:val="24"/>
          <w:szCs w:val="24"/>
        </w:rPr>
        <w:t>is</w:t>
      </w:r>
      <w:r w:rsidRPr="00670E4A">
        <w:rPr>
          <w:rFonts w:ascii="Arial" w:eastAsiaTheme="minorHAnsi" w:hAnsi="Arial" w:cs="Arial"/>
          <w:sz w:val="24"/>
          <w:szCs w:val="24"/>
        </w:rPr>
        <w:t xml:space="preserve"> to </w:t>
      </w:r>
      <w:r w:rsidRPr="00670E4A">
        <w:rPr>
          <w:rFonts w:ascii="Arial" w:hAnsi="Arial" w:cs="Arial"/>
          <w:sz w:val="24"/>
          <w:szCs w:val="24"/>
        </w:rPr>
        <w:t>ensure that the UK statute book works coherently and effectively following the end of the transition period. It clarifies how certain terms, including EU-related definitions, should be interpreted in domestic legislation after the end of the transition period.</w:t>
      </w:r>
      <w:r>
        <w:rPr>
          <w:rFonts w:ascii="Arial" w:hAnsi="Arial" w:cs="Arial"/>
          <w:sz w:val="24"/>
          <w:szCs w:val="24"/>
        </w:rPr>
        <w:t xml:space="preserve"> Th</w:t>
      </w:r>
      <w:r w:rsidRPr="00670E4A">
        <w:rPr>
          <w:rFonts w:ascii="Arial" w:hAnsi="Arial" w:cs="Arial"/>
          <w:sz w:val="24"/>
          <w:szCs w:val="24"/>
        </w:rPr>
        <w:t xml:space="preserve">e SI amends the Interpretation Act 1978 and the equivalent Interpretation Acts passed by the devolved legislatures (including the Legislation (Wales) Act 2019) in relation to the interpretation of references to </w:t>
      </w:r>
      <w:r w:rsidRPr="00670E4A">
        <w:rPr>
          <w:rFonts w:ascii="Arial" w:hAnsi="Arial" w:cs="Arial"/>
          <w:iCs/>
          <w:sz w:val="24"/>
          <w:szCs w:val="24"/>
        </w:rPr>
        <w:t>“relevant separation agreement law”</w:t>
      </w:r>
      <w:r w:rsidRPr="00670E4A">
        <w:rPr>
          <w:rFonts w:ascii="Arial" w:hAnsi="Arial" w:cs="Arial"/>
          <w:sz w:val="24"/>
          <w:szCs w:val="24"/>
        </w:rPr>
        <w:t>. The SI also amends the European Union (Withdrawal) Act 2018 (EUWA) to provide for how existing references to EU instruments that form part of relevant separation agreement law and how existing non-ambulatory references to direct EU legislation should be read following the end of the transition period.</w:t>
      </w:r>
    </w:p>
    <w:p w14:paraId="080A7131" w14:textId="77777777" w:rsidR="00C3208B" w:rsidRPr="00670E4A" w:rsidRDefault="00C3208B" w:rsidP="00C3208B">
      <w:pPr>
        <w:autoSpaceDE w:val="0"/>
        <w:autoSpaceDN w:val="0"/>
        <w:adjustRightInd w:val="0"/>
        <w:spacing w:line="276" w:lineRule="auto"/>
        <w:rPr>
          <w:rFonts w:ascii="Arial" w:hAnsi="Arial" w:cs="Arial"/>
          <w:sz w:val="24"/>
          <w:szCs w:val="24"/>
        </w:rPr>
      </w:pPr>
      <w:r w:rsidRPr="00670E4A">
        <w:rPr>
          <w:rFonts w:ascii="Arial" w:hAnsi="Arial" w:cs="Arial"/>
          <w:sz w:val="24"/>
          <w:szCs w:val="24"/>
        </w:rPr>
        <w:t>The SI</w:t>
      </w:r>
      <w:r>
        <w:rPr>
          <w:rFonts w:ascii="Arial" w:hAnsi="Arial" w:cs="Arial"/>
          <w:sz w:val="24"/>
          <w:szCs w:val="24"/>
        </w:rPr>
        <w:t xml:space="preserve"> </w:t>
      </w:r>
      <w:r w:rsidRPr="00670E4A">
        <w:rPr>
          <w:rFonts w:ascii="Arial" w:hAnsi="Arial" w:cs="Arial"/>
          <w:sz w:val="24"/>
          <w:szCs w:val="24"/>
        </w:rPr>
        <w:t>makes new interpretation provisions in light of the European Union</w:t>
      </w:r>
      <w:r>
        <w:rPr>
          <w:rFonts w:ascii="Arial" w:hAnsi="Arial" w:cs="Arial"/>
          <w:sz w:val="24"/>
          <w:szCs w:val="24"/>
        </w:rPr>
        <w:t xml:space="preserve"> </w:t>
      </w:r>
      <w:r w:rsidRPr="00670E4A">
        <w:rPr>
          <w:rFonts w:ascii="Arial" w:hAnsi="Arial" w:cs="Arial"/>
          <w:sz w:val="24"/>
          <w:szCs w:val="24"/>
        </w:rPr>
        <w:t>(Wi</w:t>
      </w:r>
      <w:r w:rsidRPr="00074EA3">
        <w:rPr>
          <w:rFonts w:ascii="Arial" w:hAnsi="Arial" w:cs="Arial"/>
          <w:sz w:val="24"/>
          <w:szCs w:val="24"/>
        </w:rPr>
        <w:t>thdrawal Agreement) Act 20</w:t>
      </w:r>
      <w:r>
        <w:rPr>
          <w:rFonts w:ascii="Arial" w:hAnsi="Arial" w:cs="Arial"/>
          <w:sz w:val="24"/>
          <w:szCs w:val="24"/>
        </w:rPr>
        <w:t>20 (WAA)</w:t>
      </w:r>
      <w:r w:rsidRPr="00670E4A">
        <w:rPr>
          <w:rFonts w:ascii="Arial" w:hAnsi="Arial" w:cs="Arial"/>
          <w:sz w:val="24"/>
          <w:szCs w:val="24"/>
        </w:rPr>
        <w:t xml:space="preserve">, to remove uncertainty about which version of an EU instrument applies and provides a general gloss to ensure that the correct interpretation of the EU instrument applies. </w:t>
      </w:r>
      <w:r>
        <w:rPr>
          <w:rFonts w:ascii="Arial" w:hAnsi="Arial" w:cs="Arial"/>
          <w:sz w:val="24"/>
          <w:szCs w:val="24"/>
        </w:rPr>
        <w:t>Finally, t</w:t>
      </w:r>
      <w:r w:rsidRPr="00670E4A">
        <w:rPr>
          <w:rFonts w:ascii="Arial" w:hAnsi="Arial" w:cs="Arial"/>
          <w:sz w:val="24"/>
          <w:szCs w:val="24"/>
        </w:rPr>
        <w:t>he S</w:t>
      </w:r>
      <w:r>
        <w:rPr>
          <w:rFonts w:ascii="Arial" w:hAnsi="Arial" w:cs="Arial"/>
          <w:sz w:val="24"/>
          <w:szCs w:val="24"/>
        </w:rPr>
        <w:t>I</w:t>
      </w:r>
      <w:r w:rsidRPr="00670E4A">
        <w:rPr>
          <w:rFonts w:ascii="Arial" w:hAnsi="Arial" w:cs="Arial"/>
          <w:sz w:val="24"/>
          <w:szCs w:val="24"/>
        </w:rPr>
        <w:t xml:space="preserve"> makes consequential amendments to the European Union (Withdrawal) Act 2018 (Consequential Modifications and Repeals and Revocat</w:t>
      </w:r>
      <w:r w:rsidRPr="00074EA3">
        <w:rPr>
          <w:rFonts w:ascii="Arial" w:hAnsi="Arial" w:cs="Arial"/>
          <w:sz w:val="24"/>
          <w:szCs w:val="24"/>
        </w:rPr>
        <w:t xml:space="preserve">ions) (EU Exit) </w:t>
      </w:r>
      <w:r w:rsidRPr="00074EA3">
        <w:rPr>
          <w:rFonts w:ascii="Arial" w:hAnsi="Arial" w:cs="Arial"/>
          <w:sz w:val="24"/>
          <w:szCs w:val="24"/>
        </w:rPr>
        <w:lastRenderedPageBreak/>
        <w:t>Regulations 201</w:t>
      </w:r>
      <w:r>
        <w:rPr>
          <w:rFonts w:ascii="Arial" w:hAnsi="Arial" w:cs="Arial"/>
          <w:sz w:val="24"/>
          <w:szCs w:val="24"/>
        </w:rPr>
        <w:t>9</w:t>
      </w:r>
      <w:r w:rsidRPr="00670E4A">
        <w:rPr>
          <w:rFonts w:ascii="Arial" w:hAnsi="Arial" w:cs="Arial"/>
          <w:sz w:val="24"/>
          <w:szCs w:val="24"/>
        </w:rPr>
        <w:t xml:space="preserve"> and technical repeals to redundant provisions within primary legislation arising from EUWA.</w:t>
      </w:r>
    </w:p>
    <w:p w14:paraId="13A51E59" w14:textId="77777777" w:rsidR="00C3208B" w:rsidRPr="00670E4A" w:rsidRDefault="00C3208B" w:rsidP="00C3208B">
      <w:pPr>
        <w:autoSpaceDE w:val="0"/>
        <w:autoSpaceDN w:val="0"/>
        <w:adjustRightInd w:val="0"/>
        <w:spacing w:line="276" w:lineRule="auto"/>
        <w:rPr>
          <w:rFonts w:ascii="Arial" w:hAnsi="Arial" w:cs="Arial"/>
          <w:sz w:val="24"/>
          <w:szCs w:val="24"/>
        </w:rPr>
      </w:pPr>
    </w:p>
    <w:p w14:paraId="408A02FD" w14:textId="77777777" w:rsidR="00C3208B" w:rsidRDefault="00C3208B" w:rsidP="00C3208B">
      <w:pPr>
        <w:rPr>
          <w:rFonts w:ascii="Arial" w:eastAsiaTheme="minorHAnsi" w:hAnsi="Arial" w:cs="Arial"/>
          <w:sz w:val="24"/>
          <w:szCs w:val="24"/>
        </w:rPr>
      </w:pPr>
      <w:r w:rsidRPr="00670E4A">
        <w:rPr>
          <w:rFonts w:ascii="Arial" w:eastAsiaTheme="minorHAnsi" w:hAnsi="Arial" w:cs="Arial"/>
          <w:sz w:val="24"/>
          <w:szCs w:val="24"/>
        </w:rPr>
        <w:t xml:space="preserve">The SI and accompanying Explanatory Memorandum, setting out the effect of each amendment </w:t>
      </w:r>
      <w:r w:rsidRPr="006401B5">
        <w:rPr>
          <w:rFonts w:ascii="Arial" w:eastAsiaTheme="minorHAnsi" w:hAnsi="Arial" w:cs="Arial"/>
          <w:sz w:val="24"/>
          <w:szCs w:val="24"/>
        </w:rPr>
        <w:t>are</w:t>
      </w:r>
      <w:r w:rsidRPr="00670E4A">
        <w:rPr>
          <w:rFonts w:ascii="Arial" w:eastAsiaTheme="minorHAnsi" w:hAnsi="Arial" w:cs="Arial"/>
          <w:sz w:val="24"/>
          <w:szCs w:val="24"/>
        </w:rPr>
        <w:t xml:space="preserve"> available here: </w:t>
      </w:r>
    </w:p>
    <w:p w14:paraId="09A188C4" w14:textId="77777777" w:rsidR="00C3208B" w:rsidRDefault="00DE2A82" w:rsidP="00C3208B">
      <w:pPr>
        <w:spacing w:after="200"/>
        <w:rPr>
          <w:rFonts w:ascii="Arial" w:hAnsi="Arial" w:cs="Arial"/>
          <w:sz w:val="24"/>
          <w:szCs w:val="24"/>
        </w:rPr>
      </w:pPr>
      <w:hyperlink r:id="rId11" w:history="1">
        <w:r w:rsidR="00C3208B" w:rsidRPr="00960A1A">
          <w:rPr>
            <w:rStyle w:val="Hyperlink"/>
            <w:rFonts w:ascii="Arial" w:hAnsi="Arial" w:cs="Arial"/>
            <w:sz w:val="24"/>
            <w:szCs w:val="24"/>
          </w:rPr>
          <w:t>https://www.legislation.gov.uk/ukdsi/2020/9780348214055</w:t>
        </w:r>
      </w:hyperlink>
    </w:p>
    <w:p w14:paraId="15088D6A" w14:textId="77777777" w:rsidR="00C3208B" w:rsidRPr="00960A1A" w:rsidRDefault="00C3208B" w:rsidP="00C3208B">
      <w:pPr>
        <w:spacing w:after="200" w:line="276" w:lineRule="auto"/>
        <w:rPr>
          <w:rFonts w:ascii="Arial" w:hAnsi="Arial" w:cs="Arial"/>
          <w:sz w:val="24"/>
          <w:szCs w:val="24"/>
          <w:u w:val="single"/>
        </w:rPr>
      </w:pPr>
      <w:r w:rsidRPr="00960A1A">
        <w:rPr>
          <w:rFonts w:ascii="Arial" w:hAnsi="Arial" w:cs="Arial"/>
          <w:sz w:val="24"/>
          <w:szCs w:val="24"/>
        </w:rPr>
        <w:t xml:space="preserve">An earlier draft of the SI, with the same title, was laid on 8 October, then withdrawn, amended (but not in devolved areas) and re-laid. A </w:t>
      </w:r>
      <w:r>
        <w:rPr>
          <w:rFonts w:ascii="Arial" w:hAnsi="Arial" w:cs="Arial"/>
          <w:sz w:val="24"/>
          <w:szCs w:val="24"/>
        </w:rPr>
        <w:t xml:space="preserve">Written Statement </w:t>
      </w:r>
      <w:r w:rsidRPr="00960A1A">
        <w:rPr>
          <w:rFonts w:ascii="Arial" w:hAnsi="Arial" w:cs="Arial"/>
          <w:sz w:val="24"/>
          <w:szCs w:val="24"/>
        </w:rPr>
        <w:t>for the earlier version of the SI was laid on 14 October.</w:t>
      </w:r>
    </w:p>
    <w:p w14:paraId="0425D68E" w14:textId="77777777" w:rsidR="00C3208B" w:rsidRDefault="00C3208B" w:rsidP="00C3208B">
      <w:pPr>
        <w:jc w:val="both"/>
        <w:rPr>
          <w:rFonts w:ascii="Arial" w:eastAsiaTheme="minorHAnsi" w:hAnsi="Arial" w:cs="Arial"/>
          <w:i/>
          <w:sz w:val="24"/>
          <w:szCs w:val="24"/>
          <w:highlight w:val="yellow"/>
        </w:rPr>
      </w:pPr>
      <w:r w:rsidRPr="00074EA3">
        <w:rPr>
          <w:rFonts w:ascii="Arial" w:hAnsi="Arial" w:cs="Arial"/>
          <w:b/>
          <w:sz w:val="24"/>
          <w:szCs w:val="24"/>
        </w:rPr>
        <w:t xml:space="preserve">Any impact the SI may have on the legislative competence </w:t>
      </w:r>
      <w:r>
        <w:rPr>
          <w:rFonts w:ascii="Arial" w:hAnsi="Arial" w:cs="Arial"/>
          <w:b/>
          <w:sz w:val="24"/>
          <w:szCs w:val="24"/>
        </w:rPr>
        <w:t xml:space="preserve">of the Senedd </w:t>
      </w:r>
      <w:r w:rsidRPr="00074EA3">
        <w:rPr>
          <w:rFonts w:ascii="Arial" w:hAnsi="Arial" w:cs="Arial"/>
          <w:b/>
          <w:sz w:val="24"/>
          <w:szCs w:val="24"/>
        </w:rPr>
        <w:t>and/or the executive competence</w:t>
      </w:r>
      <w:r>
        <w:rPr>
          <w:rFonts w:ascii="Arial" w:hAnsi="Arial" w:cs="Arial"/>
          <w:b/>
          <w:sz w:val="24"/>
          <w:szCs w:val="24"/>
        </w:rPr>
        <w:t xml:space="preserve"> of the Welsh Ministers</w:t>
      </w:r>
    </w:p>
    <w:p w14:paraId="3AA4BE28" w14:textId="77777777" w:rsidR="00C3208B" w:rsidRPr="00074EA3" w:rsidRDefault="00C3208B" w:rsidP="00C3208B">
      <w:pPr>
        <w:jc w:val="both"/>
        <w:rPr>
          <w:rFonts w:ascii="Arial" w:eastAsiaTheme="minorHAnsi" w:hAnsi="Arial" w:cs="Arial"/>
          <w:i/>
          <w:sz w:val="24"/>
          <w:szCs w:val="24"/>
          <w:highlight w:val="yellow"/>
        </w:rPr>
      </w:pPr>
    </w:p>
    <w:p w14:paraId="5D1FE3B0" w14:textId="77777777" w:rsidR="00C3208B" w:rsidRPr="00670E4A" w:rsidRDefault="00C3208B" w:rsidP="00C3208B">
      <w:pPr>
        <w:spacing w:after="200" w:line="276" w:lineRule="auto"/>
        <w:rPr>
          <w:rFonts w:ascii="Arial" w:eastAsiaTheme="minorHAnsi" w:hAnsi="Arial" w:cs="Arial"/>
          <w:sz w:val="24"/>
          <w:szCs w:val="24"/>
        </w:rPr>
      </w:pPr>
      <w:r w:rsidRPr="00670E4A">
        <w:rPr>
          <w:rFonts w:ascii="Arial" w:eastAsiaTheme="minorHAnsi" w:hAnsi="Arial" w:cs="Arial"/>
          <w:sz w:val="24"/>
          <w:szCs w:val="24"/>
        </w:rPr>
        <w:t xml:space="preserve">The SI has no impact on the </w:t>
      </w:r>
      <w:r w:rsidRPr="006401B5">
        <w:rPr>
          <w:rFonts w:ascii="Arial" w:eastAsiaTheme="minorHAnsi" w:hAnsi="Arial" w:cs="Arial"/>
          <w:sz w:val="24"/>
          <w:szCs w:val="24"/>
        </w:rPr>
        <w:t xml:space="preserve">legislative competence </w:t>
      </w:r>
      <w:r w:rsidRPr="00074EA3">
        <w:rPr>
          <w:rFonts w:ascii="Arial" w:eastAsiaTheme="minorHAnsi" w:hAnsi="Arial" w:cs="Arial"/>
          <w:sz w:val="24"/>
          <w:szCs w:val="24"/>
        </w:rPr>
        <w:t xml:space="preserve">of the Senedd or the </w:t>
      </w:r>
      <w:r w:rsidRPr="00670E4A">
        <w:rPr>
          <w:rFonts w:ascii="Arial" w:eastAsiaTheme="minorHAnsi" w:hAnsi="Arial" w:cs="Arial"/>
          <w:sz w:val="24"/>
          <w:szCs w:val="24"/>
        </w:rPr>
        <w:t>executive competence of the Welsh Ministers</w:t>
      </w:r>
      <w:r w:rsidRPr="006401B5">
        <w:rPr>
          <w:rFonts w:ascii="Arial" w:eastAsiaTheme="minorHAnsi" w:hAnsi="Arial" w:cs="Arial"/>
          <w:sz w:val="24"/>
          <w:szCs w:val="24"/>
        </w:rPr>
        <w:t>.</w:t>
      </w:r>
    </w:p>
    <w:p w14:paraId="2B6ECB01" w14:textId="77777777" w:rsidR="00C3208B" w:rsidRPr="00074EA3" w:rsidRDefault="00C3208B" w:rsidP="00C3208B">
      <w:pPr>
        <w:spacing w:after="200" w:line="276" w:lineRule="auto"/>
        <w:rPr>
          <w:rFonts w:ascii="Arial" w:eastAsiaTheme="minorHAnsi" w:hAnsi="Arial" w:cs="Arial"/>
          <w:b/>
          <w:sz w:val="24"/>
          <w:szCs w:val="24"/>
        </w:rPr>
      </w:pPr>
      <w:r>
        <w:rPr>
          <w:rFonts w:ascii="Arial" w:eastAsiaTheme="minorHAnsi" w:hAnsi="Arial" w:cs="Arial"/>
          <w:b/>
          <w:sz w:val="24"/>
          <w:szCs w:val="24"/>
        </w:rPr>
        <w:t>C</w:t>
      </w:r>
      <w:r w:rsidRPr="00074EA3">
        <w:rPr>
          <w:rFonts w:ascii="Arial" w:eastAsiaTheme="minorHAnsi" w:hAnsi="Arial" w:cs="Arial"/>
          <w:b/>
          <w:sz w:val="24"/>
          <w:szCs w:val="24"/>
        </w:rPr>
        <w:t xml:space="preserve">onsent </w:t>
      </w:r>
      <w:r>
        <w:rPr>
          <w:rFonts w:ascii="Arial" w:eastAsiaTheme="minorHAnsi" w:hAnsi="Arial" w:cs="Arial"/>
          <w:b/>
          <w:sz w:val="24"/>
          <w:szCs w:val="24"/>
        </w:rPr>
        <w:t>requirements</w:t>
      </w:r>
    </w:p>
    <w:p w14:paraId="546EA6B3" w14:textId="77777777" w:rsidR="00C3208B" w:rsidRDefault="00C3208B" w:rsidP="00C3208B">
      <w:pPr>
        <w:rPr>
          <w:rFonts w:ascii="Arial" w:hAnsi="Arial" w:cs="Arial"/>
          <w:sz w:val="24"/>
          <w:szCs w:val="24"/>
        </w:rPr>
      </w:pPr>
      <w:r w:rsidRPr="00074EA3">
        <w:rPr>
          <w:rFonts w:ascii="Arial" w:hAnsi="Arial" w:cs="Arial"/>
          <w:sz w:val="24"/>
          <w:szCs w:val="24"/>
        </w:rPr>
        <w:t xml:space="preserve">This SI is to be made under section 23 of EUWA and section 41 of WAA, which are the consequential powers in each Act, exercisable by Ministers of the Crown. </w:t>
      </w:r>
      <w:r>
        <w:rPr>
          <w:rFonts w:ascii="Arial" w:hAnsi="Arial" w:cs="Arial"/>
          <w:sz w:val="24"/>
          <w:szCs w:val="24"/>
        </w:rPr>
        <w:t>As such, the</w:t>
      </w:r>
      <w:r w:rsidRPr="00074EA3">
        <w:rPr>
          <w:rFonts w:ascii="Arial" w:hAnsi="Arial" w:cs="Arial"/>
          <w:sz w:val="24"/>
          <w:szCs w:val="24"/>
        </w:rPr>
        <w:t xml:space="preserve"> SI does not initiate a formal consent process with Ministers of the Devolved Governments</w:t>
      </w:r>
      <w:r>
        <w:rPr>
          <w:rFonts w:ascii="Arial" w:hAnsi="Arial" w:cs="Arial"/>
          <w:sz w:val="24"/>
          <w:szCs w:val="24"/>
        </w:rPr>
        <w:t>.</w:t>
      </w:r>
    </w:p>
    <w:p w14:paraId="33FE09DA" w14:textId="77777777" w:rsidR="00C3208B" w:rsidRDefault="00C3208B" w:rsidP="00C3208B">
      <w:pPr>
        <w:rPr>
          <w:rFonts w:ascii="Arial" w:hAnsi="Arial" w:cs="Arial"/>
          <w:sz w:val="24"/>
          <w:szCs w:val="24"/>
        </w:rPr>
      </w:pPr>
    </w:p>
    <w:p w14:paraId="33CCCE75" w14:textId="77777777" w:rsidR="00C3208B" w:rsidRPr="006401B5" w:rsidRDefault="00C3208B" w:rsidP="00C3208B">
      <w:pPr>
        <w:rPr>
          <w:rFonts w:ascii="Arial" w:hAnsi="Arial" w:cs="Arial"/>
          <w:sz w:val="24"/>
          <w:szCs w:val="24"/>
        </w:rPr>
      </w:pPr>
      <w:r w:rsidRPr="00EE4113">
        <w:rPr>
          <w:rFonts w:ascii="Arial" w:hAnsi="Arial" w:cs="Arial"/>
          <w:sz w:val="24"/>
          <w:szCs w:val="24"/>
        </w:rPr>
        <w:t>It is our strong preference that laws made in Wales should</w:t>
      </w:r>
      <w:r>
        <w:rPr>
          <w:rFonts w:ascii="Arial" w:hAnsi="Arial" w:cs="Arial"/>
          <w:sz w:val="24"/>
          <w:szCs w:val="24"/>
        </w:rPr>
        <w:t xml:space="preserve">, </w:t>
      </w:r>
      <w:r w:rsidRPr="00EE4113">
        <w:rPr>
          <w:rFonts w:ascii="Arial" w:hAnsi="Arial" w:cs="Arial"/>
          <w:sz w:val="24"/>
          <w:szCs w:val="24"/>
        </w:rPr>
        <w:t>as part of the process of withdr</w:t>
      </w:r>
      <w:r>
        <w:rPr>
          <w:rFonts w:ascii="Arial" w:hAnsi="Arial" w:cs="Arial"/>
          <w:sz w:val="24"/>
          <w:szCs w:val="24"/>
        </w:rPr>
        <w:t>awal from the EU, be amended in Wales. However, e</w:t>
      </w:r>
      <w:r w:rsidRPr="00074EA3">
        <w:rPr>
          <w:rFonts w:ascii="Arial" w:hAnsi="Arial" w:cs="Arial"/>
          <w:sz w:val="24"/>
          <w:szCs w:val="24"/>
        </w:rPr>
        <w:t xml:space="preserve">quivalent powers are not conferred on the Welsh Ministers. As the SI makes technical </w:t>
      </w:r>
      <w:r w:rsidRPr="002C2886">
        <w:rPr>
          <w:rFonts w:ascii="Arial" w:hAnsi="Arial" w:cs="Arial"/>
          <w:sz w:val="24"/>
          <w:szCs w:val="24"/>
        </w:rPr>
        <w:t xml:space="preserve">amendments, with no policy implications and, given that the amendments </w:t>
      </w:r>
      <w:r w:rsidRPr="002C2886">
        <w:rPr>
          <w:rFonts w:ascii="Arial" w:hAnsi="Arial" w:cs="Arial"/>
          <w:sz w:val="24"/>
          <w:szCs w:val="24"/>
        </w:rPr>
        <w:lastRenderedPageBreak/>
        <w:t>have to be in place by the end of the year, it is considered expedient for provision to be made by the UK Government on behalf of all of the nations of the UK to ensure that there is an operable statute book at the end of</w:t>
      </w:r>
      <w:r w:rsidRPr="006401B5">
        <w:rPr>
          <w:rFonts w:ascii="Arial" w:hAnsi="Arial" w:cs="Arial"/>
          <w:sz w:val="24"/>
          <w:szCs w:val="24"/>
        </w:rPr>
        <w:t xml:space="preserve"> the transition period. The only alternative would require primary legislation to go through the Senedd and be enacted by the end of the year, which would not be a proportionate use of time and resources.</w:t>
      </w:r>
      <w:r>
        <w:rPr>
          <w:rFonts w:ascii="Arial" w:hAnsi="Arial" w:cs="Arial"/>
          <w:sz w:val="24"/>
          <w:szCs w:val="24"/>
        </w:rPr>
        <w:t xml:space="preserve"> </w:t>
      </w:r>
      <w:r w:rsidRPr="0064547F">
        <w:rPr>
          <w:rFonts w:ascii="Arial" w:hAnsi="Arial" w:cs="Arial"/>
          <w:sz w:val="24"/>
          <w:szCs w:val="24"/>
        </w:rPr>
        <w:t xml:space="preserve">Furthermore, making the necessary consequential amendments in one instrument helps to promote the accessibility of the law during this period of change.  </w:t>
      </w:r>
    </w:p>
    <w:p w14:paraId="5319254F" w14:textId="77777777" w:rsidR="00C3208B" w:rsidRPr="006401B5" w:rsidRDefault="00C3208B" w:rsidP="00C3208B">
      <w:pPr>
        <w:rPr>
          <w:rFonts w:ascii="Arial" w:hAnsi="Arial" w:cs="Arial"/>
          <w:sz w:val="24"/>
          <w:szCs w:val="24"/>
        </w:rPr>
      </w:pPr>
    </w:p>
    <w:p w14:paraId="06B93A7E" w14:textId="77777777" w:rsidR="00C3208B" w:rsidRPr="006401B5" w:rsidRDefault="00C3208B" w:rsidP="00C3208B">
      <w:pPr>
        <w:rPr>
          <w:rFonts w:ascii="Arial" w:hAnsi="Arial" w:cs="Arial"/>
          <w:sz w:val="24"/>
          <w:szCs w:val="24"/>
        </w:rPr>
      </w:pPr>
      <w:r w:rsidRPr="006401B5">
        <w:rPr>
          <w:rFonts w:ascii="Arial" w:hAnsi="Arial" w:cs="Arial"/>
          <w:sz w:val="24"/>
          <w:szCs w:val="24"/>
        </w:rPr>
        <w:t>Officials of the Welsh Government contributed to the drafting of the SI and the Counsel General and Minister for European Transition has written to the Chancellor of the Duchy of Lancaster to say that formal consent should have been sought.</w:t>
      </w:r>
    </w:p>
    <w:p w14:paraId="0B05B1BE" w14:textId="77777777" w:rsidR="00C3208B" w:rsidRPr="006401B5" w:rsidRDefault="00C3208B" w:rsidP="00C3208B">
      <w:pPr>
        <w:rPr>
          <w:rFonts w:ascii="Arial" w:hAnsi="Arial" w:cs="Arial"/>
          <w:sz w:val="24"/>
          <w:szCs w:val="24"/>
        </w:rPr>
      </w:pPr>
    </w:p>
    <w:p w14:paraId="748081D0" w14:textId="77777777" w:rsidR="00C3208B" w:rsidRPr="00670E4A" w:rsidRDefault="00C3208B" w:rsidP="00C3208B">
      <w:pPr>
        <w:rPr>
          <w:rFonts w:ascii="Arial" w:hAnsi="Arial" w:cs="Arial"/>
          <w:sz w:val="24"/>
          <w:szCs w:val="24"/>
        </w:rPr>
      </w:pPr>
      <w:r w:rsidRPr="006401B5">
        <w:rPr>
          <w:rFonts w:ascii="Arial" w:hAnsi="Arial" w:cs="Arial"/>
          <w:sz w:val="24"/>
          <w:szCs w:val="24"/>
        </w:rPr>
        <w:t>However, a Statutory Instrument Consent Memorandum is being laid and the Senedd will have the opportunity to consent to the technical changes to the Legislation (Wales) Act 2019.</w:t>
      </w:r>
    </w:p>
    <w:p w14:paraId="010106D2" w14:textId="77777777" w:rsidR="00A845A9" w:rsidRDefault="00A845A9" w:rsidP="00C3208B">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01643" w14:textId="77777777" w:rsidR="007D1EAB" w:rsidRDefault="007D1EAB">
      <w:r>
        <w:separator/>
      </w:r>
    </w:p>
  </w:endnote>
  <w:endnote w:type="continuationSeparator" w:id="0">
    <w:p w14:paraId="62375604" w14:textId="77777777" w:rsidR="007D1EAB" w:rsidRDefault="007D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4B5E"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F111EB"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BCF0" w14:textId="47D5F00A"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A82">
      <w:rPr>
        <w:rStyle w:val="PageNumber"/>
        <w:noProof/>
      </w:rPr>
      <w:t>2</w:t>
    </w:r>
    <w:r>
      <w:rPr>
        <w:rStyle w:val="PageNumber"/>
      </w:rPr>
      <w:fldChar w:fldCharType="end"/>
    </w:r>
  </w:p>
  <w:p w14:paraId="26763FDF"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95C1" w14:textId="23A0A0AC"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E2A82">
      <w:rPr>
        <w:rStyle w:val="PageNumber"/>
        <w:rFonts w:ascii="Arial" w:hAnsi="Arial" w:cs="Arial"/>
        <w:noProof/>
        <w:sz w:val="24"/>
        <w:szCs w:val="24"/>
      </w:rPr>
      <w:t>1</w:t>
    </w:r>
    <w:r w:rsidRPr="005D2A41">
      <w:rPr>
        <w:rStyle w:val="PageNumber"/>
        <w:rFonts w:ascii="Arial" w:hAnsi="Arial" w:cs="Arial"/>
        <w:sz w:val="24"/>
        <w:szCs w:val="24"/>
      </w:rPr>
      <w:fldChar w:fldCharType="end"/>
    </w:r>
  </w:p>
  <w:p w14:paraId="6E8ED138"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CF966" w14:textId="77777777" w:rsidR="007D1EAB" w:rsidRDefault="007D1EAB">
      <w:r>
        <w:separator/>
      </w:r>
    </w:p>
  </w:footnote>
  <w:footnote w:type="continuationSeparator" w:id="0">
    <w:p w14:paraId="722C1C0B" w14:textId="77777777" w:rsidR="007D1EAB" w:rsidRDefault="007D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D987" w14:textId="77777777" w:rsidR="0057543A" w:rsidRDefault="0057543A">
    <w:r>
      <w:rPr>
        <w:noProof/>
        <w:lang w:eastAsia="en-GB"/>
      </w:rPr>
      <w:drawing>
        <wp:anchor distT="0" distB="0" distL="114300" distR="114300" simplePos="0" relativeHeight="251657728" behindDoc="1" locked="0" layoutInCell="1" allowOverlap="1" wp14:anchorId="320F83A4" wp14:editId="1839EEC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B8BF307" w14:textId="77777777" w:rsidR="0057543A" w:rsidRDefault="0057543A">
    <w:pPr>
      <w:pStyle w:val="Header"/>
    </w:pPr>
  </w:p>
  <w:p w14:paraId="62F704FE"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D1EAB"/>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96E83"/>
    <w:rsid w:val="00C178EA"/>
    <w:rsid w:val="00C3208B"/>
    <w:rsid w:val="00C43B4A"/>
    <w:rsid w:val="00C64FA5"/>
    <w:rsid w:val="00C84A12"/>
    <w:rsid w:val="00CF3DC5"/>
    <w:rsid w:val="00D017E2"/>
    <w:rsid w:val="00D16D97"/>
    <w:rsid w:val="00D27F42"/>
    <w:rsid w:val="00D84713"/>
    <w:rsid w:val="00DD4B82"/>
    <w:rsid w:val="00DE2A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FC797D"/>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20/9780348214055"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A32046354</value>
    </field>
    <field name="Objective-Title">
      <value order="0">02 November 2020 - Written Statement - The European Union Withdrawal (Consequential Modifications) (EU Exit) Regulations 2020</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2020-11-02T12:42:03Z</value>
    </field>
    <field name="Objective-ModificationStamp">
      <value order="0">2020-11-02T12:42:03Z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vA63659789</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2020-11-02T00:00:00+00:00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8977DB1-9CDD-43F9-9FAB-2CA26F6FEE1D}"/>
</file>

<file path=customXml/itemProps3.xml><?xml version="1.0" encoding="utf-8"?>
<ds:datastoreItem xmlns:ds="http://schemas.openxmlformats.org/officeDocument/2006/customXml" ds:itemID="{49081363-8334-4480-A30F-526DA9EE8503}">
  <ds:schemaRefs>
    <ds:schemaRef ds:uri="http://schemas.microsoft.com/sharepoint/v3/contenttype/forms"/>
  </ds:schemaRefs>
</ds:datastoreItem>
</file>

<file path=customXml/itemProps4.xml><?xml version="1.0" encoding="utf-8"?>
<ds:datastoreItem xmlns:ds="http://schemas.openxmlformats.org/officeDocument/2006/customXml" ds:itemID="{666574E2-A9D4-415A-B250-E091E7659D59}">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fad5256b-9034-4098-a484-2992d39a62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Union Withdrawal (Consequential Modifications) (EU Exit) Regulations 2020</dc:title>
  <dc:creator>burnsc</dc:creator>
  <cp:lastModifiedBy>Oxenham, James (OFM - Cabinet Division)</cp:lastModifiedBy>
  <cp:revision>2</cp:revision>
  <cp:lastPrinted>2011-05-27T10:19:00Z</cp:lastPrinted>
  <dcterms:created xsi:type="dcterms:W3CDTF">2020-11-02T17:22:00Z</dcterms:created>
  <dcterms:modified xsi:type="dcterms:W3CDTF">2020-11-02T17:22:00Z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A32046354</vt:lpwstr>
  </property>
  <property fmtid="{D5CDD505-2E9C-101B-9397-08002B2CF9AE}" pid="4" name="Objective-Title">
    <vt:lpwstr>02 November 2020 - Written Statement - The European Union Withdrawal (Consequential Modifications) (EU Exit) Regulations 2020</vt:lpwstr>
  </property>
  <property fmtid="{D5CDD505-2E9C-101B-9397-08002B2CF9AE}" pid="5" name="Objective-Comment">
    <vt:lpwstr/>
  </property>
  <property fmtid="{D5CDD505-2E9C-101B-9397-08002B2CF9AE}" pid="6" name="Objective-CreationStamp">
    <vt:filetime>2018-10-25T17:04:54Z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2020-11-02T12:42:03Z</vt:filetime>
  </property>
  <property fmtid="{D5CDD505-2E9C-101B-9397-08002B2CF9AE}" pid="10" name="Objective-ModificationStamp">
    <vt:filetime>2020-11-02T12:42:03Z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vA63659789</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