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58501686" w:rsidR="003851B1" w:rsidRPr="000940DF" w:rsidRDefault="009371A0"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Pr>
                <w:rFonts w:cs="Segoe UI"/>
                <w:b/>
                <w:szCs w:val="24"/>
              </w:rPr>
              <w:t>Constituency Officer</w:t>
            </w:r>
            <w:r w:rsidR="0061453C" w:rsidRPr="00894601">
              <w:rPr>
                <w:rFonts w:cs="Segoe UI"/>
                <w:b/>
                <w:szCs w:val="24"/>
              </w:rPr>
              <w:t xml:space="preserve"> </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63B2C69E" w:rsidR="003851B1" w:rsidRPr="00C0044B" w:rsidRDefault="009307A7" w:rsidP="4695105E">
            <w:pPr>
              <w:spacing w:before="120" w:after="120"/>
              <w:rPr>
                <w:i/>
                <w:iCs/>
              </w:rPr>
            </w:pPr>
            <w:r>
              <w:rPr>
                <w:i/>
                <w:iCs/>
              </w:rPr>
              <w:t>MBS-027-25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3409432C" w:rsidR="003851B1" w:rsidRPr="00194F73" w:rsidRDefault="003E7BCD" w:rsidP="001766BE">
            <w:pPr>
              <w:spacing w:before="120" w:after="120"/>
              <w:rPr>
                <w:b/>
                <w:bCs/>
              </w:rPr>
            </w:pPr>
            <w:r>
              <w:rPr>
                <w:rFonts w:cs="Segoe UI"/>
                <w:b/>
                <w:szCs w:val="24"/>
              </w:rPr>
              <w:t>Elin Jones AS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072C5CB" w:rsidR="003851B1" w:rsidRPr="00056B23" w:rsidRDefault="00B9592E" w:rsidP="001766BE">
            <w:pPr>
              <w:spacing w:before="120" w:after="120"/>
              <w:rPr>
                <w:b/>
                <w:bCs/>
              </w:rPr>
            </w:pPr>
            <w:r>
              <w:rPr>
                <w:b/>
                <w:bCs/>
              </w:rPr>
              <w:t>1</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149A6067" w14:textId="622714B0" w:rsidR="007B07F7" w:rsidRPr="002E4733" w:rsidRDefault="007B07F7" w:rsidP="007B0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2E4733">
              <w:rPr>
                <w:rFonts w:eastAsia="Lucida Sans" w:cs="Segoe UI"/>
                <w:b/>
                <w:bCs/>
                <w:szCs w:val="24"/>
                <w:lang w:val="cy-GB" w:bidi="cy-GB"/>
              </w:rPr>
              <w:t>£</w:t>
            </w:r>
            <w:r>
              <w:rPr>
                <w:rFonts w:eastAsia="Lucida Sans" w:cs="Segoe UI"/>
                <w:b/>
                <w:bCs/>
                <w:szCs w:val="24"/>
                <w:lang w:val="cy-GB" w:bidi="cy-GB"/>
              </w:rPr>
              <w:t>3</w:t>
            </w:r>
            <w:r w:rsidR="008A3079">
              <w:rPr>
                <w:rFonts w:eastAsia="Lucida Sans" w:cs="Segoe UI"/>
                <w:b/>
                <w:bCs/>
                <w:szCs w:val="24"/>
                <w:lang w:val="cy-GB" w:bidi="cy-GB"/>
              </w:rPr>
              <w:t>2,351</w:t>
            </w:r>
            <w:r>
              <w:rPr>
                <w:rFonts w:eastAsia="Lucida Sans" w:cs="Segoe UI"/>
                <w:b/>
                <w:bCs/>
                <w:szCs w:val="24"/>
                <w:lang w:val="cy-GB" w:bidi="cy-GB"/>
              </w:rPr>
              <w:t xml:space="preserve"> - £4</w:t>
            </w:r>
            <w:r w:rsidR="008A3079">
              <w:rPr>
                <w:rFonts w:eastAsia="Lucida Sans" w:cs="Segoe UI"/>
                <w:b/>
                <w:bCs/>
                <w:szCs w:val="24"/>
                <w:lang w:val="cy-GB" w:bidi="cy-GB"/>
              </w:rPr>
              <w:t>5,380</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29E5F88B" w:rsidR="003851B1" w:rsidRPr="00194F73" w:rsidRDefault="00892AF1" w:rsidP="001766BE">
            <w:pPr>
              <w:spacing w:before="120" w:after="120"/>
              <w:rPr>
                <w:b/>
                <w:bCs/>
              </w:rPr>
            </w:pPr>
            <w:r>
              <w:rPr>
                <w:b/>
                <w:bCs/>
              </w:rPr>
              <w:t>32</w:t>
            </w:r>
            <w:r w:rsidR="00DE13C1" w:rsidRPr="5E88E6EE">
              <w:rPr>
                <w:b/>
                <w:bCs/>
              </w:rPr>
              <w:t xml:space="preserve"> hours per week</w:t>
            </w:r>
            <w:r w:rsidR="00DE13C1" w:rsidRPr="5E88E6EE">
              <w:rPr>
                <w:i/>
                <w:iCs/>
              </w:rPr>
              <w:t xml:space="preserve"> </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4160F897" w14:textId="457717F5" w:rsidR="006A31BA" w:rsidRPr="006A31BA" w:rsidRDefault="003851B1" w:rsidP="006A31BA">
            <w:pPr>
              <w:spacing w:before="120" w:after="120"/>
              <w:rPr>
                <w:i/>
                <w:iCs/>
              </w:rPr>
            </w:pPr>
            <w:r w:rsidRPr="62A5333B">
              <w:rPr>
                <w:b/>
                <w:bCs/>
              </w:rPr>
              <w:t>Fixed Term</w:t>
            </w:r>
            <w:r w:rsidR="00A73574">
              <w:rPr>
                <w:b/>
                <w:bCs/>
              </w:rPr>
              <w:t xml:space="preserve"> for </w:t>
            </w:r>
            <w:r w:rsidR="00EF60C5">
              <w:rPr>
                <w:b/>
                <w:bCs/>
              </w:rPr>
              <w:t>10</w:t>
            </w:r>
            <w:r w:rsidR="00A73574">
              <w:rPr>
                <w:b/>
                <w:bCs/>
              </w:rPr>
              <w:t xml:space="preserve"> months</w:t>
            </w:r>
            <w:r w:rsidR="006A31BA">
              <w:rPr>
                <w:b/>
                <w:bCs/>
              </w:rPr>
              <w:t>,</w:t>
            </w:r>
            <w:r w:rsidR="003832EA" w:rsidRPr="62A5333B">
              <w:rPr>
                <w:b/>
                <w:bCs/>
              </w:rPr>
              <w:t xml:space="preserve"> </w:t>
            </w:r>
            <w:r w:rsidR="006A31BA" w:rsidRPr="006A31BA">
              <w:rPr>
                <w:i/>
                <w:iCs/>
                <w:lang w:val="en"/>
              </w:rPr>
              <w:t>with the possibility of making it permanent dependent on the outcome of the 2026 election.</w:t>
            </w:r>
          </w:p>
          <w:p w14:paraId="5EB7A9C0" w14:textId="402D81B0" w:rsidR="003851B1" w:rsidRPr="00F2189A" w:rsidRDefault="003851B1" w:rsidP="62A5333B">
            <w:pPr>
              <w:spacing w:before="120" w:after="120"/>
              <w:rPr>
                <w:i/>
                <w:iCs/>
              </w:rPr>
            </w:pP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484DB84B" w:rsidR="003851B1" w:rsidRPr="00194F73" w:rsidRDefault="00931B68" w:rsidP="001766BE">
            <w:pPr>
              <w:spacing w:before="120" w:after="120"/>
              <w:rPr>
                <w:b/>
                <w:bCs/>
              </w:rPr>
            </w:pPr>
            <w:r w:rsidRPr="0094304E">
              <w:rPr>
                <w:rFonts w:cs="Segoe UI"/>
                <w:b/>
                <w:szCs w:val="24"/>
              </w:rPr>
              <w:t xml:space="preserve">32 </w:t>
            </w:r>
            <w:r>
              <w:rPr>
                <w:rFonts w:cs="Segoe UI"/>
                <w:b/>
                <w:szCs w:val="24"/>
              </w:rPr>
              <w:t>Pier Street</w:t>
            </w:r>
            <w:r w:rsidRPr="0094304E">
              <w:rPr>
                <w:rFonts w:cs="Segoe UI"/>
                <w:b/>
                <w:szCs w:val="24"/>
              </w:rPr>
              <w:t>, Aberystwyth, SY23 2LN</w:t>
            </w:r>
            <w:r w:rsidRPr="00833CF8">
              <w:rPr>
                <w:rFonts w:cs="Segoe UI"/>
                <w:bCs/>
                <w:szCs w:val="24"/>
              </w:rPr>
              <w:t xml:space="preserve">, </w:t>
            </w:r>
            <w:r>
              <w:rPr>
                <w:rFonts w:cs="Segoe UI"/>
                <w:bCs/>
                <w:szCs w:val="24"/>
              </w:rPr>
              <w:t xml:space="preserve">with </w:t>
            </w:r>
            <w:r w:rsidR="00F2000E">
              <w:rPr>
                <w:rFonts w:cs="Segoe UI"/>
                <w:bCs/>
                <w:szCs w:val="24"/>
              </w:rPr>
              <w:t xml:space="preserve">some </w:t>
            </w:r>
            <w:r>
              <w:rPr>
                <w:rFonts w:cs="Segoe UI"/>
                <w:bCs/>
                <w:szCs w:val="24"/>
              </w:rPr>
              <w:t>working from home possible</w:t>
            </w:r>
            <w:r w:rsidRPr="00833CF8">
              <w:rPr>
                <w:rFonts w:cs="Segoe UI"/>
                <w:bCs/>
                <w:szCs w:val="24"/>
              </w:rPr>
              <w:t>.</w:t>
            </w:r>
            <w:r>
              <w:rPr>
                <w:rFonts w:cs="Segoe UI"/>
                <w:b/>
                <w:szCs w:val="24"/>
              </w:rPr>
              <w:t xml:space="preserve">  </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68A401E4"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t>Purpose of the job</w:t>
            </w:r>
          </w:p>
        </w:tc>
      </w:tr>
      <w:tr w:rsidR="0084473B" w14:paraId="28802E6A" w14:textId="77777777" w:rsidTr="001766BE">
        <w:tc>
          <w:tcPr>
            <w:tcW w:w="9016" w:type="dxa"/>
          </w:tcPr>
          <w:p w14:paraId="6FE3FA66" w14:textId="77777777" w:rsidR="00E104C9" w:rsidRPr="00894601" w:rsidRDefault="00E104C9" w:rsidP="00E104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0F4C9388" w14:textId="018B2683" w:rsidR="00546367" w:rsidRPr="00546367" w:rsidRDefault="00546367" w:rsidP="00546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546367">
              <w:rPr>
                <w:rFonts w:cs="Segoe UI"/>
                <w:szCs w:val="24"/>
                <w:lang w:val="en"/>
              </w:rPr>
              <w:t xml:space="preserve">The Constituency Officer will assist the Member as a key part of the team. As well as supporting the member with organizing </w:t>
            </w:r>
            <w:r w:rsidR="00632AE0">
              <w:rPr>
                <w:rFonts w:cs="Segoe UI"/>
                <w:szCs w:val="24"/>
                <w:lang w:val="en"/>
              </w:rPr>
              <w:t>the</w:t>
            </w:r>
            <w:r w:rsidRPr="00546367">
              <w:rPr>
                <w:rFonts w:cs="Segoe UI"/>
                <w:szCs w:val="24"/>
                <w:lang w:val="en"/>
              </w:rPr>
              <w:t xml:space="preserve"> diary and attending meetings with the Member, the Constituency Officer will also assist the office with casework, communication and responding to constituent inquiries to assist them with a variety of problems and projects. Discussing on the phone and by email will be key to the job and then working together with Elin and the team to find solutions and opportunities.</w:t>
            </w:r>
          </w:p>
          <w:p w14:paraId="0B6B253C" w14:textId="4EE43464" w:rsidR="0084473B" w:rsidRPr="002F5A2B" w:rsidRDefault="0084473B" w:rsidP="002F5A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8E1A29" w14:paraId="712D435C" w14:textId="77777777" w:rsidTr="001766BE">
        <w:tc>
          <w:tcPr>
            <w:tcW w:w="9016" w:type="dxa"/>
          </w:tcPr>
          <w:p w14:paraId="3209425B" w14:textId="77777777" w:rsidR="008E1A29" w:rsidRPr="002E4733" w:rsidRDefault="008E1A29" w:rsidP="008E1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i/>
                <w:szCs w:val="24"/>
              </w:rPr>
            </w:pPr>
          </w:p>
          <w:p w14:paraId="00EC9266" w14:textId="7E7AE967" w:rsidR="00B848E5" w:rsidRPr="00B848E5"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lang w:val="en"/>
              </w:rPr>
            </w:pPr>
            <w:r w:rsidRPr="00B848E5">
              <w:rPr>
                <w:rFonts w:cs="Segoe UI"/>
                <w:szCs w:val="24"/>
                <w:lang w:val="en"/>
              </w:rPr>
              <w:t>Respond to inquiries from constituents.</w:t>
            </w:r>
          </w:p>
          <w:p w14:paraId="0EB900B0" w14:textId="7253DB63" w:rsidR="00B848E5" w:rsidRPr="00B848E5"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lang w:val="en"/>
              </w:rPr>
            </w:pPr>
            <w:r w:rsidRPr="00B848E5">
              <w:rPr>
                <w:rFonts w:cs="Segoe UI"/>
                <w:szCs w:val="24"/>
                <w:lang w:val="en"/>
              </w:rPr>
              <w:t>Assist the Member with her diary, arranging meetings and preparing information for the Member in advance, as required.</w:t>
            </w:r>
          </w:p>
          <w:p w14:paraId="6A5C2B2A" w14:textId="79537BB7" w:rsidR="00B848E5" w:rsidRPr="00B848E5"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lang w:val="en"/>
              </w:rPr>
            </w:pPr>
            <w:r w:rsidRPr="00B848E5">
              <w:rPr>
                <w:rFonts w:cs="Segoe UI"/>
                <w:szCs w:val="24"/>
                <w:lang w:val="en"/>
              </w:rPr>
              <w:t>Assist</w:t>
            </w:r>
            <w:r w:rsidR="0046764C">
              <w:rPr>
                <w:rFonts w:cs="Segoe UI"/>
                <w:szCs w:val="24"/>
                <w:lang w:val="en"/>
              </w:rPr>
              <w:t>ing</w:t>
            </w:r>
            <w:r w:rsidRPr="00B848E5">
              <w:rPr>
                <w:rFonts w:cs="Segoe UI"/>
                <w:szCs w:val="24"/>
                <w:lang w:val="en"/>
              </w:rPr>
              <w:t xml:space="preserve"> the Case</w:t>
            </w:r>
            <w:r w:rsidR="0046764C">
              <w:rPr>
                <w:rFonts w:cs="Segoe UI"/>
                <w:szCs w:val="24"/>
                <w:lang w:val="en"/>
              </w:rPr>
              <w:t>w</w:t>
            </w:r>
            <w:r w:rsidRPr="00B848E5">
              <w:rPr>
                <w:rFonts w:cs="Segoe UI"/>
                <w:szCs w:val="24"/>
                <w:lang w:val="en"/>
              </w:rPr>
              <w:t xml:space="preserve">orker to maintain the casework system ensuring that all cases are logged; </w:t>
            </w:r>
            <w:r w:rsidR="0046764C">
              <w:rPr>
                <w:rFonts w:cs="Segoe UI"/>
                <w:szCs w:val="24"/>
                <w:lang w:val="en"/>
              </w:rPr>
              <w:t xml:space="preserve">assisting with </w:t>
            </w:r>
            <w:r w:rsidRPr="00B848E5">
              <w:rPr>
                <w:rFonts w:cs="Segoe UI"/>
                <w:szCs w:val="24"/>
                <w:lang w:val="en"/>
              </w:rPr>
              <w:t>monito</w:t>
            </w:r>
            <w:r w:rsidR="0046764C">
              <w:rPr>
                <w:rFonts w:cs="Segoe UI"/>
                <w:szCs w:val="24"/>
                <w:lang w:val="en"/>
              </w:rPr>
              <w:t>ring</w:t>
            </w:r>
            <w:r w:rsidRPr="00B848E5">
              <w:rPr>
                <w:rFonts w:cs="Segoe UI"/>
                <w:szCs w:val="24"/>
                <w:lang w:val="en"/>
              </w:rPr>
              <w:t xml:space="preserve"> progress </w:t>
            </w:r>
            <w:r w:rsidR="0046764C">
              <w:rPr>
                <w:rFonts w:cs="Segoe UI"/>
                <w:szCs w:val="24"/>
                <w:lang w:val="en"/>
              </w:rPr>
              <w:t>a</w:t>
            </w:r>
            <w:r w:rsidRPr="00B848E5">
              <w:rPr>
                <w:rFonts w:cs="Segoe UI"/>
                <w:szCs w:val="24"/>
                <w:lang w:val="en"/>
              </w:rPr>
              <w:t>nd assist the Caseworker to ensure that all the actions identified are taken.</w:t>
            </w:r>
          </w:p>
          <w:p w14:paraId="6CF0DDAF" w14:textId="68A3E01F" w:rsidR="00B848E5" w:rsidRPr="00B848E5"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lang w:val="en"/>
              </w:rPr>
            </w:pPr>
            <w:r w:rsidRPr="00B848E5">
              <w:rPr>
                <w:rFonts w:cs="Segoe UI"/>
                <w:szCs w:val="24"/>
                <w:lang w:val="en"/>
              </w:rPr>
              <w:t>Draft letters, briefing notes and any other documents on a range of issues at the request of the Member of Parliament.</w:t>
            </w:r>
          </w:p>
          <w:p w14:paraId="6F7568A0" w14:textId="255C11D3" w:rsidR="00B848E5" w:rsidRPr="00B848E5"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lang w:val="en"/>
              </w:rPr>
            </w:pPr>
            <w:r w:rsidRPr="00B848E5">
              <w:rPr>
                <w:rFonts w:cs="Segoe UI"/>
                <w:szCs w:val="24"/>
                <w:lang w:val="en"/>
              </w:rPr>
              <w:t>Ensure that records are kept and that information is managed confidentially, in accordance with the Data Protection Act.</w:t>
            </w:r>
          </w:p>
          <w:p w14:paraId="063BAB41" w14:textId="66046523" w:rsidR="00B848E5" w:rsidRPr="00B848E5"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lang w:val="en"/>
              </w:rPr>
            </w:pPr>
            <w:r w:rsidRPr="00B848E5">
              <w:rPr>
                <w:rFonts w:cs="Segoe UI"/>
                <w:szCs w:val="24"/>
                <w:lang w:val="en"/>
              </w:rPr>
              <w:t>Investigate issues raised in constituency correspondence and follow up such cases ensuring they are resolved in time.</w:t>
            </w:r>
          </w:p>
          <w:p w14:paraId="3A258A18" w14:textId="6F98B964" w:rsidR="00B848E5" w:rsidRPr="00B848E5"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lang w:val="en"/>
              </w:rPr>
            </w:pPr>
            <w:r w:rsidRPr="00B848E5">
              <w:rPr>
                <w:rFonts w:cs="Segoe UI"/>
                <w:szCs w:val="24"/>
                <w:lang w:val="en"/>
              </w:rPr>
              <w:t>Answer the phone, take messages and deal with inquiries and requests as appropriate.</w:t>
            </w:r>
          </w:p>
          <w:p w14:paraId="4D2F9E5F" w14:textId="0295B18F" w:rsidR="00B848E5" w:rsidRPr="00B848E5"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lang w:val="en"/>
              </w:rPr>
            </w:pPr>
            <w:r w:rsidRPr="00B848E5">
              <w:rPr>
                <w:rFonts w:cs="Segoe UI"/>
                <w:szCs w:val="24"/>
                <w:lang w:val="en"/>
              </w:rPr>
              <w:t>Going to meetings and/or events with the Member of Parliament and representing the Member within the community.</w:t>
            </w:r>
          </w:p>
          <w:p w14:paraId="36DB92AE" w14:textId="5115CBE0" w:rsidR="00B848E5" w:rsidRPr="00B848E5"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lang w:val="en"/>
              </w:rPr>
            </w:pPr>
            <w:r w:rsidRPr="00B848E5">
              <w:rPr>
                <w:rFonts w:cs="Segoe UI"/>
                <w:szCs w:val="24"/>
                <w:lang w:val="en"/>
              </w:rPr>
              <w:t>Represent the Member in a professional and effective manner when dealing with constituents and other external bodies.</w:t>
            </w:r>
          </w:p>
          <w:p w14:paraId="2096F3D5" w14:textId="398C1BBA" w:rsidR="00B848E5" w:rsidRPr="00E64DC9" w:rsidRDefault="00B848E5"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rPr>
            </w:pPr>
            <w:r w:rsidRPr="00B848E5">
              <w:rPr>
                <w:rFonts w:cs="Segoe UI"/>
                <w:szCs w:val="24"/>
                <w:lang w:val="en"/>
              </w:rPr>
              <w:t>Search for all possible opportunities to promote the objectives of the Member of Parliament, and improve her public image.</w:t>
            </w:r>
          </w:p>
          <w:p w14:paraId="76781583" w14:textId="6AA12391" w:rsidR="00E64DC9" w:rsidRPr="00A02780" w:rsidRDefault="00E64DC9"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rPr>
            </w:pPr>
            <w:r>
              <w:rPr>
                <w:rFonts w:cs="Segoe UI"/>
                <w:szCs w:val="24"/>
                <w:lang w:val="en"/>
              </w:rPr>
              <w:t xml:space="preserve">Assist the Community Engagement Officer with </w:t>
            </w:r>
            <w:r w:rsidR="00A02780">
              <w:rPr>
                <w:rFonts w:cs="Segoe UI"/>
                <w:szCs w:val="24"/>
                <w:lang w:val="en"/>
              </w:rPr>
              <w:t>large events, and to assist with arranging events as necessary</w:t>
            </w:r>
          </w:p>
          <w:p w14:paraId="6A9B5838" w14:textId="78F22419" w:rsidR="00A02780" w:rsidRDefault="00A02780"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rPr>
            </w:pPr>
            <w:r>
              <w:rPr>
                <w:rFonts w:cs="Segoe UI"/>
                <w:szCs w:val="24"/>
              </w:rPr>
              <w:t>Assisting the Communications and Research Manager with content development and implementing communications strategy as necessary.</w:t>
            </w:r>
          </w:p>
          <w:p w14:paraId="7FA192A6" w14:textId="559F32E5" w:rsidR="00A02780" w:rsidRPr="00B848E5" w:rsidRDefault="00A02780" w:rsidP="00B848E5">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cs="Segoe UI"/>
                <w:szCs w:val="24"/>
              </w:rPr>
            </w:pPr>
            <w:r>
              <w:rPr>
                <w:rFonts w:cs="Segoe UI"/>
                <w:szCs w:val="24"/>
              </w:rPr>
              <w:t xml:space="preserve">Any other duties </w:t>
            </w:r>
            <w:r w:rsidR="00120D7A">
              <w:rPr>
                <w:rFonts w:cs="Segoe UI"/>
                <w:szCs w:val="24"/>
              </w:rPr>
              <w:t>as needed</w:t>
            </w:r>
            <w:r w:rsidR="00C4467E">
              <w:rPr>
                <w:rFonts w:cs="Segoe UI"/>
                <w:szCs w:val="24"/>
              </w:rPr>
              <w:t>.</w:t>
            </w:r>
          </w:p>
          <w:p w14:paraId="257413ED" w14:textId="7C0365B0" w:rsidR="008E1A29" w:rsidRPr="00F96B8F" w:rsidRDefault="008E1A29" w:rsidP="00B848E5">
            <w:pPr>
              <w:pStyle w:val="ListParagraph"/>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contextualSpacing w:val="0"/>
              <w:jc w:val="both"/>
              <w:rPr>
                <w:rFonts w:cs="Segoe UI"/>
                <w:szCs w:val="24"/>
              </w:rPr>
            </w:pPr>
          </w:p>
        </w:tc>
      </w:tr>
    </w:tbl>
    <w:p w14:paraId="0A078649" w14:textId="77777777" w:rsidR="006A1184" w:rsidRDefault="006A1184"/>
    <w:p w14:paraId="446E0DA0" w14:textId="77777777" w:rsidR="00F96B8F" w:rsidRDefault="00F96B8F"/>
    <w:p w14:paraId="199E2BA8" w14:textId="77777777" w:rsidR="00F96B8F" w:rsidRDefault="00F96B8F"/>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lastRenderedPageBreak/>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5009F3">
              <w:t>criteri</w:t>
            </w:r>
            <w:r w:rsidR="00AF7D3C" w:rsidRPr="005009F3">
              <w:t>a</w:t>
            </w:r>
            <w:r w:rsidRPr="003F48C7">
              <w:t xml:space="preserve"> below when completing the ‘Information in support of your application’ section of the application form.</w:t>
            </w:r>
          </w:p>
          <w:p w14:paraId="0CC2AB6A" w14:textId="577061D8" w:rsidR="00831975" w:rsidRDefault="009C1B30" w:rsidP="00322602">
            <w:pPr>
              <w:spacing w:before="120" w:after="120"/>
              <w:rPr>
                <w:i/>
                <w:iCs/>
              </w:rPr>
            </w:pPr>
            <w:r w:rsidRPr="003877F3">
              <w:rPr>
                <w:b/>
                <w:bCs/>
              </w:rPr>
              <w:t>Essential knowledge and experience</w:t>
            </w:r>
            <w:r>
              <w:t xml:space="preserve"> </w:t>
            </w:r>
          </w:p>
          <w:p w14:paraId="742E4EE7" w14:textId="715BFB01" w:rsidR="00E11F21" w:rsidRDefault="00374196" w:rsidP="002D5CEF">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cs="Segoe UI"/>
                <w:szCs w:val="24"/>
              </w:rPr>
              <w:t xml:space="preserve">  </w:t>
            </w:r>
            <w:r w:rsidR="0056497B">
              <w:rPr>
                <w:rFonts w:cs="Segoe UI"/>
                <w:szCs w:val="24"/>
              </w:rPr>
              <w:t xml:space="preserve">Experience of working and writing </w:t>
            </w:r>
            <w:r w:rsidR="00683023">
              <w:rPr>
                <w:rFonts w:cs="Segoe UI"/>
                <w:szCs w:val="24"/>
              </w:rPr>
              <w:t>to a high standard</w:t>
            </w:r>
            <w:r w:rsidR="00E11F21" w:rsidRPr="002E4733">
              <w:rPr>
                <w:rFonts w:cs="Segoe UI"/>
                <w:szCs w:val="24"/>
              </w:rPr>
              <w:t xml:space="preserve"> in both Welsh and English</w:t>
            </w:r>
            <w:r w:rsidR="00683023">
              <w:rPr>
                <w:rFonts w:cs="Segoe UI"/>
                <w:szCs w:val="24"/>
              </w:rPr>
              <w:t>.</w:t>
            </w:r>
          </w:p>
          <w:p w14:paraId="2EE18B1D" w14:textId="765CD309" w:rsidR="007D53F3" w:rsidRDefault="007D53F3" w:rsidP="002D5CEF">
            <w:pPr>
              <w:numPr>
                <w:ilvl w:val="0"/>
                <w:numId w:val="6"/>
              </w:numPr>
              <w:tabs>
                <w:tab w:val="left" w:pos="284"/>
              </w:tabs>
              <w:spacing w:before="120" w:after="120"/>
              <w:rPr>
                <w:rFonts w:cs="Segoe UI"/>
                <w:szCs w:val="24"/>
              </w:rPr>
            </w:pPr>
            <w:r w:rsidRPr="007D53F3">
              <w:rPr>
                <w:rFonts w:cs="Segoe UI"/>
                <w:szCs w:val="24"/>
              </w:rPr>
              <w:t>Experience of working in a busy office environment, with clear communication skills and good collaboration skills.</w:t>
            </w:r>
            <w:r>
              <w:rPr>
                <w:rFonts w:cs="Segoe UI"/>
                <w:szCs w:val="24"/>
              </w:rPr>
              <w:t xml:space="preserve"> </w:t>
            </w:r>
          </w:p>
          <w:p w14:paraId="5E178077" w14:textId="345152C8" w:rsidR="00495A32" w:rsidRPr="00894601" w:rsidRDefault="00495A32" w:rsidP="002D5CEF">
            <w:pPr>
              <w:numPr>
                <w:ilvl w:val="0"/>
                <w:numId w:val="6"/>
              </w:numPr>
              <w:tabs>
                <w:tab w:val="left" w:pos="284"/>
              </w:tabs>
              <w:spacing w:before="120" w:after="120"/>
              <w:rPr>
                <w:rFonts w:cs="Segoe UI"/>
                <w:szCs w:val="24"/>
              </w:rPr>
            </w:pPr>
            <w:r w:rsidRPr="00894601">
              <w:rPr>
                <w:rFonts w:cs="Segoe UI"/>
                <w:szCs w:val="24"/>
              </w:rPr>
              <w:t>Knowledge and understanding of issues relevant to the local area</w:t>
            </w:r>
          </w:p>
          <w:p w14:paraId="45E3D236" w14:textId="37E3E1FD" w:rsidR="005659C8" w:rsidRPr="005009F3" w:rsidRDefault="00495A32" w:rsidP="002D5CEF">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894601">
              <w:rPr>
                <w:rFonts w:cs="Segoe UI"/>
                <w:szCs w:val="24"/>
              </w:rPr>
              <w:t xml:space="preserve">Understanding of, and commitment to, combating discrimination and promoting the equality of opportunities </w:t>
            </w:r>
            <w:r w:rsidRPr="00894601">
              <w:rPr>
                <w:rFonts w:cs="Segoe UI"/>
              </w:rPr>
              <w:t>and the Nolan Principles of Public Life</w:t>
            </w:r>
          </w:p>
          <w:p w14:paraId="1BCCB18E" w14:textId="2CDF7C07" w:rsidR="003877F3" w:rsidRDefault="009B51AB" w:rsidP="003877F3">
            <w:pPr>
              <w:spacing w:before="120" w:after="120"/>
            </w:pPr>
            <w:r w:rsidRPr="003877F3">
              <w:rPr>
                <w:b/>
                <w:bCs/>
              </w:rPr>
              <w:t>Essential qualifications</w:t>
            </w:r>
            <w:r w:rsidR="003877F3">
              <w:t xml:space="preserve"> </w:t>
            </w:r>
          </w:p>
          <w:p w14:paraId="795864B7" w14:textId="5B6B9939" w:rsidR="005608C6" w:rsidRPr="00894601" w:rsidRDefault="005608C6" w:rsidP="002D5CEF">
            <w:pPr>
              <w:numPr>
                <w:ilvl w:val="0"/>
                <w:numId w:val="6"/>
              </w:numPr>
              <w:spacing w:before="120" w:after="120"/>
              <w:rPr>
                <w:rFonts w:cs="Segoe UI"/>
                <w:szCs w:val="24"/>
              </w:rPr>
            </w:pPr>
            <w:r w:rsidRPr="00894601">
              <w:rPr>
                <w:rFonts w:cs="Segoe UI"/>
                <w:szCs w:val="24"/>
              </w:rPr>
              <w:t>Degree level or equivalent in a relevant subject;</w:t>
            </w:r>
            <w:r w:rsidR="006D002C">
              <w:rPr>
                <w:rFonts w:cs="Segoe UI"/>
                <w:szCs w:val="24"/>
              </w:rPr>
              <w:t xml:space="preserve"> neu</w:t>
            </w:r>
          </w:p>
          <w:p w14:paraId="4F1CB8BD" w14:textId="5228A52A" w:rsidR="005608C6" w:rsidRDefault="005608C6" w:rsidP="002D5CEF">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94601">
              <w:rPr>
                <w:rFonts w:cs="Segoe UI"/>
                <w:szCs w:val="24"/>
              </w:rPr>
              <w:t>NVQ Qualification level 3 or 4 or equivalent in Office Administration, Customer Service or a relevant subject</w:t>
            </w:r>
            <w:r w:rsidR="009279E7">
              <w:rPr>
                <w:rFonts w:cs="Segoe UI"/>
                <w:szCs w:val="24"/>
              </w:rPr>
              <w:t>.</w:t>
            </w:r>
          </w:p>
          <w:p w14:paraId="441DC4B2" w14:textId="3184DAAD"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54F3A147" w14:textId="50BEED11" w:rsidR="00B167C7" w:rsidRPr="00B167C7" w:rsidRDefault="00B167C7" w:rsidP="00A73B76">
            <w:pPr>
              <w:pStyle w:val="ListParagraph"/>
              <w:numPr>
                <w:ilvl w:val="1"/>
                <w:numId w:val="6"/>
              </w:numPr>
              <w:spacing w:before="120" w:after="120" w:line="276" w:lineRule="auto"/>
              <w:ind w:left="736"/>
              <w:rPr>
                <w:lang w:val="en"/>
              </w:rPr>
            </w:pPr>
            <w:r w:rsidRPr="00B167C7">
              <w:rPr>
                <w:lang w:val="en"/>
              </w:rPr>
              <w:t>Excellent communication skills, with the ability to write and speak clearly and concisely in Welsh and English, using a variety of IT packages including Microsoft Word, Outlook and Excel programs</w:t>
            </w:r>
          </w:p>
          <w:p w14:paraId="217F0247" w14:textId="578DB584" w:rsidR="00B167C7" w:rsidRPr="00B167C7" w:rsidRDefault="00B167C7" w:rsidP="00A73B76">
            <w:pPr>
              <w:pStyle w:val="ListParagraph"/>
              <w:numPr>
                <w:ilvl w:val="1"/>
                <w:numId w:val="6"/>
              </w:numPr>
              <w:spacing w:before="120" w:after="120" w:line="276" w:lineRule="auto"/>
              <w:ind w:left="736"/>
              <w:rPr>
                <w:lang w:val="en"/>
              </w:rPr>
            </w:pPr>
            <w:r w:rsidRPr="00B167C7">
              <w:rPr>
                <w:lang w:val="en"/>
              </w:rPr>
              <w:t>Effective organisation, planning and presentation skills, with the ability to work flexibly and maintain a balance between a variety of tasks</w:t>
            </w:r>
          </w:p>
          <w:p w14:paraId="20871D56" w14:textId="46C29F64" w:rsidR="00B167C7" w:rsidRPr="000A64C5" w:rsidRDefault="00B167C7" w:rsidP="00A73B76">
            <w:pPr>
              <w:pStyle w:val="ListParagraph"/>
              <w:numPr>
                <w:ilvl w:val="1"/>
                <w:numId w:val="6"/>
              </w:numPr>
              <w:spacing w:before="120" w:after="120" w:line="276" w:lineRule="auto"/>
              <w:ind w:left="736"/>
            </w:pPr>
            <w:r w:rsidRPr="00B167C7">
              <w:rPr>
                <w:lang w:val="en"/>
              </w:rPr>
              <w:t>Effective interpersonal skills and the ability to relate to a variety of people in situations that can be challenging</w:t>
            </w:r>
          </w:p>
          <w:p w14:paraId="2278689D" w14:textId="7E5806C9" w:rsidR="000A64C5" w:rsidRPr="000A64C5" w:rsidRDefault="000A64C5" w:rsidP="000A64C5">
            <w:pPr>
              <w:pStyle w:val="ListParagraph"/>
              <w:numPr>
                <w:ilvl w:val="1"/>
                <w:numId w:val="6"/>
              </w:numPr>
              <w:spacing w:before="120" w:after="120" w:line="276" w:lineRule="auto"/>
              <w:ind w:left="736"/>
              <w:rPr>
                <w:lang w:val="en"/>
              </w:rPr>
            </w:pPr>
            <w:r w:rsidRPr="000A64C5">
              <w:rPr>
                <w:lang w:val="en"/>
              </w:rPr>
              <w:t>Work proactively with as little supervision as possible</w:t>
            </w:r>
          </w:p>
          <w:p w14:paraId="00520C1B" w14:textId="2BB161A0" w:rsidR="000A64C5" w:rsidRPr="000A64C5" w:rsidRDefault="000A64C5" w:rsidP="000A64C5">
            <w:pPr>
              <w:pStyle w:val="ListParagraph"/>
              <w:numPr>
                <w:ilvl w:val="1"/>
                <w:numId w:val="6"/>
              </w:numPr>
              <w:spacing w:before="120" w:after="120" w:line="276" w:lineRule="auto"/>
              <w:ind w:left="736"/>
              <w:rPr>
                <w:lang w:val="en"/>
              </w:rPr>
            </w:pPr>
            <w:r w:rsidRPr="000A64C5">
              <w:rPr>
                <w:lang w:val="en"/>
              </w:rPr>
              <w:t xml:space="preserve">The ability to demonstrate sensitivity and ensure that the highest standards of </w:t>
            </w:r>
            <w:r>
              <w:rPr>
                <w:lang w:val="en"/>
              </w:rPr>
              <w:t>c</w:t>
            </w:r>
            <w:r w:rsidRPr="000A64C5">
              <w:rPr>
                <w:lang w:val="en"/>
              </w:rPr>
              <w:t>onfidentiality are maintained.</w:t>
            </w:r>
          </w:p>
          <w:p w14:paraId="66A71CB5" w14:textId="0F371762" w:rsidR="000A64C5" w:rsidRPr="000A64C5" w:rsidRDefault="000A64C5" w:rsidP="000A64C5">
            <w:pPr>
              <w:pStyle w:val="ListParagraph"/>
              <w:numPr>
                <w:ilvl w:val="1"/>
                <w:numId w:val="6"/>
              </w:numPr>
              <w:spacing w:before="120" w:after="120" w:line="276" w:lineRule="auto"/>
              <w:ind w:left="736"/>
              <w:rPr>
                <w:lang w:val="en"/>
              </w:rPr>
            </w:pPr>
            <w:r w:rsidRPr="000A64C5">
              <w:rPr>
                <w:lang w:val="en"/>
              </w:rPr>
              <w:t>The ability to show sensitivity and respect confidentiality, and an understanding of the need to reflect the party's views in a way that reflects equal opportunity and is not inflammatory, insensitive, libelous, slanderous or defamatory</w:t>
            </w:r>
          </w:p>
          <w:p w14:paraId="34052EBD" w14:textId="4B7AFC3D" w:rsidR="000A64C5" w:rsidRPr="000A64C5" w:rsidRDefault="000A64C5" w:rsidP="000A64C5">
            <w:pPr>
              <w:pStyle w:val="ListParagraph"/>
              <w:numPr>
                <w:ilvl w:val="1"/>
                <w:numId w:val="6"/>
              </w:numPr>
              <w:spacing w:before="120" w:after="120" w:line="276" w:lineRule="auto"/>
              <w:ind w:left="736"/>
            </w:pPr>
            <w:r w:rsidRPr="000A64C5">
              <w:rPr>
                <w:lang w:val="en"/>
              </w:rPr>
              <w:t>An understanding of current issues and topics relevant to Wales.</w:t>
            </w:r>
          </w:p>
          <w:p w14:paraId="00794B95" w14:textId="77777777" w:rsidR="000A64C5" w:rsidRPr="00B167C7" w:rsidRDefault="000A64C5" w:rsidP="000A64C5">
            <w:pPr>
              <w:pStyle w:val="ListParagraph"/>
              <w:spacing w:before="120" w:after="120" w:line="276" w:lineRule="auto"/>
              <w:ind w:left="736"/>
            </w:pPr>
          </w:p>
          <w:p w14:paraId="63531C81" w14:textId="271EE3AB" w:rsidR="004C3742" w:rsidRDefault="004C3742" w:rsidP="004C3742">
            <w:pPr>
              <w:spacing w:before="120" w:after="120"/>
            </w:pPr>
            <w:r w:rsidRPr="00652CE2">
              <w:rPr>
                <w:b/>
                <w:bCs/>
              </w:rPr>
              <w:t>Desirable</w:t>
            </w:r>
            <w:r w:rsidR="0094004E">
              <w:rPr>
                <w:b/>
                <w:bCs/>
              </w:rPr>
              <w:t xml:space="preserve"> criteria</w:t>
            </w:r>
            <w:r>
              <w:t xml:space="preserve"> </w:t>
            </w:r>
          </w:p>
          <w:p w14:paraId="4A2FC488" w14:textId="77777777" w:rsidR="001653E9" w:rsidRPr="001653E9" w:rsidRDefault="001653E9" w:rsidP="001653E9">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94" w:hanging="283"/>
              <w:jc w:val="both"/>
              <w:rPr>
                <w:rFonts w:cs="Segoe UI"/>
                <w:szCs w:val="24"/>
              </w:rPr>
            </w:pPr>
            <w:r w:rsidRPr="001653E9">
              <w:rPr>
                <w:rFonts w:cs="Segoe UI"/>
                <w:szCs w:val="24"/>
                <w:lang w:val="en"/>
              </w:rPr>
              <w:t>Experience of working in a professional environment</w:t>
            </w:r>
          </w:p>
          <w:p w14:paraId="333542FF" w14:textId="0E7AE4A1" w:rsidR="00D8501E" w:rsidRPr="002E4733" w:rsidRDefault="001653E9" w:rsidP="001653E9">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94" w:hanging="283"/>
              <w:jc w:val="both"/>
              <w:rPr>
                <w:rFonts w:cs="Segoe UI"/>
                <w:szCs w:val="24"/>
              </w:rPr>
            </w:pPr>
            <w:r>
              <w:rPr>
                <w:rFonts w:cs="Segoe UI"/>
                <w:szCs w:val="24"/>
              </w:rPr>
              <w:t xml:space="preserve"> </w:t>
            </w:r>
            <w:r w:rsidR="00D8501E" w:rsidRPr="002E4733">
              <w:rPr>
                <w:rFonts w:cs="Segoe UI"/>
                <w:szCs w:val="24"/>
              </w:rPr>
              <w:t xml:space="preserve">An understanding of current affairs and issues of relevance to Wales and the local area, an interest in the Welsh political system </w:t>
            </w:r>
          </w:p>
          <w:p w14:paraId="56AD8F72" w14:textId="77777777" w:rsidR="00D8501E" w:rsidRPr="002E4733" w:rsidRDefault="00D8501E" w:rsidP="001653E9">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94" w:hanging="283"/>
              <w:rPr>
                <w:rFonts w:cs="Segoe UI"/>
                <w:b/>
                <w:szCs w:val="24"/>
              </w:rPr>
            </w:pPr>
            <w:r w:rsidRPr="002E4733">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FD36" w14:textId="77777777" w:rsidR="00410A22" w:rsidRDefault="00410A22" w:rsidP="009F4C38">
      <w:pPr>
        <w:spacing w:after="0" w:line="240" w:lineRule="auto"/>
      </w:pPr>
      <w:r>
        <w:separator/>
      </w:r>
    </w:p>
  </w:endnote>
  <w:endnote w:type="continuationSeparator" w:id="0">
    <w:p w14:paraId="316013FE" w14:textId="77777777" w:rsidR="00410A22" w:rsidRDefault="00410A22" w:rsidP="009F4C38">
      <w:pPr>
        <w:spacing w:after="0" w:line="240" w:lineRule="auto"/>
      </w:pPr>
      <w:r>
        <w:continuationSeparator/>
      </w:r>
    </w:p>
  </w:endnote>
  <w:endnote w:type="continuationNotice" w:id="1">
    <w:p w14:paraId="6A325DAC" w14:textId="77777777" w:rsidR="00410A22" w:rsidRDefault="00410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41851" w14:textId="77777777" w:rsidR="00410A22" w:rsidRDefault="00410A22" w:rsidP="009F4C38">
      <w:pPr>
        <w:spacing w:after="0" w:line="240" w:lineRule="auto"/>
      </w:pPr>
      <w:r>
        <w:separator/>
      </w:r>
    </w:p>
  </w:footnote>
  <w:footnote w:type="continuationSeparator" w:id="0">
    <w:p w14:paraId="64594310" w14:textId="77777777" w:rsidR="00410A22" w:rsidRDefault="00410A22" w:rsidP="009F4C38">
      <w:pPr>
        <w:spacing w:after="0" w:line="240" w:lineRule="auto"/>
      </w:pPr>
      <w:r>
        <w:continuationSeparator/>
      </w:r>
    </w:p>
  </w:footnote>
  <w:footnote w:type="continuationNotice" w:id="1">
    <w:p w14:paraId="62D25C9A" w14:textId="77777777" w:rsidR="00410A22" w:rsidRDefault="00410A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5AC"/>
    <w:multiLevelType w:val="hybridMultilevel"/>
    <w:tmpl w:val="990CE92A"/>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5" w15:restartNumberingAfterBreak="0">
    <w:nsid w:val="0D88400C"/>
    <w:multiLevelType w:val="hybridMultilevel"/>
    <w:tmpl w:val="A97EF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66733"/>
    <w:multiLevelType w:val="hybridMultilevel"/>
    <w:tmpl w:val="34109484"/>
    <w:lvl w:ilvl="0" w:tplc="08090001">
      <w:start w:val="1"/>
      <w:numFmt w:val="bullet"/>
      <w:lvlText w:val=""/>
      <w:lvlJc w:val="left"/>
      <w:pPr>
        <w:ind w:left="720" w:hanging="360"/>
      </w:pPr>
      <w:rPr>
        <w:rFonts w:ascii="Symbol" w:hAnsi="Symbol" w:hint="default"/>
      </w:rPr>
    </w:lvl>
    <w:lvl w:ilvl="1" w:tplc="1AE66F68">
      <w:numFmt w:val="bullet"/>
      <w:lvlText w:val="•"/>
      <w:lvlJc w:val="left"/>
      <w:pPr>
        <w:ind w:left="1440" w:hanging="36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10"/>
  </w:num>
  <w:num w:numId="2" w16cid:durableId="1932152938">
    <w:abstractNumId w:val="7"/>
  </w:num>
  <w:num w:numId="3" w16cid:durableId="1427850791">
    <w:abstractNumId w:val="15"/>
  </w:num>
  <w:num w:numId="4" w16cid:durableId="1504277954">
    <w:abstractNumId w:val="13"/>
  </w:num>
  <w:num w:numId="5" w16cid:durableId="83378410">
    <w:abstractNumId w:val="12"/>
  </w:num>
  <w:num w:numId="6" w16cid:durableId="961888244">
    <w:abstractNumId w:val="11"/>
  </w:num>
  <w:num w:numId="7" w16cid:durableId="1875194726">
    <w:abstractNumId w:val="2"/>
  </w:num>
  <w:num w:numId="8" w16cid:durableId="455757111">
    <w:abstractNumId w:val="3"/>
  </w:num>
  <w:num w:numId="9" w16cid:durableId="326829973">
    <w:abstractNumId w:val="6"/>
  </w:num>
  <w:num w:numId="10" w16cid:durableId="380178325">
    <w:abstractNumId w:val="0"/>
  </w:num>
  <w:num w:numId="11" w16cid:durableId="1869490723">
    <w:abstractNumId w:val="9"/>
  </w:num>
  <w:num w:numId="12" w16cid:durableId="1366058197">
    <w:abstractNumId w:val="14"/>
  </w:num>
  <w:num w:numId="13" w16cid:durableId="1049064081">
    <w:abstractNumId w:val="5"/>
  </w:num>
  <w:num w:numId="14" w16cid:durableId="679771068">
    <w:abstractNumId w:val="8"/>
  </w:num>
  <w:num w:numId="15" w16cid:durableId="258025705">
    <w:abstractNumId w:val="1"/>
  </w:num>
  <w:num w:numId="16" w16cid:durableId="1252352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42BF"/>
    <w:rsid w:val="00006D14"/>
    <w:rsid w:val="000131FF"/>
    <w:rsid w:val="00021182"/>
    <w:rsid w:val="000411BC"/>
    <w:rsid w:val="00053F55"/>
    <w:rsid w:val="00056B23"/>
    <w:rsid w:val="0006152B"/>
    <w:rsid w:val="000659E7"/>
    <w:rsid w:val="00080CFA"/>
    <w:rsid w:val="000856D7"/>
    <w:rsid w:val="000911FD"/>
    <w:rsid w:val="000940DF"/>
    <w:rsid w:val="000A64C5"/>
    <w:rsid w:val="000B5C29"/>
    <w:rsid w:val="000C0ADB"/>
    <w:rsid w:val="000F2C1D"/>
    <w:rsid w:val="000F2E86"/>
    <w:rsid w:val="000F78B2"/>
    <w:rsid w:val="001051A7"/>
    <w:rsid w:val="00120D7A"/>
    <w:rsid w:val="00143D02"/>
    <w:rsid w:val="00144E5F"/>
    <w:rsid w:val="001653E9"/>
    <w:rsid w:val="001766BE"/>
    <w:rsid w:val="00183BFE"/>
    <w:rsid w:val="001845E3"/>
    <w:rsid w:val="001854CF"/>
    <w:rsid w:val="001869A0"/>
    <w:rsid w:val="00194F73"/>
    <w:rsid w:val="001A4DEB"/>
    <w:rsid w:val="001B7E26"/>
    <w:rsid w:val="001D3F92"/>
    <w:rsid w:val="00226483"/>
    <w:rsid w:val="00263EED"/>
    <w:rsid w:val="0028008D"/>
    <w:rsid w:val="00293049"/>
    <w:rsid w:val="002A61D3"/>
    <w:rsid w:val="002C2205"/>
    <w:rsid w:val="002D5CEF"/>
    <w:rsid w:val="002E5F76"/>
    <w:rsid w:val="002F5A2B"/>
    <w:rsid w:val="00304703"/>
    <w:rsid w:val="00310239"/>
    <w:rsid w:val="00320D3E"/>
    <w:rsid w:val="00322602"/>
    <w:rsid w:val="0032349A"/>
    <w:rsid w:val="00324B94"/>
    <w:rsid w:val="00326A3D"/>
    <w:rsid w:val="0034081C"/>
    <w:rsid w:val="00342FF9"/>
    <w:rsid w:val="003710F1"/>
    <w:rsid w:val="00374196"/>
    <w:rsid w:val="003832EA"/>
    <w:rsid w:val="0038361F"/>
    <w:rsid w:val="003851B1"/>
    <w:rsid w:val="003877F3"/>
    <w:rsid w:val="003C1213"/>
    <w:rsid w:val="003C21CD"/>
    <w:rsid w:val="003D3D1E"/>
    <w:rsid w:val="003E7BCD"/>
    <w:rsid w:val="003F48C7"/>
    <w:rsid w:val="003F66CD"/>
    <w:rsid w:val="00410A22"/>
    <w:rsid w:val="00423EDB"/>
    <w:rsid w:val="00427C0F"/>
    <w:rsid w:val="00431E4B"/>
    <w:rsid w:val="004400CD"/>
    <w:rsid w:val="004506F7"/>
    <w:rsid w:val="00453AB2"/>
    <w:rsid w:val="00457247"/>
    <w:rsid w:val="00462373"/>
    <w:rsid w:val="00463971"/>
    <w:rsid w:val="0046764C"/>
    <w:rsid w:val="0047678C"/>
    <w:rsid w:val="00477811"/>
    <w:rsid w:val="00491C9F"/>
    <w:rsid w:val="00495A32"/>
    <w:rsid w:val="0049745D"/>
    <w:rsid w:val="004B21E4"/>
    <w:rsid w:val="004C3742"/>
    <w:rsid w:val="005009F3"/>
    <w:rsid w:val="00503575"/>
    <w:rsid w:val="00513C2E"/>
    <w:rsid w:val="00515113"/>
    <w:rsid w:val="00515A02"/>
    <w:rsid w:val="00516414"/>
    <w:rsid w:val="00534906"/>
    <w:rsid w:val="00540499"/>
    <w:rsid w:val="00546367"/>
    <w:rsid w:val="00552DBD"/>
    <w:rsid w:val="005608C6"/>
    <w:rsid w:val="0056497B"/>
    <w:rsid w:val="005659C8"/>
    <w:rsid w:val="005719AC"/>
    <w:rsid w:val="00581DD4"/>
    <w:rsid w:val="00594F91"/>
    <w:rsid w:val="005B5962"/>
    <w:rsid w:val="005D0A25"/>
    <w:rsid w:val="005F3CAB"/>
    <w:rsid w:val="0061453C"/>
    <w:rsid w:val="0062354C"/>
    <w:rsid w:val="006240EF"/>
    <w:rsid w:val="00632AE0"/>
    <w:rsid w:val="00634DC6"/>
    <w:rsid w:val="006414B5"/>
    <w:rsid w:val="00652CE2"/>
    <w:rsid w:val="00657CD4"/>
    <w:rsid w:val="006619F9"/>
    <w:rsid w:val="00665AA9"/>
    <w:rsid w:val="00683023"/>
    <w:rsid w:val="0069634B"/>
    <w:rsid w:val="006A1184"/>
    <w:rsid w:val="006A31BA"/>
    <w:rsid w:val="006D002C"/>
    <w:rsid w:val="006E705C"/>
    <w:rsid w:val="00701762"/>
    <w:rsid w:val="00722E8C"/>
    <w:rsid w:val="007301C0"/>
    <w:rsid w:val="00730B19"/>
    <w:rsid w:val="00747D25"/>
    <w:rsid w:val="00754244"/>
    <w:rsid w:val="007559D0"/>
    <w:rsid w:val="0075727D"/>
    <w:rsid w:val="00761F41"/>
    <w:rsid w:val="007767D9"/>
    <w:rsid w:val="00785431"/>
    <w:rsid w:val="00790038"/>
    <w:rsid w:val="00794FB5"/>
    <w:rsid w:val="0079781F"/>
    <w:rsid w:val="007B07F7"/>
    <w:rsid w:val="007C1FD5"/>
    <w:rsid w:val="007D53F3"/>
    <w:rsid w:val="007E5BCF"/>
    <w:rsid w:val="007E7971"/>
    <w:rsid w:val="008061D1"/>
    <w:rsid w:val="008063AE"/>
    <w:rsid w:val="00831975"/>
    <w:rsid w:val="0084473B"/>
    <w:rsid w:val="0086332C"/>
    <w:rsid w:val="00885702"/>
    <w:rsid w:val="00892AF1"/>
    <w:rsid w:val="00893DBA"/>
    <w:rsid w:val="008A3079"/>
    <w:rsid w:val="008A6140"/>
    <w:rsid w:val="008A7947"/>
    <w:rsid w:val="008D05D8"/>
    <w:rsid w:val="008D2272"/>
    <w:rsid w:val="008D2D21"/>
    <w:rsid w:val="008E1A29"/>
    <w:rsid w:val="008E35C3"/>
    <w:rsid w:val="008E6E03"/>
    <w:rsid w:val="00904F28"/>
    <w:rsid w:val="00923272"/>
    <w:rsid w:val="009243BE"/>
    <w:rsid w:val="009279E7"/>
    <w:rsid w:val="009307A7"/>
    <w:rsid w:val="00931B68"/>
    <w:rsid w:val="009371A0"/>
    <w:rsid w:val="0094004E"/>
    <w:rsid w:val="009462D0"/>
    <w:rsid w:val="00950EF9"/>
    <w:rsid w:val="009670D9"/>
    <w:rsid w:val="009830E7"/>
    <w:rsid w:val="009946A5"/>
    <w:rsid w:val="009B20D7"/>
    <w:rsid w:val="009B51AB"/>
    <w:rsid w:val="009C1B30"/>
    <w:rsid w:val="009D28DC"/>
    <w:rsid w:val="009D32E5"/>
    <w:rsid w:val="009D5722"/>
    <w:rsid w:val="009F4C38"/>
    <w:rsid w:val="009F65A2"/>
    <w:rsid w:val="00A02780"/>
    <w:rsid w:val="00A172D1"/>
    <w:rsid w:val="00A33371"/>
    <w:rsid w:val="00A71669"/>
    <w:rsid w:val="00A73574"/>
    <w:rsid w:val="00A73B76"/>
    <w:rsid w:val="00A7460F"/>
    <w:rsid w:val="00A76881"/>
    <w:rsid w:val="00A768F0"/>
    <w:rsid w:val="00A9531F"/>
    <w:rsid w:val="00AA1FEB"/>
    <w:rsid w:val="00AE15FA"/>
    <w:rsid w:val="00AE61A5"/>
    <w:rsid w:val="00AF7D3C"/>
    <w:rsid w:val="00B167C7"/>
    <w:rsid w:val="00B216FA"/>
    <w:rsid w:val="00B36412"/>
    <w:rsid w:val="00B64DF3"/>
    <w:rsid w:val="00B800DC"/>
    <w:rsid w:val="00B8223D"/>
    <w:rsid w:val="00B848E5"/>
    <w:rsid w:val="00B9592E"/>
    <w:rsid w:val="00BF0A3F"/>
    <w:rsid w:val="00C0044B"/>
    <w:rsid w:val="00C241BA"/>
    <w:rsid w:val="00C316FF"/>
    <w:rsid w:val="00C4182F"/>
    <w:rsid w:val="00C4467E"/>
    <w:rsid w:val="00C53F02"/>
    <w:rsid w:val="00C80520"/>
    <w:rsid w:val="00C91C80"/>
    <w:rsid w:val="00C9598A"/>
    <w:rsid w:val="00CA1F9D"/>
    <w:rsid w:val="00CB142F"/>
    <w:rsid w:val="00CB3537"/>
    <w:rsid w:val="00CC2A5F"/>
    <w:rsid w:val="00CE0E4D"/>
    <w:rsid w:val="00CF2324"/>
    <w:rsid w:val="00D07E30"/>
    <w:rsid w:val="00D2534A"/>
    <w:rsid w:val="00D27C57"/>
    <w:rsid w:val="00D37505"/>
    <w:rsid w:val="00D4724F"/>
    <w:rsid w:val="00D63E44"/>
    <w:rsid w:val="00D65925"/>
    <w:rsid w:val="00D73AD9"/>
    <w:rsid w:val="00D8382C"/>
    <w:rsid w:val="00D8501E"/>
    <w:rsid w:val="00DA3F44"/>
    <w:rsid w:val="00DA7D84"/>
    <w:rsid w:val="00DC638B"/>
    <w:rsid w:val="00DC6565"/>
    <w:rsid w:val="00DE13C1"/>
    <w:rsid w:val="00E104C9"/>
    <w:rsid w:val="00E11F21"/>
    <w:rsid w:val="00E15479"/>
    <w:rsid w:val="00E227E9"/>
    <w:rsid w:val="00E229A8"/>
    <w:rsid w:val="00E374CB"/>
    <w:rsid w:val="00E409D1"/>
    <w:rsid w:val="00E617CF"/>
    <w:rsid w:val="00E64DC9"/>
    <w:rsid w:val="00E8747D"/>
    <w:rsid w:val="00E9018B"/>
    <w:rsid w:val="00E97934"/>
    <w:rsid w:val="00EB1445"/>
    <w:rsid w:val="00EE53BE"/>
    <w:rsid w:val="00EF60C5"/>
    <w:rsid w:val="00F02968"/>
    <w:rsid w:val="00F117FA"/>
    <w:rsid w:val="00F17F2D"/>
    <w:rsid w:val="00F2000E"/>
    <w:rsid w:val="00F2189A"/>
    <w:rsid w:val="00F66056"/>
    <w:rsid w:val="00F704CA"/>
    <w:rsid w:val="00F745FD"/>
    <w:rsid w:val="00F836B8"/>
    <w:rsid w:val="00F90C20"/>
    <w:rsid w:val="00F96B8F"/>
    <w:rsid w:val="00FA272D"/>
    <w:rsid w:val="00FB0D59"/>
    <w:rsid w:val="00FF348E"/>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755E1B06-F325-45CE-B8F4-C09017E7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 w:type="paragraph" w:styleId="HTMLPreformatted">
    <w:name w:val="HTML Preformatted"/>
    <w:basedOn w:val="Normal"/>
    <w:link w:val="HTMLPreformattedChar"/>
    <w:uiPriority w:val="99"/>
    <w:semiHidden/>
    <w:unhideWhenUsed/>
    <w:rsid w:val="006A31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31B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5211">
      <w:bodyDiv w:val="1"/>
      <w:marLeft w:val="0"/>
      <w:marRight w:val="0"/>
      <w:marTop w:val="0"/>
      <w:marBottom w:val="0"/>
      <w:divBdr>
        <w:top w:val="none" w:sz="0" w:space="0" w:color="auto"/>
        <w:left w:val="none" w:sz="0" w:space="0" w:color="auto"/>
        <w:bottom w:val="none" w:sz="0" w:space="0" w:color="auto"/>
        <w:right w:val="none" w:sz="0" w:space="0" w:color="auto"/>
      </w:divBdr>
    </w:div>
    <w:div w:id="165024580">
      <w:bodyDiv w:val="1"/>
      <w:marLeft w:val="0"/>
      <w:marRight w:val="0"/>
      <w:marTop w:val="0"/>
      <w:marBottom w:val="0"/>
      <w:divBdr>
        <w:top w:val="none" w:sz="0" w:space="0" w:color="auto"/>
        <w:left w:val="none" w:sz="0" w:space="0" w:color="auto"/>
        <w:bottom w:val="none" w:sz="0" w:space="0" w:color="auto"/>
        <w:right w:val="none" w:sz="0" w:space="0" w:color="auto"/>
      </w:divBdr>
    </w:div>
    <w:div w:id="322705986">
      <w:bodyDiv w:val="1"/>
      <w:marLeft w:val="0"/>
      <w:marRight w:val="0"/>
      <w:marTop w:val="0"/>
      <w:marBottom w:val="0"/>
      <w:divBdr>
        <w:top w:val="none" w:sz="0" w:space="0" w:color="auto"/>
        <w:left w:val="none" w:sz="0" w:space="0" w:color="auto"/>
        <w:bottom w:val="none" w:sz="0" w:space="0" w:color="auto"/>
        <w:right w:val="none" w:sz="0" w:space="0" w:color="auto"/>
      </w:divBdr>
    </w:div>
    <w:div w:id="397096015">
      <w:bodyDiv w:val="1"/>
      <w:marLeft w:val="0"/>
      <w:marRight w:val="0"/>
      <w:marTop w:val="0"/>
      <w:marBottom w:val="0"/>
      <w:divBdr>
        <w:top w:val="none" w:sz="0" w:space="0" w:color="auto"/>
        <w:left w:val="none" w:sz="0" w:space="0" w:color="auto"/>
        <w:bottom w:val="none" w:sz="0" w:space="0" w:color="auto"/>
        <w:right w:val="none" w:sz="0" w:space="0" w:color="auto"/>
      </w:divBdr>
    </w:div>
    <w:div w:id="684402397">
      <w:bodyDiv w:val="1"/>
      <w:marLeft w:val="0"/>
      <w:marRight w:val="0"/>
      <w:marTop w:val="0"/>
      <w:marBottom w:val="0"/>
      <w:divBdr>
        <w:top w:val="none" w:sz="0" w:space="0" w:color="auto"/>
        <w:left w:val="none" w:sz="0" w:space="0" w:color="auto"/>
        <w:bottom w:val="none" w:sz="0" w:space="0" w:color="auto"/>
        <w:right w:val="none" w:sz="0" w:space="0" w:color="auto"/>
      </w:divBdr>
    </w:div>
    <w:div w:id="687952845">
      <w:bodyDiv w:val="1"/>
      <w:marLeft w:val="0"/>
      <w:marRight w:val="0"/>
      <w:marTop w:val="0"/>
      <w:marBottom w:val="0"/>
      <w:divBdr>
        <w:top w:val="none" w:sz="0" w:space="0" w:color="auto"/>
        <w:left w:val="none" w:sz="0" w:space="0" w:color="auto"/>
        <w:bottom w:val="none" w:sz="0" w:space="0" w:color="auto"/>
        <w:right w:val="none" w:sz="0" w:space="0" w:color="auto"/>
      </w:divBdr>
    </w:div>
    <w:div w:id="973021958">
      <w:bodyDiv w:val="1"/>
      <w:marLeft w:val="0"/>
      <w:marRight w:val="0"/>
      <w:marTop w:val="0"/>
      <w:marBottom w:val="0"/>
      <w:divBdr>
        <w:top w:val="none" w:sz="0" w:space="0" w:color="auto"/>
        <w:left w:val="none" w:sz="0" w:space="0" w:color="auto"/>
        <w:bottom w:val="none" w:sz="0" w:space="0" w:color="auto"/>
        <w:right w:val="none" w:sz="0" w:space="0" w:color="auto"/>
      </w:divBdr>
    </w:div>
    <w:div w:id="1211380663">
      <w:bodyDiv w:val="1"/>
      <w:marLeft w:val="0"/>
      <w:marRight w:val="0"/>
      <w:marTop w:val="0"/>
      <w:marBottom w:val="0"/>
      <w:divBdr>
        <w:top w:val="none" w:sz="0" w:space="0" w:color="auto"/>
        <w:left w:val="none" w:sz="0" w:space="0" w:color="auto"/>
        <w:bottom w:val="none" w:sz="0" w:space="0" w:color="auto"/>
        <w:right w:val="none" w:sz="0" w:space="0" w:color="auto"/>
      </w:divBdr>
    </w:div>
    <w:div w:id="1606621341">
      <w:bodyDiv w:val="1"/>
      <w:marLeft w:val="0"/>
      <w:marRight w:val="0"/>
      <w:marTop w:val="0"/>
      <w:marBottom w:val="0"/>
      <w:divBdr>
        <w:top w:val="none" w:sz="0" w:space="0" w:color="auto"/>
        <w:left w:val="none" w:sz="0" w:space="0" w:color="auto"/>
        <w:bottom w:val="none" w:sz="0" w:space="0" w:color="auto"/>
        <w:right w:val="none" w:sz="0" w:space="0" w:color="auto"/>
      </w:divBdr>
    </w:div>
    <w:div w:id="1700429145">
      <w:bodyDiv w:val="1"/>
      <w:marLeft w:val="0"/>
      <w:marRight w:val="0"/>
      <w:marTop w:val="0"/>
      <w:marBottom w:val="0"/>
      <w:divBdr>
        <w:top w:val="none" w:sz="0" w:space="0" w:color="auto"/>
        <w:left w:val="none" w:sz="0" w:space="0" w:color="auto"/>
        <w:bottom w:val="none" w:sz="0" w:space="0" w:color="auto"/>
        <w:right w:val="none" w:sz="0" w:space="0" w:color="auto"/>
      </w:divBdr>
    </w:div>
    <w:div w:id="1782262637">
      <w:bodyDiv w:val="1"/>
      <w:marLeft w:val="0"/>
      <w:marRight w:val="0"/>
      <w:marTop w:val="0"/>
      <w:marBottom w:val="0"/>
      <w:divBdr>
        <w:top w:val="none" w:sz="0" w:space="0" w:color="auto"/>
        <w:left w:val="none" w:sz="0" w:space="0" w:color="auto"/>
        <w:bottom w:val="none" w:sz="0" w:space="0" w:color="auto"/>
        <w:right w:val="none" w:sz="0" w:space="0" w:color="auto"/>
      </w:divBdr>
    </w:div>
    <w:div w:id="1901136448">
      <w:bodyDiv w:val="1"/>
      <w:marLeft w:val="0"/>
      <w:marRight w:val="0"/>
      <w:marTop w:val="0"/>
      <w:marBottom w:val="0"/>
      <w:divBdr>
        <w:top w:val="none" w:sz="0" w:space="0" w:color="auto"/>
        <w:left w:val="none" w:sz="0" w:space="0" w:color="auto"/>
        <w:bottom w:val="none" w:sz="0" w:space="0" w:color="auto"/>
        <w:right w:val="none" w:sz="0" w:space="0" w:color="auto"/>
      </w:divBdr>
    </w:div>
    <w:div w:id="1921481495">
      <w:bodyDiv w:val="1"/>
      <w:marLeft w:val="0"/>
      <w:marRight w:val="0"/>
      <w:marTop w:val="0"/>
      <w:marBottom w:val="0"/>
      <w:divBdr>
        <w:top w:val="none" w:sz="0" w:space="0" w:color="auto"/>
        <w:left w:val="none" w:sz="0" w:space="0" w:color="auto"/>
        <w:bottom w:val="none" w:sz="0" w:space="0" w:color="auto"/>
        <w:right w:val="none" w:sz="0" w:space="0" w:color="auto"/>
      </w:divBdr>
    </w:div>
    <w:div w:id="20455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20580-7401-43E6-B531-EF02C9659941}">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863C23DE-584B-4B95-AD51-3C8F1E21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35</cp:revision>
  <dcterms:created xsi:type="dcterms:W3CDTF">2025-07-04T08:12:00Z</dcterms:created>
  <dcterms:modified xsi:type="dcterms:W3CDTF">2025-07-04T13:09:00Z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