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39B2A78E" w:rsidR="00774CF0" w:rsidRPr="00DD1BD7" w:rsidRDefault="00504BA0" w:rsidP="00A735EC">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A735EC">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4E7A03B4" w:rsidR="005C14C7" w:rsidRPr="003B7FB8" w:rsidRDefault="00807D54" w:rsidP="00A735EC">
            <w:pPr>
              <w:spacing w:before="120" w:after="120"/>
              <w:rPr>
                <w:rFonts w:cs="Segoe UI"/>
                <w:b/>
                <w:bCs/>
              </w:rPr>
            </w:pPr>
            <w:r>
              <w:rPr>
                <w:rFonts w:cs="Segoe UI"/>
                <w:b/>
                <w:bCs/>
              </w:rPr>
              <w:t>Casework</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A735EC">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3C130C61" w:rsidR="00012A32" w:rsidRPr="003B7FB8" w:rsidRDefault="00012A32" w:rsidP="00A735EC">
            <w:pPr>
              <w:spacing w:before="120" w:after="120"/>
              <w:rPr>
                <w:rFonts w:cs="Segoe UI"/>
                <w:b/>
                <w:bCs/>
              </w:rPr>
            </w:pPr>
            <w:r w:rsidRPr="003B7FB8">
              <w:rPr>
                <w:rFonts w:cs="Segoe UI"/>
                <w:b/>
                <w:bCs/>
              </w:rPr>
              <w:t xml:space="preserve">Band </w:t>
            </w:r>
            <w:r w:rsidR="005E1A3D">
              <w:rPr>
                <w:rFonts w:cs="Segoe UI"/>
                <w:b/>
                <w:bCs/>
              </w:rPr>
              <w:t>2</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A735EC">
            <w:pPr>
              <w:spacing w:before="120" w:after="120"/>
              <w:rPr>
                <w:rFonts w:cs="Segoe UI"/>
                <w:b/>
                <w:bCs/>
              </w:rPr>
            </w:pPr>
            <w:r w:rsidRPr="003B7FB8">
              <w:rPr>
                <w:rFonts w:cs="Segoe UI"/>
                <w:b/>
                <w:bCs/>
              </w:rPr>
              <w:t>Salary range:</w:t>
            </w:r>
          </w:p>
          <w:p w14:paraId="3D7E92BF" w14:textId="72FE2F1F" w:rsidR="00012A32" w:rsidRPr="003B7FB8" w:rsidRDefault="00012A32" w:rsidP="00A735EC">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21658484" w:rsidR="00AB2519" w:rsidRDefault="00AB2519" w:rsidP="00A735EC">
            <w:pPr>
              <w:spacing w:before="120" w:after="120" w:line="259" w:lineRule="auto"/>
              <w:rPr>
                <w:rFonts w:eastAsia="Segoe UI" w:cs="Segoe UI"/>
                <w:b/>
                <w:bCs/>
                <w:lang w:bidi="cy-GB"/>
              </w:rPr>
            </w:pPr>
            <w:r w:rsidRPr="00807D54">
              <w:rPr>
                <w:rFonts w:eastAsia="Segoe UI" w:cs="Segoe UI"/>
                <w:b/>
                <w:bCs/>
                <w:lang w:bidi="cy-GB"/>
              </w:rPr>
              <w:t>£</w:t>
            </w:r>
            <w:r w:rsidR="003A725E" w:rsidRPr="00EE27A3">
              <w:rPr>
                <w:rFonts w:cs="Segoe UI"/>
                <w:b/>
              </w:rPr>
              <w:t>33,233</w:t>
            </w:r>
            <w:r w:rsidR="003A725E">
              <w:rPr>
                <w:rFonts w:cs="Segoe UI"/>
                <w:b/>
              </w:rPr>
              <w:t xml:space="preserve"> - </w:t>
            </w:r>
            <w:r w:rsidR="003A725E" w:rsidRPr="00EE27A3">
              <w:rPr>
                <w:rFonts w:cs="Segoe UI"/>
                <w:b/>
              </w:rPr>
              <w:t>£42,727</w:t>
            </w:r>
          </w:p>
          <w:p w14:paraId="3BD072BE" w14:textId="2B6D1CED" w:rsidR="00012A32" w:rsidRPr="003B7FB8" w:rsidRDefault="00012A32" w:rsidP="00A735EC">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rsidP="00A735EC">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A735EC">
            <w:pPr>
              <w:spacing w:before="120" w:after="120"/>
              <w:rPr>
                <w:rFonts w:cs="Segoe UI"/>
                <w:b/>
                <w:bCs/>
              </w:rPr>
            </w:pPr>
            <w:permStart w:id="239671280" w:edGrp="everyone" w:colFirst="1" w:colLast="1"/>
            <w:r w:rsidRPr="003B7FB8">
              <w:rPr>
                <w:rFonts w:cs="Segoe UI"/>
                <w:b/>
                <w:bCs/>
              </w:rPr>
              <w:t>Job title:</w:t>
            </w:r>
          </w:p>
        </w:tc>
        <w:tc>
          <w:tcPr>
            <w:tcW w:w="7320" w:type="dxa"/>
          </w:tcPr>
          <w:p w14:paraId="6ECEE0B5" w14:textId="2507094F" w:rsidR="005C14C7" w:rsidRPr="00A81CA3" w:rsidRDefault="00750C01" w:rsidP="00A735EC">
            <w:pPr>
              <w:spacing w:before="120" w:after="120"/>
              <w:rPr>
                <w:rFonts w:cs="Segoe UI"/>
                <w:b/>
                <w:bCs/>
              </w:rPr>
            </w:pPr>
            <w:r w:rsidRPr="00A81CA3">
              <w:rPr>
                <w:rFonts w:cs="Segoe UI"/>
                <w:b/>
                <w:bCs/>
              </w:rPr>
              <w:t>Case</w:t>
            </w:r>
            <w:r w:rsidR="00A81CA3" w:rsidRPr="00A81CA3">
              <w:rPr>
                <w:rFonts w:cs="Segoe UI"/>
                <w:b/>
                <w:bCs/>
              </w:rPr>
              <w:t>work &amp; Community Liaison Coordinator</w:t>
            </w:r>
          </w:p>
        </w:tc>
      </w:tr>
      <w:tr w:rsidR="005C14C7" w:rsidRPr="003B7FB8" w14:paraId="5EDBC416" w14:textId="77777777" w:rsidTr="00F04BDD">
        <w:tc>
          <w:tcPr>
            <w:tcW w:w="1696" w:type="dxa"/>
            <w:shd w:val="clear" w:color="auto" w:fill="FAE2D5" w:themeFill="accent2" w:themeFillTint="33"/>
          </w:tcPr>
          <w:p w14:paraId="473B6233" w14:textId="28163F8B" w:rsidR="005C14C7" w:rsidRPr="003B7FB8" w:rsidRDefault="00012A32" w:rsidP="00A735EC">
            <w:pPr>
              <w:spacing w:before="120" w:after="120"/>
              <w:rPr>
                <w:rFonts w:cs="Segoe UI"/>
                <w:b/>
                <w:bCs/>
              </w:rPr>
            </w:pPr>
            <w:permStart w:id="942819250" w:edGrp="everyone" w:colFirst="1" w:colLast="1"/>
            <w:permEnd w:id="239671280"/>
            <w:r w:rsidRPr="003B7FB8">
              <w:rPr>
                <w:rFonts w:cs="Segoe UI"/>
                <w:b/>
                <w:bCs/>
              </w:rPr>
              <w:t>Reference:</w:t>
            </w:r>
          </w:p>
        </w:tc>
        <w:tc>
          <w:tcPr>
            <w:tcW w:w="7320" w:type="dxa"/>
          </w:tcPr>
          <w:p w14:paraId="4C3315E5" w14:textId="5C22923E" w:rsidR="005C14C7" w:rsidRPr="0091383E" w:rsidRDefault="0091383E" w:rsidP="00A735EC">
            <w:pPr>
              <w:spacing w:before="120" w:after="120"/>
              <w:rPr>
                <w:rFonts w:cs="Segoe UI"/>
                <w:b/>
                <w:bCs/>
                <w:color w:val="EE0000"/>
              </w:rPr>
            </w:pPr>
            <w:r w:rsidRPr="0091383E">
              <w:rPr>
                <w:rFonts w:cs="Segoe UI"/>
                <w:b/>
                <w:bCs/>
              </w:rPr>
              <w:t>MBS-060-26</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A735EC">
            <w:pPr>
              <w:spacing w:before="120" w:after="120"/>
              <w:rPr>
                <w:rFonts w:cs="Segoe UI"/>
                <w:b/>
                <w:bCs/>
              </w:rPr>
            </w:pPr>
            <w:permStart w:id="78057812" w:edGrp="everyone" w:colFirst="1" w:colLast="1"/>
            <w:permEnd w:id="942819250"/>
            <w:r w:rsidRPr="003B7FB8">
              <w:rPr>
                <w:rFonts w:cs="Segoe UI"/>
                <w:b/>
                <w:bCs/>
              </w:rPr>
              <w:t>Office of:</w:t>
            </w:r>
          </w:p>
        </w:tc>
        <w:tc>
          <w:tcPr>
            <w:tcW w:w="7320" w:type="dxa"/>
          </w:tcPr>
          <w:p w14:paraId="4ED9CEBF" w14:textId="4AB99BCF" w:rsidR="00012A32" w:rsidRPr="003B7FB8" w:rsidRDefault="0091383E" w:rsidP="00A735EC">
            <w:pPr>
              <w:spacing w:before="120" w:after="120"/>
              <w:rPr>
                <w:rFonts w:cs="Segoe UI"/>
                <w:b/>
                <w:bCs/>
              </w:rPr>
            </w:pPr>
            <w:r>
              <w:rPr>
                <w:rFonts w:cs="Segoe UI"/>
                <w:b/>
                <w:bCs/>
              </w:rPr>
              <w:t>Vikki Howells MS</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A735EC">
            <w:pPr>
              <w:spacing w:before="120" w:after="120"/>
              <w:rPr>
                <w:rFonts w:cs="Segoe UI"/>
                <w:b/>
                <w:bCs/>
              </w:rPr>
            </w:pPr>
            <w:permStart w:id="1767913207" w:edGrp="everyone" w:colFirst="1" w:colLast="1"/>
            <w:permEnd w:id="78057812"/>
            <w:r w:rsidRPr="003B7FB8">
              <w:rPr>
                <w:rFonts w:cs="Segoe UI"/>
                <w:b/>
                <w:bCs/>
              </w:rPr>
              <w:t>Working hours:</w:t>
            </w:r>
          </w:p>
        </w:tc>
        <w:tc>
          <w:tcPr>
            <w:tcW w:w="7320" w:type="dxa"/>
          </w:tcPr>
          <w:p w14:paraId="1CE349E4" w14:textId="73D88F41" w:rsidR="00012A32" w:rsidRPr="003B7FB8" w:rsidRDefault="0091383E" w:rsidP="00A735EC">
            <w:pPr>
              <w:spacing w:before="120" w:after="120"/>
              <w:rPr>
                <w:rFonts w:cs="Segoe UI"/>
                <w:b/>
                <w:bCs/>
              </w:rPr>
            </w:pPr>
            <w:r>
              <w:rPr>
                <w:rFonts w:cs="Segoe UI"/>
                <w:b/>
                <w:bCs/>
              </w:rPr>
              <w:t>29.6</w:t>
            </w:r>
            <w:r w:rsidR="00012A32" w:rsidRPr="003B7FB8">
              <w:rPr>
                <w:rFonts w:cs="Segoe UI"/>
                <w:b/>
                <w:bCs/>
              </w:rPr>
              <w:t xml:space="preserve"> hours per week</w:t>
            </w:r>
          </w:p>
          <w:p w14:paraId="1DC5DE79" w14:textId="0C7B2431" w:rsidR="00012A32" w:rsidRPr="001F3F80" w:rsidRDefault="001F3F80" w:rsidP="00A735EC">
            <w:pPr>
              <w:spacing w:before="120" w:after="120"/>
              <w:rPr>
                <w:rFonts w:eastAsia="Segoe UI" w:cs="Segoe UI"/>
                <w:color w:val="000000" w:themeColor="text1"/>
              </w:rPr>
            </w:pPr>
            <w:r>
              <w:rPr>
                <w:rFonts w:eastAsia="Segoe UI" w:cs="Segoe UI"/>
                <w:color w:val="000000" w:themeColor="text1"/>
              </w:rPr>
              <w:t>Occasional</w:t>
            </w:r>
            <w:r w:rsidR="00012A32" w:rsidRPr="003B7FB8">
              <w:rPr>
                <w:rFonts w:eastAsia="Segoe UI" w:cs="Segoe UI"/>
                <w:color w:val="000000" w:themeColor="text1"/>
              </w:rPr>
              <w:t xml:space="preserve"> evening and weekend work will be required.</w:t>
            </w: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A735EC">
            <w:pPr>
              <w:spacing w:before="120" w:after="120"/>
              <w:rPr>
                <w:rFonts w:cs="Segoe UI"/>
                <w:b/>
                <w:bCs/>
              </w:rPr>
            </w:pPr>
            <w:permStart w:id="994207592" w:edGrp="everyone" w:colFirst="1" w:colLast="1"/>
            <w:permEnd w:id="1767913207"/>
            <w:r w:rsidRPr="003B7FB8">
              <w:rPr>
                <w:rFonts w:cs="Segoe UI"/>
                <w:b/>
                <w:bCs/>
              </w:rPr>
              <w:t>Appointment type:</w:t>
            </w:r>
          </w:p>
        </w:tc>
        <w:tc>
          <w:tcPr>
            <w:tcW w:w="7320" w:type="dxa"/>
          </w:tcPr>
          <w:p w14:paraId="76633D82" w14:textId="2FFADF96" w:rsidR="00012A32" w:rsidRPr="003B7FB8" w:rsidRDefault="00FF6DF3" w:rsidP="00A735EC">
            <w:pPr>
              <w:spacing w:before="120" w:after="120"/>
              <w:rPr>
                <w:rFonts w:cs="Segoe UI"/>
                <w:b/>
                <w:bCs/>
              </w:rPr>
            </w:pPr>
            <w:r w:rsidRPr="003B7FB8">
              <w:rPr>
                <w:rFonts w:cs="Segoe UI"/>
                <w:b/>
                <w:bCs/>
              </w:rPr>
              <w:t>Permanent</w:t>
            </w:r>
          </w:p>
          <w:p w14:paraId="3F645CF6" w14:textId="3BCA0433" w:rsidR="00CC51AD" w:rsidRPr="003B7FB8" w:rsidRDefault="00CC51AD" w:rsidP="00A735EC">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A735EC">
            <w:pPr>
              <w:spacing w:before="120" w:after="120"/>
              <w:rPr>
                <w:rFonts w:cs="Segoe UI"/>
                <w:b/>
                <w:bCs/>
              </w:rPr>
            </w:pPr>
            <w:permStart w:id="1197147894" w:edGrp="everyone" w:colFirst="1" w:colLast="1"/>
            <w:permEnd w:id="994207592"/>
            <w:r w:rsidRPr="003B7FB8">
              <w:rPr>
                <w:rFonts w:cs="Segoe UI"/>
                <w:b/>
                <w:bCs/>
              </w:rPr>
              <w:t>Location:</w:t>
            </w:r>
          </w:p>
          <w:p w14:paraId="639441B6" w14:textId="77777777" w:rsidR="00154671" w:rsidRPr="00154671" w:rsidRDefault="00154671" w:rsidP="00A735EC">
            <w:pPr>
              <w:rPr>
                <w:rFonts w:cs="Segoe UI"/>
              </w:rPr>
            </w:pPr>
          </w:p>
          <w:p w14:paraId="0FDCB384" w14:textId="77777777" w:rsidR="00154671" w:rsidRPr="00154671" w:rsidRDefault="00154671" w:rsidP="00A735EC">
            <w:pPr>
              <w:rPr>
                <w:rFonts w:cs="Segoe UI"/>
              </w:rPr>
            </w:pPr>
          </w:p>
          <w:p w14:paraId="39BB2636" w14:textId="77777777" w:rsidR="00154671" w:rsidRPr="00154671" w:rsidRDefault="00154671" w:rsidP="00A735EC">
            <w:pPr>
              <w:rPr>
                <w:rFonts w:cs="Segoe UI"/>
              </w:rPr>
            </w:pPr>
          </w:p>
          <w:p w14:paraId="656229FA" w14:textId="77777777" w:rsidR="00154671" w:rsidRDefault="00154671" w:rsidP="00A735EC">
            <w:pPr>
              <w:rPr>
                <w:rFonts w:cs="Segoe UI"/>
                <w:b/>
                <w:bCs/>
              </w:rPr>
            </w:pPr>
          </w:p>
          <w:p w14:paraId="148F4448" w14:textId="5FB40BC3" w:rsidR="00154671" w:rsidRPr="00154671" w:rsidRDefault="00154671" w:rsidP="00A735EC">
            <w:pPr>
              <w:rPr>
                <w:rFonts w:cs="Segoe UI"/>
              </w:rPr>
            </w:pPr>
          </w:p>
        </w:tc>
        <w:tc>
          <w:tcPr>
            <w:tcW w:w="7320" w:type="dxa"/>
          </w:tcPr>
          <w:p w14:paraId="6AB1E806" w14:textId="03669444" w:rsidR="00012A32" w:rsidRPr="00472217" w:rsidRDefault="00A507D8" w:rsidP="00A735EC">
            <w:pPr>
              <w:spacing w:before="120" w:after="120"/>
              <w:rPr>
                <w:rFonts w:cs="Segoe UI"/>
                <w:b/>
                <w:bCs/>
              </w:rPr>
            </w:pPr>
            <w:r>
              <w:rPr>
                <w:rFonts w:cs="Segoe UI"/>
                <w:b/>
                <w:bCs/>
              </w:rPr>
              <w:t>Based at the Constituency Office, Aberdare with occasional travel to the Senedd, Cardiff.</w:t>
            </w:r>
          </w:p>
          <w:p w14:paraId="573B2B0A" w14:textId="74D5B731" w:rsidR="00FF6DF3" w:rsidRPr="003B7FB8" w:rsidRDefault="00FF6DF3" w:rsidP="00A735EC">
            <w:pPr>
              <w:spacing w:before="120" w:after="120"/>
              <w:rPr>
                <w:rFonts w:cs="Segoe UI"/>
              </w:rPr>
            </w:pPr>
            <w:r w:rsidRPr="003B7FB8">
              <w:rPr>
                <w:rFonts w:cs="Segoe UI"/>
              </w:rPr>
              <w:t xml:space="preserve">There </w:t>
            </w:r>
            <w:r w:rsidR="00C0473F">
              <w:rPr>
                <w:rFonts w:cs="Segoe UI"/>
              </w:rPr>
              <w:t>will</w:t>
            </w:r>
            <w:r w:rsidRPr="003B7FB8">
              <w:rPr>
                <w:rFonts w:cs="Segoe UI"/>
              </w:rPr>
              <w:t xml:space="preserve"> be a requirement to visit a range of locations across my constituency</w:t>
            </w:r>
            <w:r w:rsidR="00C0473F">
              <w:rPr>
                <w:rFonts w:cs="Segoe UI"/>
              </w:rPr>
              <w:t>.</w:t>
            </w:r>
          </w:p>
        </w:tc>
      </w:tr>
      <w:permEnd w:id="1197147894"/>
    </w:tbl>
    <w:p w14:paraId="43EE8991" w14:textId="77777777" w:rsidR="005C14C7" w:rsidRPr="003B7FB8" w:rsidRDefault="005C14C7" w:rsidP="00A735EC">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A735EC">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A735EC">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A735EC">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rsidP="00A735EC">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A735EC">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A735EC">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A735EC">
            <w:pPr>
              <w:tabs>
                <w:tab w:val="left" w:pos="5162"/>
              </w:tabs>
              <w:spacing w:before="120" w:after="120" w:line="259" w:lineRule="auto"/>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A735EC">
            <w:pPr>
              <w:tabs>
                <w:tab w:val="left" w:pos="5162"/>
              </w:tabs>
              <w:spacing w:before="120" w:after="120" w:line="259" w:lineRule="auto"/>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735E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370DB006" w14:textId="1C4360CE" w:rsidR="00CC51AD" w:rsidRPr="00062B48"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A735EC">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3EA3347F" w:rsidR="00CC51AD" w:rsidRPr="003B7FB8" w:rsidRDefault="00AA1C59" w:rsidP="00A735EC">
            <w:pPr>
              <w:spacing w:before="120" w:after="120"/>
              <w:rPr>
                <w:rFonts w:cs="Segoe UI"/>
              </w:rPr>
            </w:pPr>
            <w:r w:rsidRPr="00172F28">
              <w:rPr>
                <w:rFonts w:cs="Segoe UI"/>
              </w:rPr>
              <w:t xml:space="preserve">A </w:t>
            </w:r>
            <w:r w:rsidRPr="00172F28">
              <w:rPr>
                <w:rFonts w:cs="Segoe UI"/>
                <w:b/>
                <w:bCs/>
              </w:rPr>
              <w:t>Band 2 Casework Officer</w:t>
            </w:r>
            <w:r w:rsidRPr="00172F28">
              <w:rPr>
                <w:rFonts w:cs="Segoe UI"/>
              </w:rPr>
              <w:t xml:space="preserve"> working for a </w:t>
            </w:r>
            <w:r w:rsidRPr="00AA1C59">
              <w:rPr>
                <w:rFonts w:cs="Segoe UI"/>
              </w:rPr>
              <w:t>Member of the Senedd</w:t>
            </w:r>
            <w:r w:rsidRPr="00172F28">
              <w:rPr>
                <w:rFonts w:cs="Segoe UI"/>
                <w:b/>
                <w:bCs/>
              </w:rPr>
              <w:t xml:space="preserve"> </w:t>
            </w:r>
            <w:r w:rsidRPr="00172F28">
              <w:rPr>
                <w:rFonts w:cs="Segoe UI"/>
              </w:rPr>
              <w:t>will handle more complex cases, constituent advocacy, and policy research while providing support to both constituents and the Member. They work independently on casework, liaise with government agencies and other relevant bodies as appropriate.</w:t>
            </w:r>
          </w:p>
        </w:tc>
      </w:tr>
    </w:tbl>
    <w:p w14:paraId="31DD16C7" w14:textId="09BF911C" w:rsidR="00504BA0" w:rsidRPr="003B7FB8" w:rsidRDefault="00504BA0" w:rsidP="00A735EC">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A735EC">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2524AA5A" w:rsidR="00504BA0" w:rsidRPr="003B7FB8" w:rsidRDefault="00504BA0" w:rsidP="00A735EC">
      <w:pPr>
        <w:spacing w:before="120" w:after="120"/>
        <w:rPr>
          <w:rFonts w:eastAsia="Segoe UI" w:cs="Segoe UI"/>
          <w:color w:val="EE0000"/>
        </w:rPr>
      </w:pPr>
      <w:permStart w:id="743580935"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ermEnd w:id="743580935"/>
          <w:p w14:paraId="00B06030" w14:textId="7B501C16" w:rsidR="00504BA0" w:rsidRPr="003B7FB8" w:rsidRDefault="00504BA0" w:rsidP="00A735EC">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2FE465C3" w14:textId="77777777" w:rsidR="0008542F" w:rsidRPr="00751E45" w:rsidRDefault="0008542F" w:rsidP="00A735EC">
            <w:pPr>
              <w:pStyle w:val="ListParagraph"/>
              <w:widowControl w:val="0"/>
              <w:numPr>
                <w:ilvl w:val="0"/>
                <w:numId w:val="2"/>
              </w:numPr>
              <w:autoSpaceDE w:val="0"/>
              <w:autoSpaceDN w:val="0"/>
              <w:spacing w:before="120" w:after="120" w:line="259" w:lineRule="auto"/>
              <w:contextualSpacing w:val="0"/>
              <w:rPr>
                <w:rStyle w:val="eop"/>
                <w:rFonts w:cs="Segoe UI"/>
              </w:rPr>
            </w:pPr>
            <w:permStart w:id="1024946338" w:edGrp="everyone" w:colFirst="0" w:colLast="0"/>
            <w:r w:rsidRPr="00751E45">
              <w:rPr>
                <w:rStyle w:val="eop"/>
                <w:rFonts w:cs="Segoe UI"/>
              </w:rPr>
              <w:t>Strong written and verbal communication skills for drafting correspondence and liaising with stakeholders.</w:t>
            </w:r>
          </w:p>
          <w:p w14:paraId="6820C566"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Ability to manage multiple cases and prioritise urgent issues.</w:t>
            </w:r>
          </w:p>
          <w:p w14:paraId="4C41D8E8"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Discretion and confidentiality in handling sensitive casework.</w:t>
            </w:r>
          </w:p>
          <w:p w14:paraId="152B29FB"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Problem-solving and negotiation skills when advocating on behalf of constituents.</w:t>
            </w:r>
          </w:p>
          <w:p w14:paraId="33F632AA"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Proficient with the normal tools and equipment for the job, for example, standard software packages.</w:t>
            </w:r>
          </w:p>
          <w:p w14:paraId="07026B3E"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 xml:space="preserve">Well-developed oral and written communication skills. </w:t>
            </w:r>
          </w:p>
          <w:p w14:paraId="02D8E7F1"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Effective IT Skills particularly using Microsoft packages such as Word, Outlook and Excel.</w:t>
            </w:r>
          </w:p>
          <w:p w14:paraId="5646C7CA"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Effective interpersonal skills and the ability to deal with a range of people in sometimes challenging situations.</w:t>
            </w:r>
          </w:p>
          <w:p w14:paraId="484C4348" w14:textId="53EF49F7" w:rsidR="00914F9F" w:rsidRPr="00700917" w:rsidRDefault="0008542F" w:rsidP="00700917">
            <w:pPr>
              <w:pStyle w:val="ListParagraph"/>
              <w:widowControl w:val="0"/>
              <w:numPr>
                <w:ilvl w:val="0"/>
                <w:numId w:val="2"/>
              </w:numPr>
              <w:tabs>
                <w:tab w:val="left" w:pos="1665"/>
              </w:tabs>
              <w:autoSpaceDE w:val="0"/>
              <w:autoSpaceDN w:val="0"/>
              <w:spacing w:before="120" w:after="120" w:line="259" w:lineRule="auto"/>
              <w:contextualSpacing w:val="0"/>
              <w:rPr>
                <w:rFonts w:cs="Segoe UI"/>
              </w:rPr>
            </w:pPr>
            <w:r w:rsidRPr="00751E45">
              <w:rPr>
                <w:rStyle w:val="eop"/>
                <w:rFonts w:cs="Segoe UI"/>
              </w:rPr>
              <w:t>Understanding of, and commitment to, combating discrimination and promoting the equality of opportunities and the Nolan Principles of Public Life.</w:t>
            </w:r>
          </w:p>
        </w:tc>
      </w:tr>
      <w:permEnd w:id="1024946338"/>
      <w:tr w:rsidR="00504BA0" w:rsidRPr="003B7FB8" w14:paraId="5EC54106" w14:textId="77777777" w:rsidTr="00F04BDD">
        <w:tc>
          <w:tcPr>
            <w:tcW w:w="9016" w:type="dxa"/>
            <w:shd w:val="clear" w:color="auto" w:fill="FAE2D5" w:themeFill="accent2" w:themeFillTint="33"/>
          </w:tcPr>
          <w:p w14:paraId="65468E12" w14:textId="71F4DB98" w:rsidR="00504BA0" w:rsidRPr="003B7FB8" w:rsidRDefault="00504BA0" w:rsidP="00A735EC">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38AD9ABE" w14:textId="77777777" w:rsidR="007C5B4C" w:rsidRPr="007C5B4C" w:rsidRDefault="007C5B4C" w:rsidP="00A735EC">
            <w:pPr>
              <w:pStyle w:val="ListParagraph"/>
              <w:widowControl w:val="0"/>
              <w:numPr>
                <w:ilvl w:val="0"/>
                <w:numId w:val="2"/>
              </w:numPr>
              <w:autoSpaceDE w:val="0"/>
              <w:autoSpaceDN w:val="0"/>
              <w:spacing w:before="120" w:after="120" w:line="259" w:lineRule="auto"/>
              <w:contextualSpacing w:val="0"/>
              <w:rPr>
                <w:rStyle w:val="eop"/>
              </w:rPr>
            </w:pPr>
            <w:permStart w:id="14765377" w:edGrp="everyone" w:colFirst="0" w:colLast="0"/>
            <w:r w:rsidRPr="007C5B4C">
              <w:rPr>
                <w:rStyle w:val="eop"/>
              </w:rPr>
              <w:t>A good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3A104B5F" w14:textId="77777777" w:rsidR="007C5B4C" w:rsidRPr="007C5B4C" w:rsidRDefault="007C5B4C" w:rsidP="00A735EC">
            <w:pPr>
              <w:pStyle w:val="ListParagraph"/>
              <w:widowControl w:val="0"/>
              <w:numPr>
                <w:ilvl w:val="0"/>
                <w:numId w:val="2"/>
              </w:numPr>
              <w:autoSpaceDE w:val="0"/>
              <w:autoSpaceDN w:val="0"/>
              <w:spacing w:before="120" w:after="120" w:line="259" w:lineRule="auto"/>
              <w:contextualSpacing w:val="0"/>
              <w:rPr>
                <w:rStyle w:val="eop"/>
              </w:rPr>
            </w:pPr>
            <w:r w:rsidRPr="007C5B4C">
              <w:rPr>
                <w:rStyle w:val="eop"/>
              </w:rPr>
              <w:t>Experience of comparable role dealing with complex correspondence, diaries and events and running a busy office.</w:t>
            </w:r>
          </w:p>
          <w:p w14:paraId="372FDBBF" w14:textId="2AC63B95" w:rsidR="00F14303" w:rsidRPr="00EA4017" w:rsidRDefault="00F14303" w:rsidP="00A735EC">
            <w:pPr>
              <w:widowControl w:val="0"/>
              <w:autoSpaceDE w:val="0"/>
              <w:autoSpaceDN w:val="0"/>
              <w:spacing w:before="120" w:after="120"/>
              <w:rPr>
                <w:rStyle w:val="eop"/>
                <w:b/>
                <w:bCs/>
              </w:rPr>
            </w:pPr>
            <w:r w:rsidRPr="00EA4017">
              <w:rPr>
                <w:rFonts w:eastAsia="Segoe UI" w:cs="Segoe UI"/>
                <w:b/>
                <w:bCs/>
              </w:rPr>
              <w:t>Data protection / information security:</w:t>
            </w:r>
          </w:p>
          <w:p w14:paraId="34CC79AE" w14:textId="77777777" w:rsidR="00C05ECC" w:rsidRPr="00C05ECC" w:rsidRDefault="00C05ECC" w:rsidP="00A735EC">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4E3EA2CC" w14:textId="1BC10806" w:rsidR="00F14303" w:rsidRPr="00D10796" w:rsidRDefault="00F14303" w:rsidP="00A735EC">
            <w:pPr>
              <w:widowControl w:val="0"/>
              <w:tabs>
                <w:tab w:val="left" w:pos="5162"/>
              </w:tabs>
              <w:autoSpaceDE w:val="0"/>
              <w:autoSpaceDN w:val="0"/>
              <w:spacing w:before="120" w:after="120"/>
              <w:rPr>
                <w:rFonts w:eastAsia="Segoe UI" w:cs="Segoe UI"/>
                <w:b/>
                <w:bCs/>
              </w:rPr>
            </w:pPr>
            <w:r w:rsidRPr="00D10796">
              <w:rPr>
                <w:rFonts w:eastAsia="Segoe UI" w:cs="Segoe UI"/>
                <w:b/>
                <w:bCs/>
              </w:rPr>
              <w:t>Health, safety and wellbeing:</w:t>
            </w:r>
          </w:p>
          <w:p w14:paraId="5E1D3C68" w14:textId="77777777" w:rsidR="00747C04" w:rsidRPr="004341E5" w:rsidRDefault="00747C04" w:rsidP="00A735EC">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718B0BB" w14:textId="1D9A1F3A" w:rsidR="00F14303" w:rsidRPr="00D10796" w:rsidRDefault="00F14303" w:rsidP="00A735EC">
            <w:pPr>
              <w:widowControl w:val="0"/>
              <w:tabs>
                <w:tab w:val="left" w:pos="5162"/>
              </w:tabs>
              <w:autoSpaceDE w:val="0"/>
              <w:autoSpaceDN w:val="0"/>
              <w:spacing w:before="120" w:after="120"/>
              <w:rPr>
                <w:rFonts w:eastAsia="Segoe UI" w:cs="Segoe UI"/>
                <w:b/>
                <w:bCs/>
              </w:rPr>
            </w:pPr>
            <w:r w:rsidRPr="00D10796">
              <w:rPr>
                <w:rFonts w:eastAsia="Segoe UI" w:cs="Segoe UI"/>
                <w:b/>
                <w:bCs/>
              </w:rPr>
              <w:t>Safeguarding:</w:t>
            </w:r>
          </w:p>
          <w:p w14:paraId="02DC5552" w14:textId="06619847" w:rsidR="00504BA0" w:rsidRPr="004341E5" w:rsidRDefault="004341E5" w:rsidP="00A735EC">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
        </w:tc>
      </w:tr>
      <w:permEnd w:id="14765377"/>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A735EC">
            <w:pPr>
              <w:spacing w:before="120" w:after="120"/>
              <w:rPr>
                <w:rStyle w:val="eop"/>
                <w:rFonts w:cs="Segoe UI"/>
                <w:b/>
                <w:bCs/>
                <w:shd w:val="clear" w:color="auto" w:fill="FCEDC8"/>
              </w:rPr>
            </w:pPr>
            <w:r w:rsidRPr="00F04BDD">
              <w:rPr>
                <w:b/>
                <w:bCs/>
              </w:rPr>
              <w:lastRenderedPageBreak/>
              <w:t>Desirable criteria</w:t>
            </w:r>
          </w:p>
        </w:tc>
      </w:tr>
      <w:tr w:rsidR="00F14303" w:rsidRPr="003B7FB8" w14:paraId="5B6548DB" w14:textId="77777777" w:rsidTr="009343B7">
        <w:tc>
          <w:tcPr>
            <w:tcW w:w="9016" w:type="dxa"/>
          </w:tcPr>
          <w:p w14:paraId="7ECBDAE8" w14:textId="77777777" w:rsidR="00516B75" w:rsidRPr="005A3B82" w:rsidRDefault="00516B75" w:rsidP="00B5202F">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334998272" w:edGrp="everyone" w:colFirst="0" w:colLast="0"/>
            <w:r w:rsidRPr="1193920B">
              <w:rPr>
                <w:rStyle w:val="normaltextrun"/>
                <w:rFonts w:cs="Segoe UI"/>
              </w:rPr>
              <w:t>An understanding of current affairs and issues of relevance to Wales and the local area, an interest in the Welsh political system.</w:t>
            </w:r>
          </w:p>
          <w:p w14:paraId="31B62A58" w14:textId="77777777" w:rsidR="002B202A" w:rsidRPr="002B202A" w:rsidRDefault="002B202A" w:rsidP="00B5202F">
            <w:pPr>
              <w:pStyle w:val="ListParagraph"/>
              <w:numPr>
                <w:ilvl w:val="0"/>
                <w:numId w:val="3"/>
              </w:numPr>
              <w:rPr>
                <w:rStyle w:val="normaltextrun"/>
                <w:rFonts w:cs="Segoe UI"/>
              </w:rPr>
            </w:pPr>
            <w:r w:rsidRPr="002B202A">
              <w:rPr>
                <w:rStyle w:val="normaltextrun"/>
                <w:rFonts w:cs="Segoe UI"/>
              </w:rPr>
              <w:t>Understanding the aims and values of the Party of the Member, and the political priorities for the Member or Group.  Being comfortable with the party’s policies, aims, and approach to serving the community.</w:t>
            </w:r>
          </w:p>
          <w:p w14:paraId="74A790A7" w14:textId="2B4527A1" w:rsidR="00F14303" w:rsidRPr="00B5202F" w:rsidRDefault="00B5202F" w:rsidP="00B5202F">
            <w:pPr>
              <w:pStyle w:val="ListParagraph"/>
              <w:widowControl w:val="0"/>
              <w:numPr>
                <w:ilvl w:val="0"/>
                <w:numId w:val="3"/>
              </w:numPr>
              <w:tabs>
                <w:tab w:val="left" w:pos="5162"/>
              </w:tabs>
              <w:autoSpaceDE w:val="0"/>
              <w:autoSpaceDN w:val="0"/>
              <w:spacing w:before="120" w:after="120" w:line="259" w:lineRule="auto"/>
              <w:contextualSpacing w:val="0"/>
              <w:rPr>
                <w:rStyle w:val="eop"/>
                <w:rFonts w:eastAsia="Segoe UI" w:cs="Segoe UI"/>
                <w:color w:val="000000" w:themeColor="text1"/>
              </w:rPr>
            </w:pPr>
            <w:r>
              <w:rPr>
                <w:rFonts w:eastAsia="Segoe UI" w:cs="Segoe UI"/>
                <w:color w:val="000000" w:themeColor="text1"/>
              </w:rPr>
              <w:t>Knowledge and understanding of the Pontypridd Cynon Merthyr constituency</w:t>
            </w:r>
            <w:r w:rsidR="00EE49B0">
              <w:rPr>
                <w:rFonts w:eastAsia="Segoe UI" w:cs="Segoe UI"/>
                <w:color w:val="000000" w:themeColor="text1"/>
              </w:rPr>
              <w:t>.</w:t>
            </w:r>
          </w:p>
        </w:tc>
      </w:tr>
      <w:permEnd w:id="1334998272"/>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A735EC">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247B81C4" w14:textId="3ECB02F0" w:rsidR="00F14303" w:rsidRPr="00AF18F9" w:rsidRDefault="00A524DC" w:rsidP="00A735EC">
            <w:pPr>
              <w:numPr>
                <w:ilvl w:val="0"/>
                <w:numId w:val="2"/>
              </w:numPr>
              <w:tabs>
                <w:tab w:val="left" w:pos="284"/>
              </w:tabs>
              <w:spacing w:before="120" w:after="120" w:line="259" w:lineRule="auto"/>
              <w:rPr>
                <w:rStyle w:val="eop"/>
                <w:rFonts w:cs="Segoe UI"/>
              </w:rPr>
            </w:pPr>
            <w:permStart w:id="316107186" w:edGrp="everyone" w:colFirst="0" w:colLast="0"/>
            <w:r w:rsidRPr="000E77F5">
              <w:rPr>
                <w:rStyle w:val="eop"/>
              </w:rPr>
              <w:t>Demonstrable numeracy and literacy skills e.g. English</w:t>
            </w:r>
            <w:r>
              <w:rPr>
                <w:rStyle w:val="eop"/>
              </w:rPr>
              <w:t xml:space="preserve"> </w:t>
            </w:r>
            <w:r w:rsidRPr="000E77F5">
              <w:rPr>
                <w:rStyle w:val="eop"/>
              </w:rPr>
              <w:t>and Maths GCSE (or equivalent) at Grade C or above or suitable alternative experience.</w:t>
            </w:r>
          </w:p>
        </w:tc>
      </w:tr>
      <w:permEnd w:id="316107186"/>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A735EC">
            <w:pPr>
              <w:spacing w:before="120" w:after="120"/>
              <w:rPr>
                <w:rStyle w:val="eop"/>
                <w:rFonts w:cs="Segoe UI"/>
                <w:b/>
                <w:bCs/>
                <w:shd w:val="clear" w:color="auto" w:fill="FCEDC8"/>
              </w:rPr>
            </w:pPr>
            <w:r w:rsidRPr="00F04BDD">
              <w:rPr>
                <w:b/>
                <w:bCs/>
              </w:rPr>
              <w:t>Language skills</w:t>
            </w:r>
          </w:p>
        </w:tc>
      </w:tr>
      <w:tr w:rsidR="00F14303" w:rsidRPr="003B7FB8" w14:paraId="64F64052" w14:textId="77777777" w:rsidTr="00F14303">
        <w:tc>
          <w:tcPr>
            <w:tcW w:w="9016" w:type="dxa"/>
          </w:tcPr>
          <w:p w14:paraId="3A68E3C1" w14:textId="59A686FB" w:rsidR="00F14303" w:rsidRPr="00AD54E9" w:rsidRDefault="00AD54E9" w:rsidP="00AD54E9">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844659571" w:edGrp="everyone" w:colFirst="0" w:colLast="0"/>
            <w:r>
              <w:rPr>
                <w:rFonts w:eastAsia="Segoe UI" w:cs="Segoe UI"/>
                <w:color w:val="000000" w:themeColor="text1"/>
              </w:rPr>
              <w:t>Welsh language skills are not essential for this post, they are however desirable.</w:t>
            </w:r>
          </w:p>
        </w:tc>
      </w:tr>
      <w:permEnd w:id="844659571"/>
    </w:tbl>
    <w:p w14:paraId="6F5FE58D" w14:textId="77777777" w:rsidR="005C1360" w:rsidRPr="003B7FB8" w:rsidRDefault="005C1360" w:rsidP="00A735EC"/>
    <w:p w14:paraId="04F3D0B8" w14:textId="189ACCCE" w:rsidR="005C1360" w:rsidRPr="003B7FB8" w:rsidRDefault="005C1360" w:rsidP="00A735EC">
      <w:pPr>
        <w:rPr>
          <w:rFonts w:eastAsiaTheme="majorEastAsia" w:cs="Segoe UI"/>
          <w:sz w:val="40"/>
          <w:szCs w:val="40"/>
        </w:rPr>
      </w:pPr>
      <w:permStart w:id="1628513688" w:edGrp="everyone"/>
      <w:permEnd w:id="1628513688"/>
      <w:r w:rsidRPr="003B7FB8">
        <w:rPr>
          <w:rFonts w:eastAsiaTheme="majorEastAsia" w:cs="Segoe UI"/>
          <w:sz w:val="40"/>
          <w:szCs w:val="40"/>
        </w:rPr>
        <w:br w:type="page"/>
      </w:r>
    </w:p>
    <w:p w14:paraId="05AFC9E4" w14:textId="40A3A372" w:rsidR="005C1360" w:rsidRPr="003B7FB8" w:rsidRDefault="005C1360" w:rsidP="00A735EC">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p w14:paraId="5FDC4B36" w14:textId="3B0A29FF" w:rsidR="005C1360" w:rsidRPr="003B7FB8" w:rsidRDefault="005C1360" w:rsidP="00A735EC">
      <w:pPr>
        <w:spacing w:before="120" w:after="120"/>
        <w:rPr>
          <w:rFonts w:eastAsia="Segoe UI" w:cs="Segoe UI"/>
          <w:i/>
          <w:iCs/>
          <w:color w:val="EE0000"/>
        </w:rPr>
      </w:pPr>
      <w:permStart w:id="438642427"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4B45FC4E" w:rsidR="005C1360" w:rsidRPr="003B7FB8" w:rsidRDefault="00802998" w:rsidP="00A735EC">
            <w:pPr>
              <w:spacing w:before="120" w:after="120"/>
              <w:rPr>
                <w:rFonts w:cs="Segoe UI"/>
                <w:b/>
                <w:bCs/>
              </w:rPr>
            </w:pPr>
            <w:r w:rsidRPr="00802998">
              <w:rPr>
                <w:rFonts w:cs="Segoe UI"/>
                <w:b/>
                <w:bCs/>
              </w:rPr>
              <w:t xml:space="preserve">Casework </w:t>
            </w:r>
            <w:r w:rsidR="002D524E">
              <w:rPr>
                <w:rFonts w:cs="Segoe UI"/>
                <w:b/>
                <w:bCs/>
              </w:rPr>
              <w:t>m</w:t>
            </w:r>
            <w:r w:rsidRPr="00802998">
              <w:rPr>
                <w:rFonts w:cs="Segoe UI"/>
                <w:b/>
                <w:bCs/>
              </w:rPr>
              <w:t xml:space="preserve">anagement and </w:t>
            </w:r>
            <w:r w:rsidR="002D524E">
              <w:rPr>
                <w:rFonts w:cs="Segoe UI"/>
                <w:b/>
                <w:bCs/>
              </w:rPr>
              <w:t>c</w:t>
            </w:r>
            <w:r w:rsidRPr="00802998">
              <w:rPr>
                <w:rFonts w:cs="Segoe UI"/>
                <w:b/>
                <w:bCs/>
              </w:rPr>
              <w:t xml:space="preserve">onstituent </w:t>
            </w:r>
            <w:r w:rsidR="002D524E">
              <w:rPr>
                <w:rFonts w:cs="Segoe UI"/>
                <w:b/>
                <w:bCs/>
              </w:rPr>
              <w:t>s</w:t>
            </w:r>
            <w:r w:rsidRPr="00802998">
              <w:rPr>
                <w:rFonts w:cs="Segoe UI"/>
                <w:b/>
                <w:bCs/>
              </w:rPr>
              <w:t>upport</w:t>
            </w:r>
          </w:p>
        </w:tc>
      </w:tr>
      <w:tr w:rsidR="005C1360" w:rsidRPr="003B7FB8" w14:paraId="02BA93DF" w14:textId="77777777" w:rsidTr="009343B7">
        <w:tc>
          <w:tcPr>
            <w:tcW w:w="9016" w:type="dxa"/>
          </w:tcPr>
          <w:p w14:paraId="0CAF142A" w14:textId="77777777" w:rsidR="003744E9" w:rsidRPr="00751E45" w:rsidRDefault="003744E9" w:rsidP="00A735EC">
            <w:pPr>
              <w:numPr>
                <w:ilvl w:val="0"/>
                <w:numId w:val="2"/>
              </w:numPr>
              <w:spacing w:before="120" w:after="120" w:line="259" w:lineRule="auto"/>
              <w:rPr>
                <w:rFonts w:cs="Segoe UI"/>
              </w:rPr>
            </w:pPr>
            <w:r w:rsidRPr="00751E45">
              <w:rPr>
                <w:rFonts w:cs="Segoe UI"/>
              </w:rPr>
              <w:t>Handle complex and sensitive cases, providing tailored support and solutions for constituents. This may include supporting constituents to campaign against their identified issues through informing and advising in relation to legislative process, rights etc.</w:t>
            </w:r>
          </w:p>
          <w:p w14:paraId="33A55804" w14:textId="77777777" w:rsidR="003744E9" w:rsidRPr="00751E45" w:rsidRDefault="003744E9" w:rsidP="00A735EC">
            <w:pPr>
              <w:numPr>
                <w:ilvl w:val="0"/>
                <w:numId w:val="2"/>
              </w:numPr>
              <w:spacing w:before="120" w:after="120" w:line="259" w:lineRule="auto"/>
              <w:rPr>
                <w:rFonts w:cs="Segoe UI"/>
              </w:rPr>
            </w:pPr>
            <w:r w:rsidRPr="00751E45">
              <w:rPr>
                <w:rFonts w:cs="Segoe UI"/>
              </w:rPr>
              <w:t>Investigate policy-related or legal issues affecting constituents and escalate urgent concerns to the Member.</w:t>
            </w:r>
          </w:p>
          <w:p w14:paraId="692E533D" w14:textId="77777777" w:rsidR="003744E9" w:rsidRPr="00751E45" w:rsidRDefault="003744E9" w:rsidP="00A735EC">
            <w:pPr>
              <w:numPr>
                <w:ilvl w:val="0"/>
                <w:numId w:val="2"/>
              </w:numPr>
              <w:spacing w:before="120" w:after="120" w:line="259" w:lineRule="auto"/>
              <w:rPr>
                <w:rFonts w:cs="Segoe UI"/>
              </w:rPr>
            </w:pPr>
            <w:r w:rsidRPr="00751E45">
              <w:rPr>
                <w:rFonts w:cs="Segoe UI"/>
              </w:rPr>
              <w:t>Draft and send detailed letters, reports, and case summaries on behalf of the Member.</w:t>
            </w:r>
          </w:p>
          <w:p w14:paraId="313C376F" w14:textId="77777777" w:rsidR="003744E9" w:rsidRPr="00751E45" w:rsidRDefault="003744E9" w:rsidP="00A735EC">
            <w:pPr>
              <w:numPr>
                <w:ilvl w:val="0"/>
                <w:numId w:val="2"/>
              </w:numPr>
              <w:spacing w:before="120" w:after="120" w:line="259" w:lineRule="auto"/>
              <w:rPr>
                <w:rFonts w:cs="Segoe UI"/>
              </w:rPr>
            </w:pPr>
            <w:r w:rsidRPr="00751E45">
              <w:rPr>
                <w:rFonts w:cs="Segoe UI"/>
              </w:rPr>
              <w:t>Maintain case records using casework management systems, ensuring compliance with data protection laws.</w:t>
            </w:r>
          </w:p>
          <w:p w14:paraId="441F6034" w14:textId="0AFD2481" w:rsidR="005C1360" w:rsidRPr="003744E9" w:rsidRDefault="003744E9" w:rsidP="00A735EC">
            <w:pPr>
              <w:numPr>
                <w:ilvl w:val="0"/>
                <w:numId w:val="2"/>
              </w:numPr>
              <w:spacing w:before="120" w:after="120" w:line="259" w:lineRule="auto"/>
              <w:rPr>
                <w:rFonts w:cs="Segoe UI"/>
              </w:rPr>
            </w:pPr>
            <w:r w:rsidRPr="00751E45">
              <w:rPr>
                <w:rFonts w:cs="Segoe UI"/>
              </w:rPr>
              <w:t>Plan and manage their own workload in line with Member’s requirements.</w:t>
            </w:r>
          </w:p>
        </w:tc>
      </w:tr>
      <w:tr w:rsidR="00A81BA8" w:rsidRPr="003B7FB8" w14:paraId="47912F4A" w14:textId="77777777" w:rsidTr="00F04BDD">
        <w:tc>
          <w:tcPr>
            <w:tcW w:w="9016" w:type="dxa"/>
            <w:shd w:val="clear" w:color="auto" w:fill="FAE2D5" w:themeFill="accent2" w:themeFillTint="33"/>
          </w:tcPr>
          <w:p w14:paraId="27C83B21" w14:textId="117D6E56" w:rsidR="00A81BA8" w:rsidRPr="003B7FB8" w:rsidRDefault="002A02DB" w:rsidP="00A735EC">
            <w:pPr>
              <w:widowControl w:val="0"/>
              <w:autoSpaceDE w:val="0"/>
              <w:autoSpaceDN w:val="0"/>
              <w:spacing w:before="120" w:after="120"/>
              <w:rPr>
                <w:rStyle w:val="eop"/>
                <w:rFonts w:cs="Segoe UI"/>
                <w:b/>
                <w:bCs/>
              </w:rPr>
            </w:pPr>
            <w:r w:rsidRPr="002A02DB">
              <w:rPr>
                <w:rStyle w:val="eop"/>
                <w:b/>
              </w:rPr>
              <w:t xml:space="preserve">Advocacy and </w:t>
            </w:r>
            <w:r w:rsidR="002D524E">
              <w:rPr>
                <w:rStyle w:val="eop"/>
                <w:b/>
              </w:rPr>
              <w:t>l</w:t>
            </w:r>
            <w:r w:rsidRPr="002A02DB">
              <w:rPr>
                <w:rStyle w:val="eop"/>
                <w:b/>
              </w:rPr>
              <w:t xml:space="preserve">iaison with </w:t>
            </w:r>
            <w:r w:rsidR="002D524E">
              <w:rPr>
                <w:rStyle w:val="eop"/>
                <w:b/>
              </w:rPr>
              <w:t>g</w:t>
            </w:r>
            <w:r w:rsidRPr="002A02DB">
              <w:rPr>
                <w:rStyle w:val="eop"/>
                <w:b/>
              </w:rPr>
              <w:t xml:space="preserve">overnment </w:t>
            </w:r>
            <w:r w:rsidR="002D524E">
              <w:rPr>
                <w:rStyle w:val="eop"/>
                <w:b/>
              </w:rPr>
              <w:t>b</w:t>
            </w:r>
            <w:r w:rsidRPr="002A02DB">
              <w:rPr>
                <w:rStyle w:val="eop"/>
                <w:b/>
              </w:rPr>
              <w:t>odies</w:t>
            </w:r>
          </w:p>
        </w:tc>
      </w:tr>
      <w:tr w:rsidR="00A81BA8" w:rsidRPr="003B7FB8" w14:paraId="711A8E2A" w14:textId="77777777" w:rsidTr="00A81BA8">
        <w:tc>
          <w:tcPr>
            <w:tcW w:w="9016" w:type="dxa"/>
          </w:tcPr>
          <w:p w14:paraId="049F9FBA" w14:textId="77777777" w:rsidR="004F47FF" w:rsidRPr="00751E45" w:rsidRDefault="004F47FF" w:rsidP="00A735EC">
            <w:pPr>
              <w:numPr>
                <w:ilvl w:val="0"/>
                <w:numId w:val="2"/>
              </w:numPr>
              <w:spacing w:before="120" w:after="120" w:line="259" w:lineRule="auto"/>
              <w:rPr>
                <w:rFonts w:cs="Segoe UI"/>
              </w:rPr>
            </w:pPr>
            <w:r w:rsidRPr="00751E45">
              <w:rPr>
                <w:rFonts w:cs="Segoe UI"/>
              </w:rPr>
              <w:t>Communicate with government departments, local councils and agencies to support constituents in resolving issues.</w:t>
            </w:r>
          </w:p>
          <w:p w14:paraId="7ABF499B" w14:textId="77777777" w:rsidR="004F47FF" w:rsidRPr="00751E45" w:rsidRDefault="004F47FF" w:rsidP="00A735EC">
            <w:pPr>
              <w:numPr>
                <w:ilvl w:val="0"/>
                <w:numId w:val="2"/>
              </w:numPr>
              <w:spacing w:before="120" w:after="120" w:line="259" w:lineRule="auto"/>
              <w:rPr>
                <w:rFonts w:cs="Segoe UI"/>
              </w:rPr>
            </w:pPr>
            <w:r w:rsidRPr="00751E45">
              <w:rPr>
                <w:rFonts w:cs="Segoe UI"/>
              </w:rPr>
              <w:t>Escalate cases to ombudsman services, ministers, or Senedd committees when needed.</w:t>
            </w:r>
          </w:p>
          <w:p w14:paraId="1777B181" w14:textId="69882127" w:rsidR="004F47FF" w:rsidRPr="00751E45" w:rsidRDefault="004F47FF" w:rsidP="00A735EC">
            <w:pPr>
              <w:numPr>
                <w:ilvl w:val="0"/>
                <w:numId w:val="2"/>
              </w:numPr>
              <w:spacing w:before="120" w:after="120" w:line="259" w:lineRule="auto"/>
              <w:rPr>
                <w:rFonts w:cs="Segoe UI"/>
              </w:rPr>
            </w:pPr>
            <w:r w:rsidRPr="00751E45">
              <w:rPr>
                <w:rFonts w:cs="Segoe UI"/>
              </w:rPr>
              <w:t xml:space="preserve">Develop a strong understanding of welfare, housing, </w:t>
            </w:r>
            <w:r w:rsidR="002859B4">
              <w:rPr>
                <w:rFonts w:cs="Segoe UI"/>
              </w:rPr>
              <w:t>education,</w:t>
            </w:r>
            <w:r w:rsidRPr="00751E45">
              <w:rPr>
                <w:rFonts w:cs="Segoe UI"/>
              </w:rPr>
              <w:t xml:space="preserve"> healthcare, and legal issues to better support constituents.</w:t>
            </w:r>
          </w:p>
          <w:p w14:paraId="27CFFC9B" w14:textId="3FFEE2E7" w:rsidR="00A81BA8" w:rsidRPr="002859B4" w:rsidRDefault="004F47FF" w:rsidP="002859B4">
            <w:pPr>
              <w:numPr>
                <w:ilvl w:val="0"/>
                <w:numId w:val="2"/>
              </w:numPr>
              <w:spacing w:before="120" w:after="120" w:line="259" w:lineRule="auto"/>
              <w:rPr>
                <w:rStyle w:val="eop"/>
                <w:rFonts w:cs="Segoe UI"/>
              </w:rPr>
            </w:pPr>
            <w:r w:rsidRPr="00751E45">
              <w:rPr>
                <w:rFonts w:cs="Segoe UI"/>
              </w:rPr>
              <w:t>Track developments in legislation, local government decisions and national policy to inform casework.</w:t>
            </w:r>
          </w:p>
        </w:tc>
      </w:tr>
      <w:tr w:rsidR="0046618B" w:rsidRPr="003B7FB8" w14:paraId="0EA1C530" w14:textId="77777777" w:rsidTr="00F04BDD">
        <w:tc>
          <w:tcPr>
            <w:tcW w:w="9016" w:type="dxa"/>
            <w:shd w:val="clear" w:color="auto" w:fill="FAE2D5" w:themeFill="accent2" w:themeFillTint="33"/>
          </w:tcPr>
          <w:p w14:paraId="6F1B8A9E" w14:textId="3FC0D897" w:rsidR="0046618B" w:rsidRDefault="00E53342" w:rsidP="00A735EC">
            <w:pPr>
              <w:widowControl w:val="0"/>
              <w:tabs>
                <w:tab w:val="left" w:pos="2026"/>
              </w:tabs>
              <w:autoSpaceDE w:val="0"/>
              <w:autoSpaceDN w:val="0"/>
              <w:spacing w:before="120" w:after="120"/>
              <w:rPr>
                <w:rStyle w:val="eop"/>
                <w:rFonts w:cs="Segoe UI"/>
                <w:b/>
                <w:bCs/>
              </w:rPr>
            </w:pPr>
            <w:r w:rsidRPr="00E53342">
              <w:rPr>
                <w:rStyle w:val="eop"/>
                <w:rFonts w:cs="Segoe UI"/>
                <w:b/>
                <w:bCs/>
              </w:rPr>
              <w:t xml:space="preserve">Public </w:t>
            </w:r>
            <w:r w:rsidR="002D524E">
              <w:rPr>
                <w:rStyle w:val="eop"/>
                <w:rFonts w:cs="Segoe UI"/>
                <w:b/>
                <w:bCs/>
              </w:rPr>
              <w:t>e</w:t>
            </w:r>
            <w:r w:rsidRPr="00E53342">
              <w:rPr>
                <w:rStyle w:val="eop"/>
                <w:rFonts w:cs="Segoe UI"/>
                <w:b/>
                <w:bCs/>
              </w:rPr>
              <w:t xml:space="preserve">ngagement and </w:t>
            </w:r>
            <w:r w:rsidR="002D524E">
              <w:rPr>
                <w:rStyle w:val="eop"/>
                <w:rFonts w:cs="Segoe UI"/>
                <w:b/>
                <w:bCs/>
              </w:rPr>
              <w:t>c</w:t>
            </w:r>
            <w:r w:rsidRPr="00E53342">
              <w:rPr>
                <w:rStyle w:val="eop"/>
                <w:rFonts w:cs="Segoe UI"/>
                <w:b/>
                <w:bCs/>
              </w:rPr>
              <w:t xml:space="preserve">ommunity </w:t>
            </w:r>
            <w:r w:rsidR="002D524E">
              <w:rPr>
                <w:rStyle w:val="eop"/>
                <w:rFonts w:cs="Segoe UI"/>
                <w:b/>
                <w:bCs/>
              </w:rPr>
              <w:t>l</w:t>
            </w:r>
            <w:r w:rsidRPr="00E53342">
              <w:rPr>
                <w:rStyle w:val="eop"/>
                <w:rFonts w:cs="Segoe UI"/>
                <w:b/>
                <w:bCs/>
              </w:rPr>
              <w:t>iaison</w:t>
            </w:r>
          </w:p>
        </w:tc>
      </w:tr>
      <w:tr w:rsidR="0046618B" w:rsidRPr="003B7FB8" w14:paraId="4ECFBFFC" w14:textId="77777777" w:rsidTr="0046618B">
        <w:tc>
          <w:tcPr>
            <w:tcW w:w="9016" w:type="dxa"/>
          </w:tcPr>
          <w:p w14:paraId="1DB55479" w14:textId="77777777" w:rsidR="00E7433F" w:rsidRPr="00751E45" w:rsidRDefault="00E7433F" w:rsidP="00A735EC">
            <w:pPr>
              <w:pStyle w:val="ListParagraph"/>
              <w:widowControl w:val="0"/>
              <w:numPr>
                <w:ilvl w:val="0"/>
                <w:numId w:val="24"/>
              </w:numPr>
              <w:autoSpaceDE w:val="0"/>
              <w:autoSpaceDN w:val="0"/>
              <w:spacing w:before="120" w:after="120" w:line="259" w:lineRule="auto"/>
              <w:contextualSpacing w:val="0"/>
              <w:rPr>
                <w:rFonts w:eastAsia="Segoe UI" w:cs="Segoe UI"/>
              </w:rPr>
            </w:pPr>
            <w:r w:rsidRPr="00751E45">
              <w:rPr>
                <w:rFonts w:eastAsia="Segoe UI" w:cs="Segoe UI"/>
              </w:rPr>
              <w:t>Attend Member’s surgeries, engaging directly with constituents, taking detailed notes and identifying follow up actions.</w:t>
            </w:r>
          </w:p>
          <w:p w14:paraId="50765DA1" w14:textId="3A531744" w:rsidR="00E7433F" w:rsidRPr="00751E45" w:rsidRDefault="002859B4" w:rsidP="00A735EC">
            <w:pPr>
              <w:pStyle w:val="ListParagraph"/>
              <w:widowControl w:val="0"/>
              <w:numPr>
                <w:ilvl w:val="0"/>
                <w:numId w:val="23"/>
              </w:numPr>
              <w:autoSpaceDE w:val="0"/>
              <w:autoSpaceDN w:val="0"/>
              <w:spacing w:before="120" w:after="120" w:line="259" w:lineRule="auto"/>
              <w:contextualSpacing w:val="0"/>
              <w:rPr>
                <w:rFonts w:eastAsia="Segoe UI" w:cs="Segoe UI"/>
              </w:rPr>
            </w:pPr>
            <w:r>
              <w:rPr>
                <w:rFonts w:eastAsia="Segoe UI" w:cs="Segoe UI"/>
              </w:rPr>
              <w:t>Accompany the Member at community events, local meetings and constituency visits.</w:t>
            </w:r>
          </w:p>
          <w:p w14:paraId="6F168A97" w14:textId="67F2C1C0" w:rsidR="0046618B" w:rsidRPr="00CC4243" w:rsidRDefault="00E7433F" w:rsidP="00A735EC">
            <w:pPr>
              <w:pStyle w:val="ListParagraph"/>
              <w:widowControl w:val="0"/>
              <w:numPr>
                <w:ilvl w:val="0"/>
                <w:numId w:val="17"/>
              </w:numPr>
              <w:autoSpaceDE w:val="0"/>
              <w:autoSpaceDN w:val="0"/>
              <w:spacing w:before="120" w:after="120" w:line="259" w:lineRule="auto"/>
              <w:contextualSpacing w:val="0"/>
              <w:rPr>
                <w:rStyle w:val="eop"/>
                <w:rFonts w:eastAsia="Segoe UI" w:cs="Segoe UI"/>
              </w:rPr>
            </w:pPr>
            <w:r w:rsidRPr="00751E45">
              <w:rPr>
                <w:rFonts w:eastAsia="Segoe UI" w:cs="Segoe UI"/>
              </w:rPr>
              <w:t>Build and maintain relationships with local charities, advocacy groups, and public service providers.</w:t>
            </w:r>
          </w:p>
        </w:tc>
      </w:tr>
      <w:tr w:rsidR="0046618B" w:rsidRPr="003B7FB8" w14:paraId="0886C8F8" w14:textId="77777777" w:rsidTr="00F04BDD">
        <w:tc>
          <w:tcPr>
            <w:tcW w:w="9016" w:type="dxa"/>
            <w:shd w:val="clear" w:color="auto" w:fill="FAE2D5" w:themeFill="accent2" w:themeFillTint="33"/>
          </w:tcPr>
          <w:p w14:paraId="16B067B2" w14:textId="3F34DDEE" w:rsidR="0046618B" w:rsidRPr="003B7FB8" w:rsidRDefault="0046618B" w:rsidP="00A735EC">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6618B" w:rsidRPr="00EF3040" w14:paraId="0E8A3D6D" w14:textId="77777777" w:rsidTr="009343B7">
        <w:tc>
          <w:tcPr>
            <w:tcW w:w="9016" w:type="dxa"/>
          </w:tcPr>
          <w:p w14:paraId="5934863E" w14:textId="77777777" w:rsidR="0046618B" w:rsidRPr="00A705C7" w:rsidRDefault="00DF5961" w:rsidP="00A735EC">
            <w:pPr>
              <w:pStyle w:val="ListParagraph"/>
              <w:widowControl w:val="0"/>
              <w:numPr>
                <w:ilvl w:val="0"/>
                <w:numId w:val="2"/>
              </w:numPr>
              <w:autoSpaceDE w:val="0"/>
              <w:autoSpaceDN w:val="0"/>
              <w:spacing w:before="120" w:after="120" w:line="259" w:lineRule="auto"/>
              <w:contextualSpacing w:val="0"/>
              <w:rPr>
                <w:rFonts w:cs="Segoe UI"/>
              </w:rPr>
            </w:pPr>
            <w:r w:rsidRPr="003B7FB8">
              <w:rPr>
                <w:rFonts w:eastAsia="Segoe UI" w:cs="Segoe UI"/>
              </w:rPr>
              <w:t>Perform other duties as required to support the Member that are commensurate with this band.</w:t>
            </w:r>
          </w:p>
          <w:p w14:paraId="5185A14F" w14:textId="75B17B97" w:rsidR="00A705C7" w:rsidRPr="00DF5961" w:rsidRDefault="00A705C7" w:rsidP="00A735EC">
            <w:pPr>
              <w:pStyle w:val="ListParagraph"/>
              <w:widowControl w:val="0"/>
              <w:numPr>
                <w:ilvl w:val="0"/>
                <w:numId w:val="2"/>
              </w:numPr>
              <w:autoSpaceDE w:val="0"/>
              <w:autoSpaceDN w:val="0"/>
              <w:spacing w:before="120" w:after="120" w:line="259" w:lineRule="auto"/>
              <w:contextualSpacing w:val="0"/>
              <w:rPr>
                <w:rStyle w:val="eop"/>
                <w:rFonts w:cs="Segoe UI"/>
              </w:rPr>
            </w:pPr>
            <w:r>
              <w:rPr>
                <w:rStyle w:val="eop"/>
                <w:rFonts w:eastAsia="Segoe UI" w:cs="Segoe UI"/>
              </w:rPr>
              <w:t>A</w:t>
            </w:r>
            <w:r>
              <w:rPr>
                <w:rStyle w:val="eop"/>
                <w:rFonts w:eastAsia="Segoe UI"/>
              </w:rPr>
              <w:t>bility to drive and have access to a vehicle.</w:t>
            </w:r>
          </w:p>
        </w:tc>
      </w:tr>
      <w:permEnd w:id="438642427"/>
    </w:tbl>
    <w:p w14:paraId="11E0CD32" w14:textId="77777777" w:rsidR="005C1360" w:rsidRPr="005C1360" w:rsidRDefault="005C1360" w:rsidP="00A735EC">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1FB2" w14:textId="77777777" w:rsidR="00EF2B68" w:rsidRDefault="00EF2B68" w:rsidP="00154671">
      <w:pPr>
        <w:spacing w:after="0" w:line="240" w:lineRule="auto"/>
      </w:pPr>
      <w:r>
        <w:separator/>
      </w:r>
    </w:p>
  </w:endnote>
  <w:endnote w:type="continuationSeparator" w:id="0">
    <w:p w14:paraId="30B5F8BA" w14:textId="77777777" w:rsidR="00EF2B68" w:rsidRDefault="00EF2B68"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5DE817B2"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022A8E">
      <w:rPr>
        <w:color w:val="D1D1D1" w:themeColor="background2" w:themeShade="E6"/>
      </w:rPr>
      <w:t>2</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End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2C02" w14:textId="77777777" w:rsidR="00EF2B68" w:rsidRDefault="00EF2B68" w:rsidP="00154671">
      <w:pPr>
        <w:spacing w:after="0" w:line="240" w:lineRule="auto"/>
      </w:pPr>
      <w:r>
        <w:separator/>
      </w:r>
    </w:p>
  </w:footnote>
  <w:footnote w:type="continuationSeparator" w:id="0">
    <w:p w14:paraId="196246BD" w14:textId="77777777" w:rsidR="00EF2B68" w:rsidRDefault="00EF2B68"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0"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2"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4"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9"/>
  </w:num>
  <w:num w:numId="2" w16cid:durableId="1234461860">
    <w:abstractNumId w:val="5"/>
  </w:num>
  <w:num w:numId="3" w16cid:durableId="1903175321">
    <w:abstractNumId w:val="21"/>
  </w:num>
  <w:num w:numId="4" w16cid:durableId="302125360">
    <w:abstractNumId w:val="3"/>
  </w:num>
  <w:num w:numId="5" w16cid:durableId="494996273">
    <w:abstractNumId w:val="13"/>
  </w:num>
  <w:num w:numId="6" w16cid:durableId="595795245">
    <w:abstractNumId w:val="6"/>
  </w:num>
  <w:num w:numId="7" w16cid:durableId="804933010">
    <w:abstractNumId w:val="2"/>
  </w:num>
  <w:num w:numId="8" w16cid:durableId="1897931803">
    <w:abstractNumId w:val="16"/>
  </w:num>
  <w:num w:numId="9" w16cid:durableId="88356848">
    <w:abstractNumId w:val="11"/>
  </w:num>
  <w:num w:numId="10" w16cid:durableId="1624383735">
    <w:abstractNumId w:val="18"/>
  </w:num>
  <w:num w:numId="11" w16cid:durableId="1569997831">
    <w:abstractNumId w:val="23"/>
  </w:num>
  <w:num w:numId="12" w16cid:durableId="2130926682">
    <w:abstractNumId w:val="7"/>
  </w:num>
  <w:num w:numId="13" w16cid:durableId="1151406469">
    <w:abstractNumId w:val="15"/>
  </w:num>
  <w:num w:numId="14" w16cid:durableId="1731490810">
    <w:abstractNumId w:val="8"/>
  </w:num>
  <w:num w:numId="15" w16cid:durableId="159196484">
    <w:abstractNumId w:val="17"/>
  </w:num>
  <w:num w:numId="16" w16cid:durableId="1546411749">
    <w:abstractNumId w:val="12"/>
  </w:num>
  <w:num w:numId="17" w16cid:durableId="1204557588">
    <w:abstractNumId w:val="4"/>
  </w:num>
  <w:num w:numId="18" w16cid:durableId="2006125407">
    <w:abstractNumId w:val="20"/>
  </w:num>
  <w:num w:numId="19" w16cid:durableId="1225720000">
    <w:abstractNumId w:val="19"/>
  </w:num>
  <w:num w:numId="20" w16cid:durableId="1655448786">
    <w:abstractNumId w:val="14"/>
  </w:num>
  <w:num w:numId="21" w16cid:durableId="106973741">
    <w:abstractNumId w:val="22"/>
  </w:num>
  <w:num w:numId="22" w16cid:durableId="1371299868">
    <w:abstractNumId w:val="0"/>
  </w:num>
  <w:num w:numId="23" w16cid:durableId="1826192679">
    <w:abstractNumId w:val="1"/>
  </w:num>
  <w:num w:numId="24" w16cid:durableId="778529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I3BG6PRBv8Wis3Td94ik3eljTYCUv6JLqxFKsnOo+ucR0uz/7bX74XqZDOx1M7JsWtziqjJO5jsxN/Ly877Mg==" w:salt="YtL3lsmudOL824OMjfyU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2A8E"/>
    <w:rsid w:val="000234EC"/>
    <w:rsid w:val="000324E6"/>
    <w:rsid w:val="00034365"/>
    <w:rsid w:val="00036CF9"/>
    <w:rsid w:val="000522A1"/>
    <w:rsid w:val="00057FED"/>
    <w:rsid w:val="00062B48"/>
    <w:rsid w:val="000763EA"/>
    <w:rsid w:val="0008542F"/>
    <w:rsid w:val="00093EF9"/>
    <w:rsid w:val="000A04A2"/>
    <w:rsid w:val="000A2AC2"/>
    <w:rsid w:val="000A73BF"/>
    <w:rsid w:val="000D2D90"/>
    <w:rsid w:val="000D73A4"/>
    <w:rsid w:val="00103EDC"/>
    <w:rsid w:val="00115466"/>
    <w:rsid w:val="00117281"/>
    <w:rsid w:val="001329E1"/>
    <w:rsid w:val="00143EAF"/>
    <w:rsid w:val="00154671"/>
    <w:rsid w:val="0017165D"/>
    <w:rsid w:val="00185429"/>
    <w:rsid w:val="00190C9E"/>
    <w:rsid w:val="00193D13"/>
    <w:rsid w:val="001C475C"/>
    <w:rsid w:val="001F3F80"/>
    <w:rsid w:val="001F4B6E"/>
    <w:rsid w:val="00240155"/>
    <w:rsid w:val="00281DA9"/>
    <w:rsid w:val="00283337"/>
    <w:rsid w:val="0028352B"/>
    <w:rsid w:val="002859B4"/>
    <w:rsid w:val="00286F96"/>
    <w:rsid w:val="002A02DB"/>
    <w:rsid w:val="002A3264"/>
    <w:rsid w:val="002A3A46"/>
    <w:rsid w:val="002A5417"/>
    <w:rsid w:val="002B12C9"/>
    <w:rsid w:val="002B202A"/>
    <w:rsid w:val="002B638F"/>
    <w:rsid w:val="002D4F45"/>
    <w:rsid w:val="002D524E"/>
    <w:rsid w:val="00302ED9"/>
    <w:rsid w:val="00323C8C"/>
    <w:rsid w:val="00327913"/>
    <w:rsid w:val="00343044"/>
    <w:rsid w:val="00350618"/>
    <w:rsid w:val="0035146E"/>
    <w:rsid w:val="00352E1C"/>
    <w:rsid w:val="00356FB2"/>
    <w:rsid w:val="00366B8E"/>
    <w:rsid w:val="003744E9"/>
    <w:rsid w:val="003A725E"/>
    <w:rsid w:val="003B2700"/>
    <w:rsid w:val="003B2A68"/>
    <w:rsid w:val="003B7FB8"/>
    <w:rsid w:val="003C5515"/>
    <w:rsid w:val="003D6EA3"/>
    <w:rsid w:val="003F062E"/>
    <w:rsid w:val="003F398A"/>
    <w:rsid w:val="003F4619"/>
    <w:rsid w:val="00402E5D"/>
    <w:rsid w:val="00412AE2"/>
    <w:rsid w:val="004341E5"/>
    <w:rsid w:val="0044213C"/>
    <w:rsid w:val="00446788"/>
    <w:rsid w:val="00450BD4"/>
    <w:rsid w:val="0045782B"/>
    <w:rsid w:val="00461D18"/>
    <w:rsid w:val="00463C96"/>
    <w:rsid w:val="0046618B"/>
    <w:rsid w:val="00472217"/>
    <w:rsid w:val="00472B96"/>
    <w:rsid w:val="00476A58"/>
    <w:rsid w:val="00486136"/>
    <w:rsid w:val="004A2116"/>
    <w:rsid w:val="004A3A1D"/>
    <w:rsid w:val="004A3BE7"/>
    <w:rsid w:val="004B6E53"/>
    <w:rsid w:val="004F47FF"/>
    <w:rsid w:val="0050125C"/>
    <w:rsid w:val="00504BA0"/>
    <w:rsid w:val="0051184F"/>
    <w:rsid w:val="00516B75"/>
    <w:rsid w:val="00522CED"/>
    <w:rsid w:val="00533CD9"/>
    <w:rsid w:val="00536E6F"/>
    <w:rsid w:val="00550EFE"/>
    <w:rsid w:val="0056137B"/>
    <w:rsid w:val="00562EF7"/>
    <w:rsid w:val="0057685C"/>
    <w:rsid w:val="005872B2"/>
    <w:rsid w:val="00590001"/>
    <w:rsid w:val="005C1360"/>
    <w:rsid w:val="005C14C7"/>
    <w:rsid w:val="005C1DDA"/>
    <w:rsid w:val="005D3167"/>
    <w:rsid w:val="005D5370"/>
    <w:rsid w:val="005E1A3D"/>
    <w:rsid w:val="005F60E4"/>
    <w:rsid w:val="005F71F0"/>
    <w:rsid w:val="00602CD0"/>
    <w:rsid w:val="00611B0D"/>
    <w:rsid w:val="0062369A"/>
    <w:rsid w:val="006372C0"/>
    <w:rsid w:val="006507F5"/>
    <w:rsid w:val="00672B79"/>
    <w:rsid w:val="00675C2F"/>
    <w:rsid w:val="00684D59"/>
    <w:rsid w:val="00697380"/>
    <w:rsid w:val="006B2392"/>
    <w:rsid w:val="006E54F8"/>
    <w:rsid w:val="006E5792"/>
    <w:rsid w:val="006E5CA5"/>
    <w:rsid w:val="006F524C"/>
    <w:rsid w:val="00700917"/>
    <w:rsid w:val="007112AB"/>
    <w:rsid w:val="0074014D"/>
    <w:rsid w:val="00747C04"/>
    <w:rsid w:val="00750C01"/>
    <w:rsid w:val="00751CB0"/>
    <w:rsid w:val="00754810"/>
    <w:rsid w:val="007629D8"/>
    <w:rsid w:val="00772C58"/>
    <w:rsid w:val="00774CF0"/>
    <w:rsid w:val="0078059A"/>
    <w:rsid w:val="007B6BB3"/>
    <w:rsid w:val="007C5B4C"/>
    <w:rsid w:val="007C7CF0"/>
    <w:rsid w:val="007D2939"/>
    <w:rsid w:val="007F2E39"/>
    <w:rsid w:val="007F3E86"/>
    <w:rsid w:val="00802998"/>
    <w:rsid w:val="00807D54"/>
    <w:rsid w:val="00813DF8"/>
    <w:rsid w:val="008160EB"/>
    <w:rsid w:val="0082648F"/>
    <w:rsid w:val="00830D40"/>
    <w:rsid w:val="008315D7"/>
    <w:rsid w:val="00833E0C"/>
    <w:rsid w:val="008553AE"/>
    <w:rsid w:val="008758AD"/>
    <w:rsid w:val="0088717F"/>
    <w:rsid w:val="008A7C22"/>
    <w:rsid w:val="008B7409"/>
    <w:rsid w:val="008C2A2C"/>
    <w:rsid w:val="008D285B"/>
    <w:rsid w:val="0091383E"/>
    <w:rsid w:val="00914F9F"/>
    <w:rsid w:val="00922BAE"/>
    <w:rsid w:val="00922DD4"/>
    <w:rsid w:val="0092426A"/>
    <w:rsid w:val="009343B7"/>
    <w:rsid w:val="00954B0D"/>
    <w:rsid w:val="00963124"/>
    <w:rsid w:val="0097363B"/>
    <w:rsid w:val="00976AF6"/>
    <w:rsid w:val="0099444B"/>
    <w:rsid w:val="009966F6"/>
    <w:rsid w:val="009978C1"/>
    <w:rsid w:val="009B1802"/>
    <w:rsid w:val="009B5387"/>
    <w:rsid w:val="009B7F13"/>
    <w:rsid w:val="009B7F96"/>
    <w:rsid w:val="009C03ED"/>
    <w:rsid w:val="00A02E99"/>
    <w:rsid w:val="00A05D29"/>
    <w:rsid w:val="00A11333"/>
    <w:rsid w:val="00A30634"/>
    <w:rsid w:val="00A33F0C"/>
    <w:rsid w:val="00A416D8"/>
    <w:rsid w:val="00A44F61"/>
    <w:rsid w:val="00A507D8"/>
    <w:rsid w:val="00A524DC"/>
    <w:rsid w:val="00A705C7"/>
    <w:rsid w:val="00A735EC"/>
    <w:rsid w:val="00A81BA8"/>
    <w:rsid w:val="00A81CA3"/>
    <w:rsid w:val="00A81D4D"/>
    <w:rsid w:val="00A91459"/>
    <w:rsid w:val="00A9184C"/>
    <w:rsid w:val="00AA1C59"/>
    <w:rsid w:val="00AB2519"/>
    <w:rsid w:val="00AC2829"/>
    <w:rsid w:val="00AC6E05"/>
    <w:rsid w:val="00AD54E9"/>
    <w:rsid w:val="00AD64A4"/>
    <w:rsid w:val="00AD7785"/>
    <w:rsid w:val="00AE07AA"/>
    <w:rsid w:val="00AF18F9"/>
    <w:rsid w:val="00B43990"/>
    <w:rsid w:val="00B5202F"/>
    <w:rsid w:val="00B96B19"/>
    <w:rsid w:val="00BB4817"/>
    <w:rsid w:val="00BB5437"/>
    <w:rsid w:val="00BC5451"/>
    <w:rsid w:val="00C0473F"/>
    <w:rsid w:val="00C05ECC"/>
    <w:rsid w:val="00C104C3"/>
    <w:rsid w:val="00C21490"/>
    <w:rsid w:val="00C326E0"/>
    <w:rsid w:val="00C36476"/>
    <w:rsid w:val="00C453AB"/>
    <w:rsid w:val="00C61158"/>
    <w:rsid w:val="00C62B83"/>
    <w:rsid w:val="00C76CF4"/>
    <w:rsid w:val="00C967BA"/>
    <w:rsid w:val="00C96EB8"/>
    <w:rsid w:val="00CA7E83"/>
    <w:rsid w:val="00CB21E0"/>
    <w:rsid w:val="00CC1654"/>
    <w:rsid w:val="00CC30AF"/>
    <w:rsid w:val="00CC4243"/>
    <w:rsid w:val="00CC51AD"/>
    <w:rsid w:val="00CD3D7E"/>
    <w:rsid w:val="00CD7C15"/>
    <w:rsid w:val="00CE062D"/>
    <w:rsid w:val="00CF1D91"/>
    <w:rsid w:val="00D10796"/>
    <w:rsid w:val="00D11D07"/>
    <w:rsid w:val="00D1760D"/>
    <w:rsid w:val="00D22F04"/>
    <w:rsid w:val="00D47AA9"/>
    <w:rsid w:val="00D67967"/>
    <w:rsid w:val="00D71403"/>
    <w:rsid w:val="00D804DE"/>
    <w:rsid w:val="00D912E4"/>
    <w:rsid w:val="00D97F96"/>
    <w:rsid w:val="00DA0027"/>
    <w:rsid w:val="00DA1841"/>
    <w:rsid w:val="00DA18B2"/>
    <w:rsid w:val="00DA5A70"/>
    <w:rsid w:val="00DB7436"/>
    <w:rsid w:val="00DD1BD7"/>
    <w:rsid w:val="00DF0BC5"/>
    <w:rsid w:val="00DF5961"/>
    <w:rsid w:val="00E2047D"/>
    <w:rsid w:val="00E3452E"/>
    <w:rsid w:val="00E35D90"/>
    <w:rsid w:val="00E379BA"/>
    <w:rsid w:val="00E53342"/>
    <w:rsid w:val="00E616E3"/>
    <w:rsid w:val="00E66061"/>
    <w:rsid w:val="00E6702C"/>
    <w:rsid w:val="00E7433F"/>
    <w:rsid w:val="00E80962"/>
    <w:rsid w:val="00E80E15"/>
    <w:rsid w:val="00E941CD"/>
    <w:rsid w:val="00EA08D7"/>
    <w:rsid w:val="00EA4017"/>
    <w:rsid w:val="00EC2C5E"/>
    <w:rsid w:val="00EC7BD4"/>
    <w:rsid w:val="00ED09FB"/>
    <w:rsid w:val="00ED1120"/>
    <w:rsid w:val="00ED15CE"/>
    <w:rsid w:val="00ED3EBC"/>
    <w:rsid w:val="00ED4B28"/>
    <w:rsid w:val="00ED537F"/>
    <w:rsid w:val="00ED5BC7"/>
    <w:rsid w:val="00EE49B0"/>
    <w:rsid w:val="00EF2B68"/>
    <w:rsid w:val="00EF3040"/>
    <w:rsid w:val="00EF5B2C"/>
    <w:rsid w:val="00F004F2"/>
    <w:rsid w:val="00F04BDD"/>
    <w:rsid w:val="00F10D8B"/>
    <w:rsid w:val="00F14303"/>
    <w:rsid w:val="00F5024A"/>
    <w:rsid w:val="00F74CB2"/>
    <w:rsid w:val="00FA2A2F"/>
    <w:rsid w:val="00FA601E"/>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2.xml><?xml version="1.0" encoding="utf-8"?>
<ds:datastoreItem xmlns:ds="http://schemas.openxmlformats.org/officeDocument/2006/customXml" ds:itemID="{7227DBFB-B7A3-409B-A231-531A4A1CD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1101</Words>
  <Characters>6282</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Heylin, Amy (Staff Comisiwn y Senedd - Senedd Commission Staff)</cp:lastModifiedBy>
  <cp:revision>21</cp:revision>
  <dcterms:created xsi:type="dcterms:W3CDTF">2026-06-11T15:11:00Z</dcterms:created>
  <dcterms:modified xsi:type="dcterms:W3CDTF">2026-06-11T19:50:00Z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