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A4B" w14:textId="77777777" w:rsidR="001A39E2" w:rsidRDefault="001A39E2" w:rsidP="00741022">
      <w:pPr>
        <w:jc w:val="both"/>
        <w:rPr>
          <w:b/>
        </w:rPr>
      </w:pPr>
    </w:p>
    <w:p w14:paraId="3B86EA4C" w14:textId="77777777" w:rsidR="00A845A9" w:rsidRDefault="000C5E9B" w:rsidP="00741022">
      <w:pPr>
        <w:pStyle w:val="Heading1"/>
        <w:jc w:val="both"/>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BFB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6EA4D" w14:textId="38B00CC5" w:rsidR="00A845A9" w:rsidRDefault="003B3D64" w:rsidP="002150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3B86EA4E"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741022">
      <w:pPr>
        <w:jc w:val="both"/>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9F95"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73"/>
      </w:tblGrid>
      <w:tr w:rsidR="00EA5290" w:rsidRPr="00A011A1" w14:paraId="3B86EA55" w14:textId="77777777" w:rsidTr="00666758">
        <w:tc>
          <w:tcPr>
            <w:tcW w:w="1383" w:type="dxa"/>
          </w:tcPr>
          <w:p w14:paraId="6FA51DB0" w14:textId="77777777" w:rsidR="00E23DEB" w:rsidRDefault="00E23DEB" w:rsidP="00741022">
            <w:pPr>
              <w:spacing w:line="360" w:lineRule="auto"/>
              <w:jc w:val="both"/>
              <w:rPr>
                <w:rFonts w:ascii="Arial" w:hAnsi="Arial" w:cs="Arial"/>
                <w:b/>
                <w:bCs/>
                <w:sz w:val="24"/>
                <w:szCs w:val="24"/>
              </w:rPr>
            </w:pPr>
          </w:p>
          <w:p w14:paraId="3B86EA52" w14:textId="14327AFE" w:rsidR="00EA5290" w:rsidRPr="00BB62A8" w:rsidRDefault="001825F8" w:rsidP="00741022">
            <w:pPr>
              <w:spacing w:line="360" w:lineRule="auto"/>
              <w:jc w:val="both"/>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973" w:type="dxa"/>
          </w:tcPr>
          <w:p w14:paraId="14D53F09" w14:textId="77777777" w:rsidR="00E23DEB" w:rsidRDefault="00E23DEB" w:rsidP="00AF579F">
            <w:pPr>
              <w:jc w:val="both"/>
              <w:rPr>
                <w:rFonts w:ascii="Arial" w:hAnsi="Arial" w:cs="Arial"/>
                <w:b/>
                <w:bCs/>
                <w:sz w:val="24"/>
                <w:szCs w:val="24"/>
              </w:rPr>
            </w:pPr>
          </w:p>
          <w:p w14:paraId="414E52FA" w14:textId="77777777" w:rsidR="00E23DEB" w:rsidRDefault="002E1366" w:rsidP="00AF579F">
            <w:pPr>
              <w:jc w:val="both"/>
              <w:rPr>
                <w:rFonts w:ascii="Arial" w:hAnsi="Arial" w:cs="Arial"/>
                <w:b/>
                <w:bCs/>
                <w:color w:val="242424"/>
                <w:sz w:val="24"/>
                <w:szCs w:val="24"/>
                <w:shd w:val="clear" w:color="auto" w:fill="FFFFFF"/>
              </w:rPr>
            </w:pPr>
            <w:bookmarkStart w:id="0" w:name="_Hlk117256373"/>
            <w:r w:rsidRPr="002E1366">
              <w:rPr>
                <w:rFonts w:ascii="Arial" w:hAnsi="Arial" w:cs="Arial"/>
                <w:b/>
                <w:bCs/>
                <w:color w:val="242424"/>
                <w:sz w:val="24"/>
                <w:szCs w:val="24"/>
                <w:shd w:val="clear" w:color="auto" w:fill="FFFFFF"/>
              </w:rPr>
              <w:t>The Trade in Animals and Related Products (Amendment and Legislative Functions) Regulations 2022</w:t>
            </w:r>
          </w:p>
          <w:bookmarkEnd w:id="0"/>
          <w:p w14:paraId="3B86EA54" w14:textId="7B95EA66" w:rsidR="002E1366" w:rsidRPr="00670227" w:rsidRDefault="002E1366" w:rsidP="00AF579F">
            <w:pPr>
              <w:jc w:val="both"/>
              <w:rPr>
                <w:rFonts w:ascii="Arial" w:hAnsi="Arial" w:cs="Arial"/>
                <w:b/>
                <w:bCs/>
                <w:sz w:val="24"/>
                <w:szCs w:val="24"/>
              </w:rPr>
            </w:pPr>
          </w:p>
        </w:tc>
      </w:tr>
      <w:tr w:rsidR="00EA5290" w:rsidRPr="00A011A1" w14:paraId="3B86EA58" w14:textId="77777777" w:rsidTr="00666758">
        <w:tc>
          <w:tcPr>
            <w:tcW w:w="1383" w:type="dxa"/>
          </w:tcPr>
          <w:p w14:paraId="3B86EA56" w14:textId="73CB4480" w:rsidR="00EA5290" w:rsidRPr="00BB62A8" w:rsidRDefault="00560F1F" w:rsidP="00741022">
            <w:pPr>
              <w:spacing w:line="360" w:lineRule="auto"/>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973" w:type="dxa"/>
          </w:tcPr>
          <w:p w14:paraId="12754137" w14:textId="7969BDFB" w:rsidR="00EA5290" w:rsidRDefault="008303EE" w:rsidP="00AF579F">
            <w:pPr>
              <w:jc w:val="both"/>
              <w:rPr>
                <w:rFonts w:ascii="Arial" w:hAnsi="Arial" w:cs="Arial"/>
                <w:b/>
                <w:bCs/>
                <w:sz w:val="24"/>
                <w:szCs w:val="24"/>
              </w:rPr>
            </w:pPr>
            <w:r>
              <w:rPr>
                <w:rFonts w:ascii="Arial" w:hAnsi="Arial" w:cs="Arial"/>
                <w:b/>
                <w:bCs/>
                <w:sz w:val="24"/>
                <w:szCs w:val="24"/>
              </w:rPr>
              <w:t>21</w:t>
            </w:r>
            <w:r w:rsidR="00C256A6">
              <w:rPr>
                <w:rFonts w:ascii="Arial" w:hAnsi="Arial" w:cs="Arial"/>
                <w:b/>
                <w:bCs/>
                <w:sz w:val="24"/>
                <w:szCs w:val="24"/>
              </w:rPr>
              <w:t xml:space="preserve"> </w:t>
            </w:r>
            <w:r w:rsidR="002E1366">
              <w:rPr>
                <w:rFonts w:ascii="Arial" w:hAnsi="Arial" w:cs="Arial"/>
                <w:b/>
                <w:bCs/>
                <w:sz w:val="24"/>
                <w:szCs w:val="24"/>
              </w:rPr>
              <w:t>October</w:t>
            </w:r>
            <w:r w:rsidR="0051555E">
              <w:rPr>
                <w:rFonts w:ascii="Arial" w:hAnsi="Arial" w:cs="Arial"/>
                <w:b/>
                <w:bCs/>
                <w:sz w:val="24"/>
                <w:szCs w:val="24"/>
              </w:rPr>
              <w:t xml:space="preserve"> </w:t>
            </w:r>
            <w:r w:rsidR="00F134C3">
              <w:rPr>
                <w:rFonts w:ascii="Arial" w:hAnsi="Arial" w:cs="Arial"/>
                <w:b/>
                <w:bCs/>
                <w:sz w:val="24"/>
                <w:szCs w:val="24"/>
              </w:rPr>
              <w:t>2022</w:t>
            </w:r>
          </w:p>
          <w:p w14:paraId="3B86EA57" w14:textId="7924C3B7" w:rsidR="00E23DEB" w:rsidRPr="00670227" w:rsidRDefault="00E23DEB" w:rsidP="00AF579F">
            <w:pPr>
              <w:jc w:val="both"/>
              <w:rPr>
                <w:rFonts w:ascii="Arial" w:hAnsi="Arial" w:cs="Arial"/>
                <w:b/>
                <w:bCs/>
                <w:sz w:val="24"/>
                <w:szCs w:val="24"/>
              </w:rPr>
            </w:pPr>
          </w:p>
        </w:tc>
      </w:tr>
      <w:tr w:rsidR="00EA5290" w:rsidRPr="00A011A1" w14:paraId="3B86EA5B" w14:textId="77777777" w:rsidTr="00666758">
        <w:tc>
          <w:tcPr>
            <w:tcW w:w="1383" w:type="dxa"/>
          </w:tcPr>
          <w:p w14:paraId="3B86EA59" w14:textId="77777777" w:rsidR="00EA5290" w:rsidRPr="00BB62A8" w:rsidRDefault="00560F1F" w:rsidP="00741022">
            <w:pPr>
              <w:spacing w:line="360" w:lineRule="auto"/>
              <w:jc w:val="both"/>
              <w:rPr>
                <w:rFonts w:ascii="Arial" w:hAnsi="Arial" w:cs="Arial"/>
                <w:b/>
                <w:bCs/>
                <w:sz w:val="24"/>
                <w:szCs w:val="24"/>
              </w:rPr>
            </w:pPr>
            <w:r>
              <w:rPr>
                <w:rFonts w:ascii="Arial" w:hAnsi="Arial" w:cs="Arial"/>
                <w:b/>
                <w:bCs/>
                <w:sz w:val="24"/>
                <w:szCs w:val="24"/>
              </w:rPr>
              <w:t>BY</w:t>
            </w:r>
          </w:p>
        </w:tc>
        <w:tc>
          <w:tcPr>
            <w:tcW w:w="7973" w:type="dxa"/>
          </w:tcPr>
          <w:p w14:paraId="40DCE72B" w14:textId="301FF8D6" w:rsidR="00755DC8" w:rsidRDefault="001825F8" w:rsidP="00AF579F">
            <w:pPr>
              <w:jc w:val="both"/>
              <w:rPr>
                <w:rFonts w:ascii="Arial" w:hAnsi="Arial" w:cs="Arial"/>
                <w:b/>
                <w:bCs/>
                <w:sz w:val="24"/>
                <w:szCs w:val="24"/>
              </w:rPr>
            </w:pPr>
            <w:r w:rsidRPr="001825F8">
              <w:rPr>
                <w:rFonts w:ascii="Arial" w:hAnsi="Arial" w:cs="Arial"/>
                <w:b/>
                <w:bCs/>
                <w:sz w:val="24"/>
                <w:szCs w:val="24"/>
              </w:rPr>
              <w:t>Lesley Griffiths MS</w:t>
            </w:r>
            <w:r w:rsidR="00AF579F">
              <w:rPr>
                <w:rFonts w:ascii="Arial" w:hAnsi="Arial" w:cs="Arial"/>
                <w:b/>
                <w:bCs/>
                <w:sz w:val="24"/>
                <w:szCs w:val="24"/>
              </w:rPr>
              <w:t xml:space="preserve">, </w:t>
            </w:r>
            <w:r w:rsidRPr="001825F8">
              <w:rPr>
                <w:rFonts w:ascii="Arial" w:hAnsi="Arial" w:cs="Arial"/>
                <w:b/>
                <w:bCs/>
                <w:sz w:val="24"/>
                <w:szCs w:val="24"/>
              </w:rPr>
              <w:t>Minister for Rural Affairs and North Wales, and Trefnydd</w:t>
            </w:r>
          </w:p>
          <w:p w14:paraId="3B86EA5A" w14:textId="4E2CC3A6" w:rsidR="00755DC8" w:rsidRPr="00670227" w:rsidRDefault="00755DC8" w:rsidP="00AF579F">
            <w:pPr>
              <w:jc w:val="both"/>
              <w:rPr>
                <w:rFonts w:ascii="Arial" w:hAnsi="Arial" w:cs="Arial"/>
                <w:b/>
                <w:bCs/>
                <w:sz w:val="24"/>
                <w:szCs w:val="24"/>
              </w:rPr>
            </w:pPr>
          </w:p>
        </w:tc>
      </w:tr>
    </w:tbl>
    <w:p w14:paraId="231729BB" w14:textId="3E6C2B5D" w:rsidR="00E029CC" w:rsidRDefault="00F51CAC" w:rsidP="00E964D4">
      <w:pPr>
        <w:spacing w:before="160"/>
        <w:jc w:val="both"/>
        <w:rPr>
          <w:rFonts w:ascii="Arial" w:hAnsi="Arial"/>
          <w:sz w:val="24"/>
        </w:rPr>
      </w:pPr>
      <w:r>
        <w:rPr>
          <w:rFonts w:ascii="Arial" w:hAnsi="Arial"/>
          <w:sz w:val="24"/>
        </w:rPr>
        <w:t xml:space="preserve">Members of </w:t>
      </w:r>
      <w:r w:rsidR="009B3559">
        <w:rPr>
          <w:rFonts w:ascii="Arial" w:hAnsi="Arial"/>
          <w:sz w:val="24"/>
        </w:rPr>
        <w:t xml:space="preserve">the Senedd </w:t>
      </w:r>
      <w:r>
        <w:rPr>
          <w:rFonts w:ascii="Arial" w:hAnsi="Arial"/>
          <w:sz w:val="24"/>
        </w:rPr>
        <w:t xml:space="preserve">will wish to be aware </w:t>
      </w:r>
      <w:r w:rsidR="003052E4">
        <w:rPr>
          <w:rFonts w:ascii="Arial" w:hAnsi="Arial"/>
          <w:sz w:val="24"/>
        </w:rPr>
        <w:t xml:space="preserve">that </w:t>
      </w:r>
      <w:r w:rsidR="002624C8">
        <w:rPr>
          <w:rFonts w:ascii="Arial" w:hAnsi="Arial"/>
          <w:sz w:val="24"/>
        </w:rPr>
        <w:t xml:space="preserve">I </w:t>
      </w:r>
      <w:r w:rsidR="002A1647">
        <w:rPr>
          <w:rFonts w:ascii="Arial" w:hAnsi="Arial"/>
          <w:sz w:val="24"/>
        </w:rPr>
        <w:t>have given</w:t>
      </w:r>
      <w:r w:rsidR="00785A09">
        <w:rPr>
          <w:rFonts w:ascii="Arial" w:hAnsi="Arial"/>
          <w:sz w:val="24"/>
        </w:rPr>
        <w:t xml:space="preserve"> </w:t>
      </w:r>
      <w:r w:rsidR="001825F8" w:rsidRPr="0072693E">
        <w:rPr>
          <w:rFonts w:ascii="Arial" w:hAnsi="Arial"/>
          <w:sz w:val="24"/>
        </w:rPr>
        <w:t xml:space="preserve">consent to the </w:t>
      </w:r>
      <w:r w:rsidR="00785A09">
        <w:rPr>
          <w:rFonts w:ascii="Arial" w:hAnsi="Arial"/>
          <w:sz w:val="24"/>
        </w:rPr>
        <w:t xml:space="preserve">Secretary of State </w:t>
      </w:r>
      <w:r w:rsidR="00567AA4">
        <w:rPr>
          <w:rFonts w:ascii="Arial" w:hAnsi="Arial"/>
          <w:sz w:val="24"/>
        </w:rPr>
        <w:t xml:space="preserve">for </w:t>
      </w:r>
      <w:r w:rsidR="00567AA4" w:rsidRPr="008A0F9E">
        <w:rPr>
          <w:rFonts w:ascii="Arial" w:hAnsi="Arial"/>
          <w:sz w:val="24"/>
        </w:rPr>
        <w:t>Environment, Food and Rural Affairs</w:t>
      </w:r>
      <w:r w:rsidR="00567AA4">
        <w:rPr>
          <w:rFonts w:ascii="Arial" w:hAnsi="Arial"/>
          <w:sz w:val="24"/>
        </w:rPr>
        <w:t xml:space="preserve"> </w:t>
      </w:r>
      <w:r w:rsidR="001825F8" w:rsidRPr="0072693E">
        <w:rPr>
          <w:rFonts w:ascii="Arial" w:hAnsi="Arial"/>
          <w:sz w:val="24"/>
        </w:rPr>
        <w:t xml:space="preserve">exercising a </w:t>
      </w:r>
      <w:r w:rsidR="00483E62" w:rsidRPr="00483E62">
        <w:rPr>
          <w:rFonts w:ascii="Arial" w:hAnsi="Arial"/>
          <w:sz w:val="24"/>
        </w:rPr>
        <w:t xml:space="preserve">subordinate legislation-making </w:t>
      </w:r>
      <w:r w:rsidR="001825F8" w:rsidRPr="0072693E">
        <w:rPr>
          <w:rFonts w:ascii="Arial" w:hAnsi="Arial"/>
          <w:sz w:val="24"/>
        </w:rPr>
        <w:t>power in a devolved area in relation to Wales.</w:t>
      </w:r>
    </w:p>
    <w:p w14:paraId="407A802A" w14:textId="3947B3A5" w:rsidR="001825F8" w:rsidRDefault="0032003E" w:rsidP="00E964D4">
      <w:pPr>
        <w:spacing w:before="160"/>
        <w:jc w:val="both"/>
        <w:rPr>
          <w:rFonts w:ascii="Arial" w:hAnsi="Arial"/>
          <w:sz w:val="24"/>
        </w:rPr>
      </w:pPr>
      <w:r w:rsidRPr="0072693E">
        <w:rPr>
          <w:rFonts w:ascii="Arial" w:hAnsi="Arial"/>
          <w:sz w:val="24"/>
        </w:rPr>
        <w:t>The</w:t>
      </w:r>
      <w:r>
        <w:rPr>
          <w:rFonts w:ascii="Arial" w:hAnsi="Arial"/>
          <w:sz w:val="24"/>
        </w:rPr>
        <w:t xml:space="preserve"> above titled</w:t>
      </w:r>
      <w:r w:rsidR="0093073B">
        <w:rPr>
          <w:rFonts w:ascii="Arial" w:hAnsi="Arial"/>
          <w:sz w:val="24"/>
        </w:rPr>
        <w:t xml:space="preserve"> </w:t>
      </w:r>
      <w:r>
        <w:rPr>
          <w:rFonts w:ascii="Arial" w:hAnsi="Arial"/>
          <w:sz w:val="24"/>
        </w:rPr>
        <w:t>S</w:t>
      </w:r>
      <w:r w:rsidR="001F2495">
        <w:rPr>
          <w:rFonts w:ascii="Arial" w:hAnsi="Arial"/>
          <w:sz w:val="24"/>
        </w:rPr>
        <w:t>tatutory Instrument (SI)</w:t>
      </w:r>
      <w:r w:rsidR="0093073B">
        <w:rPr>
          <w:rFonts w:ascii="Arial" w:hAnsi="Arial"/>
          <w:sz w:val="24"/>
        </w:rPr>
        <w:t xml:space="preserve"> </w:t>
      </w:r>
      <w:r w:rsidR="002A1647">
        <w:rPr>
          <w:rFonts w:ascii="Arial" w:hAnsi="Arial"/>
          <w:sz w:val="24"/>
        </w:rPr>
        <w:t>was</w:t>
      </w:r>
      <w:r>
        <w:rPr>
          <w:rFonts w:ascii="Arial" w:hAnsi="Arial"/>
          <w:sz w:val="24"/>
        </w:rPr>
        <w:t xml:space="preserve"> </w:t>
      </w:r>
      <w:r w:rsidR="002A1647">
        <w:rPr>
          <w:rFonts w:ascii="Arial" w:hAnsi="Arial"/>
          <w:sz w:val="24"/>
        </w:rPr>
        <w:t xml:space="preserve">laid before the UK Parliament </w:t>
      </w:r>
      <w:r w:rsidR="001825F8" w:rsidRPr="0072693E">
        <w:rPr>
          <w:rFonts w:ascii="Arial" w:hAnsi="Arial"/>
          <w:sz w:val="24"/>
        </w:rPr>
        <w:t>by the Secretary of State</w:t>
      </w:r>
      <w:r w:rsidR="002624C8">
        <w:rPr>
          <w:rFonts w:ascii="Arial" w:hAnsi="Arial"/>
          <w:sz w:val="24"/>
        </w:rPr>
        <w:t xml:space="preserve"> on </w:t>
      </w:r>
      <w:r w:rsidR="006A04C8">
        <w:rPr>
          <w:rFonts w:ascii="Arial" w:hAnsi="Arial"/>
          <w:sz w:val="24"/>
        </w:rPr>
        <w:t>20</w:t>
      </w:r>
      <w:r w:rsidR="002624C8">
        <w:rPr>
          <w:rFonts w:ascii="Arial" w:hAnsi="Arial"/>
          <w:sz w:val="24"/>
        </w:rPr>
        <w:t xml:space="preserve"> October 2022</w:t>
      </w:r>
      <w:r w:rsidR="001825F8" w:rsidRPr="0072693E">
        <w:rPr>
          <w:rFonts w:ascii="Arial" w:hAnsi="Arial"/>
          <w:sz w:val="24"/>
        </w:rPr>
        <w:t xml:space="preserve"> in exercise of powers conferred </w:t>
      </w:r>
      <w:r w:rsidR="0097073D" w:rsidRPr="00715B77">
        <w:rPr>
          <w:rFonts w:ascii="Arial" w:eastAsia="Arial" w:hAnsi="Arial" w:cs="Arial"/>
          <w:sz w:val="24"/>
          <w:szCs w:val="24"/>
        </w:rPr>
        <w:t xml:space="preserve">by </w:t>
      </w:r>
      <w:r w:rsidR="00F134C3">
        <w:rPr>
          <w:rFonts w:ascii="Arial" w:eastAsia="Arial" w:hAnsi="Arial" w:cs="Arial"/>
          <w:sz w:val="24"/>
          <w:szCs w:val="24"/>
        </w:rPr>
        <w:t>section 8(1) of, and paragraph 21 of Schedule 7 to, the European Union (Withdrawal) Act 2018</w:t>
      </w:r>
      <w:r w:rsidR="0097073D">
        <w:rPr>
          <w:rFonts w:ascii="Arial" w:eastAsia="Arial" w:hAnsi="Arial" w:cs="Arial"/>
          <w:sz w:val="24"/>
          <w:szCs w:val="24"/>
        </w:rPr>
        <w:t>.</w:t>
      </w:r>
    </w:p>
    <w:p w14:paraId="79B187E8" w14:textId="475574C1" w:rsidR="00E90462" w:rsidRDefault="00E90462" w:rsidP="00E964D4">
      <w:pPr>
        <w:pStyle w:val="T1"/>
        <w:rPr>
          <w:rFonts w:ascii="Arial" w:hAnsi="Arial" w:cs="Arial"/>
          <w:sz w:val="24"/>
          <w:szCs w:val="24"/>
        </w:rPr>
      </w:pPr>
      <w:r w:rsidRPr="003B6296">
        <w:rPr>
          <w:rFonts w:ascii="Arial" w:hAnsi="Arial" w:cs="Arial"/>
          <w:sz w:val="24"/>
          <w:szCs w:val="24"/>
        </w:rPr>
        <w:t xml:space="preserve">The </w:t>
      </w:r>
      <w:r>
        <w:rPr>
          <w:rFonts w:ascii="Arial" w:hAnsi="Arial" w:cs="Arial"/>
          <w:sz w:val="24"/>
          <w:szCs w:val="24"/>
        </w:rPr>
        <w:t xml:space="preserve">draft </w:t>
      </w:r>
      <w:r w:rsidRPr="003B6296">
        <w:rPr>
          <w:rFonts w:ascii="Arial" w:hAnsi="Arial" w:cs="Arial"/>
          <w:sz w:val="24"/>
          <w:szCs w:val="24"/>
        </w:rPr>
        <w:t>Regulations</w:t>
      </w:r>
      <w:r>
        <w:rPr>
          <w:rFonts w:ascii="Arial" w:hAnsi="Arial" w:cs="Arial"/>
          <w:sz w:val="24"/>
          <w:szCs w:val="24"/>
        </w:rPr>
        <w:t xml:space="preserve"> </w:t>
      </w:r>
      <w:r w:rsidR="00607B58">
        <w:rPr>
          <w:rFonts w:ascii="Arial" w:hAnsi="Arial" w:cs="Arial"/>
          <w:sz w:val="24"/>
          <w:szCs w:val="24"/>
        </w:rPr>
        <w:t>were</w:t>
      </w:r>
      <w:r>
        <w:rPr>
          <w:rFonts w:ascii="Arial" w:hAnsi="Arial" w:cs="Arial"/>
          <w:sz w:val="24"/>
          <w:szCs w:val="24"/>
        </w:rPr>
        <w:t xml:space="preserve"> made under the European Union (Withdrawal) Act 2018 and address failures of retained EU law to operate effectively and other deficiencies arising from the withdrawal of the United Kingdom from the European Union. The retained EU law concerns the importation of animals and related animal products, or the transit of animals and animal products through Great Britain. </w:t>
      </w:r>
    </w:p>
    <w:p w14:paraId="64F3A402" w14:textId="1AD253AC" w:rsidR="00E90462" w:rsidRDefault="00E90462" w:rsidP="00E964D4">
      <w:pPr>
        <w:pStyle w:val="T1"/>
        <w:rPr>
          <w:rFonts w:ascii="Arial" w:hAnsi="Arial" w:cs="Arial"/>
          <w:sz w:val="24"/>
          <w:szCs w:val="24"/>
        </w:rPr>
      </w:pPr>
      <w:r>
        <w:rPr>
          <w:rFonts w:ascii="Arial" w:hAnsi="Arial" w:cs="Arial"/>
          <w:sz w:val="24"/>
          <w:szCs w:val="24"/>
        </w:rPr>
        <w:t xml:space="preserve">The draft Regulations modify European Union Directives, </w:t>
      </w:r>
      <w:r w:rsidRPr="001B1C5D">
        <w:rPr>
          <w:rFonts w:ascii="Arial" w:hAnsi="Arial" w:cs="Arial"/>
          <w:sz w:val="24"/>
          <w:szCs w:val="24"/>
        </w:rPr>
        <w:t xml:space="preserve">transfer functions of EU bodies within those EU Directives to the appropriate authority and amend </w:t>
      </w:r>
      <w:r>
        <w:rPr>
          <w:rFonts w:ascii="Arial" w:hAnsi="Arial" w:cs="Arial"/>
          <w:sz w:val="24"/>
          <w:szCs w:val="24"/>
        </w:rPr>
        <w:t xml:space="preserve">the </w:t>
      </w:r>
      <w:r w:rsidRPr="001B1C5D">
        <w:rPr>
          <w:rFonts w:ascii="Arial" w:hAnsi="Arial" w:cs="Arial"/>
          <w:sz w:val="24"/>
          <w:szCs w:val="24"/>
        </w:rPr>
        <w:t>T</w:t>
      </w:r>
      <w:r>
        <w:rPr>
          <w:rFonts w:ascii="Arial" w:hAnsi="Arial" w:cs="Arial"/>
          <w:sz w:val="24"/>
          <w:szCs w:val="24"/>
        </w:rPr>
        <w:t xml:space="preserve">rade in </w:t>
      </w:r>
      <w:r w:rsidRPr="001B1C5D">
        <w:rPr>
          <w:rFonts w:ascii="Arial" w:hAnsi="Arial" w:cs="Arial"/>
          <w:sz w:val="24"/>
          <w:szCs w:val="24"/>
        </w:rPr>
        <w:t>A</w:t>
      </w:r>
      <w:r>
        <w:rPr>
          <w:rFonts w:ascii="Arial" w:hAnsi="Arial" w:cs="Arial"/>
          <w:sz w:val="24"/>
          <w:szCs w:val="24"/>
        </w:rPr>
        <w:t xml:space="preserve">nimals and </w:t>
      </w:r>
      <w:r w:rsidRPr="001B1C5D">
        <w:rPr>
          <w:rFonts w:ascii="Arial" w:hAnsi="Arial" w:cs="Arial"/>
          <w:sz w:val="24"/>
          <w:szCs w:val="24"/>
        </w:rPr>
        <w:t>R</w:t>
      </w:r>
      <w:r>
        <w:rPr>
          <w:rFonts w:ascii="Arial" w:hAnsi="Arial" w:cs="Arial"/>
          <w:sz w:val="24"/>
          <w:szCs w:val="24"/>
        </w:rPr>
        <w:t xml:space="preserve">elated </w:t>
      </w:r>
      <w:r w:rsidRPr="001B1C5D">
        <w:rPr>
          <w:rFonts w:ascii="Arial" w:hAnsi="Arial" w:cs="Arial"/>
          <w:sz w:val="24"/>
          <w:szCs w:val="24"/>
        </w:rPr>
        <w:t>P</w:t>
      </w:r>
      <w:r>
        <w:rPr>
          <w:rFonts w:ascii="Arial" w:hAnsi="Arial" w:cs="Arial"/>
          <w:sz w:val="24"/>
          <w:szCs w:val="24"/>
        </w:rPr>
        <w:t xml:space="preserve">roducts Regulations 2011 and the Trade in Animals and Related Products (Scotland) Regulations 2011 </w:t>
      </w:r>
      <w:r w:rsidRPr="001B1C5D">
        <w:rPr>
          <w:rFonts w:ascii="Arial" w:hAnsi="Arial" w:cs="Arial"/>
          <w:sz w:val="24"/>
          <w:szCs w:val="24"/>
        </w:rPr>
        <w:t xml:space="preserve">to update the legislative regime and implement the modifications and transfer of functions. </w:t>
      </w:r>
    </w:p>
    <w:p w14:paraId="1DDFC748" w14:textId="57A6CCDE" w:rsidR="007460E7" w:rsidRPr="007460E7" w:rsidRDefault="00E90462" w:rsidP="00E964D4">
      <w:pPr>
        <w:spacing w:before="160"/>
        <w:jc w:val="both"/>
        <w:rPr>
          <w:rFonts w:ascii="Arial" w:hAnsi="Arial" w:cs="Arial"/>
          <w:sz w:val="24"/>
          <w:szCs w:val="24"/>
        </w:rPr>
      </w:pPr>
      <w:r w:rsidRPr="001B1C5D">
        <w:rPr>
          <w:rFonts w:ascii="Arial" w:hAnsi="Arial" w:cs="Arial"/>
          <w:sz w:val="24"/>
          <w:szCs w:val="24"/>
        </w:rPr>
        <w:t xml:space="preserve">The Welsh </w:t>
      </w:r>
      <w:r>
        <w:rPr>
          <w:rFonts w:ascii="Arial" w:hAnsi="Arial" w:cs="Arial"/>
          <w:sz w:val="24"/>
          <w:szCs w:val="24"/>
        </w:rPr>
        <w:t>Ministers</w:t>
      </w:r>
      <w:r w:rsidRPr="001B1C5D">
        <w:rPr>
          <w:rFonts w:ascii="Arial" w:hAnsi="Arial" w:cs="Arial"/>
          <w:sz w:val="24"/>
          <w:szCs w:val="24"/>
        </w:rPr>
        <w:t xml:space="preserve"> </w:t>
      </w:r>
      <w:r>
        <w:rPr>
          <w:rFonts w:ascii="Arial" w:hAnsi="Arial" w:cs="Arial"/>
          <w:sz w:val="24"/>
          <w:szCs w:val="24"/>
        </w:rPr>
        <w:t>will shortly be</w:t>
      </w:r>
      <w:r w:rsidRPr="001B1C5D">
        <w:rPr>
          <w:rFonts w:ascii="Arial" w:hAnsi="Arial" w:cs="Arial"/>
          <w:sz w:val="24"/>
          <w:szCs w:val="24"/>
        </w:rPr>
        <w:t xml:space="preserve"> making equivalent</w:t>
      </w:r>
      <w:r>
        <w:rPr>
          <w:rFonts w:ascii="Arial" w:hAnsi="Arial" w:cs="Arial"/>
          <w:sz w:val="24"/>
          <w:szCs w:val="24"/>
        </w:rPr>
        <w:t xml:space="preserve"> regulations, which will create </w:t>
      </w:r>
      <w:proofErr w:type="gramStart"/>
      <w:r>
        <w:rPr>
          <w:rFonts w:ascii="Arial" w:hAnsi="Arial" w:cs="Arial"/>
          <w:sz w:val="24"/>
          <w:szCs w:val="24"/>
        </w:rPr>
        <w:t>a number of</w:t>
      </w:r>
      <w:proofErr w:type="gramEnd"/>
      <w:r>
        <w:rPr>
          <w:rFonts w:ascii="Arial" w:hAnsi="Arial" w:cs="Arial"/>
          <w:sz w:val="24"/>
          <w:szCs w:val="24"/>
        </w:rPr>
        <w:t xml:space="preserve"> regulation-making powers for the Welsh Ministers and amend</w:t>
      </w:r>
      <w:r w:rsidRPr="001B1C5D">
        <w:rPr>
          <w:rFonts w:ascii="Arial" w:hAnsi="Arial" w:cs="Arial"/>
          <w:sz w:val="24"/>
          <w:szCs w:val="24"/>
        </w:rPr>
        <w:t xml:space="preserve"> the Trade in Animals and Related Products (Wales) Regulations 2011</w:t>
      </w:r>
      <w:r>
        <w:rPr>
          <w:rFonts w:ascii="Arial" w:hAnsi="Arial" w:cs="Arial"/>
          <w:sz w:val="24"/>
          <w:szCs w:val="24"/>
        </w:rPr>
        <w:t xml:space="preserve">. </w:t>
      </w:r>
    </w:p>
    <w:p w14:paraId="22958C0B" w14:textId="7D7D65AE" w:rsidR="00E90462" w:rsidRDefault="00540CF5" w:rsidP="00E964D4">
      <w:pPr>
        <w:pStyle w:val="EMLevel1Bullet"/>
        <w:spacing w:before="160" w:after="0"/>
        <w:jc w:val="both"/>
        <w:rPr>
          <w:rFonts w:ascii="Arial" w:hAnsi="Arial" w:cs="Arial"/>
          <w:b/>
        </w:rPr>
      </w:pPr>
      <w:r>
        <w:rPr>
          <w:rFonts w:ascii="Arial" w:hAnsi="Arial" w:cs="Arial"/>
          <w:b/>
        </w:rPr>
        <w:t>I</w:t>
      </w:r>
      <w:r w:rsidR="00EB09A2">
        <w:rPr>
          <w:rFonts w:ascii="Arial" w:hAnsi="Arial" w:cs="Arial"/>
          <w:b/>
        </w:rPr>
        <w:t xml:space="preserve">mpact the </w:t>
      </w:r>
      <w:r w:rsidR="007460E7">
        <w:rPr>
          <w:rFonts w:ascii="Arial" w:hAnsi="Arial" w:cs="Arial"/>
          <w:b/>
        </w:rPr>
        <w:t xml:space="preserve">instrument </w:t>
      </w:r>
      <w:r w:rsidR="00EB09A2">
        <w:rPr>
          <w:rFonts w:ascii="Arial" w:hAnsi="Arial" w:cs="Arial"/>
          <w:b/>
        </w:rPr>
        <w:t>may have on the Senedd’s legislative competence and/or the Welsh Ministers’ executive competence</w:t>
      </w:r>
      <w:r>
        <w:rPr>
          <w:rFonts w:ascii="Arial" w:hAnsi="Arial" w:cs="Arial"/>
          <w:b/>
        </w:rPr>
        <w:t>:</w:t>
      </w:r>
    </w:p>
    <w:p w14:paraId="59956D1D" w14:textId="346CF1AC" w:rsidR="00506E11" w:rsidRDefault="007460E7" w:rsidP="00E964D4">
      <w:pPr>
        <w:autoSpaceDE w:val="0"/>
        <w:autoSpaceDN w:val="0"/>
        <w:spacing w:before="160"/>
        <w:jc w:val="both"/>
        <w:rPr>
          <w:rFonts w:ascii="Arial" w:hAnsi="Arial" w:cs="Arial"/>
          <w:color w:val="000000"/>
          <w:sz w:val="24"/>
          <w:szCs w:val="24"/>
        </w:rPr>
      </w:pPr>
      <w:r>
        <w:rPr>
          <w:rFonts w:ascii="Arial" w:hAnsi="Arial" w:cs="Arial"/>
          <w:color w:val="000000"/>
          <w:sz w:val="24"/>
          <w:szCs w:val="24"/>
        </w:rPr>
        <w:t xml:space="preserve">The </w:t>
      </w:r>
      <w:r w:rsidR="00607B58">
        <w:rPr>
          <w:rFonts w:ascii="Arial" w:hAnsi="Arial" w:cs="Arial"/>
          <w:color w:val="000000"/>
          <w:sz w:val="24"/>
          <w:szCs w:val="24"/>
        </w:rPr>
        <w:t xml:space="preserve">draft </w:t>
      </w:r>
      <w:r w:rsidR="00E964D4">
        <w:rPr>
          <w:rFonts w:ascii="Arial" w:hAnsi="Arial" w:cs="Arial"/>
          <w:color w:val="000000"/>
          <w:sz w:val="24"/>
          <w:szCs w:val="24"/>
        </w:rPr>
        <w:t>R</w:t>
      </w:r>
      <w:r>
        <w:rPr>
          <w:rFonts w:ascii="Arial" w:hAnsi="Arial" w:cs="Arial"/>
          <w:color w:val="000000"/>
          <w:sz w:val="24"/>
          <w:szCs w:val="24"/>
        </w:rPr>
        <w:t xml:space="preserve">egulations do not </w:t>
      </w:r>
      <w:r w:rsidR="003C6426">
        <w:rPr>
          <w:rFonts w:ascii="Arial" w:hAnsi="Arial" w:cs="Arial"/>
          <w:color w:val="000000"/>
          <w:sz w:val="24"/>
          <w:szCs w:val="24"/>
        </w:rPr>
        <w:t>diminish</w:t>
      </w:r>
      <w:r>
        <w:rPr>
          <w:rFonts w:ascii="Arial" w:hAnsi="Arial" w:cs="Arial"/>
          <w:color w:val="000000"/>
          <w:sz w:val="24"/>
          <w:szCs w:val="24"/>
        </w:rPr>
        <w:t xml:space="preserve"> or undermine the powers of Welsh Ministers in any way. The Secretary of State can only exercise functions in relation to Wales without consent in the case of reserved powers, and the</w:t>
      </w:r>
      <w:r w:rsidR="002A1647">
        <w:rPr>
          <w:rFonts w:ascii="Arial" w:hAnsi="Arial" w:cs="Arial"/>
          <w:color w:val="000000"/>
          <w:sz w:val="24"/>
          <w:szCs w:val="24"/>
        </w:rPr>
        <w:t xml:space="preserve"> Secretary of State</w:t>
      </w:r>
      <w:r>
        <w:rPr>
          <w:rFonts w:ascii="Arial" w:hAnsi="Arial" w:cs="Arial"/>
          <w:color w:val="000000"/>
          <w:sz w:val="24"/>
          <w:szCs w:val="24"/>
        </w:rPr>
        <w:t xml:space="preserve"> can only exercise functions in relation to Wales in devolved matters with the consent of Welsh Ministers.</w:t>
      </w:r>
    </w:p>
    <w:p w14:paraId="7E8797D6" w14:textId="3AF7EA53" w:rsidR="00865499" w:rsidRPr="00E964D4" w:rsidRDefault="00506E11" w:rsidP="00E964D4">
      <w:pPr>
        <w:pStyle w:val="EMLevel1Bullet"/>
        <w:spacing w:before="160" w:after="0"/>
        <w:jc w:val="both"/>
        <w:rPr>
          <w:rFonts w:ascii="Arial" w:hAnsi="Arial" w:cs="Arial"/>
        </w:rPr>
      </w:pPr>
      <w:r>
        <w:rPr>
          <w:rFonts w:ascii="Arial" w:hAnsi="Arial" w:cs="Arial"/>
        </w:rPr>
        <w:lastRenderedPageBreak/>
        <w:t>L</w:t>
      </w:r>
      <w:r w:rsidRPr="00517A2E">
        <w:rPr>
          <w:rFonts w:ascii="Arial" w:hAnsi="Arial" w:cs="Arial"/>
        </w:rPr>
        <w:t>egislation made under the</w:t>
      </w:r>
      <w:r>
        <w:rPr>
          <w:rFonts w:ascii="Arial" w:hAnsi="Arial" w:cs="Arial"/>
        </w:rPr>
        <w:t xml:space="preserve"> European Union (Withdrawal) Act 2018</w:t>
      </w:r>
      <w:r w:rsidRPr="00517A2E">
        <w:rPr>
          <w:rFonts w:ascii="Arial" w:hAnsi="Arial" w:cs="Arial"/>
        </w:rPr>
        <w:t xml:space="preserve"> is covered by a ‘carve out’ within the Government of Wales Act 2006 (Amendment) Order 2021, as such the creation of these concurrent-plus functions would not impinge on the Senedd’s ability to legislate in this area in </w:t>
      </w:r>
      <w:proofErr w:type="gramStart"/>
      <w:r w:rsidRPr="00517A2E">
        <w:rPr>
          <w:rFonts w:ascii="Arial" w:hAnsi="Arial" w:cs="Arial"/>
        </w:rPr>
        <w:t>future, if</w:t>
      </w:r>
      <w:proofErr w:type="gramEnd"/>
      <w:r w:rsidRPr="00517A2E">
        <w:rPr>
          <w:rFonts w:ascii="Arial" w:hAnsi="Arial" w:cs="Arial"/>
        </w:rPr>
        <w:t xml:space="preserve"> it so wished.  </w:t>
      </w:r>
    </w:p>
    <w:p w14:paraId="39C6E6A3" w14:textId="528019FE" w:rsidR="007460E7" w:rsidRPr="00E964D4" w:rsidRDefault="007460E7" w:rsidP="00E964D4">
      <w:pPr>
        <w:spacing w:before="160"/>
        <w:jc w:val="both"/>
        <w:rPr>
          <w:rFonts w:ascii="Arial" w:hAnsi="Arial" w:cs="Arial"/>
          <w:sz w:val="24"/>
          <w:szCs w:val="24"/>
        </w:rPr>
      </w:pPr>
      <w:r>
        <w:rPr>
          <w:rFonts w:ascii="Arial" w:hAnsi="Arial" w:cs="Arial"/>
          <w:sz w:val="24"/>
          <w:szCs w:val="24"/>
        </w:rPr>
        <w:t>I would like to reassure the Senedd i</w:t>
      </w:r>
      <w:r w:rsidRPr="00812B15">
        <w:rPr>
          <w:rFonts w:ascii="Arial" w:hAnsi="Arial" w:cs="Arial"/>
          <w:sz w:val="24"/>
          <w:szCs w:val="24"/>
        </w:rPr>
        <w:t xml:space="preserve">t is normally the policy of the Welsh Government to legislate for Wales in matters of devolved competence. However, </w:t>
      </w:r>
      <w:r>
        <w:rPr>
          <w:rFonts w:ascii="Arial" w:hAnsi="Arial" w:cs="Arial"/>
          <w:color w:val="000000"/>
          <w:sz w:val="24"/>
          <w:szCs w:val="24"/>
        </w:rPr>
        <w:t>i</w:t>
      </w:r>
      <w:r w:rsidRPr="00A365E6">
        <w:rPr>
          <w:rFonts w:ascii="Arial" w:hAnsi="Arial" w:cs="Arial"/>
          <w:color w:val="000000"/>
          <w:sz w:val="24"/>
          <w:szCs w:val="24"/>
        </w:rPr>
        <w:t>n certain cir</w:t>
      </w:r>
      <w:r>
        <w:rPr>
          <w:rFonts w:ascii="Arial" w:hAnsi="Arial" w:cs="Arial"/>
          <w:color w:val="000000"/>
          <w:sz w:val="24"/>
          <w:szCs w:val="24"/>
        </w:rPr>
        <w:t>cumstances there are benefits in</w:t>
      </w:r>
      <w:r w:rsidRPr="00A365E6">
        <w:rPr>
          <w:rFonts w:ascii="Arial" w:hAnsi="Arial" w:cs="Arial"/>
          <w:color w:val="000000"/>
          <w:sz w:val="24"/>
          <w:szCs w:val="24"/>
        </w:rPr>
        <w:t xml:space="preserve"> working collaboratively with the UK Government where there </w:t>
      </w:r>
      <w:r>
        <w:rPr>
          <w:rFonts w:ascii="Arial" w:hAnsi="Arial" w:cs="Arial"/>
          <w:color w:val="000000"/>
          <w:sz w:val="24"/>
          <w:szCs w:val="24"/>
        </w:rPr>
        <w:t>is</w:t>
      </w:r>
      <w:r w:rsidRPr="00A365E6">
        <w:rPr>
          <w:rFonts w:ascii="Arial" w:hAnsi="Arial" w:cs="Arial"/>
          <w:color w:val="000000"/>
          <w:sz w:val="24"/>
          <w:szCs w:val="24"/>
        </w:rPr>
        <w:t xml:space="preserve"> a clear rationale for doing so</w:t>
      </w:r>
      <w:r>
        <w:rPr>
          <w:rFonts w:ascii="Arial" w:hAnsi="Arial" w:cs="Arial"/>
          <w:color w:val="000000"/>
          <w:sz w:val="24"/>
          <w:szCs w:val="24"/>
        </w:rPr>
        <w:t xml:space="preserve">. On this occasion, </w:t>
      </w:r>
      <w:r w:rsidRPr="00F97F6B">
        <w:rPr>
          <w:rFonts w:ascii="Arial" w:hAnsi="Arial" w:cs="Arial"/>
          <w:sz w:val="24"/>
          <w:szCs w:val="24"/>
        </w:rPr>
        <w:t xml:space="preserve">I </w:t>
      </w:r>
      <w:r w:rsidR="002A1647">
        <w:rPr>
          <w:rFonts w:ascii="Arial" w:hAnsi="Arial" w:cs="Arial"/>
          <w:sz w:val="24"/>
          <w:szCs w:val="24"/>
        </w:rPr>
        <w:t>have given</w:t>
      </w:r>
      <w:r w:rsidRPr="00F97F6B">
        <w:rPr>
          <w:rFonts w:ascii="Arial" w:hAnsi="Arial" w:cs="Arial"/>
          <w:sz w:val="24"/>
          <w:szCs w:val="24"/>
        </w:rPr>
        <w:t xml:space="preserve"> my consent to the</w:t>
      </w:r>
      <w:r>
        <w:rPr>
          <w:rFonts w:ascii="Arial" w:hAnsi="Arial" w:cs="Arial"/>
          <w:sz w:val="24"/>
          <w:szCs w:val="24"/>
        </w:rPr>
        <w:t>se Regulations</w:t>
      </w:r>
      <w:r w:rsidRPr="00840756">
        <w:rPr>
          <w:rFonts w:ascii="Arial" w:hAnsi="Arial" w:cs="Arial"/>
          <w:sz w:val="24"/>
          <w:szCs w:val="24"/>
        </w:rPr>
        <w:t xml:space="preserve"> for reasons of efficiency</w:t>
      </w:r>
      <w:r>
        <w:rPr>
          <w:rFonts w:ascii="Arial" w:hAnsi="Arial" w:cs="Arial"/>
          <w:sz w:val="24"/>
          <w:szCs w:val="24"/>
        </w:rPr>
        <w:t xml:space="preserve"> and </w:t>
      </w:r>
      <w:r w:rsidRPr="00840756">
        <w:rPr>
          <w:rFonts w:ascii="Arial" w:hAnsi="Arial" w:cs="Arial"/>
          <w:sz w:val="24"/>
          <w:szCs w:val="24"/>
        </w:rPr>
        <w:t>expediency</w:t>
      </w:r>
      <w:r>
        <w:rPr>
          <w:rFonts w:ascii="Arial" w:hAnsi="Arial" w:cs="Arial"/>
          <w:sz w:val="24"/>
          <w:szCs w:val="24"/>
        </w:rPr>
        <w:t xml:space="preserve"> in future policy change and adherence to international obligations, cross-government </w:t>
      </w:r>
      <w:proofErr w:type="gramStart"/>
      <w:r>
        <w:rPr>
          <w:rFonts w:ascii="Arial" w:hAnsi="Arial" w:cs="Arial"/>
          <w:sz w:val="24"/>
          <w:szCs w:val="24"/>
        </w:rPr>
        <w:t>coordination</w:t>
      </w:r>
      <w:proofErr w:type="gramEnd"/>
      <w:r>
        <w:rPr>
          <w:rFonts w:ascii="Arial" w:hAnsi="Arial" w:cs="Arial"/>
          <w:sz w:val="24"/>
          <w:szCs w:val="24"/>
        </w:rPr>
        <w:t xml:space="preserve"> and consistency.</w:t>
      </w:r>
      <w:r w:rsidRPr="00840756">
        <w:rPr>
          <w:rFonts w:ascii="Arial" w:hAnsi="Arial" w:cs="Arial"/>
          <w:sz w:val="24"/>
          <w:szCs w:val="24"/>
        </w:rPr>
        <w:t xml:space="preserve"> </w:t>
      </w:r>
    </w:p>
    <w:p w14:paraId="6FF87738" w14:textId="6E73E2C2" w:rsidR="009E3E2A" w:rsidRPr="003B35F4" w:rsidRDefault="001825F8" w:rsidP="00E964D4">
      <w:pPr>
        <w:spacing w:before="160"/>
        <w:jc w:val="both"/>
        <w:rPr>
          <w:rFonts w:ascii="Arial" w:eastAsia="Arial" w:hAnsi="Arial" w:cs="Arial"/>
          <w:sz w:val="24"/>
          <w:szCs w:val="24"/>
        </w:rPr>
      </w:pPr>
      <w:r w:rsidRPr="00E33810">
        <w:rPr>
          <w:rFonts w:ascii="Arial" w:hAnsi="Arial"/>
          <w:sz w:val="24"/>
          <w:szCs w:val="24"/>
        </w:rPr>
        <w:t xml:space="preserve">The </w:t>
      </w:r>
      <w:r w:rsidR="00607B58">
        <w:rPr>
          <w:rFonts w:ascii="Arial" w:hAnsi="Arial"/>
          <w:sz w:val="24"/>
          <w:szCs w:val="24"/>
        </w:rPr>
        <w:t>R</w:t>
      </w:r>
      <w:r w:rsidRPr="00E33810">
        <w:rPr>
          <w:rFonts w:ascii="Arial" w:hAnsi="Arial"/>
          <w:sz w:val="24"/>
          <w:szCs w:val="24"/>
        </w:rPr>
        <w:t xml:space="preserve">egulations </w:t>
      </w:r>
      <w:r w:rsidR="00144681">
        <w:rPr>
          <w:rFonts w:ascii="Arial" w:hAnsi="Arial"/>
          <w:sz w:val="24"/>
          <w:szCs w:val="24"/>
        </w:rPr>
        <w:t>were</w:t>
      </w:r>
      <w:r w:rsidR="00741022">
        <w:rPr>
          <w:rFonts w:ascii="Arial" w:hAnsi="Arial"/>
          <w:sz w:val="24"/>
          <w:szCs w:val="24"/>
        </w:rPr>
        <w:t xml:space="preserve"> </w:t>
      </w:r>
      <w:r w:rsidRPr="00E33810">
        <w:rPr>
          <w:rFonts w:ascii="Arial" w:hAnsi="Arial"/>
          <w:sz w:val="24"/>
          <w:szCs w:val="24"/>
        </w:rPr>
        <w:t xml:space="preserve">laid </w:t>
      </w:r>
      <w:r w:rsidR="00B75DFF">
        <w:rPr>
          <w:rFonts w:ascii="Arial" w:hAnsi="Arial"/>
          <w:sz w:val="24"/>
          <w:szCs w:val="24"/>
        </w:rPr>
        <w:t xml:space="preserve">in draft </w:t>
      </w:r>
      <w:r w:rsidR="006911A2" w:rsidRPr="00E33810">
        <w:rPr>
          <w:rFonts w:ascii="Arial" w:hAnsi="Arial"/>
          <w:sz w:val="24"/>
          <w:szCs w:val="24"/>
        </w:rPr>
        <w:t>before</w:t>
      </w:r>
      <w:r w:rsidRPr="00E33810">
        <w:rPr>
          <w:rFonts w:ascii="Arial" w:hAnsi="Arial"/>
          <w:sz w:val="24"/>
          <w:szCs w:val="24"/>
        </w:rPr>
        <w:t xml:space="preserve"> </w:t>
      </w:r>
      <w:r w:rsidR="002A1647">
        <w:rPr>
          <w:rFonts w:ascii="Arial" w:hAnsi="Arial"/>
          <w:sz w:val="24"/>
          <w:szCs w:val="24"/>
        </w:rPr>
        <w:t xml:space="preserve">the UK </w:t>
      </w:r>
      <w:r w:rsidRPr="00E33810">
        <w:rPr>
          <w:rFonts w:ascii="Arial" w:hAnsi="Arial"/>
          <w:sz w:val="24"/>
          <w:szCs w:val="24"/>
        </w:rPr>
        <w:t xml:space="preserve">Parliament on </w:t>
      </w:r>
      <w:r w:rsidR="006A04C8">
        <w:rPr>
          <w:rFonts w:ascii="Arial" w:hAnsi="Arial"/>
          <w:sz w:val="24"/>
          <w:szCs w:val="24"/>
        </w:rPr>
        <w:t>20</w:t>
      </w:r>
      <w:r w:rsidR="005E5900">
        <w:rPr>
          <w:rFonts w:ascii="Arial" w:hAnsi="Arial"/>
          <w:sz w:val="24"/>
          <w:szCs w:val="24"/>
        </w:rPr>
        <w:t xml:space="preserve"> </w:t>
      </w:r>
      <w:r w:rsidR="002E1366">
        <w:rPr>
          <w:rFonts w:ascii="Arial" w:hAnsi="Arial"/>
          <w:sz w:val="24"/>
          <w:szCs w:val="24"/>
        </w:rPr>
        <w:t>October</w:t>
      </w:r>
      <w:r w:rsidR="00C41C87" w:rsidRPr="005E5900">
        <w:rPr>
          <w:rFonts w:ascii="Arial" w:hAnsi="Arial"/>
          <w:sz w:val="24"/>
          <w:szCs w:val="24"/>
        </w:rPr>
        <w:t xml:space="preserve"> 2022</w:t>
      </w:r>
      <w:r w:rsidR="009D144C" w:rsidRPr="00E33810">
        <w:rPr>
          <w:rFonts w:ascii="Arial" w:hAnsi="Arial"/>
          <w:sz w:val="24"/>
          <w:szCs w:val="24"/>
        </w:rPr>
        <w:t xml:space="preserve"> </w:t>
      </w:r>
      <w:r w:rsidR="009E3E2A" w:rsidRPr="003B35F4">
        <w:rPr>
          <w:rFonts w:ascii="Arial" w:eastAsia="Arial" w:hAnsi="Arial" w:cs="Arial"/>
          <w:sz w:val="24"/>
          <w:szCs w:val="24"/>
        </w:rPr>
        <w:t>to come into force</w:t>
      </w:r>
      <w:r w:rsidR="00E324E8">
        <w:rPr>
          <w:rFonts w:ascii="Arial" w:eastAsia="Arial" w:hAnsi="Arial" w:cs="Arial"/>
          <w:sz w:val="24"/>
          <w:szCs w:val="24"/>
        </w:rPr>
        <w:t xml:space="preserve"> </w:t>
      </w:r>
      <w:r w:rsidR="00537C98">
        <w:rPr>
          <w:rFonts w:ascii="Arial" w:eastAsia="Arial" w:hAnsi="Arial" w:cs="Arial"/>
          <w:sz w:val="24"/>
          <w:szCs w:val="24"/>
        </w:rPr>
        <w:t xml:space="preserve">the day </w:t>
      </w:r>
      <w:r w:rsidR="00E324E8">
        <w:rPr>
          <w:rFonts w:ascii="Arial" w:eastAsia="Arial" w:hAnsi="Arial" w:cs="Arial"/>
          <w:sz w:val="24"/>
          <w:szCs w:val="24"/>
        </w:rPr>
        <w:t xml:space="preserve">following a debate which will </w:t>
      </w:r>
      <w:r w:rsidR="00537C98">
        <w:rPr>
          <w:rFonts w:ascii="Arial" w:eastAsia="Arial" w:hAnsi="Arial" w:cs="Arial"/>
          <w:sz w:val="24"/>
          <w:szCs w:val="24"/>
        </w:rPr>
        <w:t>take place</w:t>
      </w:r>
      <w:r w:rsidR="00E324E8">
        <w:rPr>
          <w:rFonts w:ascii="Arial" w:eastAsia="Arial" w:hAnsi="Arial" w:cs="Arial"/>
          <w:sz w:val="24"/>
          <w:szCs w:val="24"/>
        </w:rPr>
        <w:t xml:space="preserve"> between 11 </w:t>
      </w:r>
      <w:r w:rsidR="00E324E8" w:rsidRPr="00E324E8">
        <w:rPr>
          <w:rFonts w:ascii="Arial" w:eastAsia="Arial" w:hAnsi="Arial" w:cs="Arial"/>
          <w:sz w:val="24"/>
          <w:szCs w:val="24"/>
        </w:rPr>
        <w:t>Nov</w:t>
      </w:r>
      <w:r w:rsidR="00E324E8">
        <w:rPr>
          <w:rFonts w:ascii="Arial" w:eastAsia="Arial" w:hAnsi="Arial" w:cs="Arial"/>
          <w:sz w:val="24"/>
          <w:szCs w:val="24"/>
        </w:rPr>
        <w:t>ember</w:t>
      </w:r>
      <w:r w:rsidR="00E324E8" w:rsidRPr="00E324E8">
        <w:rPr>
          <w:rFonts w:ascii="Arial" w:eastAsia="Arial" w:hAnsi="Arial" w:cs="Arial"/>
          <w:sz w:val="24"/>
          <w:szCs w:val="24"/>
        </w:rPr>
        <w:t xml:space="preserve"> and </w:t>
      </w:r>
      <w:r w:rsidR="00E324E8">
        <w:rPr>
          <w:rFonts w:ascii="Arial" w:eastAsia="Arial" w:hAnsi="Arial" w:cs="Arial"/>
          <w:sz w:val="24"/>
          <w:szCs w:val="24"/>
        </w:rPr>
        <w:t>01</w:t>
      </w:r>
      <w:r w:rsidR="00E324E8" w:rsidRPr="00E324E8">
        <w:rPr>
          <w:rFonts w:ascii="Arial" w:eastAsia="Arial" w:hAnsi="Arial" w:cs="Arial"/>
          <w:sz w:val="24"/>
          <w:szCs w:val="24"/>
        </w:rPr>
        <w:t xml:space="preserve"> Dec</w:t>
      </w:r>
      <w:r w:rsidR="00E324E8">
        <w:rPr>
          <w:rFonts w:ascii="Arial" w:eastAsia="Arial" w:hAnsi="Arial" w:cs="Arial"/>
          <w:sz w:val="24"/>
          <w:szCs w:val="24"/>
        </w:rPr>
        <w:t>ember.</w:t>
      </w:r>
      <w:r w:rsidR="00C41C87" w:rsidRPr="003B35F4">
        <w:rPr>
          <w:rFonts w:ascii="Arial" w:eastAsia="Arial" w:hAnsi="Arial" w:cs="Arial"/>
          <w:sz w:val="24"/>
          <w:szCs w:val="24"/>
        </w:rPr>
        <w:t xml:space="preserve"> </w:t>
      </w:r>
    </w:p>
    <w:p w14:paraId="250513CD" w14:textId="2A028C37" w:rsidR="001825F8" w:rsidRDefault="001825F8" w:rsidP="00E964D4">
      <w:pPr>
        <w:spacing w:before="160"/>
        <w:jc w:val="both"/>
        <w:rPr>
          <w:rFonts w:ascii="Arial" w:hAnsi="Arial"/>
          <w:sz w:val="24"/>
        </w:rPr>
      </w:pPr>
    </w:p>
    <w:sectPr w:rsidR="001825F8"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B1AA" w14:textId="77777777" w:rsidR="000328B1" w:rsidRDefault="000328B1">
      <w:r>
        <w:separator/>
      </w:r>
    </w:p>
  </w:endnote>
  <w:endnote w:type="continuationSeparator" w:id="0">
    <w:p w14:paraId="0607E03C" w14:textId="77777777" w:rsidR="000328B1" w:rsidRDefault="000328B1">
      <w:r>
        <w:continuationSeparator/>
      </w:r>
    </w:p>
  </w:endnote>
  <w:endnote w:type="continuationNotice" w:id="1">
    <w:p w14:paraId="58FE02E2" w14:textId="77777777" w:rsidR="000328B1" w:rsidRDefault="0003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582D99F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10">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2C5B4A1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0F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5944" w14:textId="77777777" w:rsidR="000328B1" w:rsidRDefault="000328B1">
      <w:r>
        <w:separator/>
      </w:r>
    </w:p>
  </w:footnote>
  <w:footnote w:type="continuationSeparator" w:id="0">
    <w:p w14:paraId="6025834A" w14:textId="77777777" w:rsidR="000328B1" w:rsidRDefault="000328B1">
      <w:r>
        <w:continuationSeparator/>
      </w:r>
    </w:p>
  </w:footnote>
  <w:footnote w:type="continuationNotice" w:id="1">
    <w:p w14:paraId="7099685B" w14:textId="77777777" w:rsidR="000328B1" w:rsidRDefault="00032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B43F8"/>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4632698">
    <w:abstractNumId w:val="0"/>
  </w:num>
  <w:num w:numId="2" w16cid:durableId="998997768">
    <w:abstractNumId w:val="2"/>
  </w:num>
  <w:num w:numId="3" w16cid:durableId="1193954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1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28B1"/>
    <w:rsid w:val="000463D9"/>
    <w:rsid w:val="000516D9"/>
    <w:rsid w:val="000615CE"/>
    <w:rsid w:val="0006774B"/>
    <w:rsid w:val="000819E7"/>
    <w:rsid w:val="00082B81"/>
    <w:rsid w:val="00090C3D"/>
    <w:rsid w:val="000936F2"/>
    <w:rsid w:val="00097118"/>
    <w:rsid w:val="000C3A52"/>
    <w:rsid w:val="000C53DB"/>
    <w:rsid w:val="000C5E9B"/>
    <w:rsid w:val="000E5DC7"/>
    <w:rsid w:val="00113422"/>
    <w:rsid w:val="00113F43"/>
    <w:rsid w:val="0013084C"/>
    <w:rsid w:val="00134918"/>
    <w:rsid w:val="00135876"/>
    <w:rsid w:val="00140FBE"/>
    <w:rsid w:val="00144681"/>
    <w:rsid w:val="001460B1"/>
    <w:rsid w:val="0015579F"/>
    <w:rsid w:val="0017102C"/>
    <w:rsid w:val="001825F8"/>
    <w:rsid w:val="001A39E2"/>
    <w:rsid w:val="001A6AF1"/>
    <w:rsid w:val="001B027C"/>
    <w:rsid w:val="001B288D"/>
    <w:rsid w:val="001C532F"/>
    <w:rsid w:val="001D08FB"/>
    <w:rsid w:val="001E53BF"/>
    <w:rsid w:val="001F2495"/>
    <w:rsid w:val="00214B25"/>
    <w:rsid w:val="002150C6"/>
    <w:rsid w:val="00215399"/>
    <w:rsid w:val="00223E62"/>
    <w:rsid w:val="00225DCE"/>
    <w:rsid w:val="00225E69"/>
    <w:rsid w:val="00245CEE"/>
    <w:rsid w:val="002500C2"/>
    <w:rsid w:val="00250248"/>
    <w:rsid w:val="002624C8"/>
    <w:rsid w:val="00274F08"/>
    <w:rsid w:val="0027648B"/>
    <w:rsid w:val="00285567"/>
    <w:rsid w:val="00286064"/>
    <w:rsid w:val="00293B6B"/>
    <w:rsid w:val="002A1647"/>
    <w:rsid w:val="002A5310"/>
    <w:rsid w:val="002C57B6"/>
    <w:rsid w:val="002C5BF3"/>
    <w:rsid w:val="002D5169"/>
    <w:rsid w:val="002E1366"/>
    <w:rsid w:val="002F0EB9"/>
    <w:rsid w:val="002F53A9"/>
    <w:rsid w:val="003052E4"/>
    <w:rsid w:val="00314E36"/>
    <w:rsid w:val="0032003E"/>
    <w:rsid w:val="003220C1"/>
    <w:rsid w:val="003566AA"/>
    <w:rsid w:val="00356D7B"/>
    <w:rsid w:val="00357893"/>
    <w:rsid w:val="003670C1"/>
    <w:rsid w:val="00370471"/>
    <w:rsid w:val="00370F06"/>
    <w:rsid w:val="00375D77"/>
    <w:rsid w:val="003B1503"/>
    <w:rsid w:val="003B35F4"/>
    <w:rsid w:val="003B3D64"/>
    <w:rsid w:val="003C5133"/>
    <w:rsid w:val="003C6426"/>
    <w:rsid w:val="003E60D3"/>
    <w:rsid w:val="003F5EFC"/>
    <w:rsid w:val="00405969"/>
    <w:rsid w:val="00412673"/>
    <w:rsid w:val="004126AD"/>
    <w:rsid w:val="0043031D"/>
    <w:rsid w:val="004649F7"/>
    <w:rsid w:val="0046757C"/>
    <w:rsid w:val="00481722"/>
    <w:rsid w:val="00483E62"/>
    <w:rsid w:val="004951E3"/>
    <w:rsid w:val="00497BD8"/>
    <w:rsid w:val="004B460F"/>
    <w:rsid w:val="004B7251"/>
    <w:rsid w:val="004C54DD"/>
    <w:rsid w:val="004F5372"/>
    <w:rsid w:val="00506E11"/>
    <w:rsid w:val="0051231F"/>
    <w:rsid w:val="0051555E"/>
    <w:rsid w:val="0052504F"/>
    <w:rsid w:val="00535237"/>
    <w:rsid w:val="00537C98"/>
    <w:rsid w:val="00540CF5"/>
    <w:rsid w:val="0055446C"/>
    <w:rsid w:val="00560F1F"/>
    <w:rsid w:val="00567AA4"/>
    <w:rsid w:val="0057476D"/>
    <w:rsid w:val="00574BB3"/>
    <w:rsid w:val="00593C5A"/>
    <w:rsid w:val="005A22E2"/>
    <w:rsid w:val="005B030B"/>
    <w:rsid w:val="005C79C2"/>
    <w:rsid w:val="005D2A41"/>
    <w:rsid w:val="005D7663"/>
    <w:rsid w:val="005E5900"/>
    <w:rsid w:val="005F1659"/>
    <w:rsid w:val="00603548"/>
    <w:rsid w:val="00607B58"/>
    <w:rsid w:val="00622335"/>
    <w:rsid w:val="00634362"/>
    <w:rsid w:val="00642B37"/>
    <w:rsid w:val="006538C5"/>
    <w:rsid w:val="00654C0A"/>
    <w:rsid w:val="006573A8"/>
    <w:rsid w:val="00663367"/>
    <w:rsid w:val="006633C7"/>
    <w:rsid w:val="00663F04"/>
    <w:rsid w:val="00666758"/>
    <w:rsid w:val="00670227"/>
    <w:rsid w:val="006814BD"/>
    <w:rsid w:val="006911A2"/>
    <w:rsid w:val="0069133F"/>
    <w:rsid w:val="006935EC"/>
    <w:rsid w:val="006A04C8"/>
    <w:rsid w:val="006A1B0C"/>
    <w:rsid w:val="006A569B"/>
    <w:rsid w:val="006B340E"/>
    <w:rsid w:val="006B461D"/>
    <w:rsid w:val="006B58A6"/>
    <w:rsid w:val="006C4132"/>
    <w:rsid w:val="006E0A2C"/>
    <w:rsid w:val="00703993"/>
    <w:rsid w:val="007273A9"/>
    <w:rsid w:val="00727621"/>
    <w:rsid w:val="0073380E"/>
    <w:rsid w:val="00741022"/>
    <w:rsid w:val="00743B79"/>
    <w:rsid w:val="007460E7"/>
    <w:rsid w:val="007523BC"/>
    <w:rsid w:val="00752C48"/>
    <w:rsid w:val="00755DC8"/>
    <w:rsid w:val="0077199F"/>
    <w:rsid w:val="00785A09"/>
    <w:rsid w:val="007A05FB"/>
    <w:rsid w:val="007B1F82"/>
    <w:rsid w:val="007B5260"/>
    <w:rsid w:val="007C0ED8"/>
    <w:rsid w:val="007C24E7"/>
    <w:rsid w:val="007C387C"/>
    <w:rsid w:val="007D1402"/>
    <w:rsid w:val="007D229C"/>
    <w:rsid w:val="007F5E64"/>
    <w:rsid w:val="00800FA0"/>
    <w:rsid w:val="00812370"/>
    <w:rsid w:val="0082411A"/>
    <w:rsid w:val="008303EE"/>
    <w:rsid w:val="00841628"/>
    <w:rsid w:val="00846160"/>
    <w:rsid w:val="00850414"/>
    <w:rsid w:val="0086031C"/>
    <w:rsid w:val="00865499"/>
    <w:rsid w:val="00877BD2"/>
    <w:rsid w:val="00884513"/>
    <w:rsid w:val="008852BB"/>
    <w:rsid w:val="008A0F9E"/>
    <w:rsid w:val="008A4D03"/>
    <w:rsid w:val="008B7927"/>
    <w:rsid w:val="008D1E0B"/>
    <w:rsid w:val="008F0CC6"/>
    <w:rsid w:val="008F789E"/>
    <w:rsid w:val="008F7929"/>
    <w:rsid w:val="008F7E19"/>
    <w:rsid w:val="00905771"/>
    <w:rsid w:val="00924B0F"/>
    <w:rsid w:val="0093073B"/>
    <w:rsid w:val="00934EE5"/>
    <w:rsid w:val="00953A46"/>
    <w:rsid w:val="00967473"/>
    <w:rsid w:val="0097073D"/>
    <w:rsid w:val="00973090"/>
    <w:rsid w:val="009738AF"/>
    <w:rsid w:val="00995EEC"/>
    <w:rsid w:val="009A4191"/>
    <w:rsid w:val="009B3559"/>
    <w:rsid w:val="009C5D5F"/>
    <w:rsid w:val="009D144C"/>
    <w:rsid w:val="009D26D8"/>
    <w:rsid w:val="009E3E2A"/>
    <w:rsid w:val="009E4974"/>
    <w:rsid w:val="009F06C3"/>
    <w:rsid w:val="009F67B8"/>
    <w:rsid w:val="00A166BE"/>
    <w:rsid w:val="00A204C9"/>
    <w:rsid w:val="00A22A34"/>
    <w:rsid w:val="00A23742"/>
    <w:rsid w:val="00A31A7D"/>
    <w:rsid w:val="00A3247B"/>
    <w:rsid w:val="00A67082"/>
    <w:rsid w:val="00A72CF3"/>
    <w:rsid w:val="00A82A45"/>
    <w:rsid w:val="00A845A9"/>
    <w:rsid w:val="00A86958"/>
    <w:rsid w:val="00AA5651"/>
    <w:rsid w:val="00AA5848"/>
    <w:rsid w:val="00AA7750"/>
    <w:rsid w:val="00AD011A"/>
    <w:rsid w:val="00AD65F1"/>
    <w:rsid w:val="00AE064D"/>
    <w:rsid w:val="00AE1610"/>
    <w:rsid w:val="00AF056B"/>
    <w:rsid w:val="00AF579F"/>
    <w:rsid w:val="00AF6CFE"/>
    <w:rsid w:val="00B049B1"/>
    <w:rsid w:val="00B239BA"/>
    <w:rsid w:val="00B468BB"/>
    <w:rsid w:val="00B75DFF"/>
    <w:rsid w:val="00B81E95"/>
    <w:rsid w:val="00B81F17"/>
    <w:rsid w:val="00BB38DE"/>
    <w:rsid w:val="00BD21ED"/>
    <w:rsid w:val="00C058F6"/>
    <w:rsid w:val="00C228AE"/>
    <w:rsid w:val="00C256A6"/>
    <w:rsid w:val="00C32FEB"/>
    <w:rsid w:val="00C360DA"/>
    <w:rsid w:val="00C41C87"/>
    <w:rsid w:val="00C43B4A"/>
    <w:rsid w:val="00C51708"/>
    <w:rsid w:val="00C64FA5"/>
    <w:rsid w:val="00C84A12"/>
    <w:rsid w:val="00C93C03"/>
    <w:rsid w:val="00CD1C04"/>
    <w:rsid w:val="00CE5873"/>
    <w:rsid w:val="00CE7A11"/>
    <w:rsid w:val="00CF0459"/>
    <w:rsid w:val="00CF3DC5"/>
    <w:rsid w:val="00D017E2"/>
    <w:rsid w:val="00D16D97"/>
    <w:rsid w:val="00D27F42"/>
    <w:rsid w:val="00D5398A"/>
    <w:rsid w:val="00D830BD"/>
    <w:rsid w:val="00D84713"/>
    <w:rsid w:val="00DA6114"/>
    <w:rsid w:val="00DB003C"/>
    <w:rsid w:val="00DD4B82"/>
    <w:rsid w:val="00DF367B"/>
    <w:rsid w:val="00E00E4D"/>
    <w:rsid w:val="00E029CC"/>
    <w:rsid w:val="00E1556F"/>
    <w:rsid w:val="00E23DEB"/>
    <w:rsid w:val="00E324E8"/>
    <w:rsid w:val="00E33810"/>
    <w:rsid w:val="00E3419E"/>
    <w:rsid w:val="00E40297"/>
    <w:rsid w:val="00E420FD"/>
    <w:rsid w:val="00E47B1A"/>
    <w:rsid w:val="00E502EB"/>
    <w:rsid w:val="00E56AA9"/>
    <w:rsid w:val="00E631B1"/>
    <w:rsid w:val="00E84EF7"/>
    <w:rsid w:val="00E90462"/>
    <w:rsid w:val="00E907E3"/>
    <w:rsid w:val="00E964D4"/>
    <w:rsid w:val="00EA3AA1"/>
    <w:rsid w:val="00EA5290"/>
    <w:rsid w:val="00EA72FA"/>
    <w:rsid w:val="00EB09A2"/>
    <w:rsid w:val="00EB248F"/>
    <w:rsid w:val="00EB3C0D"/>
    <w:rsid w:val="00EB5F93"/>
    <w:rsid w:val="00EC0568"/>
    <w:rsid w:val="00ED363A"/>
    <w:rsid w:val="00EE721A"/>
    <w:rsid w:val="00EF6742"/>
    <w:rsid w:val="00F0272E"/>
    <w:rsid w:val="00F028B9"/>
    <w:rsid w:val="00F077EE"/>
    <w:rsid w:val="00F10F9C"/>
    <w:rsid w:val="00F134C3"/>
    <w:rsid w:val="00F2438B"/>
    <w:rsid w:val="00F30A8F"/>
    <w:rsid w:val="00F33B2E"/>
    <w:rsid w:val="00F501E0"/>
    <w:rsid w:val="00F51CAC"/>
    <w:rsid w:val="00F81C33"/>
    <w:rsid w:val="00F923C2"/>
    <w:rsid w:val="00F97613"/>
    <w:rsid w:val="00FB3AB5"/>
    <w:rsid w:val="00FC5151"/>
    <w:rsid w:val="00FD52C6"/>
    <w:rsid w:val="00FE0FDF"/>
    <w:rsid w:val="00FE4AF9"/>
    <w:rsid w:val="00FE5D4B"/>
    <w:rsid w:val="00FF0966"/>
    <w:rsid w:val="00FF3BD2"/>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EB09A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B09A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B09A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EB09A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EB09A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EB09A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EB09A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uiPriority w:val="99"/>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normaltextrun">
    <w:name w:val="normaltextrun"/>
    <w:basedOn w:val="DefaultParagraphFont"/>
    <w:rsid w:val="00C41C87"/>
  </w:style>
  <w:style w:type="paragraph" w:styleId="Revision">
    <w:name w:val="Revision"/>
    <w:hidden/>
    <w:uiPriority w:val="99"/>
    <w:semiHidden/>
    <w:rsid w:val="00F077EE"/>
    <w:rPr>
      <w:rFonts w:ascii="TradeGothic" w:hAnsi="TradeGothic"/>
      <w:sz w:val="22"/>
      <w:lang w:eastAsia="en-US"/>
    </w:rPr>
  </w:style>
  <w:style w:type="paragraph" w:customStyle="1" w:styleId="xmsolistparagraph">
    <w:name w:val="x_msolistparagraph"/>
    <w:basedOn w:val="Normal"/>
    <w:rsid w:val="004126AD"/>
    <w:pPr>
      <w:spacing w:after="160" w:line="252" w:lineRule="auto"/>
      <w:ind w:left="720"/>
    </w:pPr>
    <w:rPr>
      <w:rFonts w:ascii="Times New Roman" w:eastAsiaTheme="minorHAnsi" w:hAnsi="Times New Roman"/>
      <w:sz w:val="20"/>
      <w:lang w:eastAsia="en-GB"/>
    </w:rPr>
  </w:style>
  <w:style w:type="character" w:customStyle="1" w:styleId="Heading2Char">
    <w:name w:val="Heading 2 Char"/>
    <w:basedOn w:val="DefaultParagraphFont"/>
    <w:link w:val="Heading2"/>
    <w:semiHidden/>
    <w:rsid w:val="00EB09A2"/>
    <w:rPr>
      <w:rFonts w:ascii="Arial" w:hAnsi="Arial" w:cs="Arial"/>
      <w:b/>
      <w:bCs/>
      <w:i/>
      <w:iCs/>
      <w:sz w:val="28"/>
      <w:szCs w:val="28"/>
      <w:lang w:eastAsia="en-US"/>
    </w:rPr>
  </w:style>
  <w:style w:type="character" w:customStyle="1" w:styleId="Heading4Char">
    <w:name w:val="Heading 4 Char"/>
    <w:basedOn w:val="DefaultParagraphFont"/>
    <w:link w:val="Heading4"/>
    <w:semiHidden/>
    <w:rsid w:val="00EB09A2"/>
    <w:rPr>
      <w:b/>
      <w:bCs/>
      <w:sz w:val="28"/>
      <w:szCs w:val="28"/>
      <w:lang w:eastAsia="en-US"/>
    </w:rPr>
  </w:style>
  <w:style w:type="character" w:customStyle="1" w:styleId="Heading5Char">
    <w:name w:val="Heading 5 Char"/>
    <w:basedOn w:val="DefaultParagraphFont"/>
    <w:link w:val="Heading5"/>
    <w:semiHidden/>
    <w:rsid w:val="00EB09A2"/>
    <w:rPr>
      <w:b/>
      <w:bCs/>
      <w:i/>
      <w:iCs/>
      <w:sz w:val="26"/>
      <w:szCs w:val="26"/>
      <w:lang w:eastAsia="en-US"/>
    </w:rPr>
  </w:style>
  <w:style w:type="character" w:customStyle="1" w:styleId="Heading6Char">
    <w:name w:val="Heading 6 Char"/>
    <w:basedOn w:val="DefaultParagraphFont"/>
    <w:link w:val="Heading6"/>
    <w:semiHidden/>
    <w:rsid w:val="00EB09A2"/>
    <w:rPr>
      <w:b/>
      <w:bCs/>
      <w:sz w:val="22"/>
      <w:szCs w:val="22"/>
      <w:lang w:eastAsia="en-US"/>
    </w:rPr>
  </w:style>
  <w:style w:type="character" w:customStyle="1" w:styleId="Heading7Char">
    <w:name w:val="Heading 7 Char"/>
    <w:basedOn w:val="DefaultParagraphFont"/>
    <w:link w:val="Heading7"/>
    <w:semiHidden/>
    <w:rsid w:val="00EB09A2"/>
    <w:rPr>
      <w:sz w:val="24"/>
      <w:szCs w:val="24"/>
      <w:lang w:eastAsia="en-US"/>
    </w:rPr>
  </w:style>
  <w:style w:type="character" w:customStyle="1" w:styleId="Heading8Char">
    <w:name w:val="Heading 8 Char"/>
    <w:basedOn w:val="DefaultParagraphFont"/>
    <w:link w:val="Heading8"/>
    <w:semiHidden/>
    <w:rsid w:val="00EB09A2"/>
    <w:rPr>
      <w:i/>
      <w:iCs/>
      <w:sz w:val="24"/>
      <w:szCs w:val="24"/>
      <w:lang w:eastAsia="en-US"/>
    </w:rPr>
  </w:style>
  <w:style w:type="character" w:customStyle="1" w:styleId="Heading9Char">
    <w:name w:val="Heading 9 Char"/>
    <w:basedOn w:val="DefaultParagraphFont"/>
    <w:link w:val="Heading9"/>
    <w:semiHidden/>
    <w:rsid w:val="00EB09A2"/>
    <w:rPr>
      <w:rFonts w:ascii="Arial" w:hAnsi="Arial" w:cs="Arial"/>
      <w:sz w:val="22"/>
      <w:szCs w:val="22"/>
      <w:lang w:eastAsia="en-US"/>
    </w:rPr>
  </w:style>
  <w:style w:type="paragraph" w:customStyle="1" w:styleId="EMLevel1Paragraph">
    <w:name w:val="EM Level 1 Paragraph"/>
    <w:basedOn w:val="Heading2"/>
    <w:qFormat/>
    <w:rsid w:val="00EB09A2"/>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EB09A2"/>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ULQN1">
    <w:name w:val="EULQN1"/>
    <w:basedOn w:val="Normal"/>
    <w:qFormat/>
    <w:rsid w:val="00EB09A2"/>
    <w:pPr>
      <w:tabs>
        <w:tab w:val="left" w:pos="1134"/>
      </w:tabs>
      <w:spacing w:before="160" w:line="220" w:lineRule="atLeast"/>
      <w:ind w:left="567"/>
      <w:jc w:val="both"/>
    </w:pPr>
    <w:rPr>
      <w:rFonts w:ascii="Times New Roman" w:hAnsi="Times New Roman"/>
      <w:sz w:val="21"/>
    </w:rPr>
  </w:style>
  <w:style w:type="paragraph" w:customStyle="1" w:styleId="EMLevel1Bullet">
    <w:name w:val="EM Level 1 Bullet"/>
    <w:basedOn w:val="Normal"/>
    <w:rsid w:val="00EB09A2"/>
    <w:pPr>
      <w:spacing w:before="60" w:after="60"/>
    </w:pPr>
    <w:rPr>
      <w:rFonts w:ascii="Times New Roman" w:hAnsi="Times New Roman"/>
      <w:sz w:val="24"/>
      <w:szCs w:val="24"/>
    </w:rPr>
  </w:style>
  <w:style w:type="paragraph" w:customStyle="1" w:styleId="T1">
    <w:name w:val="T1"/>
    <w:basedOn w:val="Normal"/>
    <w:rsid w:val="00E90462"/>
    <w:pPr>
      <w:spacing w:before="160" w:line="220" w:lineRule="atLeas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111">
      <w:bodyDiv w:val="1"/>
      <w:marLeft w:val="0"/>
      <w:marRight w:val="0"/>
      <w:marTop w:val="0"/>
      <w:marBottom w:val="0"/>
      <w:divBdr>
        <w:top w:val="none" w:sz="0" w:space="0" w:color="auto"/>
        <w:left w:val="none" w:sz="0" w:space="0" w:color="auto"/>
        <w:bottom w:val="none" w:sz="0" w:space="0" w:color="auto"/>
        <w:right w:val="none" w:sz="0" w:space="0" w:color="auto"/>
      </w:divBdr>
    </w:div>
    <w:div w:id="354045240">
      <w:bodyDiv w:val="1"/>
      <w:marLeft w:val="0"/>
      <w:marRight w:val="0"/>
      <w:marTop w:val="0"/>
      <w:marBottom w:val="0"/>
      <w:divBdr>
        <w:top w:val="none" w:sz="0" w:space="0" w:color="auto"/>
        <w:left w:val="none" w:sz="0" w:space="0" w:color="auto"/>
        <w:bottom w:val="none" w:sz="0" w:space="0" w:color="auto"/>
        <w:right w:val="none" w:sz="0" w:space="0" w:color="auto"/>
      </w:divBdr>
    </w:div>
    <w:div w:id="825975703">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A42347275</value>
    </field>
    <field name="Objective-Title">
      <value order="0">MA/LG/2452/22 - The Trade in Animals and Related Products (Amendment and Legislative Functions) Regulations 2022 - Written Statement - Doc 7</value>
    </field>
    <field name="Objective-Description">
      <value order="0"/>
    </field>
    <field name="Objective-CreationStamp">
      <value order="0">2022-10-04T09:30:37Z</value>
    </field>
    <field name="Objective-IsApproved">
      <value order="0">false</value>
    </field>
    <field name="Objective-IsPublished">
      <value order="0">false</value>
    </field>
    <field name="Objective-DatePublished">
      <value order="0"/>
    </field>
    <field name="Objective-ModificationStamp">
      <value order="0">2022-10-21T11:10:55Z</value>
    </field>
    <field name="Objective-Owner">
      <value order="0">Evans, Rhodri (CCRA - OCVO - Animal Disease Policy)</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(Ministerial):2022 - Lesley Griffiths:Lesley Griffiths - Minister for Environment, Energy &amp; Rural Affairs - OCVO - Ministerial Briefings - 2022:MA/LG/2452/22 - The Trade in Animals and Related Products (Amendments and Legislative Functions) Regulations 2022 - APH24</value>
    </field>
    <field name="Objective-Parent">
      <value order="0">MA/LG/2452/22 - The Trade in Animals and Related Products (Amendments and Legislative Functions) Regulations 2022 - APH24</value>
    </field>
    <field name="Objective-State">
      <value order="0">Being Edited</value>
    </field>
    <field name="Objective-VersionId">
      <value order="0">vA81394218</value>
    </field>
    <field name="Objective-Version">
      <value order="0">15.1</value>
    </field>
    <field name="Objective-VersionNumber">
      <value order="0">17</value>
    </field>
    <field name="Objective-VersionComment">
      <value order="0"/>
    </field>
    <field name="Objective-FileNumber">
      <value order="0">qA1506370</value>
    </field>
    <field name="Objective-Classification">
      <value order="0">Official</value>
    </field>
    <field name="Objective-Caveats">
      <value order="0"/>
    </field>
  </systemFields>
  <catalogues>
    <catalogue name="Document Type Catalogue" type="type" ori="id:cA14">
      <field name="Objective-Date Acquired">
        <value order="0">2022-10-03T23:00:00Z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3.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E85AD-ADFC-408A-AA0F-55C03D9C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2022-10-21T13:53:00Z</dcterms:created>
  <dcterms:modified xsi:type="dcterms:W3CDTF">2022-10-21T13:53:00Z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A42347275</vt:lpwstr>
  </property>
  <property fmtid="{D5CDD505-2E9C-101B-9397-08002B2CF9AE}" pid="4" name="Objective-Title">
    <vt:lpwstr>MA/LG/2452/22 - The Trade in Animals and Related Products (Amendment and Legislative Functions) Regulations 2022 - Written Statement - Doc 7</vt:lpwstr>
  </property>
  <property fmtid="{D5CDD505-2E9C-101B-9397-08002B2CF9AE}" pid="5" name="Objective-Comment">
    <vt:lpwstr/>
  </property>
  <property fmtid="{D5CDD505-2E9C-101B-9397-08002B2CF9AE}" pid="6" name="Objective-CreationStamp">
    <vt:filetime>2022-10-04T09:30:52Z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2022-10-21T11:10:55Z</vt:filetime>
  </property>
  <property fmtid="{D5CDD505-2E9C-101B-9397-08002B2CF9AE}" pid="11" name="Objective-Owner">
    <vt:lpwstr>Evans, Rhodri (CCRA - OCVO - Animal Disease Policy)</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(Ministerial):2022 - Lesley Griffiths:Lesley Griffiths - Minister for Environment, Energy &amp; Rural Affairs - OCVO - Ministerial Briefings - 2022:MA/LG/2452/22 - The Trade in Animals and Related Products (Amendments and Legislative Functions) Regulations 2022 - APH24:</vt:lpwstr>
  </property>
  <property fmtid="{D5CDD505-2E9C-101B-9397-08002B2CF9AE}" pid="13" name="Objective-Parent">
    <vt:lpwstr>MA/LG/2452/22 - The Trade in Animals and Related Products (Amendments and Legislative Functions) Regulations 2022 - APH24</vt:lpwstr>
  </property>
  <property fmtid="{D5CDD505-2E9C-101B-9397-08002B2CF9AE}" pid="14" name="Objective-State">
    <vt:lpwstr>Being Edited</vt:lpwstr>
  </property>
  <property fmtid="{D5CDD505-2E9C-101B-9397-08002B2CF9AE}" pid="15" name="Objective-Version">
    <vt:lpwstr>15.1</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qA1506370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vA81394218</vt:lpwstr>
  </property>
  <property fmtid="{D5CDD505-2E9C-101B-9397-08002B2CF9AE}" pid="28" name="Objective-Language">
    <vt:lpwstr>English (eng)</vt:lpwstr>
  </property>
  <property fmtid="{D5CDD505-2E9C-101B-9397-08002B2CF9AE}" pid="29" name="Objective-Date Acquired">
    <vt:filetime>2022-10-03T23:00:00Z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