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5B12E" w14:textId="77777777" w:rsidR="001A39E2" w:rsidRDefault="001A39E2" w:rsidP="00193BB6">
      <w:pPr>
        <w:jc w:val="both"/>
        <w:rPr>
          <w:b/>
        </w:rPr>
      </w:pPr>
    </w:p>
    <w:p w14:paraId="0F05B12F" w14:textId="77777777" w:rsidR="00A845A9" w:rsidRDefault="000C5E9B" w:rsidP="00193BB6">
      <w:pPr>
        <w:pStyle w:val="Heading1"/>
        <w:jc w:val="both"/>
        <w:rPr>
          <w:color w:val="FF0000"/>
        </w:rPr>
      </w:pPr>
      <w:r>
        <w:rPr>
          <w:noProof/>
        </w:rPr>
        <mc:AlternateContent>
          <mc:Choice Requires="wps">
            <w:drawing>
              <wp:anchor distT="0" distB="0" distL="114300" distR="114300" simplePos="0" relativeHeight="251657216" behindDoc="0" locked="0" layoutInCell="0" allowOverlap="1" wp14:anchorId="0F05B14B" wp14:editId="0F05B14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65F0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F05B130" w14:textId="5F3D0304" w:rsidR="00A845A9" w:rsidRDefault="003B3D64" w:rsidP="00B4240B">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STATEMENT</w:t>
      </w:r>
    </w:p>
    <w:p w14:paraId="0F05B131" w14:textId="77777777" w:rsidR="00A845A9" w:rsidRDefault="00A845A9" w:rsidP="00B4240B">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F05B132" w14:textId="77777777" w:rsidR="00A845A9" w:rsidRDefault="00A845A9" w:rsidP="00B4240B">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F05B133" w14:textId="77777777" w:rsidR="00A845A9" w:rsidRPr="00CE48F3" w:rsidRDefault="000C5E9B" w:rsidP="00193BB6">
      <w:pPr>
        <w:jc w:val="both"/>
        <w:rPr>
          <w:b/>
          <w:color w:val="FF0000"/>
        </w:rPr>
      </w:pPr>
      <w:r>
        <w:rPr>
          <w:b/>
          <w:noProof/>
          <w:lang w:eastAsia="en-GB"/>
        </w:rPr>
        <mc:AlternateContent>
          <mc:Choice Requires="wps">
            <w:drawing>
              <wp:anchor distT="0" distB="0" distL="114300" distR="114300" simplePos="0" relativeHeight="251658240" behindDoc="0" locked="0" layoutInCell="0" allowOverlap="1" wp14:anchorId="0F05B14D" wp14:editId="0F05B14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4DC0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F05B138" w14:textId="77777777" w:rsidTr="00B51066">
        <w:tc>
          <w:tcPr>
            <w:tcW w:w="1383" w:type="dxa"/>
            <w:tcBorders>
              <w:top w:val="nil"/>
              <w:left w:val="nil"/>
              <w:bottom w:val="nil"/>
              <w:right w:val="nil"/>
            </w:tcBorders>
          </w:tcPr>
          <w:p w14:paraId="27FEB488" w14:textId="77777777" w:rsidR="00B51066" w:rsidRDefault="00B51066" w:rsidP="00B51066">
            <w:pPr>
              <w:jc w:val="both"/>
              <w:rPr>
                <w:rFonts w:ascii="Arial" w:hAnsi="Arial" w:cs="Arial"/>
                <w:b/>
                <w:bCs/>
                <w:sz w:val="24"/>
                <w:szCs w:val="24"/>
              </w:rPr>
            </w:pPr>
          </w:p>
          <w:p w14:paraId="0F05B135" w14:textId="3BF7AEEE" w:rsidR="00EA5290" w:rsidRPr="00BB62A8" w:rsidRDefault="00560F1F" w:rsidP="00B51066">
            <w:pPr>
              <w:jc w:val="both"/>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tcPr>
          <w:p w14:paraId="21A4D2C1" w14:textId="77777777" w:rsidR="00B51066" w:rsidRDefault="00B51066" w:rsidP="00B51066">
            <w:pPr>
              <w:jc w:val="both"/>
              <w:rPr>
                <w:rFonts w:ascii="Arial" w:hAnsi="Arial" w:cs="Arial"/>
                <w:b/>
                <w:bCs/>
                <w:color w:val="000000"/>
                <w:sz w:val="24"/>
                <w:szCs w:val="24"/>
                <w:shd w:val="clear" w:color="auto" w:fill="FAFAFF"/>
              </w:rPr>
            </w:pPr>
          </w:p>
          <w:p w14:paraId="13A291DA" w14:textId="7160979A" w:rsidR="00EA5290" w:rsidRDefault="003F0EC2" w:rsidP="00B51066">
            <w:pPr>
              <w:jc w:val="both"/>
              <w:rPr>
                <w:rFonts w:ascii="Arial" w:hAnsi="Arial" w:cs="Arial"/>
                <w:b/>
                <w:bCs/>
                <w:color w:val="000000"/>
                <w:sz w:val="24"/>
                <w:szCs w:val="24"/>
                <w:shd w:val="clear" w:color="auto" w:fill="FAFAFF"/>
              </w:rPr>
            </w:pPr>
            <w:r w:rsidRPr="003F0EC2">
              <w:rPr>
                <w:rFonts w:ascii="Arial" w:hAnsi="Arial" w:cs="Arial"/>
                <w:b/>
                <w:bCs/>
                <w:color w:val="000000"/>
                <w:sz w:val="24"/>
                <w:szCs w:val="24"/>
                <w:shd w:val="clear" w:color="auto" w:fill="FAFAFF"/>
              </w:rPr>
              <w:t>The next stage in the review of school improvement - the roles and responsibilities of education partners in Wales</w:t>
            </w:r>
          </w:p>
          <w:p w14:paraId="0F05B137" w14:textId="2C6C9D6B" w:rsidR="00B51066" w:rsidRPr="003F0EC2" w:rsidRDefault="00B51066" w:rsidP="00B51066">
            <w:pPr>
              <w:jc w:val="both"/>
              <w:rPr>
                <w:rFonts w:ascii="Arial" w:hAnsi="Arial" w:cs="Arial"/>
                <w:b/>
                <w:bCs/>
                <w:sz w:val="24"/>
                <w:szCs w:val="24"/>
              </w:rPr>
            </w:pPr>
          </w:p>
        </w:tc>
      </w:tr>
      <w:tr w:rsidR="00EA5290" w:rsidRPr="00A011A1" w14:paraId="0F05B13B" w14:textId="77777777" w:rsidTr="00B51066">
        <w:tc>
          <w:tcPr>
            <w:tcW w:w="1383" w:type="dxa"/>
            <w:tcBorders>
              <w:top w:val="nil"/>
              <w:left w:val="nil"/>
              <w:bottom w:val="nil"/>
              <w:right w:val="nil"/>
            </w:tcBorders>
          </w:tcPr>
          <w:p w14:paraId="0F05B139" w14:textId="77777777" w:rsidR="00EA5290" w:rsidRPr="00BB62A8" w:rsidRDefault="00560F1F" w:rsidP="00B51066">
            <w:pPr>
              <w:jc w:val="both"/>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tcPr>
          <w:p w14:paraId="5E27E7E2" w14:textId="77777777" w:rsidR="00EA5290" w:rsidRDefault="009B2CDF" w:rsidP="00B51066">
            <w:pPr>
              <w:jc w:val="both"/>
              <w:rPr>
                <w:rFonts w:ascii="Arial" w:hAnsi="Arial" w:cs="Arial"/>
                <w:b/>
                <w:bCs/>
                <w:sz w:val="24"/>
                <w:szCs w:val="24"/>
              </w:rPr>
            </w:pPr>
            <w:r>
              <w:rPr>
                <w:rFonts w:ascii="Arial" w:hAnsi="Arial" w:cs="Arial"/>
                <w:b/>
                <w:bCs/>
                <w:sz w:val="24"/>
                <w:szCs w:val="24"/>
              </w:rPr>
              <w:t>31 January</w:t>
            </w:r>
            <w:r w:rsidR="003B1ABE">
              <w:rPr>
                <w:rFonts w:ascii="Arial" w:hAnsi="Arial" w:cs="Arial"/>
                <w:b/>
                <w:bCs/>
                <w:sz w:val="24"/>
                <w:szCs w:val="24"/>
              </w:rPr>
              <w:t xml:space="preserve"> 2024</w:t>
            </w:r>
          </w:p>
          <w:p w14:paraId="0F05B13A" w14:textId="6CFB5071" w:rsidR="00B51066" w:rsidRPr="00670227" w:rsidRDefault="00B51066" w:rsidP="00B51066">
            <w:pPr>
              <w:jc w:val="both"/>
              <w:rPr>
                <w:rFonts w:ascii="Arial" w:hAnsi="Arial" w:cs="Arial"/>
                <w:b/>
                <w:bCs/>
                <w:sz w:val="24"/>
                <w:szCs w:val="24"/>
              </w:rPr>
            </w:pPr>
          </w:p>
        </w:tc>
      </w:tr>
      <w:tr w:rsidR="00EA5290" w:rsidRPr="00A011A1" w14:paraId="0F05B13E" w14:textId="77777777" w:rsidTr="00B51066">
        <w:tc>
          <w:tcPr>
            <w:tcW w:w="1383" w:type="dxa"/>
            <w:tcBorders>
              <w:top w:val="nil"/>
              <w:left w:val="nil"/>
              <w:bottom w:val="nil"/>
              <w:right w:val="nil"/>
            </w:tcBorders>
          </w:tcPr>
          <w:p w14:paraId="0F05B13C" w14:textId="77777777" w:rsidR="00EA5290" w:rsidRPr="00BB62A8" w:rsidRDefault="00560F1F" w:rsidP="00B51066">
            <w:pPr>
              <w:jc w:val="both"/>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tcPr>
          <w:p w14:paraId="0F05B13D" w14:textId="0198CB31" w:rsidR="00EA5290" w:rsidRPr="00670227" w:rsidRDefault="003B1ABE" w:rsidP="00B51066">
            <w:pPr>
              <w:jc w:val="both"/>
              <w:rPr>
                <w:rFonts w:ascii="Arial" w:hAnsi="Arial" w:cs="Arial"/>
                <w:b/>
                <w:bCs/>
                <w:sz w:val="24"/>
                <w:szCs w:val="24"/>
              </w:rPr>
            </w:pPr>
            <w:r>
              <w:rPr>
                <w:rFonts w:ascii="Arial" w:hAnsi="Arial" w:cs="Arial"/>
                <w:b/>
                <w:bCs/>
                <w:sz w:val="24"/>
                <w:szCs w:val="24"/>
              </w:rPr>
              <w:t>Jer</w:t>
            </w:r>
            <w:r w:rsidR="00756059">
              <w:rPr>
                <w:rFonts w:ascii="Arial" w:hAnsi="Arial" w:cs="Arial"/>
                <w:b/>
                <w:bCs/>
                <w:sz w:val="24"/>
                <w:szCs w:val="24"/>
              </w:rPr>
              <w:t>e</w:t>
            </w:r>
            <w:r>
              <w:rPr>
                <w:rFonts w:ascii="Arial" w:hAnsi="Arial" w:cs="Arial"/>
                <w:b/>
                <w:bCs/>
                <w:sz w:val="24"/>
                <w:szCs w:val="24"/>
              </w:rPr>
              <w:t>my Miles</w:t>
            </w:r>
            <w:r w:rsidR="0001750A">
              <w:rPr>
                <w:rFonts w:ascii="Arial" w:hAnsi="Arial" w:cs="Arial"/>
                <w:b/>
                <w:bCs/>
                <w:sz w:val="24"/>
                <w:szCs w:val="24"/>
              </w:rPr>
              <w:t>,</w:t>
            </w:r>
            <w:r>
              <w:rPr>
                <w:rFonts w:ascii="Arial" w:hAnsi="Arial" w:cs="Arial"/>
                <w:b/>
                <w:bCs/>
                <w:sz w:val="24"/>
                <w:szCs w:val="24"/>
              </w:rPr>
              <w:t xml:space="preserve"> Minister for Education and the Welsh Language</w:t>
            </w:r>
          </w:p>
        </w:tc>
      </w:tr>
    </w:tbl>
    <w:p w14:paraId="3CA0CF55" w14:textId="67C3EF5C" w:rsidR="00726DF4" w:rsidRDefault="00726DF4" w:rsidP="00193BB6">
      <w:pPr>
        <w:overflowPunct w:val="0"/>
        <w:autoSpaceDE w:val="0"/>
        <w:autoSpaceDN w:val="0"/>
        <w:spacing w:before="100" w:beforeAutospacing="1" w:after="100" w:afterAutospacing="1"/>
        <w:jc w:val="both"/>
        <w:textAlignment w:val="baseline"/>
        <w:rPr>
          <w:rFonts w:ascii="Arial" w:hAnsi="Arial" w:cs="Arial"/>
          <w:sz w:val="24"/>
          <w:szCs w:val="24"/>
        </w:rPr>
      </w:pPr>
      <w:r>
        <w:rPr>
          <w:rFonts w:ascii="Arial" w:hAnsi="Arial" w:cs="Arial"/>
          <w:sz w:val="24"/>
          <w:szCs w:val="24"/>
        </w:rPr>
        <w:t>In December, I committed to bringing education partners together to ensure that we have a comprehensive and system level response to our shared challenge of improving educational performance and raising standards.</w:t>
      </w:r>
    </w:p>
    <w:p w14:paraId="2C81F29A" w14:textId="4A8CFD17" w:rsidR="00391E17" w:rsidRPr="00726DF4" w:rsidRDefault="00391E17" w:rsidP="00193BB6">
      <w:pPr>
        <w:overflowPunct w:val="0"/>
        <w:autoSpaceDE w:val="0"/>
        <w:autoSpaceDN w:val="0"/>
        <w:spacing w:before="100" w:beforeAutospacing="1" w:after="100" w:afterAutospacing="1"/>
        <w:jc w:val="both"/>
        <w:textAlignment w:val="baseline"/>
        <w:rPr>
          <w:rFonts w:ascii="Arial" w:hAnsi="Arial" w:cs="Arial"/>
          <w:sz w:val="24"/>
          <w:szCs w:val="24"/>
        </w:rPr>
      </w:pPr>
      <w:r w:rsidRPr="00726DF4">
        <w:rPr>
          <w:rFonts w:ascii="Arial" w:hAnsi="Arial" w:cs="Arial"/>
          <w:sz w:val="24"/>
          <w:szCs w:val="24"/>
        </w:rPr>
        <w:t>Today, as a sector we reflected on recent educational performance as well as on the long tail of challenges arising from the pandemic</w:t>
      </w:r>
      <w:r w:rsidR="00636208" w:rsidRPr="00726DF4">
        <w:rPr>
          <w:rFonts w:ascii="Arial" w:hAnsi="Arial" w:cs="Arial"/>
          <w:sz w:val="24"/>
          <w:szCs w:val="24"/>
        </w:rPr>
        <w:t>, highlighted again today by Estyn in its annual report.</w:t>
      </w:r>
      <w:r w:rsidRPr="00726DF4">
        <w:rPr>
          <w:rFonts w:ascii="Arial" w:hAnsi="Arial" w:cs="Arial"/>
          <w:sz w:val="24"/>
          <w:szCs w:val="24"/>
        </w:rPr>
        <w:t xml:space="preserve"> We also acknowledged the extremely difficult operating context for teachers and for school leaders. </w:t>
      </w:r>
    </w:p>
    <w:p w14:paraId="60411177" w14:textId="26C1789C" w:rsidR="00636208" w:rsidRPr="00193BB6" w:rsidRDefault="000120C6" w:rsidP="00193BB6">
      <w:pPr>
        <w:overflowPunct w:val="0"/>
        <w:autoSpaceDE w:val="0"/>
        <w:autoSpaceDN w:val="0"/>
        <w:spacing w:before="100" w:beforeAutospacing="1" w:after="100" w:afterAutospacing="1"/>
        <w:jc w:val="both"/>
        <w:textAlignment w:val="baseline"/>
        <w:rPr>
          <w:rFonts w:ascii="Arial" w:hAnsi="Arial" w:cs="Arial"/>
          <w:sz w:val="24"/>
          <w:szCs w:val="24"/>
        </w:rPr>
      </w:pPr>
      <w:r w:rsidRPr="00726DF4">
        <w:rPr>
          <w:rFonts w:ascii="Arial" w:hAnsi="Arial" w:cs="Arial"/>
          <w:sz w:val="24"/>
          <w:szCs w:val="24"/>
        </w:rPr>
        <w:t xml:space="preserve">All education partners have a shared interest and role in improving educational performance and I was pleased to hear commitments and consensus from </w:t>
      </w:r>
      <w:r w:rsidR="00636208" w:rsidRPr="00726DF4">
        <w:rPr>
          <w:rFonts w:ascii="Arial" w:hAnsi="Arial" w:cs="Arial"/>
          <w:sz w:val="24"/>
          <w:szCs w:val="24"/>
        </w:rPr>
        <w:t>across the sector</w:t>
      </w:r>
      <w:r w:rsidRPr="00726DF4">
        <w:rPr>
          <w:rFonts w:ascii="Arial" w:hAnsi="Arial" w:cs="Arial"/>
          <w:sz w:val="24"/>
          <w:szCs w:val="24"/>
        </w:rPr>
        <w:t xml:space="preserve"> which collectively will take us forward.</w:t>
      </w:r>
      <w:r w:rsidR="00636208" w:rsidRPr="00726DF4">
        <w:rPr>
          <w:rFonts w:ascii="Arial" w:hAnsi="Arial" w:cs="Arial"/>
          <w:sz w:val="24"/>
          <w:szCs w:val="24"/>
          <w:lang w:eastAsia="en-GB"/>
        </w:rPr>
        <w:t xml:space="preserve"> </w:t>
      </w:r>
      <w:r w:rsidR="00973234">
        <w:rPr>
          <w:rFonts w:ascii="Arial" w:hAnsi="Arial" w:cs="Arial"/>
          <w:sz w:val="24"/>
          <w:szCs w:val="24"/>
          <w:lang w:eastAsia="en-GB"/>
        </w:rPr>
        <w:t xml:space="preserve"> As a system we need a clearer </w:t>
      </w:r>
      <w:r w:rsidR="00391E17" w:rsidRPr="00193BB6">
        <w:rPr>
          <w:rFonts w:ascii="Arial" w:hAnsi="Arial" w:cs="Arial"/>
          <w:sz w:val="24"/>
          <w:szCs w:val="24"/>
        </w:rPr>
        <w:t xml:space="preserve">focus on national priorities with a clearer national role in leading improvement. </w:t>
      </w:r>
      <w:r w:rsidR="00973234">
        <w:rPr>
          <w:rFonts w:ascii="Arial" w:hAnsi="Arial" w:cs="Arial"/>
          <w:sz w:val="24"/>
          <w:szCs w:val="24"/>
        </w:rPr>
        <w:t xml:space="preserve"> We must improve</w:t>
      </w:r>
      <w:r w:rsidR="00391E17" w:rsidRPr="00193BB6">
        <w:rPr>
          <w:rFonts w:ascii="Arial" w:hAnsi="Arial" w:cs="Arial"/>
          <w:sz w:val="24"/>
          <w:szCs w:val="24"/>
        </w:rPr>
        <w:t xml:space="preserve"> performance through stretching our learners but also </w:t>
      </w:r>
      <w:r w:rsidR="00636208" w:rsidRPr="00193BB6">
        <w:rPr>
          <w:rFonts w:ascii="Arial" w:hAnsi="Arial" w:cs="Arial"/>
          <w:sz w:val="24"/>
          <w:szCs w:val="24"/>
        </w:rPr>
        <w:t xml:space="preserve">by continuing to </w:t>
      </w:r>
      <w:r w:rsidR="00391E17" w:rsidRPr="00193BB6">
        <w:rPr>
          <w:rFonts w:ascii="Arial" w:hAnsi="Arial" w:cs="Arial"/>
          <w:sz w:val="24"/>
          <w:szCs w:val="24"/>
        </w:rPr>
        <w:t>reduc</w:t>
      </w:r>
      <w:r w:rsidR="00636208" w:rsidRPr="00193BB6">
        <w:rPr>
          <w:rFonts w:ascii="Arial" w:hAnsi="Arial" w:cs="Arial"/>
          <w:sz w:val="24"/>
          <w:szCs w:val="24"/>
        </w:rPr>
        <w:t xml:space="preserve">e </w:t>
      </w:r>
      <w:r w:rsidR="00391E17" w:rsidRPr="00193BB6">
        <w:rPr>
          <w:rFonts w:ascii="Arial" w:hAnsi="Arial" w:cs="Arial"/>
          <w:sz w:val="24"/>
          <w:szCs w:val="24"/>
        </w:rPr>
        <w:t xml:space="preserve">the equity gap. To do this we need a </w:t>
      </w:r>
      <w:r w:rsidR="00636208" w:rsidRPr="00726DF4">
        <w:rPr>
          <w:rFonts w:ascii="Arial" w:hAnsi="Arial" w:cs="Arial"/>
          <w:sz w:val="24"/>
          <w:szCs w:val="24"/>
        </w:rPr>
        <w:t>sharper</w:t>
      </w:r>
      <w:r w:rsidR="00391E17" w:rsidRPr="00193BB6">
        <w:rPr>
          <w:rFonts w:ascii="Arial" w:hAnsi="Arial" w:cs="Arial"/>
          <w:sz w:val="24"/>
          <w:szCs w:val="24"/>
        </w:rPr>
        <w:t xml:space="preserve"> focus on attendance, behaviour and well-being; excellent teaching; curriculum reform - with a particular focus on literacy and numeracy; and additional learning needs support. </w:t>
      </w:r>
    </w:p>
    <w:p w14:paraId="1F55FCC5" w14:textId="084F114F" w:rsidR="003235FE" w:rsidRDefault="003235FE" w:rsidP="00193BB6">
      <w:pPr>
        <w:overflowPunct w:val="0"/>
        <w:autoSpaceDE w:val="0"/>
        <w:autoSpaceDN w:val="0"/>
        <w:spacing w:before="100" w:beforeAutospacing="1" w:after="100" w:afterAutospacing="1"/>
        <w:jc w:val="both"/>
        <w:textAlignment w:val="baseline"/>
        <w:rPr>
          <w:rFonts w:ascii="Arial" w:hAnsi="Arial" w:cs="Arial"/>
          <w:b/>
          <w:bCs/>
          <w:sz w:val="24"/>
          <w:szCs w:val="24"/>
        </w:rPr>
      </w:pPr>
      <w:r w:rsidRPr="00193BB6">
        <w:rPr>
          <w:rFonts w:ascii="Arial" w:hAnsi="Arial" w:cs="Arial"/>
          <w:b/>
          <w:bCs/>
          <w:sz w:val="24"/>
          <w:szCs w:val="24"/>
        </w:rPr>
        <w:t>The Review of the future direction and roles and responsibilities of education partners</w:t>
      </w:r>
    </w:p>
    <w:p w14:paraId="0C0C0129" w14:textId="661463D0" w:rsidR="00726DF4" w:rsidRDefault="00973234" w:rsidP="00193BB6">
      <w:pPr>
        <w:overflowPunct w:val="0"/>
        <w:autoSpaceDE w:val="0"/>
        <w:autoSpaceDN w:val="0"/>
        <w:spacing w:before="100" w:beforeAutospacing="1" w:after="100" w:afterAutospacing="1"/>
        <w:jc w:val="both"/>
        <w:textAlignment w:val="baseline"/>
        <w:rPr>
          <w:rFonts w:ascii="Arial" w:hAnsi="Arial" w:cs="Arial"/>
          <w:sz w:val="24"/>
          <w:szCs w:val="24"/>
        </w:rPr>
      </w:pPr>
      <w:r>
        <w:rPr>
          <w:rFonts w:ascii="Arial" w:hAnsi="Arial" w:cs="Arial"/>
          <w:sz w:val="24"/>
          <w:szCs w:val="24"/>
        </w:rPr>
        <w:t xml:space="preserve">Today we also discussed </w:t>
      </w:r>
      <w:r w:rsidR="00E52300">
        <w:rPr>
          <w:rFonts w:ascii="Arial" w:hAnsi="Arial" w:cs="Arial"/>
          <w:color w:val="1F1F1F"/>
          <w:sz w:val="24"/>
          <w:szCs w:val="24"/>
          <w:shd w:val="clear" w:color="auto" w:fill="FFFFFF"/>
        </w:rPr>
        <w:t xml:space="preserve">the </w:t>
      </w:r>
      <w:hyperlink r:id="rId8" w:history="1">
        <w:r w:rsidR="00A63E2B" w:rsidRPr="00BF44AE">
          <w:rPr>
            <w:rStyle w:val="Hyperlink"/>
            <w:rFonts w:ascii="Arial" w:hAnsi="Arial" w:cs="Arial"/>
            <w:b/>
            <w:bCs/>
            <w:color w:val="0360A6"/>
            <w:sz w:val="24"/>
            <w:szCs w:val="24"/>
            <w:shd w:val="clear" w:color="auto" w:fill="FFFFFF"/>
          </w:rPr>
          <w:t xml:space="preserve">review </w:t>
        </w:r>
        <w:r w:rsidR="00E52300">
          <w:rPr>
            <w:rStyle w:val="Hyperlink"/>
            <w:rFonts w:ascii="Arial" w:hAnsi="Arial" w:cs="Arial"/>
            <w:b/>
            <w:bCs/>
            <w:color w:val="0360A6"/>
            <w:sz w:val="24"/>
            <w:szCs w:val="24"/>
            <w:shd w:val="clear" w:color="auto" w:fill="FFFFFF"/>
          </w:rPr>
          <w:t xml:space="preserve">of </w:t>
        </w:r>
        <w:r w:rsidR="00A63E2B" w:rsidRPr="00BF44AE">
          <w:rPr>
            <w:rStyle w:val="Hyperlink"/>
            <w:rFonts w:ascii="Arial" w:hAnsi="Arial" w:cs="Arial"/>
            <w:b/>
            <w:bCs/>
            <w:color w:val="0360A6"/>
            <w:sz w:val="24"/>
            <w:szCs w:val="24"/>
            <w:shd w:val="clear" w:color="auto" w:fill="FFFFFF"/>
          </w:rPr>
          <w:t xml:space="preserve">the future direction, and roles and responsibilities of </w:t>
        </w:r>
        <w:r w:rsidR="00E52300">
          <w:rPr>
            <w:rStyle w:val="Hyperlink"/>
            <w:rFonts w:ascii="Arial" w:hAnsi="Arial" w:cs="Arial"/>
            <w:b/>
            <w:bCs/>
            <w:color w:val="0360A6"/>
            <w:sz w:val="24"/>
            <w:szCs w:val="24"/>
            <w:shd w:val="clear" w:color="auto" w:fill="FFFFFF"/>
          </w:rPr>
          <w:t xml:space="preserve">education </w:t>
        </w:r>
        <w:r w:rsidR="00A63E2B" w:rsidRPr="00BF44AE">
          <w:rPr>
            <w:rStyle w:val="Hyperlink"/>
            <w:rFonts w:ascii="Arial" w:hAnsi="Arial" w:cs="Arial"/>
            <w:b/>
            <w:bCs/>
            <w:color w:val="0360A6"/>
            <w:sz w:val="24"/>
            <w:szCs w:val="24"/>
            <w:shd w:val="clear" w:color="auto" w:fill="FFFFFF"/>
          </w:rPr>
          <w:t>partners</w:t>
        </w:r>
      </w:hyperlink>
      <w:r w:rsidR="00756059">
        <w:rPr>
          <w:rFonts w:ascii="Arial" w:hAnsi="Arial" w:cs="Arial"/>
          <w:color w:val="1F1F1F"/>
          <w:sz w:val="24"/>
          <w:szCs w:val="24"/>
          <w:shd w:val="clear" w:color="auto" w:fill="FFFFFF"/>
        </w:rPr>
        <w:t xml:space="preserve"> which I commissioned last year. </w:t>
      </w:r>
      <w:r w:rsidR="003235FE">
        <w:rPr>
          <w:rFonts w:ascii="Arial" w:hAnsi="Arial" w:cs="Arial"/>
          <w:color w:val="1F1F1F"/>
          <w:sz w:val="24"/>
          <w:szCs w:val="24"/>
          <w:shd w:val="clear" w:color="auto" w:fill="FFFFFF"/>
        </w:rPr>
        <w:t xml:space="preserve">I met </w:t>
      </w:r>
      <w:r w:rsidR="00726DF4">
        <w:rPr>
          <w:rFonts w:ascii="Arial" w:hAnsi="Arial" w:cs="Arial"/>
          <w:color w:val="1F1F1F"/>
          <w:sz w:val="24"/>
          <w:szCs w:val="24"/>
          <w:shd w:val="clear" w:color="auto" w:fill="FFFFFF"/>
        </w:rPr>
        <w:t xml:space="preserve">with </w:t>
      </w:r>
      <w:r w:rsidR="003235FE">
        <w:rPr>
          <w:rFonts w:ascii="Arial" w:hAnsi="Arial" w:cs="Arial"/>
          <w:color w:val="1F1F1F"/>
          <w:sz w:val="24"/>
          <w:szCs w:val="24"/>
          <w:shd w:val="clear" w:color="auto" w:fill="FFFFFF"/>
        </w:rPr>
        <w:t xml:space="preserve">the review team in </w:t>
      </w:r>
      <w:r w:rsidR="008472C2" w:rsidRPr="00BF44AE">
        <w:rPr>
          <w:rFonts w:ascii="Arial" w:hAnsi="Arial" w:cs="Arial"/>
          <w:color w:val="1F1F1F"/>
          <w:sz w:val="24"/>
          <w:szCs w:val="24"/>
          <w:shd w:val="clear" w:color="auto" w:fill="FFFFFF"/>
        </w:rPr>
        <w:t>December 2023</w:t>
      </w:r>
      <w:r w:rsidR="003235FE">
        <w:rPr>
          <w:rFonts w:ascii="Arial" w:hAnsi="Arial" w:cs="Arial"/>
          <w:color w:val="1F1F1F"/>
          <w:sz w:val="24"/>
          <w:szCs w:val="24"/>
          <w:shd w:val="clear" w:color="auto" w:fill="FFFFFF"/>
        </w:rPr>
        <w:t xml:space="preserve"> and they highlighted to me the </w:t>
      </w:r>
      <w:r w:rsidR="003235FE">
        <w:rPr>
          <w:rFonts w:ascii="Arial" w:hAnsi="Arial" w:cs="Arial"/>
          <w:sz w:val="24"/>
          <w:szCs w:val="24"/>
        </w:rPr>
        <w:t>consistent</w:t>
      </w:r>
      <w:r w:rsidR="003235FE" w:rsidRPr="00B50129">
        <w:rPr>
          <w:rFonts w:ascii="Arial" w:hAnsi="Arial" w:cs="Arial"/>
          <w:sz w:val="24"/>
          <w:szCs w:val="24"/>
        </w:rPr>
        <w:t xml:space="preserve"> messages from</w:t>
      </w:r>
      <w:r w:rsidR="00756059">
        <w:rPr>
          <w:rFonts w:ascii="Arial" w:hAnsi="Arial" w:cs="Arial"/>
          <w:sz w:val="24"/>
          <w:szCs w:val="24"/>
        </w:rPr>
        <w:t xml:space="preserve"> across the education system</w:t>
      </w:r>
      <w:r w:rsidR="003235FE" w:rsidRPr="00B50129">
        <w:rPr>
          <w:rFonts w:ascii="Arial" w:hAnsi="Arial" w:cs="Arial"/>
          <w:sz w:val="24"/>
          <w:szCs w:val="24"/>
        </w:rPr>
        <w:t xml:space="preserve">. </w:t>
      </w:r>
    </w:p>
    <w:p w14:paraId="607B4AF9" w14:textId="1C3CA2E3" w:rsidR="00E52300" w:rsidRDefault="003235FE" w:rsidP="00193BB6">
      <w:pPr>
        <w:overflowPunct w:val="0"/>
        <w:autoSpaceDE w:val="0"/>
        <w:autoSpaceDN w:val="0"/>
        <w:spacing w:before="100" w:beforeAutospacing="1" w:after="100" w:afterAutospacing="1"/>
        <w:jc w:val="both"/>
        <w:textAlignment w:val="baseline"/>
        <w:rPr>
          <w:rFonts w:ascii="Arial" w:hAnsi="Arial" w:cs="Arial"/>
          <w:sz w:val="24"/>
          <w:szCs w:val="24"/>
        </w:rPr>
      </w:pPr>
      <w:r>
        <w:rPr>
          <w:rFonts w:ascii="Arial" w:hAnsi="Arial" w:cs="Arial"/>
          <w:sz w:val="24"/>
          <w:szCs w:val="24"/>
        </w:rPr>
        <w:t>The</w:t>
      </w:r>
      <w:r w:rsidRPr="00B50129">
        <w:rPr>
          <w:rFonts w:ascii="Arial" w:hAnsi="Arial" w:cs="Arial"/>
          <w:sz w:val="24"/>
          <w:szCs w:val="24"/>
        </w:rPr>
        <w:t xml:space="preserve"> findings chime with the wider evidence base picking up threads that have been explored in a range of previous reports, (such as the leadership review, OECD’s TPL report, the </w:t>
      </w:r>
      <w:r w:rsidRPr="00B50129">
        <w:rPr>
          <w:rFonts w:ascii="Arial" w:eastAsia="Arial" w:hAnsi="Arial" w:cs="Arial"/>
          <w:sz w:val="24"/>
          <w:szCs w:val="24"/>
        </w:rPr>
        <w:t>Sibieta Review of School Spending in Wales, Estyn finding</w:t>
      </w:r>
      <w:r>
        <w:rPr>
          <w:rFonts w:ascii="Arial" w:eastAsia="Arial" w:hAnsi="Arial" w:cs="Arial"/>
          <w:sz w:val="24"/>
          <w:szCs w:val="24"/>
        </w:rPr>
        <w:t>s</w:t>
      </w:r>
      <w:r w:rsidRPr="00B50129">
        <w:rPr>
          <w:rStyle w:val="FootnoteReference"/>
          <w:rFonts w:ascii="Arial" w:eastAsia="Arial" w:hAnsi="Arial" w:cs="Arial"/>
          <w:sz w:val="24"/>
          <w:szCs w:val="24"/>
        </w:rPr>
        <w:footnoteReference w:id="1"/>
      </w:r>
      <w:r w:rsidRPr="00B50129">
        <w:rPr>
          <w:rFonts w:ascii="Arial" w:eastAsia="Arial" w:hAnsi="Arial" w:cs="Arial"/>
          <w:sz w:val="24"/>
          <w:szCs w:val="24"/>
        </w:rPr>
        <w:t>).</w:t>
      </w:r>
      <w:r>
        <w:rPr>
          <w:rFonts w:ascii="Arial" w:eastAsia="Arial" w:hAnsi="Arial" w:cs="Arial"/>
          <w:sz w:val="24"/>
          <w:szCs w:val="24"/>
        </w:rPr>
        <w:t xml:space="preserve">  The wider budget pressures are </w:t>
      </w:r>
      <w:r w:rsidRPr="00B50129">
        <w:rPr>
          <w:rFonts w:ascii="Arial" w:hAnsi="Arial" w:cs="Arial"/>
          <w:sz w:val="24"/>
          <w:szCs w:val="24"/>
        </w:rPr>
        <w:t xml:space="preserve">being felt keenly in our schools and as a government we have </w:t>
      </w:r>
      <w:r w:rsidRPr="00B50129">
        <w:rPr>
          <w:rFonts w:ascii="Arial" w:eastAsia="Arial" w:hAnsi="Arial" w:cs="Arial"/>
          <w:sz w:val="24"/>
          <w:szCs w:val="24"/>
        </w:rPr>
        <w:t xml:space="preserve">taken new action </w:t>
      </w:r>
      <w:r w:rsidRPr="00B50129">
        <w:rPr>
          <w:rFonts w:ascii="Arial" w:hAnsi="Arial" w:cs="Arial"/>
          <w:sz w:val="24"/>
          <w:szCs w:val="24"/>
        </w:rPr>
        <w:t xml:space="preserve">to simplify, </w:t>
      </w:r>
      <w:r w:rsidRPr="00B50129">
        <w:rPr>
          <w:rFonts w:ascii="Arial" w:hAnsi="Arial" w:cs="Arial"/>
          <w:sz w:val="24"/>
          <w:szCs w:val="24"/>
        </w:rPr>
        <w:lastRenderedPageBreak/>
        <w:t xml:space="preserve">streamline, and amalgamate funding for 2024-25. This </w:t>
      </w:r>
      <w:r>
        <w:rPr>
          <w:rFonts w:ascii="Arial" w:hAnsi="Arial" w:cs="Arial"/>
          <w:sz w:val="24"/>
          <w:szCs w:val="24"/>
        </w:rPr>
        <w:t>action chimes with</w:t>
      </w:r>
      <w:r w:rsidRPr="00B50129">
        <w:rPr>
          <w:rFonts w:ascii="Arial" w:hAnsi="Arial" w:cs="Arial"/>
          <w:sz w:val="24"/>
          <w:szCs w:val="24"/>
        </w:rPr>
        <w:t xml:space="preserve"> </w:t>
      </w:r>
      <w:r>
        <w:rPr>
          <w:rFonts w:ascii="Arial" w:hAnsi="Arial" w:cs="Arial"/>
          <w:sz w:val="24"/>
          <w:szCs w:val="24"/>
        </w:rPr>
        <w:t xml:space="preserve">the review’s </w:t>
      </w:r>
      <w:r w:rsidRPr="00B50129">
        <w:rPr>
          <w:rFonts w:ascii="Arial" w:hAnsi="Arial" w:cs="Arial"/>
          <w:sz w:val="24"/>
          <w:szCs w:val="24"/>
        </w:rPr>
        <w:t>feedback on previous grant complexity</w:t>
      </w:r>
      <w:r>
        <w:rPr>
          <w:rFonts w:ascii="Arial" w:eastAsia="Arial" w:hAnsi="Arial" w:cs="Arial"/>
          <w:sz w:val="24"/>
          <w:szCs w:val="24"/>
        </w:rPr>
        <w:t xml:space="preserve"> and we have now taken action to address this</w:t>
      </w:r>
      <w:r w:rsidRPr="00B50129">
        <w:rPr>
          <w:rFonts w:ascii="Arial" w:eastAsia="Arial" w:hAnsi="Arial" w:cs="Arial"/>
          <w:sz w:val="24"/>
          <w:szCs w:val="24"/>
        </w:rPr>
        <w:t>.</w:t>
      </w:r>
      <w:r>
        <w:rPr>
          <w:rFonts w:ascii="Arial" w:hAnsi="Arial" w:cs="Arial"/>
          <w:sz w:val="24"/>
          <w:szCs w:val="24"/>
        </w:rPr>
        <w:t xml:space="preserve"> </w:t>
      </w:r>
      <w:r w:rsidR="00E52300" w:rsidRPr="00B50129">
        <w:rPr>
          <w:rFonts w:ascii="Arial" w:hAnsi="Arial" w:cs="Arial"/>
          <w:sz w:val="24"/>
          <w:szCs w:val="24"/>
        </w:rPr>
        <w:t>My thanks go to the review team and</w:t>
      </w:r>
      <w:r w:rsidR="00E52300">
        <w:rPr>
          <w:rFonts w:ascii="Arial" w:hAnsi="Arial" w:cs="Arial"/>
          <w:sz w:val="24"/>
          <w:szCs w:val="24"/>
        </w:rPr>
        <w:t xml:space="preserve"> </w:t>
      </w:r>
      <w:r w:rsidR="00E52300" w:rsidRPr="00B50129">
        <w:rPr>
          <w:rFonts w:ascii="Arial" w:hAnsi="Arial" w:cs="Arial"/>
          <w:sz w:val="24"/>
          <w:szCs w:val="24"/>
        </w:rPr>
        <w:t>the large numbers of our practitioners and partners who have engaged with the review and provided their views.</w:t>
      </w:r>
    </w:p>
    <w:p w14:paraId="5D1251E1" w14:textId="444B82FF" w:rsidR="003235FE" w:rsidRPr="00193BB6" w:rsidRDefault="003235FE" w:rsidP="00726DF4">
      <w:pPr>
        <w:spacing w:before="100" w:beforeAutospacing="1" w:after="100" w:afterAutospacing="1"/>
        <w:jc w:val="both"/>
        <w:rPr>
          <w:rFonts w:ascii="Arial" w:hAnsi="Arial" w:cs="Arial"/>
          <w:b/>
          <w:bCs/>
          <w:sz w:val="24"/>
          <w:szCs w:val="24"/>
        </w:rPr>
      </w:pPr>
      <w:r w:rsidRPr="00193BB6">
        <w:rPr>
          <w:rFonts w:ascii="Arial" w:hAnsi="Arial" w:cs="Arial"/>
          <w:b/>
          <w:bCs/>
          <w:sz w:val="24"/>
          <w:szCs w:val="24"/>
        </w:rPr>
        <w:t>The next phase</w:t>
      </w:r>
      <w:r>
        <w:rPr>
          <w:rFonts w:ascii="Arial" w:hAnsi="Arial" w:cs="Arial"/>
          <w:b/>
          <w:bCs/>
          <w:sz w:val="24"/>
          <w:szCs w:val="24"/>
        </w:rPr>
        <w:t>: a new focus and clear delivery expectations</w:t>
      </w:r>
      <w:r w:rsidRPr="00193BB6">
        <w:rPr>
          <w:rFonts w:ascii="Arial" w:hAnsi="Arial" w:cs="Arial"/>
          <w:b/>
          <w:bCs/>
          <w:sz w:val="24"/>
          <w:szCs w:val="24"/>
        </w:rPr>
        <w:t xml:space="preserve"> </w:t>
      </w:r>
    </w:p>
    <w:p w14:paraId="330761F7" w14:textId="410FCDF9" w:rsidR="00E52300" w:rsidRPr="00BF44AE" w:rsidRDefault="00E52300" w:rsidP="00726DF4">
      <w:pPr>
        <w:spacing w:before="100" w:beforeAutospacing="1" w:after="100" w:afterAutospacing="1"/>
        <w:jc w:val="both"/>
        <w:rPr>
          <w:rFonts w:ascii="Arial" w:hAnsi="Arial" w:cs="Arial"/>
          <w:sz w:val="24"/>
          <w:szCs w:val="24"/>
        </w:rPr>
      </w:pPr>
      <w:r>
        <w:rPr>
          <w:rFonts w:ascii="Arial" w:eastAsia="Arial" w:hAnsi="Arial" w:cs="Arial"/>
          <w:sz w:val="24"/>
          <w:szCs w:val="24"/>
        </w:rPr>
        <w:t xml:space="preserve">The feedback was </w:t>
      </w:r>
      <w:r w:rsidRPr="00B50129">
        <w:rPr>
          <w:rFonts w:ascii="Arial" w:hAnsi="Arial" w:cs="Arial"/>
          <w:sz w:val="24"/>
          <w:szCs w:val="24"/>
        </w:rPr>
        <w:t xml:space="preserve">clear regarding the preferred direction of travel that school leaders and a majority of </w:t>
      </w:r>
      <w:r w:rsidR="00E908E2">
        <w:rPr>
          <w:rFonts w:ascii="Arial" w:hAnsi="Arial" w:cs="Arial"/>
          <w:sz w:val="24"/>
          <w:szCs w:val="24"/>
        </w:rPr>
        <w:t>local authorities</w:t>
      </w:r>
      <w:r w:rsidR="00E908E2" w:rsidRPr="00B50129">
        <w:rPr>
          <w:rFonts w:ascii="Arial" w:hAnsi="Arial" w:cs="Arial"/>
          <w:sz w:val="24"/>
          <w:szCs w:val="24"/>
        </w:rPr>
        <w:t xml:space="preserve"> </w:t>
      </w:r>
      <w:r w:rsidRPr="00B50129">
        <w:rPr>
          <w:rFonts w:ascii="Arial" w:hAnsi="Arial" w:cs="Arial"/>
          <w:sz w:val="24"/>
          <w:szCs w:val="24"/>
        </w:rPr>
        <w:t>want to see.</w:t>
      </w:r>
      <w:r w:rsidR="00E908E2">
        <w:rPr>
          <w:rFonts w:ascii="Arial" w:hAnsi="Arial" w:cs="Arial"/>
          <w:sz w:val="24"/>
          <w:szCs w:val="24"/>
        </w:rPr>
        <w:t xml:space="preserve">  I am attaching a copy of the letter I received from </w:t>
      </w:r>
      <w:r w:rsidR="003235FE">
        <w:rPr>
          <w:rFonts w:ascii="Arial" w:hAnsi="Arial" w:cs="Arial"/>
          <w:sz w:val="24"/>
          <w:szCs w:val="24"/>
        </w:rPr>
        <w:t xml:space="preserve">Professor </w:t>
      </w:r>
      <w:r w:rsidR="00E908E2">
        <w:rPr>
          <w:rFonts w:ascii="Arial" w:hAnsi="Arial" w:cs="Arial"/>
          <w:sz w:val="24"/>
          <w:szCs w:val="24"/>
        </w:rPr>
        <w:t xml:space="preserve">Dylan Jones, review team lead, to share these messages </w:t>
      </w:r>
      <w:r w:rsidR="005D0231">
        <w:rPr>
          <w:rFonts w:ascii="Arial" w:hAnsi="Arial" w:cs="Arial"/>
          <w:sz w:val="24"/>
          <w:szCs w:val="24"/>
        </w:rPr>
        <w:t>transparently</w:t>
      </w:r>
      <w:r w:rsidR="00E908E2">
        <w:rPr>
          <w:rFonts w:ascii="Arial" w:hAnsi="Arial" w:cs="Arial"/>
          <w:sz w:val="24"/>
          <w:szCs w:val="24"/>
        </w:rPr>
        <w:t xml:space="preserve"> with the sector.  </w:t>
      </w:r>
      <w:r w:rsidR="00756059">
        <w:rPr>
          <w:rFonts w:ascii="Arial" w:hAnsi="Arial" w:cs="Arial"/>
          <w:sz w:val="24"/>
          <w:szCs w:val="24"/>
        </w:rPr>
        <w:t>Given</w:t>
      </w:r>
      <w:r w:rsidR="003235FE" w:rsidRPr="00BF44AE">
        <w:rPr>
          <w:rFonts w:ascii="Arial" w:hAnsi="Arial" w:cs="Arial"/>
          <w:sz w:val="24"/>
          <w:szCs w:val="24"/>
        </w:rPr>
        <w:t xml:space="preserve"> the alignment </w:t>
      </w:r>
      <w:r w:rsidR="00756059">
        <w:rPr>
          <w:rFonts w:ascii="Arial" w:hAnsi="Arial" w:cs="Arial"/>
          <w:sz w:val="24"/>
          <w:szCs w:val="24"/>
        </w:rPr>
        <w:t xml:space="preserve">of these messages </w:t>
      </w:r>
      <w:r w:rsidR="003235FE" w:rsidRPr="00BF44AE">
        <w:rPr>
          <w:rFonts w:ascii="Arial" w:hAnsi="Arial" w:cs="Arial"/>
          <w:sz w:val="24"/>
          <w:szCs w:val="24"/>
        </w:rPr>
        <w:t>with wider evidence, I concur</w:t>
      </w:r>
      <w:r w:rsidR="003235FE">
        <w:rPr>
          <w:rFonts w:ascii="Arial" w:hAnsi="Arial" w:cs="Arial"/>
          <w:sz w:val="24"/>
          <w:szCs w:val="24"/>
        </w:rPr>
        <w:t xml:space="preserve"> with the review team </w:t>
      </w:r>
      <w:r w:rsidR="003235FE" w:rsidRPr="00BF44AE">
        <w:rPr>
          <w:rFonts w:ascii="Arial" w:hAnsi="Arial" w:cs="Arial"/>
          <w:sz w:val="24"/>
          <w:szCs w:val="24"/>
        </w:rPr>
        <w:t>that continuing the review with a focus on exploring the features of the current system, and the views across the system would not be best value.</w:t>
      </w:r>
      <w:r w:rsidR="003235FE">
        <w:rPr>
          <w:rFonts w:ascii="Arial" w:hAnsi="Arial" w:cs="Arial"/>
          <w:sz w:val="24"/>
          <w:szCs w:val="24"/>
        </w:rPr>
        <w:t xml:space="preserve">  </w:t>
      </w:r>
      <w:r w:rsidRPr="00BF44AE">
        <w:rPr>
          <w:rFonts w:ascii="Arial" w:hAnsi="Arial" w:cs="Arial"/>
          <w:sz w:val="24"/>
          <w:szCs w:val="24"/>
        </w:rPr>
        <w:t xml:space="preserve">I </w:t>
      </w:r>
      <w:r>
        <w:rPr>
          <w:rFonts w:ascii="Arial" w:hAnsi="Arial" w:cs="Arial"/>
          <w:sz w:val="24"/>
          <w:szCs w:val="24"/>
        </w:rPr>
        <w:t xml:space="preserve">am therefore moving the review </w:t>
      </w:r>
      <w:r w:rsidRPr="00BF44AE">
        <w:rPr>
          <w:rFonts w:ascii="Arial" w:hAnsi="Arial" w:cs="Arial"/>
          <w:color w:val="212121"/>
          <w:sz w:val="24"/>
          <w:szCs w:val="24"/>
        </w:rPr>
        <w:t xml:space="preserve">onto </w:t>
      </w:r>
      <w:r>
        <w:rPr>
          <w:rFonts w:ascii="Arial" w:hAnsi="Arial" w:cs="Arial"/>
          <w:color w:val="212121"/>
          <w:sz w:val="24"/>
          <w:szCs w:val="24"/>
        </w:rPr>
        <w:t>a new p</w:t>
      </w:r>
      <w:r w:rsidRPr="00BF44AE">
        <w:rPr>
          <w:rFonts w:ascii="Arial" w:hAnsi="Arial" w:cs="Arial"/>
          <w:color w:val="212121"/>
          <w:sz w:val="24"/>
          <w:szCs w:val="24"/>
        </w:rPr>
        <w:t>hase</w:t>
      </w:r>
      <w:r>
        <w:rPr>
          <w:rFonts w:ascii="Arial" w:hAnsi="Arial" w:cs="Arial"/>
          <w:color w:val="212121"/>
          <w:sz w:val="24"/>
          <w:szCs w:val="24"/>
        </w:rPr>
        <w:t xml:space="preserve">.  I have determined that we will </w:t>
      </w:r>
      <w:r w:rsidRPr="00BF44AE">
        <w:rPr>
          <w:rFonts w:ascii="Arial" w:hAnsi="Arial" w:cs="Arial"/>
          <w:color w:val="212121"/>
          <w:sz w:val="24"/>
          <w:szCs w:val="24"/>
        </w:rPr>
        <w:t>use this phase to explore how school improvement can best be supported at three levels:</w:t>
      </w:r>
    </w:p>
    <w:p w14:paraId="3FE8468B" w14:textId="2B3DF2A3" w:rsidR="00E52300" w:rsidRPr="00B50129" w:rsidRDefault="00E52300" w:rsidP="00726DF4">
      <w:pPr>
        <w:spacing w:before="100" w:beforeAutospacing="1" w:after="100" w:afterAutospacing="1"/>
        <w:jc w:val="both"/>
        <w:rPr>
          <w:rFonts w:ascii="Arial" w:hAnsi="Arial" w:cs="Arial"/>
          <w:sz w:val="24"/>
          <w:szCs w:val="24"/>
        </w:rPr>
      </w:pPr>
      <w:r w:rsidRPr="00B50129">
        <w:rPr>
          <w:rFonts w:ascii="Arial" w:hAnsi="Arial" w:cs="Arial"/>
          <w:b/>
          <w:bCs/>
          <w:sz w:val="24"/>
          <w:szCs w:val="24"/>
        </w:rPr>
        <w:t>1.</w:t>
      </w:r>
      <w:r w:rsidRPr="00B50129">
        <w:rPr>
          <w:rFonts w:ascii="Arial" w:hAnsi="Arial" w:cs="Arial"/>
          <w:sz w:val="24"/>
          <w:szCs w:val="24"/>
        </w:rPr>
        <w:t xml:space="preserve"> </w:t>
      </w:r>
      <w:r w:rsidR="00756059">
        <w:rPr>
          <w:rFonts w:ascii="Arial" w:hAnsi="Arial" w:cs="Arial"/>
          <w:b/>
          <w:bCs/>
          <w:sz w:val="24"/>
          <w:szCs w:val="24"/>
        </w:rPr>
        <w:t>Supporting</w:t>
      </w:r>
      <w:r w:rsidRPr="00B50129">
        <w:rPr>
          <w:rFonts w:ascii="Arial" w:hAnsi="Arial" w:cs="Arial"/>
          <w:b/>
          <w:bCs/>
          <w:sz w:val="24"/>
          <w:szCs w:val="24"/>
        </w:rPr>
        <w:t xml:space="preserve"> school-to-school working at a local level</w:t>
      </w:r>
    </w:p>
    <w:p w14:paraId="4CE70E06" w14:textId="3AE97248" w:rsidR="00E52300" w:rsidRPr="00B50129" w:rsidRDefault="00E52300" w:rsidP="00726DF4">
      <w:pPr>
        <w:spacing w:before="100" w:beforeAutospacing="1" w:after="100" w:afterAutospacing="1"/>
        <w:jc w:val="both"/>
        <w:rPr>
          <w:rFonts w:ascii="Arial" w:hAnsi="Arial" w:cs="Arial"/>
          <w:sz w:val="24"/>
          <w:szCs w:val="24"/>
        </w:rPr>
      </w:pPr>
      <w:r w:rsidRPr="00B50129">
        <w:rPr>
          <w:rFonts w:ascii="Arial" w:hAnsi="Arial" w:cs="Arial"/>
          <w:b/>
          <w:bCs/>
          <w:sz w:val="24"/>
          <w:szCs w:val="24"/>
        </w:rPr>
        <w:t>2.</w:t>
      </w:r>
      <w:r w:rsidRPr="00B50129">
        <w:rPr>
          <w:rFonts w:ascii="Arial" w:hAnsi="Arial" w:cs="Arial"/>
          <w:sz w:val="24"/>
          <w:szCs w:val="24"/>
        </w:rPr>
        <w:t xml:space="preserve"> </w:t>
      </w:r>
      <w:r w:rsidR="00756059">
        <w:rPr>
          <w:rFonts w:ascii="Arial" w:hAnsi="Arial" w:cs="Arial"/>
          <w:b/>
          <w:bCs/>
          <w:sz w:val="24"/>
          <w:szCs w:val="24"/>
        </w:rPr>
        <w:t>Supporting</w:t>
      </w:r>
      <w:r w:rsidRPr="00B50129">
        <w:rPr>
          <w:rFonts w:ascii="Arial" w:hAnsi="Arial" w:cs="Arial"/>
          <w:b/>
          <w:bCs/>
          <w:sz w:val="24"/>
          <w:szCs w:val="24"/>
        </w:rPr>
        <w:t xml:space="preserve"> school-to-school collaboration and networking across local authorities and </w:t>
      </w:r>
      <w:r w:rsidR="00756059">
        <w:rPr>
          <w:rFonts w:ascii="Arial" w:hAnsi="Arial" w:cs="Arial"/>
          <w:b/>
          <w:bCs/>
          <w:sz w:val="24"/>
          <w:szCs w:val="24"/>
        </w:rPr>
        <w:t xml:space="preserve">at </w:t>
      </w:r>
      <w:r w:rsidRPr="00B50129">
        <w:rPr>
          <w:rFonts w:ascii="Arial" w:hAnsi="Arial" w:cs="Arial"/>
          <w:b/>
          <w:bCs/>
          <w:sz w:val="24"/>
          <w:szCs w:val="24"/>
        </w:rPr>
        <w:t>national</w:t>
      </w:r>
      <w:r w:rsidR="00756059">
        <w:rPr>
          <w:rFonts w:ascii="Arial" w:hAnsi="Arial" w:cs="Arial"/>
          <w:b/>
          <w:bCs/>
          <w:sz w:val="24"/>
          <w:szCs w:val="24"/>
        </w:rPr>
        <w:t xml:space="preserve"> level</w:t>
      </w:r>
    </w:p>
    <w:p w14:paraId="5711D99D" w14:textId="4CF5BA32" w:rsidR="00E52300" w:rsidRPr="00B50129" w:rsidRDefault="00E52300" w:rsidP="00726DF4">
      <w:pPr>
        <w:spacing w:before="100" w:beforeAutospacing="1" w:after="100" w:afterAutospacing="1"/>
        <w:jc w:val="both"/>
        <w:rPr>
          <w:rFonts w:ascii="Arial" w:hAnsi="Arial" w:cs="Arial"/>
          <w:sz w:val="24"/>
          <w:szCs w:val="24"/>
        </w:rPr>
      </w:pPr>
      <w:r w:rsidRPr="00B50129">
        <w:rPr>
          <w:rFonts w:ascii="Arial" w:hAnsi="Arial" w:cs="Arial"/>
          <w:b/>
          <w:bCs/>
          <w:sz w:val="24"/>
          <w:szCs w:val="24"/>
        </w:rPr>
        <w:t>3.</w:t>
      </w:r>
      <w:r w:rsidRPr="00B50129">
        <w:rPr>
          <w:rFonts w:ascii="Arial" w:hAnsi="Arial" w:cs="Arial"/>
          <w:sz w:val="24"/>
          <w:szCs w:val="24"/>
        </w:rPr>
        <w:t xml:space="preserve"> </w:t>
      </w:r>
      <w:r w:rsidR="00756059">
        <w:rPr>
          <w:rFonts w:ascii="Arial" w:hAnsi="Arial" w:cs="Arial"/>
          <w:b/>
          <w:bCs/>
          <w:sz w:val="24"/>
          <w:szCs w:val="24"/>
        </w:rPr>
        <w:t>Supporting</w:t>
      </w:r>
      <w:r w:rsidR="00756059" w:rsidRPr="00B50129">
        <w:rPr>
          <w:rFonts w:ascii="Arial" w:hAnsi="Arial" w:cs="Arial"/>
          <w:b/>
          <w:bCs/>
          <w:sz w:val="24"/>
          <w:szCs w:val="24"/>
        </w:rPr>
        <w:t xml:space="preserve"> </w:t>
      </w:r>
      <w:r w:rsidRPr="00B50129">
        <w:rPr>
          <w:rFonts w:ascii="Arial" w:hAnsi="Arial" w:cs="Arial"/>
          <w:b/>
          <w:bCs/>
          <w:sz w:val="24"/>
          <w:szCs w:val="24"/>
        </w:rPr>
        <w:t>school improvement at national level</w:t>
      </w:r>
      <w:r w:rsidR="00756059">
        <w:rPr>
          <w:rFonts w:ascii="Arial" w:hAnsi="Arial" w:cs="Arial"/>
          <w:b/>
          <w:bCs/>
          <w:sz w:val="24"/>
          <w:szCs w:val="24"/>
        </w:rPr>
        <w:t>.</w:t>
      </w:r>
    </w:p>
    <w:p w14:paraId="62D64947" w14:textId="2FE7A73E" w:rsidR="00E52300" w:rsidRDefault="00E52300" w:rsidP="00726DF4">
      <w:pPr>
        <w:spacing w:before="100" w:beforeAutospacing="1" w:after="100" w:afterAutospacing="1"/>
        <w:jc w:val="both"/>
        <w:rPr>
          <w:rFonts w:ascii="Arial" w:hAnsi="Arial" w:cs="Arial"/>
          <w:sz w:val="24"/>
          <w:szCs w:val="24"/>
        </w:rPr>
      </w:pPr>
      <w:r>
        <w:rPr>
          <w:rFonts w:ascii="Arial" w:hAnsi="Arial" w:cs="Arial"/>
          <w:sz w:val="24"/>
          <w:szCs w:val="24"/>
        </w:rPr>
        <w:t xml:space="preserve">Our </w:t>
      </w:r>
      <w:r w:rsidRPr="00B50129">
        <w:rPr>
          <w:rFonts w:ascii="Arial" w:hAnsi="Arial" w:cs="Arial"/>
          <w:sz w:val="24"/>
          <w:szCs w:val="24"/>
        </w:rPr>
        <w:t xml:space="preserve">activities </w:t>
      </w:r>
      <w:r>
        <w:rPr>
          <w:rFonts w:ascii="Arial" w:hAnsi="Arial" w:cs="Arial"/>
          <w:sz w:val="24"/>
          <w:szCs w:val="24"/>
        </w:rPr>
        <w:t xml:space="preserve">moving forward will therefore be </w:t>
      </w:r>
      <w:r w:rsidRPr="00B50129">
        <w:rPr>
          <w:rFonts w:ascii="Arial" w:hAnsi="Arial" w:cs="Arial"/>
          <w:sz w:val="24"/>
          <w:szCs w:val="24"/>
        </w:rPr>
        <w:t>focussed on</w:t>
      </w:r>
      <w:r w:rsidRPr="00B50129">
        <w:rPr>
          <w:rFonts w:ascii="Arial" w:hAnsi="Arial" w:cs="Arial"/>
          <w:color w:val="212121"/>
          <w:sz w:val="24"/>
          <w:szCs w:val="24"/>
        </w:rPr>
        <w:t xml:space="preserve"> exploring how school improvement can best be supported at th</w:t>
      </w:r>
      <w:r w:rsidR="00E908E2">
        <w:rPr>
          <w:rFonts w:ascii="Arial" w:hAnsi="Arial" w:cs="Arial"/>
          <w:color w:val="212121"/>
          <w:sz w:val="24"/>
          <w:szCs w:val="24"/>
        </w:rPr>
        <w:t>es</w:t>
      </w:r>
      <w:r w:rsidRPr="00B50129">
        <w:rPr>
          <w:rFonts w:ascii="Arial" w:hAnsi="Arial" w:cs="Arial"/>
          <w:color w:val="212121"/>
          <w:sz w:val="24"/>
          <w:szCs w:val="24"/>
        </w:rPr>
        <w:t xml:space="preserve">e three levels, (local, supra-local and national) </w:t>
      </w:r>
      <w:r>
        <w:rPr>
          <w:rFonts w:ascii="Arial" w:hAnsi="Arial" w:cs="Arial"/>
          <w:color w:val="212121"/>
          <w:sz w:val="24"/>
          <w:szCs w:val="24"/>
        </w:rPr>
        <w:t xml:space="preserve">and this will form the core </w:t>
      </w:r>
      <w:r w:rsidRPr="00B50129">
        <w:rPr>
          <w:rFonts w:ascii="Arial" w:hAnsi="Arial" w:cs="Arial"/>
          <w:sz w:val="24"/>
          <w:szCs w:val="24"/>
        </w:rPr>
        <w:t>workstreams for the next phase</w:t>
      </w:r>
      <w:r>
        <w:rPr>
          <w:rFonts w:ascii="Arial" w:hAnsi="Arial" w:cs="Arial"/>
          <w:sz w:val="24"/>
          <w:szCs w:val="24"/>
        </w:rPr>
        <w:t xml:space="preserve"> of the review</w:t>
      </w:r>
      <w:r w:rsidRPr="00B50129">
        <w:rPr>
          <w:rFonts w:ascii="Arial" w:hAnsi="Arial" w:cs="Arial"/>
          <w:sz w:val="24"/>
          <w:szCs w:val="24"/>
        </w:rPr>
        <w:t>.</w:t>
      </w:r>
    </w:p>
    <w:p w14:paraId="04C20706" w14:textId="3BB2A1A0" w:rsidR="00E52300" w:rsidRPr="00B50129" w:rsidRDefault="00E52300" w:rsidP="00726DF4">
      <w:pPr>
        <w:spacing w:before="100" w:beforeAutospacing="1" w:after="100" w:afterAutospacing="1"/>
        <w:jc w:val="both"/>
        <w:rPr>
          <w:rFonts w:ascii="Arial" w:hAnsi="Arial" w:cs="Arial"/>
          <w:sz w:val="24"/>
          <w:szCs w:val="24"/>
        </w:rPr>
      </w:pPr>
      <w:r>
        <w:rPr>
          <w:rFonts w:ascii="Arial" w:hAnsi="Arial" w:cs="Arial"/>
          <w:sz w:val="24"/>
          <w:szCs w:val="24"/>
        </w:rPr>
        <w:t>I have asked Professor Jones and ISOS Partnership to continue to engage with and support the work moving forward, particularly focussed on supporting elements exploring school-to-school working at the local level, and across local authorities.  I have also asked them to continue to act as</w:t>
      </w:r>
      <w:r w:rsidR="00756059">
        <w:rPr>
          <w:rFonts w:ascii="Arial" w:hAnsi="Arial" w:cs="Arial"/>
          <w:sz w:val="24"/>
          <w:szCs w:val="24"/>
        </w:rPr>
        <w:t xml:space="preserve"> a</w:t>
      </w:r>
      <w:r>
        <w:rPr>
          <w:rFonts w:ascii="Arial" w:hAnsi="Arial" w:cs="Arial"/>
          <w:sz w:val="24"/>
          <w:szCs w:val="24"/>
        </w:rPr>
        <w:t xml:space="preserve"> critical friend to my department as it considers the national level support structures and our role in national leadership. </w:t>
      </w:r>
    </w:p>
    <w:p w14:paraId="22941FF0" w14:textId="77777777" w:rsidR="00E52300" w:rsidRDefault="00E52300" w:rsidP="00726DF4">
      <w:pPr>
        <w:spacing w:before="100" w:beforeAutospacing="1" w:after="100" w:afterAutospacing="1"/>
        <w:jc w:val="both"/>
        <w:rPr>
          <w:rFonts w:ascii="Arial" w:hAnsi="Arial" w:cs="Arial"/>
          <w:sz w:val="24"/>
          <w:szCs w:val="24"/>
        </w:rPr>
      </w:pPr>
      <w:r>
        <w:rPr>
          <w:rFonts w:ascii="Arial" w:hAnsi="Arial" w:cs="Arial"/>
          <w:sz w:val="24"/>
          <w:szCs w:val="24"/>
        </w:rPr>
        <w:t>In agreeing to this move to the second phase of our work I want to emphasise my aspirations for this work. I am clear that I want these new arrangements to:</w:t>
      </w:r>
    </w:p>
    <w:p w14:paraId="2799FADA" w14:textId="39806DA8" w:rsidR="00E52300" w:rsidRPr="00A60BDB" w:rsidRDefault="00E908E2" w:rsidP="00193BB6">
      <w:pPr>
        <w:pStyle w:val="ListParagraph"/>
        <w:numPr>
          <w:ilvl w:val="0"/>
          <w:numId w:val="2"/>
        </w:numPr>
        <w:spacing w:before="100" w:beforeAutospacing="1" w:after="100" w:afterAutospacing="1"/>
        <w:jc w:val="both"/>
        <w:rPr>
          <w:rFonts w:ascii="Arial" w:eastAsia="Calibri" w:hAnsi="Arial" w:cs="Arial"/>
          <w:bCs/>
          <w:sz w:val="24"/>
          <w:szCs w:val="24"/>
        </w:rPr>
      </w:pPr>
      <w:r w:rsidRPr="00A60BDB">
        <w:rPr>
          <w:rFonts w:ascii="Arial" w:hAnsi="Arial" w:cs="Arial"/>
          <w:sz w:val="24"/>
          <w:szCs w:val="24"/>
        </w:rPr>
        <w:t>deliver improved educational standards</w:t>
      </w:r>
      <w:r>
        <w:rPr>
          <w:rFonts w:ascii="Arial" w:hAnsi="Arial" w:cs="Arial"/>
          <w:sz w:val="24"/>
          <w:szCs w:val="24"/>
        </w:rPr>
        <w:t xml:space="preserve">, in the context of </w:t>
      </w:r>
      <w:r w:rsidR="00E52300" w:rsidRPr="00A60BDB">
        <w:rPr>
          <w:rFonts w:ascii="Arial" w:hAnsi="Arial" w:cs="Arial"/>
          <w:sz w:val="24"/>
          <w:szCs w:val="24"/>
        </w:rPr>
        <w:t xml:space="preserve">clear roles and responsibilities across the education system </w:t>
      </w:r>
      <w:r>
        <w:rPr>
          <w:rFonts w:ascii="Arial" w:hAnsi="Arial" w:cs="Arial"/>
          <w:sz w:val="24"/>
          <w:szCs w:val="24"/>
        </w:rPr>
        <w:t xml:space="preserve">which the Welsh Government will set out; </w:t>
      </w:r>
    </w:p>
    <w:p w14:paraId="59394DAB" w14:textId="3D665C02" w:rsidR="00E52300" w:rsidRPr="00A60BDB" w:rsidRDefault="00E52300" w:rsidP="00193BB6">
      <w:pPr>
        <w:pStyle w:val="ListParagraph"/>
        <w:numPr>
          <w:ilvl w:val="0"/>
          <w:numId w:val="2"/>
        </w:numPr>
        <w:spacing w:before="100" w:beforeAutospacing="1" w:after="100" w:afterAutospacing="1"/>
        <w:jc w:val="both"/>
        <w:rPr>
          <w:rFonts w:ascii="Arial" w:eastAsia="Calibri" w:hAnsi="Arial" w:cs="Arial"/>
          <w:bCs/>
          <w:sz w:val="24"/>
          <w:szCs w:val="24"/>
        </w:rPr>
      </w:pPr>
      <w:r w:rsidRPr="00A60BDB">
        <w:rPr>
          <w:rFonts w:ascii="Arial" w:eastAsia="Calibri" w:hAnsi="Arial" w:cs="Arial"/>
          <w:bCs/>
          <w:sz w:val="24"/>
          <w:szCs w:val="24"/>
        </w:rPr>
        <w:t>target</w:t>
      </w:r>
      <w:r>
        <w:rPr>
          <w:rFonts w:ascii="Arial" w:eastAsia="Calibri" w:hAnsi="Arial" w:cs="Arial"/>
          <w:bCs/>
          <w:sz w:val="24"/>
          <w:szCs w:val="24"/>
        </w:rPr>
        <w:t xml:space="preserve"> resources</w:t>
      </w:r>
      <w:r w:rsidRPr="00A60BDB">
        <w:rPr>
          <w:rFonts w:ascii="Arial" w:eastAsia="Calibri" w:hAnsi="Arial" w:cs="Arial"/>
          <w:bCs/>
          <w:sz w:val="24"/>
          <w:szCs w:val="24"/>
        </w:rPr>
        <w:t xml:space="preserve"> in the most appropriate, efficient and effective ways,</w:t>
      </w:r>
      <w:r w:rsidR="00E908E2">
        <w:rPr>
          <w:rFonts w:ascii="Arial" w:eastAsia="Calibri" w:hAnsi="Arial" w:cs="Arial"/>
          <w:bCs/>
          <w:sz w:val="24"/>
          <w:szCs w:val="24"/>
        </w:rPr>
        <w:t xml:space="preserve"> prioritising funding to schools and</w:t>
      </w:r>
      <w:r w:rsidRPr="00A60BDB">
        <w:rPr>
          <w:rFonts w:ascii="Arial" w:eastAsia="Calibri" w:hAnsi="Arial" w:cs="Arial"/>
          <w:bCs/>
          <w:sz w:val="24"/>
          <w:szCs w:val="24"/>
        </w:rPr>
        <w:t xml:space="preserve"> improv</w:t>
      </w:r>
      <w:r w:rsidR="00E908E2">
        <w:rPr>
          <w:rFonts w:ascii="Arial" w:eastAsia="Calibri" w:hAnsi="Arial" w:cs="Arial"/>
          <w:bCs/>
          <w:sz w:val="24"/>
          <w:szCs w:val="24"/>
        </w:rPr>
        <w:t>ing</w:t>
      </w:r>
      <w:r w:rsidRPr="00A60BDB">
        <w:rPr>
          <w:rFonts w:ascii="Arial" w:eastAsia="Calibri" w:hAnsi="Arial" w:cs="Arial"/>
          <w:bCs/>
          <w:sz w:val="24"/>
          <w:szCs w:val="24"/>
        </w:rPr>
        <w:t xml:space="preserve"> impact and delivery within </w:t>
      </w:r>
      <w:r w:rsidR="00756059">
        <w:rPr>
          <w:rFonts w:ascii="Arial" w:eastAsia="Calibri" w:hAnsi="Arial" w:cs="Arial"/>
          <w:bCs/>
          <w:sz w:val="24"/>
          <w:szCs w:val="24"/>
        </w:rPr>
        <w:t>the constrained budgets we are working with</w:t>
      </w:r>
      <w:r w:rsidRPr="00A60BDB">
        <w:rPr>
          <w:rFonts w:ascii="Arial" w:eastAsia="Calibri" w:hAnsi="Arial" w:cs="Arial"/>
          <w:bCs/>
          <w:sz w:val="24"/>
          <w:szCs w:val="24"/>
        </w:rPr>
        <w:t>;</w:t>
      </w:r>
    </w:p>
    <w:p w14:paraId="0665761C" w14:textId="77777777" w:rsidR="00E52300" w:rsidRPr="00A60BDB" w:rsidRDefault="00E52300" w:rsidP="00193BB6">
      <w:pPr>
        <w:pStyle w:val="ListParagraph"/>
        <w:numPr>
          <w:ilvl w:val="0"/>
          <w:numId w:val="2"/>
        </w:numPr>
        <w:spacing w:before="100" w:beforeAutospacing="1" w:after="100" w:afterAutospacing="1"/>
        <w:jc w:val="both"/>
        <w:rPr>
          <w:rFonts w:ascii="Arial" w:eastAsia="Calibri" w:hAnsi="Arial" w:cs="Arial"/>
          <w:bCs/>
          <w:sz w:val="24"/>
          <w:szCs w:val="24"/>
        </w:rPr>
      </w:pPr>
      <w:r>
        <w:rPr>
          <w:rFonts w:ascii="Arial" w:eastAsia="Calibri" w:hAnsi="Arial" w:cs="Arial"/>
          <w:bCs/>
          <w:sz w:val="24"/>
          <w:szCs w:val="24"/>
        </w:rPr>
        <w:t>reduce w</w:t>
      </w:r>
      <w:r w:rsidRPr="00A60BDB">
        <w:rPr>
          <w:rFonts w:ascii="Arial" w:eastAsia="Calibri" w:hAnsi="Arial" w:cs="Arial"/>
          <w:bCs/>
          <w:sz w:val="24"/>
          <w:szCs w:val="24"/>
        </w:rPr>
        <w:t>orkload at school level through implementation of a shared national improvement framework and simplified, streamlined reporting;</w:t>
      </w:r>
    </w:p>
    <w:p w14:paraId="7D70D39B" w14:textId="293FA841" w:rsidR="00E52300" w:rsidRPr="00A60BDB" w:rsidRDefault="00E52300" w:rsidP="00193BB6">
      <w:pPr>
        <w:pStyle w:val="ListParagraph"/>
        <w:numPr>
          <w:ilvl w:val="0"/>
          <w:numId w:val="2"/>
        </w:numPr>
        <w:spacing w:before="100" w:beforeAutospacing="1" w:after="100" w:afterAutospacing="1"/>
        <w:jc w:val="both"/>
        <w:rPr>
          <w:rFonts w:ascii="Arial" w:eastAsia="Calibri" w:hAnsi="Arial" w:cs="Arial"/>
          <w:bCs/>
          <w:sz w:val="24"/>
          <w:szCs w:val="24"/>
        </w:rPr>
      </w:pPr>
      <w:r>
        <w:rPr>
          <w:rFonts w:ascii="Arial" w:hAnsi="Arial" w:cs="Arial"/>
          <w:sz w:val="24"/>
          <w:szCs w:val="24"/>
        </w:rPr>
        <w:t>d</w:t>
      </w:r>
      <w:r w:rsidRPr="00A60BDB">
        <w:rPr>
          <w:rFonts w:ascii="Arial" w:hAnsi="Arial" w:cs="Arial"/>
          <w:sz w:val="24"/>
          <w:szCs w:val="24"/>
        </w:rPr>
        <w:t xml:space="preserve">eliver more effective local collaboration, between schools and between local authorities, with an expectation that all schools and </w:t>
      </w:r>
      <w:r w:rsidR="00E908E2">
        <w:rPr>
          <w:rFonts w:ascii="Arial" w:hAnsi="Arial" w:cs="Arial"/>
          <w:sz w:val="24"/>
          <w:szCs w:val="24"/>
        </w:rPr>
        <w:t>l</w:t>
      </w:r>
      <w:r w:rsidR="00E908E2" w:rsidRPr="00A60BDB">
        <w:rPr>
          <w:rFonts w:ascii="Arial" w:hAnsi="Arial" w:cs="Arial"/>
          <w:sz w:val="24"/>
          <w:szCs w:val="24"/>
        </w:rPr>
        <w:t xml:space="preserve">ocal </w:t>
      </w:r>
      <w:r w:rsidR="00E908E2">
        <w:rPr>
          <w:rFonts w:ascii="Arial" w:hAnsi="Arial" w:cs="Arial"/>
          <w:sz w:val="24"/>
          <w:szCs w:val="24"/>
        </w:rPr>
        <w:t>a</w:t>
      </w:r>
      <w:r w:rsidR="00E908E2" w:rsidRPr="00A60BDB">
        <w:rPr>
          <w:rFonts w:ascii="Arial" w:hAnsi="Arial" w:cs="Arial"/>
          <w:sz w:val="24"/>
          <w:szCs w:val="24"/>
        </w:rPr>
        <w:t xml:space="preserve">uthorities </w:t>
      </w:r>
      <w:r w:rsidRPr="00A60BDB">
        <w:rPr>
          <w:rFonts w:ascii="Arial" w:hAnsi="Arial" w:cs="Arial"/>
          <w:sz w:val="24"/>
          <w:szCs w:val="24"/>
        </w:rPr>
        <w:t xml:space="preserve">will work in partnership.  It will </w:t>
      </w:r>
      <w:r w:rsidRPr="00A60BDB">
        <w:rPr>
          <w:rFonts w:ascii="Arial" w:hAnsi="Arial" w:cs="Arial"/>
          <w:sz w:val="24"/>
          <w:szCs w:val="24"/>
        </w:rPr>
        <w:lastRenderedPageBreak/>
        <w:t xml:space="preserve">provide greater consistency of support and empowerment, </w:t>
      </w:r>
      <w:r w:rsidRPr="00A60BDB">
        <w:rPr>
          <w:rFonts w:ascii="Arial" w:eastAsia="Calibri" w:hAnsi="Arial" w:cs="Arial"/>
          <w:bCs/>
          <w:sz w:val="24"/>
          <w:szCs w:val="24"/>
        </w:rPr>
        <w:t xml:space="preserve">with school improvement at the heart of realising our education reforms.  </w:t>
      </w:r>
    </w:p>
    <w:p w14:paraId="6C72CD6E" w14:textId="77777777" w:rsidR="00E52300" w:rsidRPr="00A60BDB" w:rsidRDefault="00E52300" w:rsidP="00193BB6">
      <w:pPr>
        <w:pStyle w:val="ListParagraph"/>
        <w:numPr>
          <w:ilvl w:val="0"/>
          <w:numId w:val="2"/>
        </w:numPr>
        <w:spacing w:before="100" w:beforeAutospacing="1" w:after="100" w:afterAutospacing="1"/>
        <w:jc w:val="both"/>
        <w:rPr>
          <w:rFonts w:ascii="Arial" w:eastAsia="Calibri" w:hAnsi="Arial" w:cs="Arial"/>
          <w:bCs/>
          <w:sz w:val="24"/>
          <w:szCs w:val="24"/>
        </w:rPr>
      </w:pPr>
      <w:r w:rsidRPr="00A60BDB">
        <w:rPr>
          <w:rFonts w:ascii="Arial" w:hAnsi="Arial" w:cs="Arial"/>
          <w:sz w:val="24"/>
          <w:szCs w:val="24"/>
        </w:rPr>
        <w:t xml:space="preserve">build more education expertise and implementation capacity nationally to provide stronger national leadership and clear frameworks to deliver our priorities. </w:t>
      </w:r>
    </w:p>
    <w:p w14:paraId="0B3FD300" w14:textId="1C02E2D0" w:rsidR="00E52300" w:rsidRPr="00E908E2" w:rsidRDefault="00E52300" w:rsidP="00726DF4">
      <w:pPr>
        <w:spacing w:before="100" w:beforeAutospacing="1" w:after="100" w:afterAutospacing="1"/>
        <w:jc w:val="both"/>
        <w:rPr>
          <w:rFonts w:ascii="Arial" w:hAnsi="Arial" w:cs="Arial"/>
          <w:sz w:val="24"/>
          <w:szCs w:val="24"/>
        </w:rPr>
      </w:pPr>
      <w:r>
        <w:rPr>
          <w:rFonts w:ascii="Arial" w:hAnsi="Arial" w:cs="Arial"/>
          <w:bCs/>
          <w:sz w:val="24"/>
          <w:szCs w:val="24"/>
        </w:rPr>
        <w:t>I want all partners to be clear that i</w:t>
      </w:r>
      <w:r w:rsidRPr="00B50129">
        <w:rPr>
          <w:rFonts w:ascii="Arial" w:hAnsi="Arial" w:cs="Arial"/>
          <w:sz w:val="24"/>
          <w:szCs w:val="24"/>
        </w:rPr>
        <w:t>n undertaking this work</w:t>
      </w:r>
      <w:r>
        <w:rPr>
          <w:rFonts w:ascii="Arial" w:hAnsi="Arial" w:cs="Arial"/>
          <w:sz w:val="24"/>
          <w:szCs w:val="24"/>
        </w:rPr>
        <w:t xml:space="preserve"> o</w:t>
      </w:r>
      <w:r w:rsidRPr="00B50129">
        <w:rPr>
          <w:rFonts w:ascii="Arial" w:hAnsi="Arial" w:cs="Arial"/>
          <w:sz w:val="24"/>
          <w:szCs w:val="24"/>
        </w:rPr>
        <w:t xml:space="preserve">ur primary aim </w:t>
      </w:r>
      <w:r>
        <w:rPr>
          <w:rFonts w:ascii="Arial" w:hAnsi="Arial" w:cs="Arial"/>
          <w:sz w:val="24"/>
          <w:szCs w:val="24"/>
        </w:rPr>
        <w:t xml:space="preserve">will be </w:t>
      </w:r>
      <w:r w:rsidRPr="00B50129">
        <w:rPr>
          <w:rFonts w:ascii="Arial" w:hAnsi="Arial" w:cs="Arial"/>
          <w:b/>
          <w:bCs/>
          <w:sz w:val="24"/>
          <w:szCs w:val="24"/>
        </w:rPr>
        <w:t>to improve educational outcomes through stretching our learners and reducing the equity gap</w:t>
      </w:r>
      <w:r w:rsidR="00E908E2" w:rsidRPr="005D0231">
        <w:rPr>
          <w:rFonts w:ascii="Arial" w:hAnsi="Arial" w:cs="Arial"/>
          <w:sz w:val="24"/>
          <w:szCs w:val="24"/>
        </w:rPr>
        <w:t xml:space="preserve">.  </w:t>
      </w:r>
    </w:p>
    <w:p w14:paraId="2A8E58FB" w14:textId="57DC3F66" w:rsidR="00E52300" w:rsidRPr="00B50129" w:rsidRDefault="00E52300" w:rsidP="00726DF4">
      <w:pPr>
        <w:spacing w:before="100" w:beforeAutospacing="1" w:after="100" w:afterAutospacing="1"/>
        <w:jc w:val="both"/>
        <w:rPr>
          <w:rFonts w:ascii="Arial" w:hAnsi="Arial" w:cs="Arial"/>
          <w:sz w:val="24"/>
          <w:szCs w:val="24"/>
        </w:rPr>
      </w:pPr>
      <w:r>
        <w:rPr>
          <w:rFonts w:ascii="Arial" w:hAnsi="Arial" w:cs="Arial"/>
          <w:bCs/>
          <w:sz w:val="24"/>
          <w:szCs w:val="24"/>
        </w:rPr>
        <w:t>It is also important to me that t</w:t>
      </w:r>
      <w:r w:rsidRPr="00B50129">
        <w:rPr>
          <w:rFonts w:ascii="Arial" w:hAnsi="Arial" w:cs="Arial"/>
          <w:bCs/>
          <w:sz w:val="24"/>
          <w:szCs w:val="24"/>
        </w:rPr>
        <w:t>h</w:t>
      </w:r>
      <w:r w:rsidR="00026EF0">
        <w:rPr>
          <w:rFonts w:ascii="Arial" w:hAnsi="Arial" w:cs="Arial"/>
          <w:bCs/>
          <w:sz w:val="24"/>
          <w:szCs w:val="24"/>
        </w:rPr>
        <w:t xml:space="preserve">is next phase </w:t>
      </w:r>
      <w:r>
        <w:rPr>
          <w:rFonts w:ascii="Arial" w:hAnsi="Arial" w:cs="Arial"/>
          <w:sz w:val="24"/>
          <w:szCs w:val="24"/>
        </w:rPr>
        <w:t>is</w:t>
      </w:r>
      <w:r w:rsidRPr="00B50129">
        <w:rPr>
          <w:rFonts w:ascii="Arial" w:hAnsi="Arial" w:cs="Arial"/>
          <w:sz w:val="24"/>
          <w:szCs w:val="24"/>
        </w:rPr>
        <w:t xml:space="preserve"> guided and managed in accordance with the following principles: </w:t>
      </w:r>
    </w:p>
    <w:p w14:paraId="31F84E94" w14:textId="77777777" w:rsidR="00E52300" w:rsidRPr="00A60BDB" w:rsidRDefault="00E52300" w:rsidP="00193BB6">
      <w:pPr>
        <w:pStyle w:val="ListParagraph"/>
        <w:numPr>
          <w:ilvl w:val="0"/>
          <w:numId w:val="3"/>
        </w:numPr>
        <w:spacing w:before="100" w:beforeAutospacing="1" w:after="100" w:afterAutospacing="1"/>
        <w:ind w:left="426"/>
        <w:jc w:val="both"/>
        <w:rPr>
          <w:rFonts w:ascii="Arial" w:eastAsia="Calibri" w:hAnsi="Arial" w:cs="Arial"/>
          <w:bCs/>
          <w:sz w:val="24"/>
          <w:szCs w:val="24"/>
        </w:rPr>
      </w:pPr>
      <w:r w:rsidRPr="00A60BDB">
        <w:rPr>
          <w:rFonts w:ascii="Arial" w:eastAsia="Calibri" w:hAnsi="Arial" w:cs="Arial"/>
          <w:bCs/>
          <w:sz w:val="24"/>
          <w:szCs w:val="24"/>
        </w:rPr>
        <w:t xml:space="preserve">The approach needs to relentlessly focus on improving education standards in Wales in a consistent and coherent way, and how the system will enable this.  </w:t>
      </w:r>
    </w:p>
    <w:p w14:paraId="1DEB62DA" w14:textId="483716FC" w:rsidR="00E52300" w:rsidRPr="00A60BDB" w:rsidRDefault="00E52300" w:rsidP="00193BB6">
      <w:pPr>
        <w:pStyle w:val="ListParagraph"/>
        <w:numPr>
          <w:ilvl w:val="0"/>
          <w:numId w:val="3"/>
        </w:numPr>
        <w:spacing w:before="100" w:beforeAutospacing="1" w:after="100" w:afterAutospacing="1"/>
        <w:ind w:left="426"/>
        <w:jc w:val="both"/>
        <w:rPr>
          <w:rFonts w:ascii="Arial" w:eastAsia="Calibri" w:hAnsi="Arial" w:cs="Arial"/>
          <w:bCs/>
          <w:sz w:val="24"/>
          <w:szCs w:val="24"/>
        </w:rPr>
      </w:pPr>
      <w:r w:rsidRPr="00A60BDB">
        <w:rPr>
          <w:rFonts w:ascii="Arial" w:eastAsia="Calibri" w:hAnsi="Arial" w:cs="Arial"/>
          <w:bCs/>
          <w:sz w:val="24"/>
          <w:szCs w:val="24"/>
        </w:rPr>
        <w:t xml:space="preserve">Collaboration and cooperation between schools, between schools and their local authority and between local authorities will be at the heart of the approach. All local authorities will still be expected to work in partnership with </w:t>
      </w:r>
      <w:r w:rsidR="00E908E2">
        <w:rPr>
          <w:rFonts w:ascii="Arial" w:eastAsia="Calibri" w:hAnsi="Arial" w:cs="Arial"/>
          <w:bCs/>
          <w:sz w:val="24"/>
          <w:szCs w:val="24"/>
        </w:rPr>
        <w:t>at least one other</w:t>
      </w:r>
      <w:r w:rsidR="00E908E2" w:rsidRPr="00A60BDB">
        <w:rPr>
          <w:rFonts w:ascii="Arial" w:eastAsia="Calibri" w:hAnsi="Arial" w:cs="Arial"/>
          <w:bCs/>
          <w:sz w:val="24"/>
          <w:szCs w:val="24"/>
        </w:rPr>
        <w:t xml:space="preserve"> </w:t>
      </w:r>
      <w:r w:rsidRPr="00A60BDB">
        <w:rPr>
          <w:rFonts w:ascii="Arial" w:eastAsia="Calibri" w:hAnsi="Arial" w:cs="Arial"/>
          <w:bCs/>
          <w:sz w:val="24"/>
          <w:szCs w:val="24"/>
        </w:rPr>
        <w:t xml:space="preserve">local </w:t>
      </w:r>
      <w:r w:rsidR="00E908E2" w:rsidRPr="00A60BDB">
        <w:rPr>
          <w:rFonts w:ascii="Arial" w:eastAsia="Calibri" w:hAnsi="Arial" w:cs="Arial"/>
          <w:bCs/>
          <w:sz w:val="24"/>
          <w:szCs w:val="24"/>
        </w:rPr>
        <w:t>authorit</w:t>
      </w:r>
      <w:r w:rsidR="00E908E2">
        <w:rPr>
          <w:rFonts w:ascii="Arial" w:eastAsia="Calibri" w:hAnsi="Arial" w:cs="Arial"/>
          <w:bCs/>
          <w:sz w:val="24"/>
          <w:szCs w:val="24"/>
        </w:rPr>
        <w:t>y</w:t>
      </w:r>
      <w:r w:rsidRPr="00A60BDB">
        <w:rPr>
          <w:rFonts w:ascii="Arial" w:eastAsia="Calibri" w:hAnsi="Arial" w:cs="Arial"/>
          <w:bCs/>
          <w:sz w:val="24"/>
          <w:szCs w:val="24"/>
        </w:rPr>
        <w:t>.</w:t>
      </w:r>
    </w:p>
    <w:p w14:paraId="6A3C0BED" w14:textId="77777777" w:rsidR="00E52300" w:rsidRPr="00A60BDB" w:rsidRDefault="00E52300" w:rsidP="00193BB6">
      <w:pPr>
        <w:pStyle w:val="ListParagraph"/>
        <w:numPr>
          <w:ilvl w:val="0"/>
          <w:numId w:val="3"/>
        </w:numPr>
        <w:spacing w:before="100" w:beforeAutospacing="1" w:after="100" w:afterAutospacing="1"/>
        <w:ind w:left="426"/>
        <w:jc w:val="both"/>
        <w:rPr>
          <w:rFonts w:ascii="Arial" w:eastAsia="Calibri" w:hAnsi="Arial" w:cs="Arial"/>
          <w:bCs/>
          <w:sz w:val="24"/>
          <w:szCs w:val="24"/>
        </w:rPr>
      </w:pPr>
      <w:r w:rsidRPr="00A60BDB">
        <w:rPr>
          <w:rStyle w:val="cf01"/>
          <w:rFonts w:ascii="Arial" w:hAnsi="Arial" w:cs="Arial"/>
          <w:sz w:val="24"/>
          <w:szCs w:val="24"/>
        </w:rPr>
        <w:t>Promoting a culture that supports a genuinely school-led system and facilitating school leaders to act as system leaders nationally and locally thus creating a more direct two-way link between national and local action.</w:t>
      </w:r>
    </w:p>
    <w:p w14:paraId="1CA26EEC" w14:textId="77777777" w:rsidR="00E52300" w:rsidRPr="00A60BDB" w:rsidRDefault="00E52300" w:rsidP="00193BB6">
      <w:pPr>
        <w:pStyle w:val="ListParagraph"/>
        <w:numPr>
          <w:ilvl w:val="0"/>
          <w:numId w:val="3"/>
        </w:numPr>
        <w:spacing w:before="100" w:beforeAutospacing="1" w:after="100" w:afterAutospacing="1"/>
        <w:ind w:left="426"/>
        <w:jc w:val="both"/>
        <w:rPr>
          <w:rFonts w:ascii="Arial" w:eastAsia="Calibri" w:hAnsi="Arial" w:cs="Arial"/>
          <w:bCs/>
          <w:sz w:val="24"/>
          <w:szCs w:val="24"/>
        </w:rPr>
      </w:pPr>
      <w:r w:rsidRPr="00A60BDB">
        <w:rPr>
          <w:rFonts w:ascii="Arial" w:eastAsia="Calibri" w:hAnsi="Arial" w:cs="Arial"/>
          <w:bCs/>
          <w:sz w:val="24"/>
          <w:szCs w:val="24"/>
        </w:rPr>
        <w:t>Co-design and co-construction of the solutions are our de facto approach.</w:t>
      </w:r>
    </w:p>
    <w:p w14:paraId="1E8615D3" w14:textId="77777777" w:rsidR="00E52300" w:rsidRPr="00A60BDB" w:rsidRDefault="00E52300" w:rsidP="00193BB6">
      <w:pPr>
        <w:pStyle w:val="ListParagraph"/>
        <w:numPr>
          <w:ilvl w:val="0"/>
          <w:numId w:val="3"/>
        </w:numPr>
        <w:spacing w:before="100" w:beforeAutospacing="1" w:after="100" w:afterAutospacing="1"/>
        <w:ind w:left="426"/>
        <w:jc w:val="both"/>
        <w:rPr>
          <w:rFonts w:ascii="Arial" w:eastAsia="Calibri" w:hAnsi="Arial" w:cs="Arial"/>
          <w:bCs/>
          <w:sz w:val="24"/>
          <w:szCs w:val="24"/>
        </w:rPr>
      </w:pPr>
      <w:r w:rsidRPr="00A60BDB">
        <w:rPr>
          <w:rFonts w:ascii="Arial" w:eastAsia="Calibri" w:hAnsi="Arial" w:cs="Arial"/>
          <w:bCs/>
          <w:sz w:val="24"/>
          <w:szCs w:val="24"/>
        </w:rPr>
        <w:t>The principles and ways of working of the Wellbeing of Future Generations Wales are how we will take this work forward.</w:t>
      </w:r>
    </w:p>
    <w:p w14:paraId="16EAF8BE" w14:textId="77777777" w:rsidR="00E52300" w:rsidRPr="00A60BDB" w:rsidRDefault="00E52300" w:rsidP="00193BB6">
      <w:pPr>
        <w:pStyle w:val="ListParagraph"/>
        <w:numPr>
          <w:ilvl w:val="0"/>
          <w:numId w:val="3"/>
        </w:numPr>
        <w:spacing w:before="100" w:beforeAutospacing="1" w:after="100" w:afterAutospacing="1"/>
        <w:ind w:left="426"/>
        <w:jc w:val="both"/>
        <w:rPr>
          <w:rFonts w:ascii="Arial" w:eastAsia="Calibri" w:hAnsi="Arial" w:cs="Arial"/>
          <w:bCs/>
          <w:sz w:val="24"/>
          <w:szCs w:val="24"/>
        </w:rPr>
      </w:pPr>
      <w:r w:rsidRPr="00A60BDB">
        <w:rPr>
          <w:rFonts w:ascii="Arial" w:hAnsi="Arial" w:cs="Arial"/>
          <w:sz w:val="24"/>
          <w:szCs w:val="24"/>
        </w:rPr>
        <w:t>Value for money will be a guiding principle.</w:t>
      </w:r>
    </w:p>
    <w:p w14:paraId="4F5540C1" w14:textId="38541B9A" w:rsidR="00E52300" w:rsidRDefault="00E52300" w:rsidP="00726DF4">
      <w:pPr>
        <w:spacing w:before="100" w:beforeAutospacing="1" w:after="100" w:afterAutospacing="1"/>
        <w:jc w:val="both"/>
        <w:rPr>
          <w:rFonts w:ascii="Arial" w:hAnsi="Arial" w:cs="Arial"/>
          <w:sz w:val="24"/>
          <w:szCs w:val="24"/>
        </w:rPr>
      </w:pPr>
      <w:r>
        <w:rPr>
          <w:rFonts w:ascii="Arial" w:hAnsi="Arial" w:cs="Arial"/>
          <w:sz w:val="24"/>
          <w:szCs w:val="24"/>
        </w:rPr>
        <w:t xml:space="preserve">I intend to strengthen </w:t>
      </w:r>
      <w:r w:rsidR="00E908E2">
        <w:rPr>
          <w:rFonts w:ascii="Arial" w:hAnsi="Arial" w:cs="Arial"/>
          <w:sz w:val="24"/>
          <w:szCs w:val="24"/>
        </w:rPr>
        <w:t xml:space="preserve">the governance </w:t>
      </w:r>
      <w:r>
        <w:rPr>
          <w:rFonts w:ascii="Arial" w:hAnsi="Arial" w:cs="Arial"/>
          <w:sz w:val="24"/>
          <w:szCs w:val="24"/>
        </w:rPr>
        <w:t xml:space="preserve">with the establishment of a National Coherence Group (NCG) to </w:t>
      </w:r>
      <w:r w:rsidRPr="00B50129">
        <w:rPr>
          <w:rFonts w:ascii="Arial" w:hAnsi="Arial" w:cs="Arial"/>
          <w:sz w:val="24"/>
          <w:szCs w:val="24"/>
        </w:rPr>
        <w:t xml:space="preserve">oversee the work of the second phase of the review. The NCG </w:t>
      </w:r>
      <w:r w:rsidR="00E908E2">
        <w:rPr>
          <w:rFonts w:ascii="Arial" w:hAnsi="Arial" w:cs="Arial"/>
          <w:sz w:val="24"/>
          <w:szCs w:val="24"/>
        </w:rPr>
        <w:t>will</w:t>
      </w:r>
      <w:r w:rsidRPr="00B50129">
        <w:rPr>
          <w:rFonts w:ascii="Arial" w:hAnsi="Arial" w:cs="Arial"/>
          <w:sz w:val="24"/>
          <w:szCs w:val="24"/>
        </w:rPr>
        <w:t xml:space="preserve"> support and connect the thinking of the Welsh Government, local authorities, regional consortia and partnerships, Estyn and </w:t>
      </w:r>
      <w:r w:rsidR="00026EF0">
        <w:rPr>
          <w:rFonts w:ascii="Arial" w:hAnsi="Arial" w:cs="Arial"/>
          <w:sz w:val="24"/>
          <w:szCs w:val="24"/>
        </w:rPr>
        <w:t>Prof Jones’</w:t>
      </w:r>
      <w:r w:rsidR="00026EF0" w:rsidRPr="00B50129">
        <w:rPr>
          <w:rFonts w:ascii="Arial" w:hAnsi="Arial" w:cs="Arial"/>
          <w:sz w:val="24"/>
          <w:szCs w:val="24"/>
        </w:rPr>
        <w:t xml:space="preserve"> </w:t>
      </w:r>
      <w:r w:rsidRPr="00B50129">
        <w:rPr>
          <w:rFonts w:ascii="Arial" w:hAnsi="Arial" w:cs="Arial"/>
          <w:sz w:val="24"/>
          <w:szCs w:val="24"/>
        </w:rPr>
        <w:t xml:space="preserve">team to move </w:t>
      </w:r>
      <w:r w:rsidR="00026EF0">
        <w:rPr>
          <w:rFonts w:ascii="Arial" w:hAnsi="Arial" w:cs="Arial"/>
          <w:sz w:val="24"/>
          <w:szCs w:val="24"/>
        </w:rPr>
        <w:t xml:space="preserve">forward </w:t>
      </w:r>
      <w:r w:rsidRPr="00B50129">
        <w:rPr>
          <w:rFonts w:ascii="Arial" w:hAnsi="Arial" w:cs="Arial"/>
          <w:sz w:val="24"/>
          <w:szCs w:val="24"/>
        </w:rPr>
        <w:t xml:space="preserve">in an orderly way. Specifically, </w:t>
      </w:r>
      <w:r>
        <w:rPr>
          <w:rFonts w:ascii="Arial" w:hAnsi="Arial" w:cs="Arial"/>
          <w:sz w:val="24"/>
          <w:szCs w:val="24"/>
        </w:rPr>
        <w:t xml:space="preserve">the NCG </w:t>
      </w:r>
      <w:r w:rsidRPr="00B50129">
        <w:rPr>
          <w:rFonts w:ascii="Arial" w:hAnsi="Arial" w:cs="Arial"/>
          <w:sz w:val="24"/>
          <w:szCs w:val="24"/>
        </w:rPr>
        <w:t xml:space="preserve">will confirm </w:t>
      </w:r>
      <w:r>
        <w:rPr>
          <w:rFonts w:ascii="Arial" w:hAnsi="Arial" w:cs="Arial"/>
          <w:sz w:val="24"/>
          <w:szCs w:val="24"/>
        </w:rPr>
        <w:t xml:space="preserve">any </w:t>
      </w:r>
      <w:r w:rsidRPr="00B50129">
        <w:rPr>
          <w:rFonts w:ascii="Arial" w:hAnsi="Arial" w:cs="Arial"/>
          <w:sz w:val="24"/>
          <w:szCs w:val="24"/>
        </w:rPr>
        <w:t>proposed partnership models</w:t>
      </w:r>
      <w:r>
        <w:rPr>
          <w:rFonts w:ascii="Arial" w:hAnsi="Arial" w:cs="Arial"/>
          <w:sz w:val="24"/>
          <w:szCs w:val="24"/>
        </w:rPr>
        <w:t xml:space="preserve"> as well as ensuring that the totality of change for Welsh Government, Estyn, local authorities, and regional partners is coherent and robust at a system level.</w:t>
      </w:r>
    </w:p>
    <w:p w14:paraId="17548C97" w14:textId="71828359" w:rsidR="003235FE" w:rsidRPr="00193BB6" w:rsidRDefault="003235FE" w:rsidP="00726DF4">
      <w:pPr>
        <w:spacing w:before="100" w:beforeAutospacing="1" w:after="100" w:afterAutospacing="1"/>
        <w:jc w:val="both"/>
        <w:rPr>
          <w:rFonts w:ascii="Arial" w:hAnsi="Arial" w:cs="Arial"/>
          <w:b/>
          <w:bCs/>
          <w:sz w:val="24"/>
          <w:szCs w:val="24"/>
        </w:rPr>
      </w:pPr>
      <w:r w:rsidRPr="00193BB6">
        <w:rPr>
          <w:rFonts w:ascii="Arial" w:hAnsi="Arial" w:cs="Arial"/>
          <w:b/>
          <w:bCs/>
          <w:sz w:val="24"/>
          <w:szCs w:val="24"/>
        </w:rPr>
        <w:t>Timelines and ensuring continued support to schools</w:t>
      </w:r>
    </w:p>
    <w:p w14:paraId="14A1FAA4" w14:textId="5DC77E84" w:rsidR="00E52300" w:rsidRDefault="00E52300" w:rsidP="00726DF4">
      <w:pPr>
        <w:spacing w:before="100" w:beforeAutospacing="1" w:after="100" w:afterAutospacing="1"/>
        <w:jc w:val="both"/>
        <w:rPr>
          <w:rFonts w:ascii="Arial" w:hAnsi="Arial" w:cs="Arial"/>
          <w:sz w:val="24"/>
          <w:szCs w:val="24"/>
        </w:rPr>
      </w:pPr>
      <w:r>
        <w:rPr>
          <w:rFonts w:ascii="Arial" w:hAnsi="Arial" w:cs="Arial"/>
          <w:sz w:val="24"/>
          <w:szCs w:val="24"/>
        </w:rPr>
        <w:t xml:space="preserve">I expect that this </w:t>
      </w:r>
      <w:r w:rsidRPr="00B50129">
        <w:rPr>
          <w:rFonts w:ascii="Arial" w:hAnsi="Arial" w:cs="Arial"/>
          <w:sz w:val="24"/>
          <w:szCs w:val="24"/>
        </w:rPr>
        <w:t xml:space="preserve">second phase of the review </w:t>
      </w:r>
      <w:r>
        <w:rPr>
          <w:rFonts w:ascii="Arial" w:hAnsi="Arial" w:cs="Arial"/>
          <w:sz w:val="24"/>
          <w:szCs w:val="24"/>
        </w:rPr>
        <w:t xml:space="preserve">will </w:t>
      </w:r>
      <w:r w:rsidRPr="00B50129">
        <w:rPr>
          <w:rFonts w:ascii="Arial" w:hAnsi="Arial" w:cs="Arial"/>
          <w:sz w:val="24"/>
          <w:szCs w:val="24"/>
        </w:rPr>
        <w:t xml:space="preserve">commence </w:t>
      </w:r>
      <w:r>
        <w:rPr>
          <w:rFonts w:ascii="Arial" w:hAnsi="Arial" w:cs="Arial"/>
          <w:sz w:val="24"/>
          <w:szCs w:val="24"/>
        </w:rPr>
        <w:t xml:space="preserve">immediately </w:t>
      </w:r>
      <w:r w:rsidRPr="00B50129">
        <w:rPr>
          <w:rFonts w:ascii="Arial" w:hAnsi="Arial" w:cs="Arial"/>
          <w:sz w:val="24"/>
          <w:szCs w:val="24"/>
        </w:rPr>
        <w:t>in February 2024 and continue for 6 months until August 2024</w:t>
      </w:r>
      <w:r w:rsidR="00026EF0">
        <w:rPr>
          <w:rFonts w:ascii="Arial" w:hAnsi="Arial" w:cs="Arial"/>
          <w:sz w:val="24"/>
          <w:szCs w:val="24"/>
        </w:rPr>
        <w:t>, after which the NCG will agree the proposed approach across the sector</w:t>
      </w:r>
      <w:r w:rsidRPr="00B50129">
        <w:rPr>
          <w:rFonts w:ascii="Arial" w:hAnsi="Arial" w:cs="Arial"/>
          <w:sz w:val="24"/>
          <w:szCs w:val="24"/>
        </w:rPr>
        <w:t>.</w:t>
      </w:r>
      <w:r w:rsidR="00026EF0">
        <w:rPr>
          <w:rFonts w:ascii="Arial" w:hAnsi="Arial" w:cs="Arial"/>
          <w:sz w:val="24"/>
          <w:szCs w:val="24"/>
        </w:rPr>
        <w:t xml:space="preserve"> </w:t>
      </w:r>
      <w:r>
        <w:rPr>
          <w:rFonts w:ascii="Arial" w:hAnsi="Arial" w:cs="Arial"/>
          <w:sz w:val="24"/>
          <w:szCs w:val="24"/>
        </w:rPr>
        <w:t xml:space="preserve">I expect </w:t>
      </w:r>
      <w:r w:rsidRPr="00B50129">
        <w:rPr>
          <w:rFonts w:ascii="Arial" w:hAnsi="Arial" w:cs="Arial"/>
          <w:sz w:val="24"/>
          <w:szCs w:val="24"/>
        </w:rPr>
        <w:t xml:space="preserve">that there will be further phases to the work in terms of transition to </w:t>
      </w:r>
      <w:r>
        <w:rPr>
          <w:rFonts w:ascii="Arial" w:hAnsi="Arial" w:cs="Arial"/>
          <w:sz w:val="24"/>
          <w:szCs w:val="24"/>
        </w:rPr>
        <w:t xml:space="preserve">any </w:t>
      </w:r>
      <w:r w:rsidRPr="00B50129">
        <w:rPr>
          <w:rFonts w:ascii="Arial" w:hAnsi="Arial" w:cs="Arial"/>
          <w:sz w:val="24"/>
          <w:szCs w:val="24"/>
        </w:rPr>
        <w:t>new arrangements</w:t>
      </w:r>
      <w:r>
        <w:rPr>
          <w:rFonts w:ascii="Arial" w:hAnsi="Arial" w:cs="Arial"/>
          <w:sz w:val="24"/>
          <w:szCs w:val="24"/>
        </w:rPr>
        <w:t xml:space="preserve"> that are proposed</w:t>
      </w:r>
      <w:r w:rsidRPr="00B50129">
        <w:rPr>
          <w:rFonts w:ascii="Arial" w:hAnsi="Arial" w:cs="Arial"/>
          <w:sz w:val="24"/>
          <w:szCs w:val="24"/>
        </w:rPr>
        <w:t>.</w:t>
      </w:r>
    </w:p>
    <w:p w14:paraId="251926D8" w14:textId="3B34FAB3" w:rsidR="00E52300" w:rsidRPr="007D23AA" w:rsidRDefault="005033E5" w:rsidP="00726DF4">
      <w:pPr>
        <w:spacing w:before="100" w:beforeAutospacing="1" w:after="100" w:afterAutospacing="1"/>
        <w:jc w:val="both"/>
        <w:rPr>
          <w:rFonts w:ascii="Arial" w:hAnsi="Arial" w:cs="Arial"/>
          <w:sz w:val="24"/>
          <w:szCs w:val="24"/>
        </w:rPr>
      </w:pPr>
      <w:r>
        <w:rPr>
          <w:rFonts w:ascii="Arial" w:hAnsi="Arial" w:cs="Arial"/>
          <w:sz w:val="24"/>
          <w:szCs w:val="24"/>
        </w:rPr>
        <w:t xml:space="preserve">To ensure continuity of support to schools while the review progresses, we will expect any current regional working arrangements to continue during this time and be facilitated through the specific grant funding to support curriculum and professional learning in our schools. </w:t>
      </w:r>
    </w:p>
    <w:sectPr w:rsidR="00E52300" w:rsidRPr="007D23AA"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B319" w14:textId="77777777" w:rsidR="00DB2BAB" w:rsidRDefault="00DB2BAB">
      <w:r>
        <w:separator/>
      </w:r>
    </w:p>
  </w:endnote>
  <w:endnote w:type="continuationSeparator" w:id="0">
    <w:p w14:paraId="1C7FC9E4" w14:textId="77777777" w:rsidR="00DB2BAB" w:rsidRDefault="00DB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B153"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05B15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B155" w14:textId="5C0F6779"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44AE">
      <w:rPr>
        <w:rStyle w:val="PageNumber"/>
        <w:noProof/>
      </w:rPr>
      <w:t>2</w:t>
    </w:r>
    <w:r>
      <w:rPr>
        <w:rStyle w:val="PageNumber"/>
      </w:rPr>
      <w:fldChar w:fldCharType="end"/>
    </w:r>
  </w:p>
  <w:p w14:paraId="0F05B156"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B15A"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0F05B15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5F7E5" w14:textId="77777777" w:rsidR="00DB2BAB" w:rsidRDefault="00DB2BAB">
      <w:r>
        <w:separator/>
      </w:r>
    </w:p>
  </w:footnote>
  <w:footnote w:type="continuationSeparator" w:id="0">
    <w:p w14:paraId="3F4D3464" w14:textId="77777777" w:rsidR="00DB2BAB" w:rsidRDefault="00DB2BAB">
      <w:r>
        <w:continuationSeparator/>
      </w:r>
    </w:p>
  </w:footnote>
  <w:footnote w:id="1">
    <w:p w14:paraId="1E3D162A" w14:textId="77777777" w:rsidR="003235FE" w:rsidRDefault="003235FE" w:rsidP="003235FE">
      <w:pPr>
        <w:pStyle w:val="FootnoteText"/>
      </w:pPr>
      <w:r>
        <w:rPr>
          <w:rStyle w:val="FootnoteReference"/>
        </w:rPr>
        <w:footnoteRef/>
      </w:r>
      <w:r>
        <w:t xml:space="preserve"> </w:t>
      </w:r>
      <w:hyperlink r:id="rId1" w:history="1">
        <w:r>
          <w:rPr>
            <w:rStyle w:val="Hyperlink"/>
          </w:rPr>
          <w:t>independent-leadership-review-nov-2021-en.pdf (gov.wales)</w:t>
        </w:r>
      </w:hyperlink>
      <w:r>
        <w:t xml:space="preserve">, </w:t>
      </w:r>
      <w:hyperlink r:id="rId2" w:history="1">
        <w:r>
          <w:rPr>
            <w:rStyle w:val="Hyperlink"/>
          </w:rPr>
          <w:t>Teachers’ professional learning study: Diagnostic report for Wales | en | OECD</w:t>
        </w:r>
      </w:hyperlink>
      <w:r>
        <w:t xml:space="preserve"> , </w:t>
      </w:r>
      <w:hyperlink r:id="rId3" w:history="1">
        <w:r>
          <w:rPr>
            <w:rStyle w:val="Hyperlink"/>
          </w:rPr>
          <w:t>Review of school spending in Wales | GOV.WALES</w:t>
        </w:r>
      </w:hyperlink>
      <w:r>
        <w:t xml:space="preserve">, </w:t>
      </w:r>
      <w:hyperlink r:id="rId4" w:history="1">
        <w:r>
          <w:rPr>
            <w:rStyle w:val="Hyperlink"/>
          </w:rPr>
          <w:t>Welcome to Estyn | Estyn (gov.wales)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B157" w14:textId="77777777" w:rsidR="00AE064D" w:rsidRDefault="000C5E9B">
    <w:r>
      <w:rPr>
        <w:noProof/>
        <w:lang w:eastAsia="en-GB"/>
      </w:rPr>
      <w:drawing>
        <wp:anchor distT="0" distB="0" distL="114300" distR="114300" simplePos="0" relativeHeight="251657216" behindDoc="1" locked="0" layoutInCell="1" allowOverlap="1" wp14:anchorId="0F05B15C" wp14:editId="0F05B15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F05B158" w14:textId="77777777" w:rsidR="00DD4B82" w:rsidRDefault="00DD4B82">
    <w:pPr>
      <w:pStyle w:val="Header"/>
    </w:pPr>
  </w:p>
  <w:p w14:paraId="0F05B15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41F6A76"/>
    <w:multiLevelType w:val="hybridMultilevel"/>
    <w:tmpl w:val="C79E9E10"/>
    <w:lvl w:ilvl="0" w:tplc="C23E5E3E">
      <w:start w:val="40"/>
      <w:numFmt w:val="bullet"/>
      <w:lvlText w:val="-"/>
      <w:lvlJc w:val="left"/>
      <w:pPr>
        <w:ind w:left="350" w:hanging="360"/>
      </w:pPr>
      <w:rPr>
        <w:rFonts w:ascii="Arial" w:eastAsia="Arial" w:hAnsi="Arial" w:cs="Arial" w:hint="default"/>
      </w:rPr>
    </w:lvl>
    <w:lvl w:ilvl="1" w:tplc="08090003">
      <w:start w:val="1"/>
      <w:numFmt w:val="bullet"/>
      <w:lvlText w:val="o"/>
      <w:lvlJc w:val="left"/>
      <w:pPr>
        <w:ind w:left="644" w:hanging="360"/>
      </w:pPr>
      <w:rPr>
        <w:rFonts w:ascii="Courier New" w:hAnsi="Courier New" w:cs="Courier New" w:hint="default"/>
      </w:rPr>
    </w:lvl>
    <w:lvl w:ilvl="2" w:tplc="08090005">
      <w:start w:val="1"/>
      <w:numFmt w:val="bullet"/>
      <w:lvlText w:val=""/>
      <w:lvlJc w:val="left"/>
      <w:pPr>
        <w:ind w:left="1790" w:hanging="360"/>
      </w:pPr>
      <w:rPr>
        <w:rFonts w:ascii="Wingdings" w:hAnsi="Wingdings" w:hint="default"/>
      </w:rPr>
    </w:lvl>
    <w:lvl w:ilvl="3" w:tplc="08090001">
      <w:start w:val="1"/>
      <w:numFmt w:val="bullet"/>
      <w:lvlText w:val=""/>
      <w:lvlJc w:val="left"/>
      <w:pPr>
        <w:ind w:left="2510" w:hanging="360"/>
      </w:pPr>
      <w:rPr>
        <w:rFonts w:ascii="Symbol" w:hAnsi="Symbol" w:hint="default"/>
      </w:rPr>
    </w:lvl>
    <w:lvl w:ilvl="4" w:tplc="08090003">
      <w:start w:val="1"/>
      <w:numFmt w:val="bullet"/>
      <w:lvlText w:val="o"/>
      <w:lvlJc w:val="left"/>
      <w:pPr>
        <w:ind w:left="3230" w:hanging="360"/>
      </w:pPr>
      <w:rPr>
        <w:rFonts w:ascii="Courier New" w:hAnsi="Courier New" w:cs="Courier New" w:hint="default"/>
      </w:rPr>
    </w:lvl>
    <w:lvl w:ilvl="5" w:tplc="08090005">
      <w:start w:val="1"/>
      <w:numFmt w:val="bullet"/>
      <w:lvlText w:val=""/>
      <w:lvlJc w:val="left"/>
      <w:pPr>
        <w:ind w:left="3950" w:hanging="360"/>
      </w:pPr>
      <w:rPr>
        <w:rFonts w:ascii="Wingdings" w:hAnsi="Wingdings" w:hint="default"/>
      </w:rPr>
    </w:lvl>
    <w:lvl w:ilvl="6" w:tplc="08090001">
      <w:start w:val="1"/>
      <w:numFmt w:val="bullet"/>
      <w:lvlText w:val=""/>
      <w:lvlJc w:val="left"/>
      <w:pPr>
        <w:ind w:left="4670" w:hanging="360"/>
      </w:pPr>
      <w:rPr>
        <w:rFonts w:ascii="Symbol" w:hAnsi="Symbol" w:hint="default"/>
      </w:rPr>
    </w:lvl>
    <w:lvl w:ilvl="7" w:tplc="08090003">
      <w:start w:val="1"/>
      <w:numFmt w:val="bullet"/>
      <w:lvlText w:val="o"/>
      <w:lvlJc w:val="left"/>
      <w:pPr>
        <w:ind w:left="5390" w:hanging="360"/>
      </w:pPr>
      <w:rPr>
        <w:rFonts w:ascii="Courier New" w:hAnsi="Courier New" w:cs="Courier New" w:hint="default"/>
      </w:rPr>
    </w:lvl>
    <w:lvl w:ilvl="8" w:tplc="08090005">
      <w:start w:val="1"/>
      <w:numFmt w:val="bullet"/>
      <w:lvlText w:val=""/>
      <w:lvlJc w:val="left"/>
      <w:pPr>
        <w:ind w:left="6110" w:hanging="360"/>
      </w:pPr>
      <w:rPr>
        <w:rFonts w:ascii="Wingdings" w:hAnsi="Wingdings" w:hint="default"/>
      </w:rPr>
    </w:lvl>
  </w:abstractNum>
  <w:abstractNum w:abstractNumId="2" w15:restartNumberingAfterBreak="0">
    <w:nsid w:val="691C2641"/>
    <w:multiLevelType w:val="hybridMultilevel"/>
    <w:tmpl w:val="9D6E2566"/>
    <w:lvl w:ilvl="0" w:tplc="08090001">
      <w:start w:val="1"/>
      <w:numFmt w:val="bullet"/>
      <w:lvlText w:val=""/>
      <w:lvlJc w:val="left"/>
      <w:pPr>
        <w:ind w:left="502"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6A004384"/>
    <w:multiLevelType w:val="hybridMultilevel"/>
    <w:tmpl w:val="D4D2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9437903">
    <w:abstractNumId w:val="0"/>
  </w:num>
  <w:num w:numId="2" w16cid:durableId="1472213344">
    <w:abstractNumId w:val="2"/>
  </w:num>
  <w:num w:numId="3" w16cid:durableId="181169723">
    <w:abstractNumId w:val="3"/>
  </w:num>
  <w:num w:numId="4" w16cid:durableId="714044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488C"/>
    <w:rsid w:val="000120C6"/>
    <w:rsid w:val="0001750A"/>
    <w:rsid w:val="00023B69"/>
    <w:rsid w:val="00026EF0"/>
    <w:rsid w:val="000516D9"/>
    <w:rsid w:val="0006774B"/>
    <w:rsid w:val="00082B81"/>
    <w:rsid w:val="00090C3D"/>
    <w:rsid w:val="00097118"/>
    <w:rsid w:val="000B7917"/>
    <w:rsid w:val="000C3A52"/>
    <w:rsid w:val="000C53DB"/>
    <w:rsid w:val="000C5E9B"/>
    <w:rsid w:val="0010023D"/>
    <w:rsid w:val="00134918"/>
    <w:rsid w:val="001460B1"/>
    <w:rsid w:val="0017102C"/>
    <w:rsid w:val="00174AFA"/>
    <w:rsid w:val="00181F1E"/>
    <w:rsid w:val="00193BB6"/>
    <w:rsid w:val="001A39E2"/>
    <w:rsid w:val="001A6AF1"/>
    <w:rsid w:val="001B027C"/>
    <w:rsid w:val="001B288D"/>
    <w:rsid w:val="001B4470"/>
    <w:rsid w:val="001C532F"/>
    <w:rsid w:val="001D4968"/>
    <w:rsid w:val="001E53BF"/>
    <w:rsid w:val="00214B25"/>
    <w:rsid w:val="00223E62"/>
    <w:rsid w:val="00274F08"/>
    <w:rsid w:val="002A5310"/>
    <w:rsid w:val="002B7AA6"/>
    <w:rsid w:val="002C278A"/>
    <w:rsid w:val="002C57B6"/>
    <w:rsid w:val="002F0EB9"/>
    <w:rsid w:val="002F53A9"/>
    <w:rsid w:val="00313370"/>
    <w:rsid w:val="00314E36"/>
    <w:rsid w:val="003220C1"/>
    <w:rsid w:val="003235FE"/>
    <w:rsid w:val="00356D7B"/>
    <w:rsid w:val="00357893"/>
    <w:rsid w:val="003670C1"/>
    <w:rsid w:val="00370471"/>
    <w:rsid w:val="00391E17"/>
    <w:rsid w:val="003B1503"/>
    <w:rsid w:val="003B1ABE"/>
    <w:rsid w:val="003B3D64"/>
    <w:rsid w:val="003C5133"/>
    <w:rsid w:val="003F0EC2"/>
    <w:rsid w:val="00412673"/>
    <w:rsid w:val="0043031D"/>
    <w:rsid w:val="0046757C"/>
    <w:rsid w:val="00470DBF"/>
    <w:rsid w:val="004D2F29"/>
    <w:rsid w:val="004D39D5"/>
    <w:rsid w:val="005033E5"/>
    <w:rsid w:val="00560F1F"/>
    <w:rsid w:val="00574BB3"/>
    <w:rsid w:val="005A22E2"/>
    <w:rsid w:val="005B030B"/>
    <w:rsid w:val="005D0231"/>
    <w:rsid w:val="005D2A41"/>
    <w:rsid w:val="005D7663"/>
    <w:rsid w:val="005F1659"/>
    <w:rsid w:val="00603548"/>
    <w:rsid w:val="006137AC"/>
    <w:rsid w:val="00624CD3"/>
    <w:rsid w:val="00636208"/>
    <w:rsid w:val="00653E65"/>
    <w:rsid w:val="00654C0A"/>
    <w:rsid w:val="006633C7"/>
    <w:rsid w:val="00663F04"/>
    <w:rsid w:val="00670227"/>
    <w:rsid w:val="006814BD"/>
    <w:rsid w:val="0069133F"/>
    <w:rsid w:val="006B340E"/>
    <w:rsid w:val="006B461D"/>
    <w:rsid w:val="006B616F"/>
    <w:rsid w:val="006C63C7"/>
    <w:rsid w:val="006E0A2C"/>
    <w:rsid w:val="00703993"/>
    <w:rsid w:val="00726DF4"/>
    <w:rsid w:val="0073380E"/>
    <w:rsid w:val="00743B79"/>
    <w:rsid w:val="007523BC"/>
    <w:rsid w:val="00752C48"/>
    <w:rsid w:val="00756059"/>
    <w:rsid w:val="007A05FB"/>
    <w:rsid w:val="007B157D"/>
    <w:rsid w:val="007B5260"/>
    <w:rsid w:val="007C24E7"/>
    <w:rsid w:val="007D1402"/>
    <w:rsid w:val="007D23AA"/>
    <w:rsid w:val="007E3424"/>
    <w:rsid w:val="007F5E64"/>
    <w:rsid w:val="00800A5D"/>
    <w:rsid w:val="00800FA0"/>
    <w:rsid w:val="00812370"/>
    <w:rsid w:val="0082411A"/>
    <w:rsid w:val="00834229"/>
    <w:rsid w:val="00841628"/>
    <w:rsid w:val="00846160"/>
    <w:rsid w:val="008472C2"/>
    <w:rsid w:val="00877BD2"/>
    <w:rsid w:val="00881AC4"/>
    <w:rsid w:val="008B7927"/>
    <w:rsid w:val="008D1E0B"/>
    <w:rsid w:val="008F0CC6"/>
    <w:rsid w:val="008F70FC"/>
    <w:rsid w:val="008F789E"/>
    <w:rsid w:val="00905771"/>
    <w:rsid w:val="00953A46"/>
    <w:rsid w:val="00967473"/>
    <w:rsid w:val="00973090"/>
    <w:rsid w:val="00973234"/>
    <w:rsid w:val="00995EEC"/>
    <w:rsid w:val="009B104F"/>
    <w:rsid w:val="009B2CDF"/>
    <w:rsid w:val="009D26D8"/>
    <w:rsid w:val="009E4974"/>
    <w:rsid w:val="009F0637"/>
    <w:rsid w:val="009F06C3"/>
    <w:rsid w:val="00A204C9"/>
    <w:rsid w:val="00A23742"/>
    <w:rsid w:val="00A3247B"/>
    <w:rsid w:val="00A63E2B"/>
    <w:rsid w:val="00A72CF3"/>
    <w:rsid w:val="00A82A45"/>
    <w:rsid w:val="00A845A9"/>
    <w:rsid w:val="00A86958"/>
    <w:rsid w:val="00AA5651"/>
    <w:rsid w:val="00AA5848"/>
    <w:rsid w:val="00AA7750"/>
    <w:rsid w:val="00AD65F1"/>
    <w:rsid w:val="00AE064D"/>
    <w:rsid w:val="00AF056B"/>
    <w:rsid w:val="00B049B1"/>
    <w:rsid w:val="00B239BA"/>
    <w:rsid w:val="00B4240B"/>
    <w:rsid w:val="00B468BB"/>
    <w:rsid w:val="00B51066"/>
    <w:rsid w:val="00B55BE7"/>
    <w:rsid w:val="00B660B7"/>
    <w:rsid w:val="00B81F17"/>
    <w:rsid w:val="00BA2D74"/>
    <w:rsid w:val="00BF44AE"/>
    <w:rsid w:val="00C039FA"/>
    <w:rsid w:val="00C05B10"/>
    <w:rsid w:val="00C15DA6"/>
    <w:rsid w:val="00C265F3"/>
    <w:rsid w:val="00C43B4A"/>
    <w:rsid w:val="00C624AA"/>
    <w:rsid w:val="00C64FA5"/>
    <w:rsid w:val="00C84A12"/>
    <w:rsid w:val="00CB4E2D"/>
    <w:rsid w:val="00CF3DC5"/>
    <w:rsid w:val="00D017E2"/>
    <w:rsid w:val="00D16D97"/>
    <w:rsid w:val="00D27F42"/>
    <w:rsid w:val="00D357DC"/>
    <w:rsid w:val="00D453A7"/>
    <w:rsid w:val="00D84713"/>
    <w:rsid w:val="00DA6DD9"/>
    <w:rsid w:val="00DB2BAB"/>
    <w:rsid w:val="00DD4B82"/>
    <w:rsid w:val="00E12B68"/>
    <w:rsid w:val="00E1556F"/>
    <w:rsid w:val="00E3419E"/>
    <w:rsid w:val="00E46DF1"/>
    <w:rsid w:val="00E47B1A"/>
    <w:rsid w:val="00E52300"/>
    <w:rsid w:val="00E631B1"/>
    <w:rsid w:val="00E908E2"/>
    <w:rsid w:val="00EA5290"/>
    <w:rsid w:val="00EB248F"/>
    <w:rsid w:val="00EB5F93"/>
    <w:rsid w:val="00EC0568"/>
    <w:rsid w:val="00EE721A"/>
    <w:rsid w:val="00F0272E"/>
    <w:rsid w:val="00F2438B"/>
    <w:rsid w:val="00F54E35"/>
    <w:rsid w:val="00F81C33"/>
    <w:rsid w:val="00F923C2"/>
    <w:rsid w:val="00F97613"/>
    <w:rsid w:val="00FF0966"/>
    <w:rsid w:val="00FF3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05B12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2300"/>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L,F5 List Paragraph,List Paragraph1,Title 2,Dot pt,No Spacing1,List Paragraph Char Char Char,Indicator Text,Numbered Para 1,Bullet Points,MAIN CONTENT,Bullet 1,List Paragraph11,List Paragraph12,List Paragraph2,Normal numbered,OBC Bullet,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L Char,F5 List Paragraph Char,List Paragraph1 Char,Title 2 Char,Dot pt Char,No Spacing1 Char,List Paragraph Char Char Char Char,Indicator Text Char,Numbered Para 1 Char,Bullet Points Char,MAIN CONTENT Char,Bullet 1 Char,B Char"/>
    <w:link w:val="ListParagraph"/>
    <w:uiPriority w:val="34"/>
    <w:qFormat/>
    <w:locked/>
    <w:rsid w:val="00470DBF"/>
    <w:rPr>
      <w:rFonts w:ascii="TradeGothic" w:hAnsi="TradeGothic"/>
      <w:sz w:val="22"/>
      <w:lang w:eastAsia="en-US"/>
    </w:rPr>
  </w:style>
  <w:style w:type="character" w:customStyle="1" w:styleId="cf01">
    <w:name w:val="cf01"/>
    <w:basedOn w:val="DefaultParagraphFont"/>
    <w:rsid w:val="00470DBF"/>
    <w:rPr>
      <w:rFonts w:ascii="Segoe UI" w:hAnsi="Segoe UI" w:cs="Segoe UI" w:hint="default"/>
      <w:sz w:val="18"/>
      <w:szCs w:val="18"/>
    </w:rPr>
  </w:style>
  <w:style w:type="paragraph" w:styleId="FootnoteText">
    <w:name w:val="footnote text"/>
    <w:basedOn w:val="Normal"/>
    <w:link w:val="FootnoteTextChar"/>
    <w:uiPriority w:val="99"/>
    <w:semiHidden/>
    <w:unhideWhenUsed/>
    <w:rsid w:val="00B660B7"/>
    <w:rPr>
      <w:rFonts w:asciiTheme="minorHAnsi" w:eastAsiaTheme="minorHAnsi" w:hAnsiTheme="minorHAnsi" w:cstheme="minorBidi"/>
      <w:kern w:val="2"/>
      <w:sz w:val="20"/>
      <w14:ligatures w14:val="standardContextual"/>
    </w:rPr>
  </w:style>
  <w:style w:type="character" w:customStyle="1" w:styleId="FootnoteTextChar">
    <w:name w:val="Footnote Text Char"/>
    <w:basedOn w:val="DefaultParagraphFont"/>
    <w:link w:val="FootnoteText"/>
    <w:uiPriority w:val="99"/>
    <w:semiHidden/>
    <w:rsid w:val="00B660B7"/>
    <w:rPr>
      <w:rFonts w:asciiTheme="minorHAnsi" w:eastAsiaTheme="minorHAnsi" w:hAnsiTheme="minorHAnsi" w:cstheme="minorBidi"/>
      <w:kern w:val="2"/>
      <w:lang w:eastAsia="en-US"/>
      <w14:ligatures w14:val="standardContextual"/>
    </w:rPr>
  </w:style>
  <w:style w:type="character" w:styleId="FootnoteReference">
    <w:name w:val="footnote reference"/>
    <w:basedOn w:val="DefaultParagraphFont"/>
    <w:uiPriority w:val="99"/>
    <w:semiHidden/>
    <w:unhideWhenUsed/>
    <w:rsid w:val="00B660B7"/>
    <w:rPr>
      <w:vertAlign w:val="superscript"/>
    </w:rPr>
  </w:style>
  <w:style w:type="paragraph" w:styleId="Revision">
    <w:name w:val="Revision"/>
    <w:hidden/>
    <w:uiPriority w:val="99"/>
    <w:semiHidden/>
    <w:rsid w:val="00E908E2"/>
    <w:rPr>
      <w:rFonts w:ascii="TradeGothic" w:hAnsi="TradeGothic"/>
      <w:sz w:val="22"/>
      <w:lang w:eastAsia="en-US"/>
    </w:rPr>
  </w:style>
  <w:style w:type="character" w:styleId="CommentReference">
    <w:name w:val="annotation reference"/>
    <w:basedOn w:val="DefaultParagraphFont"/>
    <w:semiHidden/>
    <w:unhideWhenUsed/>
    <w:rsid w:val="00E908E2"/>
    <w:rPr>
      <w:sz w:val="16"/>
      <w:szCs w:val="16"/>
    </w:rPr>
  </w:style>
  <w:style w:type="paragraph" w:styleId="CommentText">
    <w:name w:val="annotation text"/>
    <w:basedOn w:val="Normal"/>
    <w:link w:val="CommentTextChar"/>
    <w:unhideWhenUsed/>
    <w:rsid w:val="00E908E2"/>
    <w:rPr>
      <w:sz w:val="20"/>
    </w:rPr>
  </w:style>
  <w:style w:type="character" w:customStyle="1" w:styleId="CommentTextChar">
    <w:name w:val="Comment Text Char"/>
    <w:basedOn w:val="DefaultParagraphFont"/>
    <w:link w:val="CommentText"/>
    <w:rsid w:val="00E908E2"/>
    <w:rPr>
      <w:rFonts w:ascii="TradeGothic" w:hAnsi="TradeGothic"/>
      <w:lang w:eastAsia="en-US"/>
    </w:rPr>
  </w:style>
  <w:style w:type="paragraph" w:styleId="CommentSubject">
    <w:name w:val="annotation subject"/>
    <w:basedOn w:val="CommentText"/>
    <w:next w:val="CommentText"/>
    <w:link w:val="CommentSubjectChar"/>
    <w:semiHidden/>
    <w:unhideWhenUsed/>
    <w:rsid w:val="00E908E2"/>
    <w:rPr>
      <w:b/>
      <w:bCs/>
    </w:rPr>
  </w:style>
  <w:style w:type="character" w:customStyle="1" w:styleId="CommentSubjectChar">
    <w:name w:val="Comment Subject Char"/>
    <w:basedOn w:val="CommentTextChar"/>
    <w:link w:val="CommentSubject"/>
    <w:semiHidden/>
    <w:rsid w:val="00E908E2"/>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6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wales/review-roles-and-responsibilities-education-partners-wales-and-delivery-school-improv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wales/review-school-spending-wales" TargetMode="External"/><Relationship Id="rId2" Type="http://schemas.openxmlformats.org/officeDocument/2006/relationships/hyperlink" Target="https://www.oecd.org/unitedkingdom/teachers-professional-learning-study-diagnostic-report-for-wales-caf912c7-en.htm" TargetMode="External"/><Relationship Id="rId1" Type="http://schemas.openxmlformats.org/officeDocument/2006/relationships/hyperlink" Target="https://www.gov.wales/sites/default/files/publications/2022-05/independent-leadership-review-nov-2021-en.pdf" TargetMode="External"/><Relationship Id="rId4" Type="http://schemas.openxmlformats.org/officeDocument/2006/relationships/hyperlink" Target="https://www.estyn.gov.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A49623353</value>
    </field>
    <field name="Objective-Title">
      <value order="0">Written Statement - Review of school improvement ENGLISH clean version</value>
    </field>
    <field name="Objective-Description">
      <value order="0"/>
    </field>
    <field name="Objective-CreationStamp">
      <value order="0">2024-01-31T11:02:30Z</value>
    </field>
    <field name="Objective-IsApproved">
      <value order="0">false</value>
    </field>
    <field name="Objective-IsPublished">
      <value order="0">true</value>
    </field>
    <field name="Objective-DatePublished">
      <value order="0">2024-01-31T11:02:47Z</value>
    </field>
    <field name="Objective-ModificationStamp">
      <value order="0">2024-01-31T12:42:02Z</value>
    </field>
    <field name="Objective-Owner">
      <value order="0">Markey, Kathryn (PSWL - Focus Programme)</value>
    </field>
    <field name="Objective-Path">
      <value order="0">Objective Global Folder:#Business File Plan:WG Organisational Groups:NEW - Post December 2022 - Public Services &amp; Welsh Language (PSWL):Public Services &amp; Welsh Language (PSWL) - Education - Education, Business Planning &amp; Governance:1 - Save:Divisional Correspondence:Jeremy Miles - Minister for Education and Welsh Language - Education Business Planning &amp; Governance - Ministerial Advice - 2023:Official Sensitive MA-JMEWL-0209-24 Next Stage in the review of school improvement - the roles and responsibilities of education partners in Wales</value>
    </field>
    <field name="Objective-Parent">
      <value order="0">Official Sensitive MA-JMEWL-0209-24 Next Stage in the review of school improvement - the roles and responsibilities of education partners in Wales</value>
    </field>
    <field name="Objective-State">
      <value order="0">Published</value>
    </field>
    <field name="Objective-VersionId">
      <value order="0">vA92697221</value>
    </field>
    <field name="Objective-Version">
      <value order="0">1.0</value>
    </field>
    <field name="Objective-VersionNumber">
      <value order="0">2</value>
    </field>
    <field name="Objective-VersionComment">
      <value order="0">Version 2</value>
    </field>
    <field name="Objective-FileNumber">
      <value order="0">qA1624579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4</cp:revision>
  <cp:lastPrinted>2011-05-27T10:19:00Z</cp:lastPrinted>
  <dcterms:created xsi:type="dcterms:W3CDTF">2024-01-31T13:41:00Z</dcterms:created>
  <dcterms:modified xsi:type="dcterms:W3CDTF">2024-01-31T14:12:00Z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A49623353</vt:lpwstr>
  </property>
  <property fmtid="{D5CDD505-2E9C-101B-9397-08002B2CF9AE}" pid="4" name="Objective-Title">
    <vt:lpwstr>Written Statement - Review of school improvement ENGLISH clean version</vt:lpwstr>
  </property>
  <property fmtid="{D5CDD505-2E9C-101B-9397-08002B2CF9AE}" pid="5" name="Objective-Comment">
    <vt:lpwstr/>
  </property>
  <property fmtid="{D5CDD505-2E9C-101B-9397-08002B2CF9AE}" pid="6" name="Objective-CreationStamp">
    <vt:filetime>2024-01-31T11:02:30Z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2024-01-31T11:02:47Z</vt:filetime>
  </property>
  <property fmtid="{D5CDD505-2E9C-101B-9397-08002B2CF9AE}" pid="10" name="Objective-ModificationStamp">
    <vt:filetime>2024-01-31T12:42:02Z</vt:filetime>
  </property>
  <property fmtid="{D5CDD505-2E9C-101B-9397-08002B2CF9AE}" pid="11" name="Objective-Owner">
    <vt:lpwstr>Markey, Kathryn (PSWL - Focus Programme)</vt:lpwstr>
  </property>
  <property fmtid="{D5CDD505-2E9C-101B-9397-08002B2CF9AE}" pid="12" name="Objective-Path">
    <vt:lpwstr>Objective Global Folder:#Business File Plan:WG Organisational Groups:NEW - Post December 2022 - Public Services &amp; Welsh Language (PSWL):Public Services &amp; Welsh Language (PSWL) - Education - Education, Business Planning &amp; Governance:1 - Save:Divisional Correspondence:Jeremy Miles - Minister for Education and Welsh Language - Education Business Planning &amp; Governance - Ministerial Advice - 2023:Official Sensitive MA-JMEWL-0209-24 Next Stage in the review of school improvement - the roles and responsibilities of education partners in Wales:</vt:lpwstr>
  </property>
  <property fmtid="{D5CDD505-2E9C-101B-9397-08002B2CF9AE}" pid="13" name="Objective-Parent">
    <vt:lpwstr>Official Sensitive MA-JMEWL-0209-24 Next Stage in the review of school improvement - the roles and responsibilities of education partners in Wales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vA92697221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