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9D66" w14:textId="77777777" w:rsidR="001A39E2" w:rsidRDefault="001A39E2" w:rsidP="001A39E2">
      <w:pPr>
        <w:jc w:val="right"/>
        <w:rPr>
          <w:b/>
        </w:rPr>
      </w:pPr>
    </w:p>
    <w:p w14:paraId="2F1E9D6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F1E9D83" wp14:editId="2F1E9D8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D24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F1E9D6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F1E9D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1E9D6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F1E9D6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F1E9D85" wp14:editId="2F1E9D8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8C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1E9D70" w14:textId="77777777" w:rsidTr="00B049B1">
        <w:tc>
          <w:tcPr>
            <w:tcW w:w="1383" w:type="dxa"/>
            <w:tcBorders>
              <w:top w:val="nil"/>
              <w:left w:val="nil"/>
              <w:bottom w:val="nil"/>
              <w:right w:val="nil"/>
            </w:tcBorders>
            <w:vAlign w:val="center"/>
          </w:tcPr>
          <w:p w14:paraId="2F1E9D6C" w14:textId="77777777" w:rsidR="00EA5290" w:rsidRPr="00915194" w:rsidRDefault="00EA5290" w:rsidP="00B049B1">
            <w:pPr>
              <w:spacing w:before="120" w:after="120"/>
              <w:rPr>
                <w:rFonts w:ascii="Arial" w:hAnsi="Arial" w:cs="Arial"/>
                <w:b/>
                <w:bCs/>
                <w:sz w:val="24"/>
                <w:szCs w:val="24"/>
              </w:rPr>
            </w:pPr>
          </w:p>
          <w:p w14:paraId="2F1E9D6D" w14:textId="77777777" w:rsidR="00EA5290" w:rsidRPr="00915194" w:rsidRDefault="00560F1F" w:rsidP="00B049B1">
            <w:pPr>
              <w:spacing w:before="120" w:after="120"/>
              <w:rPr>
                <w:rFonts w:ascii="Arial" w:hAnsi="Arial" w:cs="Arial"/>
                <w:b/>
                <w:bCs/>
                <w:sz w:val="24"/>
                <w:szCs w:val="24"/>
              </w:rPr>
            </w:pPr>
            <w:r w:rsidRPr="00915194">
              <w:rPr>
                <w:rFonts w:ascii="Arial" w:hAnsi="Arial" w:cs="Arial"/>
                <w:b/>
                <w:bCs/>
                <w:sz w:val="24"/>
                <w:szCs w:val="24"/>
              </w:rPr>
              <w:t>TITLE</w:t>
            </w:r>
            <w:r w:rsidR="00EA5290" w:rsidRPr="00915194">
              <w:rPr>
                <w:rFonts w:ascii="Arial" w:hAnsi="Arial" w:cs="Arial"/>
                <w:b/>
                <w:bCs/>
                <w:sz w:val="24"/>
                <w:szCs w:val="24"/>
              </w:rPr>
              <w:t xml:space="preserve"> </w:t>
            </w:r>
          </w:p>
        </w:tc>
        <w:tc>
          <w:tcPr>
            <w:tcW w:w="7656" w:type="dxa"/>
            <w:tcBorders>
              <w:top w:val="nil"/>
              <w:left w:val="nil"/>
              <w:bottom w:val="nil"/>
              <w:right w:val="nil"/>
            </w:tcBorders>
            <w:vAlign w:val="center"/>
          </w:tcPr>
          <w:p w14:paraId="2F1E9D6E" w14:textId="77777777" w:rsidR="00EA5290" w:rsidRPr="00915194" w:rsidRDefault="00EA5290" w:rsidP="00B049B1">
            <w:pPr>
              <w:spacing w:before="120" w:after="120"/>
              <w:rPr>
                <w:rFonts w:ascii="Arial" w:hAnsi="Arial" w:cs="Arial"/>
                <w:b/>
                <w:bCs/>
                <w:sz w:val="24"/>
                <w:szCs w:val="24"/>
              </w:rPr>
            </w:pPr>
          </w:p>
          <w:p w14:paraId="2F1E9D6F" w14:textId="0FF2E59F" w:rsidR="00EA5290" w:rsidRPr="00915194" w:rsidRDefault="00AA5A96" w:rsidP="0075676C">
            <w:pPr>
              <w:rPr>
                <w:rFonts w:ascii="Arial" w:hAnsi="Arial" w:cs="Arial"/>
                <w:b/>
                <w:bCs/>
                <w:sz w:val="24"/>
                <w:szCs w:val="24"/>
              </w:rPr>
            </w:pPr>
            <w:r>
              <w:rPr>
                <w:rFonts w:ascii="Arial" w:hAnsi="Arial" w:cs="Arial"/>
                <w:b/>
                <w:bCs/>
                <w:sz w:val="24"/>
                <w:szCs w:val="24"/>
              </w:rPr>
              <w:t>The</w:t>
            </w:r>
            <w:r w:rsidR="0075676C">
              <w:rPr>
                <w:rFonts w:ascii="Arial" w:hAnsi="Arial" w:cs="Arial"/>
                <w:b/>
                <w:bCs/>
                <w:sz w:val="24"/>
                <w:szCs w:val="24"/>
              </w:rPr>
              <w:t xml:space="preserve"> </w:t>
            </w:r>
            <w:r w:rsidR="00E12B4F" w:rsidRPr="00E12B4F">
              <w:rPr>
                <w:rFonts w:ascii="Arial" w:hAnsi="Arial" w:cs="Arial"/>
                <w:b/>
                <w:bCs/>
                <w:sz w:val="24"/>
                <w:szCs w:val="24"/>
              </w:rPr>
              <w:t>Subsidy Control (Gross Cash Amount and Gross Cash Equivalent) Regulations 2022</w:t>
            </w:r>
          </w:p>
        </w:tc>
      </w:tr>
      <w:tr w:rsidR="00EA5290" w:rsidRPr="00A011A1" w14:paraId="2F1E9D73" w14:textId="77777777" w:rsidTr="00B049B1">
        <w:tc>
          <w:tcPr>
            <w:tcW w:w="1383" w:type="dxa"/>
            <w:tcBorders>
              <w:top w:val="nil"/>
              <w:left w:val="nil"/>
              <w:bottom w:val="nil"/>
              <w:right w:val="nil"/>
            </w:tcBorders>
            <w:vAlign w:val="center"/>
          </w:tcPr>
          <w:p w14:paraId="2F1E9D71" w14:textId="77777777" w:rsidR="00EA5290" w:rsidRPr="00915194" w:rsidRDefault="00560F1F" w:rsidP="00B049B1">
            <w:pPr>
              <w:spacing w:before="120" w:after="120"/>
              <w:rPr>
                <w:rFonts w:ascii="Arial" w:hAnsi="Arial" w:cs="Arial"/>
                <w:b/>
                <w:bCs/>
                <w:sz w:val="24"/>
                <w:szCs w:val="24"/>
              </w:rPr>
            </w:pPr>
            <w:r w:rsidRPr="00915194">
              <w:rPr>
                <w:rFonts w:ascii="Arial" w:hAnsi="Arial" w:cs="Arial"/>
                <w:b/>
                <w:bCs/>
                <w:sz w:val="24"/>
                <w:szCs w:val="24"/>
              </w:rPr>
              <w:t>DATE</w:t>
            </w:r>
            <w:r w:rsidR="00EA5290" w:rsidRPr="00915194">
              <w:rPr>
                <w:rFonts w:ascii="Arial" w:hAnsi="Arial" w:cs="Arial"/>
                <w:b/>
                <w:bCs/>
                <w:sz w:val="24"/>
                <w:szCs w:val="24"/>
              </w:rPr>
              <w:t xml:space="preserve"> </w:t>
            </w:r>
          </w:p>
        </w:tc>
        <w:tc>
          <w:tcPr>
            <w:tcW w:w="7656" w:type="dxa"/>
            <w:tcBorders>
              <w:top w:val="nil"/>
              <w:left w:val="nil"/>
              <w:bottom w:val="nil"/>
              <w:right w:val="nil"/>
            </w:tcBorders>
            <w:vAlign w:val="center"/>
          </w:tcPr>
          <w:p w14:paraId="2F1E9D72" w14:textId="66C0BD29" w:rsidR="00EA5290" w:rsidRPr="00915194" w:rsidRDefault="0085231E" w:rsidP="00B049B1">
            <w:pPr>
              <w:spacing w:before="120" w:after="120"/>
              <w:rPr>
                <w:rFonts w:ascii="Arial" w:hAnsi="Arial" w:cs="Arial"/>
                <w:b/>
                <w:bCs/>
                <w:sz w:val="24"/>
                <w:szCs w:val="24"/>
              </w:rPr>
            </w:pPr>
            <w:r>
              <w:rPr>
                <w:rFonts w:ascii="Arial" w:hAnsi="Arial" w:cs="Arial"/>
                <w:b/>
                <w:bCs/>
                <w:sz w:val="24"/>
                <w:szCs w:val="24"/>
              </w:rPr>
              <w:t>21</w:t>
            </w:r>
            <w:r w:rsidR="006F457C" w:rsidRPr="00915194">
              <w:rPr>
                <w:rFonts w:ascii="Arial" w:hAnsi="Arial" w:cs="Arial"/>
                <w:b/>
                <w:bCs/>
                <w:sz w:val="24"/>
                <w:szCs w:val="24"/>
              </w:rPr>
              <w:t xml:space="preserve"> November 2022</w:t>
            </w:r>
          </w:p>
        </w:tc>
      </w:tr>
      <w:tr w:rsidR="00EA5290" w:rsidRPr="00A011A1" w14:paraId="2F1E9D76" w14:textId="77777777" w:rsidTr="00B049B1">
        <w:tc>
          <w:tcPr>
            <w:tcW w:w="1383" w:type="dxa"/>
            <w:tcBorders>
              <w:top w:val="nil"/>
              <w:left w:val="nil"/>
              <w:bottom w:val="nil"/>
              <w:right w:val="nil"/>
            </w:tcBorders>
            <w:vAlign w:val="center"/>
          </w:tcPr>
          <w:p w14:paraId="2F1E9D7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F1E9D75" w14:textId="30AC7190" w:rsidR="00EA5290" w:rsidRPr="00670227" w:rsidRDefault="006F457C" w:rsidP="001E53BF">
            <w:pPr>
              <w:spacing w:before="120" w:after="120"/>
              <w:rPr>
                <w:rFonts w:ascii="Arial" w:hAnsi="Arial" w:cs="Arial"/>
                <w:b/>
                <w:bCs/>
                <w:sz w:val="24"/>
                <w:szCs w:val="24"/>
              </w:rPr>
            </w:pPr>
            <w:r>
              <w:rPr>
                <w:rFonts w:ascii="Arial" w:hAnsi="Arial" w:cs="Arial"/>
                <w:b/>
                <w:bCs/>
                <w:sz w:val="24"/>
                <w:szCs w:val="24"/>
              </w:rPr>
              <w:t>Rebecca Evans</w:t>
            </w:r>
            <w:r w:rsidR="005B1290">
              <w:rPr>
                <w:rFonts w:ascii="Arial" w:hAnsi="Arial" w:cs="Arial"/>
                <w:b/>
                <w:bCs/>
                <w:sz w:val="24"/>
                <w:szCs w:val="24"/>
              </w:rPr>
              <w:t xml:space="preserve"> MS</w:t>
            </w:r>
            <w:r>
              <w:rPr>
                <w:rFonts w:ascii="Arial" w:hAnsi="Arial" w:cs="Arial"/>
                <w:b/>
                <w:bCs/>
                <w:sz w:val="24"/>
                <w:szCs w:val="24"/>
              </w:rPr>
              <w:t xml:space="preserve">, </w:t>
            </w:r>
            <w:r w:rsidR="005B1290" w:rsidRPr="005B1290">
              <w:rPr>
                <w:rFonts w:ascii="Arial" w:hAnsi="Arial" w:cs="Arial"/>
                <w:b/>
                <w:bCs/>
                <w:sz w:val="24"/>
                <w:szCs w:val="24"/>
              </w:rPr>
              <w:t>Minister for Finance and Local Government</w:t>
            </w:r>
          </w:p>
        </w:tc>
      </w:tr>
    </w:tbl>
    <w:p w14:paraId="2F1E9D77" w14:textId="77777777" w:rsidR="00EA5290" w:rsidRPr="00A011A1" w:rsidRDefault="00EA5290" w:rsidP="00EA5290"/>
    <w:p w14:paraId="4D86D883" w14:textId="492D01F7" w:rsidR="00B511D7" w:rsidRDefault="00B511D7" w:rsidP="00EA5290">
      <w:pPr>
        <w:rPr>
          <w:rFonts w:ascii="Arial" w:hAnsi="Arial"/>
          <w:b/>
          <w:color w:val="FF0000"/>
          <w:sz w:val="24"/>
        </w:rPr>
      </w:pPr>
    </w:p>
    <w:p w14:paraId="0CD3F79C" w14:textId="69050A9D" w:rsidR="00605B6D" w:rsidRPr="00ED3ECE" w:rsidRDefault="00605B6D" w:rsidP="00605B6D">
      <w:pPr>
        <w:spacing w:after="160" w:line="259" w:lineRule="auto"/>
        <w:jc w:val="both"/>
        <w:rPr>
          <w:rFonts w:ascii="Arial" w:eastAsia="Calibri" w:hAnsi="Arial" w:cs="Arial"/>
          <w:sz w:val="24"/>
          <w:szCs w:val="24"/>
        </w:rPr>
      </w:pPr>
      <w:r w:rsidRPr="00605B6D">
        <w:rPr>
          <w:rFonts w:ascii="Arial" w:eastAsia="Calibri" w:hAnsi="Arial" w:cs="Arial"/>
          <w:sz w:val="24"/>
          <w:szCs w:val="24"/>
        </w:rPr>
        <w:t xml:space="preserve">This Written Statement updates Members on </w:t>
      </w:r>
      <w:r w:rsidR="0075676C">
        <w:rPr>
          <w:rFonts w:ascii="Arial" w:eastAsia="Calibri" w:hAnsi="Arial" w:cs="Arial"/>
          <w:sz w:val="24"/>
          <w:szCs w:val="24"/>
        </w:rPr>
        <w:t xml:space="preserve">the final </w:t>
      </w:r>
      <w:r w:rsidRPr="00605B6D">
        <w:rPr>
          <w:rFonts w:ascii="Arial" w:eastAsia="Calibri" w:hAnsi="Arial" w:cs="Arial"/>
          <w:sz w:val="24"/>
          <w:szCs w:val="24"/>
        </w:rPr>
        <w:t xml:space="preserve">Statutory Instrument accompanying the </w:t>
      </w:r>
      <w:r w:rsidRPr="00ED3ECE">
        <w:rPr>
          <w:rFonts w:ascii="Arial" w:eastAsia="Calibri" w:hAnsi="Arial" w:cs="Arial"/>
          <w:sz w:val="24"/>
          <w:szCs w:val="24"/>
        </w:rPr>
        <w:t>Subsidy Control Act 2022 to be laid before Parliament</w:t>
      </w:r>
      <w:r w:rsidR="0075676C" w:rsidRPr="00ED3ECE">
        <w:rPr>
          <w:rFonts w:ascii="Arial" w:eastAsia="Calibri" w:hAnsi="Arial" w:cs="Arial"/>
          <w:sz w:val="24"/>
          <w:szCs w:val="24"/>
        </w:rPr>
        <w:t xml:space="preserve">: </w:t>
      </w:r>
      <w:hyperlink r:id="rId8" w:history="1">
        <w:r w:rsidR="00E12B4F" w:rsidRPr="00E12B4F">
          <w:rPr>
            <w:rStyle w:val="Hyperlink"/>
            <w:rFonts w:ascii="Arial" w:eastAsia="Calibri" w:hAnsi="Arial" w:cs="Arial"/>
            <w:sz w:val="24"/>
            <w:szCs w:val="24"/>
          </w:rPr>
          <w:t>‘The Subsidy Control (Gross Cash Amount and Gross Cash Equivalent) Regulations 2022’</w:t>
        </w:r>
      </w:hyperlink>
      <w:r w:rsidR="00E12B4F">
        <w:rPr>
          <w:rFonts w:ascii="Arial" w:eastAsia="Calibri" w:hAnsi="Arial" w:cs="Arial"/>
          <w:sz w:val="24"/>
          <w:szCs w:val="24"/>
        </w:rPr>
        <w:t>.</w:t>
      </w:r>
    </w:p>
    <w:p w14:paraId="48789443" w14:textId="37C02A45" w:rsidR="0075676C" w:rsidRDefault="00605B6D" w:rsidP="00605B6D">
      <w:pPr>
        <w:spacing w:after="160" w:line="259" w:lineRule="auto"/>
        <w:jc w:val="both"/>
        <w:rPr>
          <w:rFonts w:ascii="Arial" w:hAnsi="Arial" w:cs="Arial"/>
          <w:sz w:val="24"/>
          <w:szCs w:val="22"/>
        </w:rPr>
      </w:pPr>
      <w:bookmarkStart w:id="0" w:name="_Hlk119506293"/>
      <w:r w:rsidRPr="00ED3ECE">
        <w:rPr>
          <w:rFonts w:ascii="Arial" w:eastAsia="Calibri" w:hAnsi="Arial" w:cs="Arial"/>
          <w:sz w:val="24"/>
          <w:szCs w:val="24"/>
        </w:rPr>
        <w:t xml:space="preserve">These regulations </w:t>
      </w:r>
      <w:r w:rsidR="0075676C" w:rsidRPr="00ED3ECE">
        <w:rPr>
          <w:rFonts w:ascii="Arial" w:hAnsi="Arial" w:cs="Arial"/>
          <w:sz w:val="24"/>
          <w:szCs w:val="22"/>
        </w:rPr>
        <w:t>set out principles and methodologies for public authorities to use when valuing different types</w:t>
      </w:r>
      <w:r w:rsidR="008A1421">
        <w:rPr>
          <w:rFonts w:ascii="Arial" w:hAnsi="Arial" w:cs="Arial"/>
          <w:sz w:val="24"/>
          <w:szCs w:val="22"/>
        </w:rPr>
        <w:t xml:space="preserve"> of [non-grant] subsidies</w:t>
      </w:r>
      <w:r w:rsidR="0075676C" w:rsidRPr="00ED3ECE">
        <w:rPr>
          <w:rFonts w:ascii="Arial" w:hAnsi="Arial" w:cs="Arial"/>
          <w:sz w:val="24"/>
          <w:szCs w:val="22"/>
        </w:rPr>
        <w:t xml:space="preserve"> for the purposes of complying with the monetary thresholds in the Subsidy Control Act and associated regulations. This includes regulation on how the value of a non-grant subsidy is to be determined by reference to the benefit to the enterprise when compared to the terms on which the same type of financial assistance might have been reasonably been expected to have been available on the market to that enterprise.</w:t>
      </w:r>
    </w:p>
    <w:p w14:paraId="6CAA3C4C" w14:textId="2A6E3FB0" w:rsidR="00412F3A" w:rsidRPr="00ED3ECE" w:rsidRDefault="00412F3A" w:rsidP="00605B6D">
      <w:pPr>
        <w:spacing w:after="160" w:line="259" w:lineRule="auto"/>
        <w:jc w:val="both"/>
        <w:rPr>
          <w:rFonts w:ascii="Arial" w:hAnsi="Arial" w:cs="Arial"/>
          <w:sz w:val="24"/>
          <w:szCs w:val="22"/>
        </w:rPr>
      </w:pPr>
      <w:r>
        <w:rPr>
          <w:rFonts w:ascii="Arial" w:hAnsi="Arial" w:cs="Arial"/>
          <w:sz w:val="24"/>
          <w:szCs w:val="22"/>
        </w:rPr>
        <w:t>I</w:t>
      </w:r>
      <w:r w:rsidRPr="00412F3A">
        <w:rPr>
          <w:rFonts w:ascii="Arial" w:hAnsi="Arial" w:cs="Arial"/>
          <w:sz w:val="24"/>
          <w:szCs w:val="22"/>
        </w:rPr>
        <w:t xml:space="preserve"> welcome the much-needed</w:t>
      </w:r>
      <w:r>
        <w:rPr>
          <w:rFonts w:ascii="Arial" w:hAnsi="Arial" w:cs="Arial"/>
          <w:sz w:val="24"/>
          <w:szCs w:val="22"/>
        </w:rPr>
        <w:t xml:space="preserve"> detail and cla</w:t>
      </w:r>
      <w:r w:rsidRPr="00412F3A">
        <w:rPr>
          <w:rFonts w:ascii="Arial" w:hAnsi="Arial" w:cs="Arial"/>
          <w:sz w:val="24"/>
          <w:szCs w:val="22"/>
        </w:rPr>
        <w:t xml:space="preserve">rity </w:t>
      </w:r>
      <w:r>
        <w:rPr>
          <w:rFonts w:ascii="Arial" w:hAnsi="Arial" w:cs="Arial"/>
          <w:sz w:val="24"/>
          <w:szCs w:val="22"/>
        </w:rPr>
        <w:t xml:space="preserve">that </w:t>
      </w:r>
      <w:r w:rsidRPr="00412F3A">
        <w:rPr>
          <w:rFonts w:ascii="Arial" w:hAnsi="Arial" w:cs="Arial"/>
          <w:sz w:val="24"/>
          <w:szCs w:val="22"/>
        </w:rPr>
        <w:t xml:space="preserve">these regulations </w:t>
      </w:r>
      <w:r w:rsidR="00644661" w:rsidRPr="001C7921">
        <w:rPr>
          <w:rFonts w:ascii="Arial" w:hAnsi="Arial" w:cs="Arial"/>
          <w:sz w:val="24"/>
          <w:szCs w:val="24"/>
        </w:rPr>
        <w:t xml:space="preserve">bring to </w:t>
      </w:r>
      <w:r w:rsidR="00644661">
        <w:rPr>
          <w:rFonts w:ascii="Arial" w:hAnsi="Arial" w:cs="Arial"/>
          <w:sz w:val="24"/>
          <w:szCs w:val="24"/>
        </w:rPr>
        <w:t>this area of</w:t>
      </w:r>
      <w:r w:rsidR="00644661" w:rsidRPr="001C7921">
        <w:rPr>
          <w:rFonts w:ascii="Arial" w:hAnsi="Arial" w:cs="Arial"/>
          <w:sz w:val="24"/>
          <w:szCs w:val="24"/>
        </w:rPr>
        <w:t xml:space="preserve"> implementation of the Subsidy Control Act</w:t>
      </w:r>
      <w:r w:rsidRPr="00412F3A">
        <w:rPr>
          <w:rFonts w:ascii="Arial" w:hAnsi="Arial" w:cs="Arial"/>
          <w:sz w:val="24"/>
          <w:szCs w:val="22"/>
        </w:rPr>
        <w:t xml:space="preserve">. Prior to </w:t>
      </w:r>
      <w:r>
        <w:rPr>
          <w:rFonts w:ascii="Arial" w:hAnsi="Arial" w:cs="Arial"/>
          <w:sz w:val="24"/>
          <w:szCs w:val="22"/>
        </w:rPr>
        <w:t>the introduction of these</w:t>
      </w:r>
      <w:r w:rsidRPr="00412F3A">
        <w:rPr>
          <w:rFonts w:ascii="Arial" w:hAnsi="Arial" w:cs="Arial"/>
          <w:sz w:val="24"/>
          <w:szCs w:val="22"/>
        </w:rPr>
        <w:t xml:space="preserve"> regulations there has been an unacceptable lack of detail, resulting in a lack in confidence </w:t>
      </w:r>
      <w:r>
        <w:rPr>
          <w:rFonts w:ascii="Arial" w:hAnsi="Arial" w:cs="Arial"/>
          <w:sz w:val="24"/>
          <w:szCs w:val="22"/>
        </w:rPr>
        <w:t>for</w:t>
      </w:r>
      <w:r w:rsidRPr="00412F3A">
        <w:rPr>
          <w:rFonts w:ascii="Arial" w:hAnsi="Arial" w:cs="Arial"/>
          <w:sz w:val="24"/>
          <w:szCs w:val="22"/>
        </w:rPr>
        <w:t xml:space="preserve"> both officials and </w:t>
      </w:r>
      <w:r>
        <w:rPr>
          <w:rFonts w:ascii="Arial" w:hAnsi="Arial" w:cs="Arial"/>
          <w:sz w:val="24"/>
          <w:szCs w:val="22"/>
        </w:rPr>
        <w:t>businesses across Wales</w:t>
      </w:r>
      <w:r w:rsidRPr="00412F3A">
        <w:rPr>
          <w:rFonts w:ascii="Arial" w:hAnsi="Arial" w:cs="Arial"/>
          <w:sz w:val="24"/>
          <w:szCs w:val="22"/>
        </w:rPr>
        <w:t xml:space="preserve"> for almost two years</w:t>
      </w:r>
      <w:r>
        <w:rPr>
          <w:rFonts w:ascii="Arial" w:hAnsi="Arial" w:cs="Arial"/>
          <w:sz w:val="24"/>
          <w:szCs w:val="22"/>
        </w:rPr>
        <w:t xml:space="preserve">. </w:t>
      </w:r>
      <w:r w:rsidR="00FD096F">
        <w:rPr>
          <w:rFonts w:ascii="Arial" w:hAnsi="Arial" w:cs="Arial"/>
          <w:sz w:val="24"/>
          <w:szCs w:val="22"/>
        </w:rPr>
        <w:t xml:space="preserve">I am glad </w:t>
      </w:r>
      <w:r w:rsidRPr="00412F3A">
        <w:rPr>
          <w:rFonts w:ascii="Arial" w:hAnsi="Arial" w:cs="Arial"/>
          <w:sz w:val="24"/>
          <w:szCs w:val="22"/>
        </w:rPr>
        <w:t xml:space="preserve">to see some small movement </w:t>
      </w:r>
      <w:r w:rsidR="00FD096F">
        <w:rPr>
          <w:rFonts w:ascii="Arial" w:hAnsi="Arial" w:cs="Arial"/>
          <w:sz w:val="24"/>
          <w:szCs w:val="22"/>
        </w:rPr>
        <w:t xml:space="preserve">towards providing adequate </w:t>
      </w:r>
      <w:r w:rsidR="00FD096F" w:rsidRPr="00412F3A">
        <w:rPr>
          <w:rFonts w:ascii="Arial" w:hAnsi="Arial" w:cs="Arial"/>
          <w:sz w:val="24"/>
          <w:szCs w:val="22"/>
        </w:rPr>
        <w:t>granularity in the new subsidy control regime</w:t>
      </w:r>
      <w:r w:rsidR="00FD096F">
        <w:rPr>
          <w:rFonts w:ascii="Arial" w:hAnsi="Arial" w:cs="Arial"/>
          <w:sz w:val="24"/>
          <w:szCs w:val="22"/>
        </w:rPr>
        <w:t xml:space="preserve"> after my repeated requests</w:t>
      </w:r>
      <w:r>
        <w:rPr>
          <w:rFonts w:ascii="Arial" w:hAnsi="Arial" w:cs="Arial"/>
          <w:sz w:val="24"/>
          <w:szCs w:val="22"/>
        </w:rPr>
        <w:t>.</w:t>
      </w:r>
    </w:p>
    <w:bookmarkEnd w:id="0"/>
    <w:p w14:paraId="166EE704" w14:textId="7C6FF833" w:rsidR="00B04083" w:rsidRPr="00B04083" w:rsidRDefault="00B04083" w:rsidP="00B04083">
      <w:pPr>
        <w:contextualSpacing/>
        <w:jc w:val="both"/>
        <w:rPr>
          <w:rFonts w:ascii="Arial" w:hAnsi="Arial" w:cs="Arial"/>
          <w:sz w:val="24"/>
          <w:szCs w:val="24"/>
        </w:rPr>
      </w:pPr>
      <w:r>
        <w:rPr>
          <w:rFonts w:ascii="Arial" w:hAnsi="Arial" w:cs="Arial"/>
          <w:sz w:val="24"/>
          <w:szCs w:val="24"/>
        </w:rPr>
        <w:t xml:space="preserve">I </w:t>
      </w:r>
      <w:r w:rsidRPr="00B04083">
        <w:rPr>
          <w:rFonts w:ascii="Arial" w:hAnsi="Arial" w:cs="Arial"/>
          <w:sz w:val="24"/>
          <w:szCs w:val="24"/>
        </w:rPr>
        <w:t>have reviewed the regulations and concluded that they do not engage Standing Orders 30A and 30B. Nevertheless, these Regulations will significantly impact upon the devolved area of economic development as it applies to the practical application of the Subsidy Control regime. Further, the enabling power in s82 of the Subsidy Control Act was one of the provisions subject to the Legislative Consent Motion where the Senedd refused consent.</w:t>
      </w:r>
    </w:p>
    <w:p w14:paraId="37A12F76" w14:textId="77777777" w:rsidR="00B04083" w:rsidRPr="007F3D1D" w:rsidRDefault="00B04083" w:rsidP="00B04083">
      <w:pPr>
        <w:jc w:val="both"/>
        <w:rPr>
          <w:rFonts w:ascii="Arial" w:hAnsi="Arial" w:cs="Arial"/>
          <w:sz w:val="24"/>
          <w:szCs w:val="24"/>
        </w:rPr>
      </w:pPr>
    </w:p>
    <w:p w14:paraId="4325CCEB" w14:textId="0AD8A72F" w:rsidR="00FD096F" w:rsidRDefault="005E3408" w:rsidP="00C612D9">
      <w:pPr>
        <w:spacing w:after="160" w:line="259" w:lineRule="auto"/>
      </w:pPr>
      <w:r w:rsidRPr="00ED3ECE">
        <w:rPr>
          <w:rFonts w:ascii="Arial" w:hAnsi="Arial" w:cs="Arial"/>
          <w:sz w:val="24"/>
          <w:szCs w:val="22"/>
        </w:rPr>
        <w:t>I therefore felt it appropriate to bring this matter to the attention of the Senedd.</w:t>
      </w:r>
    </w:p>
    <w:sectPr w:rsidR="00FD096F"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9FAA" w14:textId="77777777" w:rsidR="00943FBF" w:rsidRDefault="00943FBF">
      <w:r>
        <w:separator/>
      </w:r>
    </w:p>
  </w:endnote>
  <w:endnote w:type="continuationSeparator" w:id="0">
    <w:p w14:paraId="2426018A" w14:textId="77777777" w:rsidR="00943FBF" w:rsidRDefault="009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E9D8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D" w14:textId="545BE6F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1D7">
      <w:rPr>
        <w:rStyle w:val="PageNumber"/>
        <w:noProof/>
      </w:rPr>
      <w:t>2</w:t>
    </w:r>
    <w:r>
      <w:rPr>
        <w:rStyle w:val="PageNumber"/>
      </w:rPr>
      <w:fldChar w:fldCharType="end"/>
    </w:r>
  </w:p>
  <w:p w14:paraId="2F1E9D8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9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F1E9D9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ED62" w14:textId="77777777" w:rsidR="00943FBF" w:rsidRDefault="00943FBF">
      <w:r>
        <w:separator/>
      </w:r>
    </w:p>
  </w:footnote>
  <w:footnote w:type="continuationSeparator" w:id="0">
    <w:p w14:paraId="59CFFC33" w14:textId="77777777" w:rsidR="00943FBF" w:rsidRDefault="009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F" w14:textId="77777777" w:rsidR="00AE064D" w:rsidRDefault="000C5E9B">
    <w:r>
      <w:rPr>
        <w:noProof/>
        <w:lang w:eastAsia="en-GB"/>
      </w:rPr>
      <w:drawing>
        <wp:anchor distT="0" distB="0" distL="114300" distR="114300" simplePos="0" relativeHeight="251657728" behindDoc="1" locked="0" layoutInCell="1" allowOverlap="1" wp14:anchorId="2F1E9D94" wp14:editId="2F1E9D9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1E9D90" w14:textId="77777777" w:rsidR="00DD4B82" w:rsidRDefault="00DD4B82">
    <w:pPr>
      <w:pStyle w:val="Header"/>
    </w:pPr>
  </w:p>
  <w:p w14:paraId="2F1E9D9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6B6F61"/>
    <w:multiLevelType w:val="hybridMultilevel"/>
    <w:tmpl w:val="6FFA500C"/>
    <w:lvl w:ilvl="0" w:tplc="B82CDF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34C30"/>
    <w:multiLevelType w:val="hybridMultilevel"/>
    <w:tmpl w:val="0E3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72261">
    <w:abstractNumId w:val="0"/>
  </w:num>
  <w:num w:numId="2" w16cid:durableId="263003602">
    <w:abstractNumId w:val="2"/>
  </w:num>
  <w:num w:numId="3" w16cid:durableId="142869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796C"/>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2DAF"/>
    <w:rsid w:val="003C5133"/>
    <w:rsid w:val="00412673"/>
    <w:rsid w:val="00412F3A"/>
    <w:rsid w:val="0042743E"/>
    <w:rsid w:val="0043031D"/>
    <w:rsid w:val="0046757C"/>
    <w:rsid w:val="00560F1F"/>
    <w:rsid w:val="00574BB3"/>
    <w:rsid w:val="005A22E2"/>
    <w:rsid w:val="005B030B"/>
    <w:rsid w:val="005B106B"/>
    <w:rsid w:val="005B1290"/>
    <w:rsid w:val="005C0C3A"/>
    <w:rsid w:val="005D2A41"/>
    <w:rsid w:val="005D7663"/>
    <w:rsid w:val="005E3408"/>
    <w:rsid w:val="005F1659"/>
    <w:rsid w:val="00603548"/>
    <w:rsid w:val="00605B6D"/>
    <w:rsid w:val="00644661"/>
    <w:rsid w:val="00654C0A"/>
    <w:rsid w:val="006633C7"/>
    <w:rsid w:val="00663F04"/>
    <w:rsid w:val="00670227"/>
    <w:rsid w:val="006814BD"/>
    <w:rsid w:val="0069133F"/>
    <w:rsid w:val="006B340E"/>
    <w:rsid w:val="006B461D"/>
    <w:rsid w:val="006E0A2C"/>
    <w:rsid w:val="006F457C"/>
    <w:rsid w:val="00703993"/>
    <w:rsid w:val="0073380E"/>
    <w:rsid w:val="00743B79"/>
    <w:rsid w:val="00752147"/>
    <w:rsid w:val="007523BC"/>
    <w:rsid w:val="00752C48"/>
    <w:rsid w:val="00753C77"/>
    <w:rsid w:val="0075676C"/>
    <w:rsid w:val="007A05FB"/>
    <w:rsid w:val="007B5260"/>
    <w:rsid w:val="007C24E7"/>
    <w:rsid w:val="007D1402"/>
    <w:rsid w:val="007F5E64"/>
    <w:rsid w:val="00800FA0"/>
    <w:rsid w:val="00812370"/>
    <w:rsid w:val="008151D2"/>
    <w:rsid w:val="0082411A"/>
    <w:rsid w:val="00841628"/>
    <w:rsid w:val="00846160"/>
    <w:rsid w:val="0085231E"/>
    <w:rsid w:val="00863399"/>
    <w:rsid w:val="00877BD2"/>
    <w:rsid w:val="008A1421"/>
    <w:rsid w:val="008B7927"/>
    <w:rsid w:val="008D1E0B"/>
    <w:rsid w:val="008F0CC6"/>
    <w:rsid w:val="008F789E"/>
    <w:rsid w:val="00905771"/>
    <w:rsid w:val="00915194"/>
    <w:rsid w:val="009428F6"/>
    <w:rsid w:val="00943FBF"/>
    <w:rsid w:val="00953A46"/>
    <w:rsid w:val="00967473"/>
    <w:rsid w:val="00973090"/>
    <w:rsid w:val="00995EEC"/>
    <w:rsid w:val="009A082D"/>
    <w:rsid w:val="009D26D8"/>
    <w:rsid w:val="009E04AC"/>
    <w:rsid w:val="009E4974"/>
    <w:rsid w:val="009F06C3"/>
    <w:rsid w:val="00A204C9"/>
    <w:rsid w:val="00A23742"/>
    <w:rsid w:val="00A3247B"/>
    <w:rsid w:val="00A72CF3"/>
    <w:rsid w:val="00A82A45"/>
    <w:rsid w:val="00A845A9"/>
    <w:rsid w:val="00A86958"/>
    <w:rsid w:val="00AA5651"/>
    <w:rsid w:val="00AA5848"/>
    <w:rsid w:val="00AA5A96"/>
    <w:rsid w:val="00AA7750"/>
    <w:rsid w:val="00AD65F1"/>
    <w:rsid w:val="00AE064D"/>
    <w:rsid w:val="00AF056B"/>
    <w:rsid w:val="00B04083"/>
    <w:rsid w:val="00B049B1"/>
    <w:rsid w:val="00B239BA"/>
    <w:rsid w:val="00B468BB"/>
    <w:rsid w:val="00B511D7"/>
    <w:rsid w:val="00B622E3"/>
    <w:rsid w:val="00B81D7E"/>
    <w:rsid w:val="00B81F17"/>
    <w:rsid w:val="00C43B4A"/>
    <w:rsid w:val="00C612D9"/>
    <w:rsid w:val="00C64FA5"/>
    <w:rsid w:val="00C84A12"/>
    <w:rsid w:val="00CE7EE8"/>
    <w:rsid w:val="00CF3DC5"/>
    <w:rsid w:val="00D017E2"/>
    <w:rsid w:val="00D16D97"/>
    <w:rsid w:val="00D27F42"/>
    <w:rsid w:val="00D42162"/>
    <w:rsid w:val="00D558FE"/>
    <w:rsid w:val="00D84713"/>
    <w:rsid w:val="00DC057F"/>
    <w:rsid w:val="00DD4B82"/>
    <w:rsid w:val="00E12B4F"/>
    <w:rsid w:val="00E1556F"/>
    <w:rsid w:val="00E3419E"/>
    <w:rsid w:val="00E43E4C"/>
    <w:rsid w:val="00E47B1A"/>
    <w:rsid w:val="00E631B1"/>
    <w:rsid w:val="00EA5290"/>
    <w:rsid w:val="00EB248F"/>
    <w:rsid w:val="00EB5F93"/>
    <w:rsid w:val="00EC0568"/>
    <w:rsid w:val="00ED3ECE"/>
    <w:rsid w:val="00EE721A"/>
    <w:rsid w:val="00F0272E"/>
    <w:rsid w:val="00F2438B"/>
    <w:rsid w:val="00F4061A"/>
    <w:rsid w:val="00F81C33"/>
    <w:rsid w:val="00F923C2"/>
    <w:rsid w:val="00F97613"/>
    <w:rsid w:val="00FD096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E9D6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B511D7"/>
    <w:rPr>
      <w:color w:val="605E5C"/>
      <w:shd w:val="clear" w:color="auto" w:fill="E1DFDD"/>
    </w:rPr>
  </w:style>
  <w:style w:type="character" w:styleId="CommentReference">
    <w:name w:val="annotation reference"/>
    <w:basedOn w:val="DefaultParagraphFont"/>
    <w:uiPriority w:val="99"/>
    <w:semiHidden/>
    <w:unhideWhenUsed/>
    <w:rsid w:val="00605B6D"/>
    <w:rPr>
      <w:sz w:val="16"/>
      <w:szCs w:val="16"/>
    </w:rPr>
  </w:style>
  <w:style w:type="paragraph" w:customStyle="1" w:styleId="CommentText1">
    <w:name w:val="Comment Text1"/>
    <w:basedOn w:val="Normal"/>
    <w:next w:val="CommentText"/>
    <w:link w:val="CommentTextChar"/>
    <w:uiPriority w:val="99"/>
    <w:unhideWhenUsed/>
    <w:rsid w:val="00605B6D"/>
    <w:pPr>
      <w:spacing w:after="160"/>
    </w:pPr>
    <w:rPr>
      <w:rFonts w:ascii="Times New Roman" w:hAnsi="Times New Roman"/>
      <w:sz w:val="20"/>
      <w:lang w:eastAsia="en-GB"/>
    </w:rPr>
  </w:style>
  <w:style w:type="character" w:customStyle="1" w:styleId="CommentTextChar">
    <w:name w:val="Comment Text Char"/>
    <w:basedOn w:val="DefaultParagraphFont"/>
    <w:link w:val="CommentText1"/>
    <w:uiPriority w:val="99"/>
    <w:rsid w:val="00605B6D"/>
    <w:rPr>
      <w:sz w:val="20"/>
      <w:szCs w:val="20"/>
    </w:rPr>
  </w:style>
  <w:style w:type="paragraph" w:styleId="CommentText">
    <w:name w:val="annotation text"/>
    <w:basedOn w:val="Normal"/>
    <w:link w:val="CommentTextChar1"/>
    <w:unhideWhenUsed/>
    <w:rsid w:val="00605B6D"/>
    <w:rPr>
      <w:sz w:val="20"/>
    </w:rPr>
  </w:style>
  <w:style w:type="character" w:customStyle="1" w:styleId="CommentTextChar1">
    <w:name w:val="Comment Text Char1"/>
    <w:basedOn w:val="DefaultParagraphFont"/>
    <w:link w:val="CommentText"/>
    <w:rsid w:val="00605B6D"/>
    <w:rPr>
      <w:rFonts w:ascii="TradeGothic" w:hAnsi="TradeGothic"/>
      <w:lang w:eastAsia="en-US"/>
    </w:rPr>
  </w:style>
  <w:style w:type="paragraph" w:styleId="CommentSubject">
    <w:name w:val="annotation subject"/>
    <w:basedOn w:val="CommentText"/>
    <w:next w:val="CommentText"/>
    <w:link w:val="CommentSubjectChar"/>
    <w:semiHidden/>
    <w:unhideWhenUsed/>
    <w:rsid w:val="00F4061A"/>
    <w:rPr>
      <w:b/>
      <w:bCs/>
    </w:rPr>
  </w:style>
  <w:style w:type="character" w:customStyle="1" w:styleId="CommentSubjectChar">
    <w:name w:val="Comment Subject Char"/>
    <w:basedOn w:val="CommentTextChar1"/>
    <w:link w:val="CommentSubject"/>
    <w:semiHidden/>
    <w:rsid w:val="00F4061A"/>
    <w:rPr>
      <w:rFonts w:ascii="TradeGothic" w:hAnsi="TradeGothic"/>
      <w:b/>
      <w:bCs/>
      <w:lang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B04083"/>
    <w:rPr>
      <w:rFonts w:ascii="TradeGothic" w:hAnsi="TradeGothic"/>
      <w:sz w:val="22"/>
      <w:lang w:eastAsia="en-US"/>
    </w:rPr>
  </w:style>
  <w:style w:type="paragraph" w:styleId="Revision">
    <w:name w:val="Revision"/>
    <w:hidden/>
    <w:uiPriority w:val="99"/>
    <w:semiHidden/>
    <w:rsid w:val="00644661"/>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2/1186/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A42949222</value>
    </field>
    <field name="Objective-Title">
      <value order="0">MA/RE/3470/22 - Document 1 - Written Statement Template - Gross Cash Equivalent Regulations</value>
    </field>
    <field name="Objective-Description">
      <value order="0"/>
    </field>
    <field name="Objective-CreationStamp">
      <value order="0">2022-11-16T15:00:37Z</value>
    </field>
    <field name="Objective-IsApproved">
      <value order="0">false</value>
    </field>
    <field name="Objective-IsPublished">
      <value order="0">true</value>
    </field>
    <field name="Objective-DatePublished">
      <value order="0">2022-11-17T16:53:14Z</value>
    </field>
    <field name="Objective-ModificationStamp">
      <value order="0">2022-11-17T16:53:14Z</value>
    </field>
    <field name="Objective-Owner">
      <value order="0">Price, Lucy (COOG - Finance)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Transition:Government Business:Rebecca Evans - Minister for Finance and Trefnydd - Ministerial Advice - European Transition - 2018-2020:MA/RE/3470/22 Subsidy Control Gross Cash Equivalent Regulations</value>
    </field>
    <field name="Objective-Parent">
      <value order="0">MA/RE/3470/22 Subsidy Control Gross Cash Equivalent Regulations</value>
    </field>
    <field name="Objective-State">
      <value order="0">Published</value>
    </field>
    <field name="Objective-VersionId">
      <value order="0">vA82064665</value>
    </field>
    <field name="Objective-Version">
      <value order="0">10.0</value>
    </field>
    <field name="Objective-VersionNumber">
      <value order="0">11</value>
    </field>
    <field name="Objective-VersionComment">
      <value order="0"/>
    </field>
    <field name="Objective-FileNumber">
      <value order="0">qA1375961</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2022-11-21T09:30:00Z</dcterms:created>
  <dcterms:modified xsi:type="dcterms:W3CDTF">2022-11-21T09:30:00Z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A42949222</vt:lpwstr>
  </property>
  <property fmtid="{D5CDD505-2E9C-101B-9397-08002B2CF9AE}" pid="4" name="Objective-Title">
    <vt:lpwstr>MA/RE/3470/22 - Document 1 - Written Statement Template - Gross Cash Equivalent Regulations</vt:lpwstr>
  </property>
  <property fmtid="{D5CDD505-2E9C-101B-9397-08002B2CF9AE}" pid="5" name="Objective-Comment">
    <vt:lpwstr/>
  </property>
  <property fmtid="{D5CDD505-2E9C-101B-9397-08002B2CF9AE}" pid="6" name="Objective-CreationStamp">
    <vt:filetime>2022-11-16T15:00:50Z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2022-11-17T16:53:14Z</vt:filetime>
  </property>
  <property fmtid="{D5CDD505-2E9C-101B-9397-08002B2CF9AE}" pid="10" name="Objective-ModificationStamp">
    <vt:filetime>2022-11-17T16:53:14Z</vt:filetime>
  </property>
  <property fmtid="{D5CDD505-2E9C-101B-9397-08002B2CF9AE}" pid="11" name="Objective-Owner">
    <vt:lpwstr>Price, Lucy (COOG - Finance)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Transition:Government Business:Rebecca Evans - Minister for Finance and Trefnydd - Ministerial Advice - European Transition - 2018-2020:MA/RE/3470/22 Subsidy Control Gross Cash Equivalent Regulations:</vt:lpwstr>
  </property>
  <property fmtid="{D5CDD505-2E9C-101B-9397-08002B2CF9AE}" pid="13" name="Objective-Parent">
    <vt:lpwstr>MA/RE/3470/22 Subsidy Control Gross Cash Equivalent Regulations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vA82064665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