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ECBC" w14:textId="6775B4F0" w:rsidR="00774CF0" w:rsidRPr="006C4E3A" w:rsidRDefault="00504BA0" w:rsidP="006C4E3A">
      <w:pPr>
        <w:pStyle w:val="Title"/>
        <w:rPr>
          <w:rFonts w:ascii="Segoe UI" w:hAnsi="Segoe UI" w:cs="Segoe UI"/>
          <w:b/>
          <w:bCs/>
          <w:color w:val="000000"/>
          <w:sz w:val="40"/>
          <w:szCs w:val="40"/>
        </w:rPr>
      </w:pPr>
      <w:r w:rsidRPr="003B7FB8">
        <w:rPr>
          <w:rFonts w:ascii="Segoe UI" w:hAnsi="Segoe UI" w:cs="Segoe UI"/>
          <w:b/>
          <w:bCs/>
          <w:color w:val="000000"/>
          <w:sz w:val="40"/>
          <w:szCs w:val="40"/>
        </w:rPr>
        <w:t>Support Staff Job Description</w:t>
      </w:r>
    </w:p>
    <w:tbl>
      <w:tblPr>
        <w:tblStyle w:val="TableGrid"/>
        <w:tblW w:w="0" w:type="auto"/>
        <w:tblLook w:val="04A0" w:firstRow="1" w:lastRow="0" w:firstColumn="1" w:lastColumn="0" w:noHBand="0" w:noVBand="1"/>
      </w:tblPr>
      <w:tblGrid>
        <w:gridCol w:w="1696"/>
        <w:gridCol w:w="7320"/>
      </w:tblGrid>
      <w:tr w:rsidR="005C14C7" w:rsidRPr="003B7FB8" w14:paraId="740313F7" w14:textId="77777777" w:rsidTr="00F04BDD">
        <w:tc>
          <w:tcPr>
            <w:tcW w:w="1696" w:type="dxa"/>
            <w:shd w:val="clear" w:color="auto" w:fill="FAE2D5" w:themeFill="accent2" w:themeFillTint="33"/>
          </w:tcPr>
          <w:p w14:paraId="7DB1C6C5" w14:textId="61AE2BEB" w:rsidR="005C14C7" w:rsidRPr="003B7FB8" w:rsidRDefault="005C14C7" w:rsidP="005C14C7">
            <w:pPr>
              <w:spacing w:before="120" w:after="120"/>
              <w:rPr>
                <w:rFonts w:cs="Segoe UI"/>
                <w:b/>
                <w:bCs/>
              </w:rPr>
            </w:pPr>
            <w:r w:rsidRPr="003B7FB8">
              <w:rPr>
                <w:rFonts w:cs="Segoe UI"/>
                <w:b/>
                <w:bCs/>
              </w:rPr>
              <w:t xml:space="preserve">Job </w:t>
            </w:r>
            <w:r w:rsidR="00012A32" w:rsidRPr="003B7FB8">
              <w:rPr>
                <w:rFonts w:cs="Segoe UI"/>
                <w:b/>
                <w:bCs/>
              </w:rPr>
              <w:t>family:</w:t>
            </w:r>
          </w:p>
        </w:tc>
        <w:tc>
          <w:tcPr>
            <w:tcW w:w="7320" w:type="dxa"/>
            <w:shd w:val="clear" w:color="auto" w:fill="FAE2D5" w:themeFill="accent2" w:themeFillTint="33"/>
          </w:tcPr>
          <w:p w14:paraId="282379C4" w14:textId="4E7A03B4" w:rsidR="005C14C7" w:rsidRPr="003B7FB8" w:rsidRDefault="00807D54" w:rsidP="005C14C7">
            <w:pPr>
              <w:spacing w:before="120" w:after="120"/>
              <w:rPr>
                <w:rFonts w:cs="Segoe UI"/>
                <w:b/>
                <w:bCs/>
              </w:rPr>
            </w:pPr>
            <w:r>
              <w:rPr>
                <w:rFonts w:cs="Segoe UI"/>
                <w:b/>
                <w:bCs/>
              </w:rPr>
              <w:t>Casework</w:t>
            </w:r>
          </w:p>
        </w:tc>
      </w:tr>
      <w:tr w:rsidR="00012A32" w:rsidRPr="003B7FB8" w14:paraId="10637BF3" w14:textId="77777777" w:rsidTr="00F04BDD">
        <w:tc>
          <w:tcPr>
            <w:tcW w:w="1696" w:type="dxa"/>
            <w:shd w:val="clear" w:color="auto" w:fill="FAE2D5" w:themeFill="accent2" w:themeFillTint="33"/>
          </w:tcPr>
          <w:p w14:paraId="2DFF93EA" w14:textId="0AB09697" w:rsidR="00012A32" w:rsidRPr="003B7FB8" w:rsidRDefault="00012A32" w:rsidP="00012A32">
            <w:pPr>
              <w:spacing w:before="120" w:after="120"/>
              <w:rPr>
                <w:rFonts w:cs="Segoe UI"/>
                <w:b/>
                <w:bCs/>
              </w:rPr>
            </w:pPr>
            <w:r w:rsidRPr="003B7FB8">
              <w:rPr>
                <w:rFonts w:cs="Segoe UI"/>
                <w:b/>
                <w:bCs/>
              </w:rPr>
              <w:t>Pay band:</w:t>
            </w:r>
          </w:p>
        </w:tc>
        <w:tc>
          <w:tcPr>
            <w:tcW w:w="7320" w:type="dxa"/>
            <w:shd w:val="clear" w:color="auto" w:fill="FAE2D5" w:themeFill="accent2" w:themeFillTint="33"/>
          </w:tcPr>
          <w:p w14:paraId="40DA43B0" w14:textId="12403E0C" w:rsidR="00012A32" w:rsidRPr="003B7FB8" w:rsidRDefault="00012A32" w:rsidP="00012A32">
            <w:pPr>
              <w:spacing w:before="120" w:after="120"/>
              <w:rPr>
                <w:rFonts w:cs="Segoe UI"/>
                <w:b/>
                <w:bCs/>
              </w:rPr>
            </w:pPr>
            <w:r w:rsidRPr="003B7FB8">
              <w:rPr>
                <w:rFonts w:cs="Segoe UI"/>
                <w:b/>
                <w:bCs/>
              </w:rPr>
              <w:t xml:space="preserve">Band </w:t>
            </w:r>
            <w:r w:rsidR="00B33914">
              <w:rPr>
                <w:rFonts w:cs="Segoe UI"/>
                <w:b/>
                <w:bCs/>
              </w:rPr>
              <w:t>3</w:t>
            </w:r>
          </w:p>
        </w:tc>
      </w:tr>
      <w:tr w:rsidR="00012A32" w:rsidRPr="003B7FB8" w14:paraId="46CEB632" w14:textId="77777777" w:rsidTr="00F04BDD">
        <w:tc>
          <w:tcPr>
            <w:tcW w:w="1696" w:type="dxa"/>
            <w:shd w:val="clear" w:color="auto" w:fill="FAE2D5" w:themeFill="accent2" w:themeFillTint="33"/>
          </w:tcPr>
          <w:p w14:paraId="03306779" w14:textId="77777777" w:rsidR="00012A32" w:rsidRPr="003B7FB8" w:rsidRDefault="00012A32" w:rsidP="00012A32">
            <w:pPr>
              <w:spacing w:before="120" w:after="120"/>
              <w:rPr>
                <w:rFonts w:cs="Segoe UI"/>
                <w:b/>
                <w:bCs/>
              </w:rPr>
            </w:pPr>
            <w:r w:rsidRPr="003B7FB8">
              <w:rPr>
                <w:rFonts w:cs="Segoe UI"/>
                <w:b/>
                <w:bCs/>
              </w:rPr>
              <w:t>Salary range:</w:t>
            </w:r>
          </w:p>
          <w:p w14:paraId="3D7E92BF" w14:textId="72FE2F1F" w:rsidR="00012A32" w:rsidRPr="003B7FB8" w:rsidRDefault="00012A32" w:rsidP="00012A32">
            <w:pPr>
              <w:spacing w:before="120" w:after="120"/>
              <w:rPr>
                <w:rFonts w:cs="Segoe UI"/>
                <w:b/>
                <w:bCs/>
              </w:rPr>
            </w:pPr>
            <w:r w:rsidRPr="003B7FB8">
              <w:rPr>
                <w:rFonts w:cs="Segoe UI"/>
                <w:b/>
                <w:bCs/>
              </w:rPr>
              <w:t>(pro-rata)</w:t>
            </w:r>
          </w:p>
        </w:tc>
        <w:tc>
          <w:tcPr>
            <w:tcW w:w="7320" w:type="dxa"/>
            <w:shd w:val="clear" w:color="auto" w:fill="FAE2D5" w:themeFill="accent2" w:themeFillTint="33"/>
          </w:tcPr>
          <w:p w14:paraId="56DB7061" w14:textId="040A2C9E" w:rsidR="00AB2519" w:rsidRDefault="00AB2519" w:rsidP="00AB2519">
            <w:pPr>
              <w:spacing w:before="120" w:after="120" w:line="259" w:lineRule="auto"/>
              <w:rPr>
                <w:rFonts w:eastAsia="Segoe UI" w:cs="Segoe UI"/>
                <w:b/>
                <w:bCs/>
                <w:lang w:bidi="cy-GB"/>
              </w:rPr>
            </w:pPr>
            <w:r w:rsidRPr="00807D54">
              <w:rPr>
                <w:rFonts w:eastAsia="Segoe UI" w:cs="Segoe UI"/>
                <w:b/>
                <w:bCs/>
                <w:lang w:bidi="cy-GB"/>
              </w:rPr>
              <w:t>£</w:t>
            </w:r>
            <w:r w:rsidR="00825293" w:rsidRPr="00C846CD">
              <w:rPr>
                <w:rFonts w:cs="Segoe UI"/>
                <w:b/>
              </w:rPr>
              <w:t>26,345</w:t>
            </w:r>
            <w:r w:rsidR="00825293">
              <w:rPr>
                <w:rFonts w:cs="Segoe UI"/>
                <w:b/>
              </w:rPr>
              <w:t xml:space="preserve"> - </w:t>
            </w:r>
            <w:r w:rsidR="00825293" w:rsidRPr="00C846CD">
              <w:rPr>
                <w:rFonts w:cs="Segoe UI"/>
                <w:b/>
              </w:rPr>
              <w:t>£33,873</w:t>
            </w:r>
          </w:p>
          <w:p w14:paraId="3BD072BE" w14:textId="2B6D1CED" w:rsidR="00012A32" w:rsidRPr="003B7FB8" w:rsidRDefault="00012A32" w:rsidP="00012A32">
            <w:pPr>
              <w:spacing w:before="120" w:after="120"/>
              <w:rPr>
                <w:rFonts w:cs="Segoe UI"/>
                <w:b/>
                <w:bCs/>
              </w:rPr>
            </w:pPr>
            <w:r w:rsidRPr="003B7FB8">
              <w:rPr>
                <w:rFonts w:cs="Segoe UI"/>
              </w:rPr>
              <w:t>All new staff are expected to enter on the scale minimum of the appropriate pay band.  Individual staff will, subject to satisfactory performance, move up the incremental scale one point at a time on the anniversary of their commencement of employment until they reach the scale maximum for their band.</w:t>
            </w:r>
          </w:p>
        </w:tc>
      </w:tr>
    </w:tbl>
    <w:p w14:paraId="750C49B6" w14:textId="77777777" w:rsidR="00012A32" w:rsidRPr="003B7FB8" w:rsidRDefault="00012A32">
      <w:pPr>
        <w:rPr>
          <w:rFonts w:cs="Segoe UI"/>
        </w:rPr>
      </w:pPr>
    </w:p>
    <w:tbl>
      <w:tblPr>
        <w:tblStyle w:val="TableGrid"/>
        <w:tblW w:w="0" w:type="auto"/>
        <w:tblLook w:val="04A0" w:firstRow="1" w:lastRow="0" w:firstColumn="1" w:lastColumn="0" w:noHBand="0" w:noVBand="1"/>
      </w:tblPr>
      <w:tblGrid>
        <w:gridCol w:w="1696"/>
        <w:gridCol w:w="7320"/>
      </w:tblGrid>
      <w:tr w:rsidR="005C14C7" w:rsidRPr="003B7FB8" w14:paraId="118F72FF" w14:textId="77777777" w:rsidTr="00F04BDD">
        <w:tc>
          <w:tcPr>
            <w:tcW w:w="1696" w:type="dxa"/>
            <w:shd w:val="clear" w:color="auto" w:fill="FAE2D5" w:themeFill="accent2" w:themeFillTint="33"/>
          </w:tcPr>
          <w:p w14:paraId="3521DAAD" w14:textId="0D0B8BC6" w:rsidR="005C14C7" w:rsidRPr="003B7FB8" w:rsidRDefault="00012A32" w:rsidP="005C14C7">
            <w:pPr>
              <w:spacing w:before="120" w:after="120"/>
              <w:rPr>
                <w:rFonts w:cs="Segoe UI"/>
                <w:b/>
                <w:bCs/>
              </w:rPr>
            </w:pPr>
            <w:permStart w:id="1149133041" w:edGrp="everyone" w:colFirst="1" w:colLast="1"/>
            <w:r w:rsidRPr="003B7FB8">
              <w:rPr>
                <w:rFonts w:cs="Segoe UI"/>
                <w:b/>
                <w:bCs/>
              </w:rPr>
              <w:t>Job title:</w:t>
            </w:r>
          </w:p>
        </w:tc>
        <w:tc>
          <w:tcPr>
            <w:tcW w:w="7320" w:type="dxa"/>
          </w:tcPr>
          <w:p w14:paraId="6ECEE0B5" w14:textId="2AF7FE65" w:rsidR="005C14C7" w:rsidRPr="00697FAB" w:rsidRDefault="00697FAB" w:rsidP="005C14C7">
            <w:pPr>
              <w:spacing w:before="120" w:after="120"/>
              <w:rPr>
                <w:rFonts w:cs="Segoe UI"/>
                <w:b/>
                <w:bCs/>
              </w:rPr>
            </w:pPr>
            <w:r w:rsidRPr="00697FAB">
              <w:rPr>
                <w:rFonts w:cs="Segoe UI"/>
                <w:b/>
                <w:bCs/>
              </w:rPr>
              <w:t>Constituency Caseworker</w:t>
            </w:r>
          </w:p>
        </w:tc>
      </w:tr>
      <w:tr w:rsidR="005C14C7" w:rsidRPr="003B7FB8" w14:paraId="5EDBC416" w14:textId="77777777" w:rsidTr="00F04BDD">
        <w:tc>
          <w:tcPr>
            <w:tcW w:w="1696" w:type="dxa"/>
            <w:shd w:val="clear" w:color="auto" w:fill="FAE2D5" w:themeFill="accent2" w:themeFillTint="33"/>
          </w:tcPr>
          <w:p w14:paraId="473B6233" w14:textId="28163F8B" w:rsidR="005C14C7" w:rsidRPr="003B7FB8" w:rsidRDefault="00012A32" w:rsidP="005C14C7">
            <w:pPr>
              <w:spacing w:before="120" w:after="120"/>
              <w:rPr>
                <w:rFonts w:cs="Segoe UI"/>
                <w:b/>
                <w:bCs/>
              </w:rPr>
            </w:pPr>
            <w:permStart w:id="1537828309" w:edGrp="everyone" w:colFirst="1" w:colLast="1"/>
            <w:permEnd w:id="1149133041"/>
            <w:r w:rsidRPr="003B7FB8">
              <w:rPr>
                <w:rFonts w:cs="Segoe UI"/>
                <w:b/>
                <w:bCs/>
              </w:rPr>
              <w:t>Reference:</w:t>
            </w:r>
          </w:p>
        </w:tc>
        <w:tc>
          <w:tcPr>
            <w:tcW w:w="7320" w:type="dxa"/>
          </w:tcPr>
          <w:p w14:paraId="4C3315E5" w14:textId="7F5F0A38" w:rsidR="005C14C7" w:rsidRPr="00697FAB" w:rsidRDefault="00697FAB" w:rsidP="005C14C7">
            <w:pPr>
              <w:spacing w:before="120" w:after="120"/>
              <w:rPr>
                <w:rFonts w:cs="Segoe UI"/>
                <w:b/>
                <w:bCs/>
                <w:color w:val="EE0000"/>
              </w:rPr>
            </w:pPr>
            <w:r w:rsidRPr="00697FAB">
              <w:rPr>
                <w:rFonts w:cs="Segoe UI"/>
                <w:b/>
                <w:bCs/>
              </w:rPr>
              <w:t>MBS-070-26</w:t>
            </w:r>
          </w:p>
        </w:tc>
      </w:tr>
      <w:tr w:rsidR="005C14C7" w:rsidRPr="003B7FB8" w14:paraId="14DD4244" w14:textId="77777777" w:rsidTr="00F04BDD">
        <w:tc>
          <w:tcPr>
            <w:tcW w:w="1696" w:type="dxa"/>
            <w:shd w:val="clear" w:color="auto" w:fill="FAE2D5" w:themeFill="accent2" w:themeFillTint="33"/>
          </w:tcPr>
          <w:p w14:paraId="2FFE6E4A" w14:textId="7C0B9EC7" w:rsidR="005C14C7" w:rsidRPr="003B7FB8" w:rsidRDefault="00012A32" w:rsidP="005C14C7">
            <w:pPr>
              <w:spacing w:before="120" w:after="120"/>
              <w:rPr>
                <w:rFonts w:cs="Segoe UI"/>
                <w:b/>
                <w:bCs/>
              </w:rPr>
            </w:pPr>
            <w:permStart w:id="1904287258" w:edGrp="everyone" w:colFirst="1" w:colLast="1"/>
            <w:permEnd w:id="1537828309"/>
            <w:r w:rsidRPr="003B7FB8">
              <w:rPr>
                <w:rFonts w:cs="Segoe UI"/>
                <w:b/>
                <w:bCs/>
              </w:rPr>
              <w:t>Office of:</w:t>
            </w:r>
          </w:p>
        </w:tc>
        <w:tc>
          <w:tcPr>
            <w:tcW w:w="7320" w:type="dxa"/>
          </w:tcPr>
          <w:p w14:paraId="4ED9CEBF" w14:textId="1C4BB0DA" w:rsidR="00012A32" w:rsidRPr="003B7FB8" w:rsidRDefault="00697FAB" w:rsidP="005C14C7">
            <w:pPr>
              <w:spacing w:before="120" w:after="120"/>
              <w:rPr>
                <w:rFonts w:cs="Segoe UI"/>
                <w:b/>
                <w:bCs/>
              </w:rPr>
            </w:pPr>
            <w:r>
              <w:rPr>
                <w:rFonts w:cs="Segoe UI"/>
                <w:b/>
                <w:bCs/>
              </w:rPr>
              <w:t>David Mills MS</w:t>
            </w:r>
          </w:p>
        </w:tc>
      </w:tr>
      <w:tr w:rsidR="00012A32" w:rsidRPr="003B7FB8" w14:paraId="4AF47B82" w14:textId="77777777" w:rsidTr="00F04BDD">
        <w:tc>
          <w:tcPr>
            <w:tcW w:w="1696" w:type="dxa"/>
            <w:shd w:val="clear" w:color="auto" w:fill="FAE2D5" w:themeFill="accent2" w:themeFillTint="33"/>
          </w:tcPr>
          <w:p w14:paraId="3496F1C5" w14:textId="100CCBD5" w:rsidR="00012A32" w:rsidRPr="003B7FB8" w:rsidRDefault="00012A32" w:rsidP="00012A32">
            <w:pPr>
              <w:spacing w:before="120" w:after="120"/>
              <w:rPr>
                <w:rFonts w:cs="Segoe UI"/>
                <w:b/>
                <w:bCs/>
              </w:rPr>
            </w:pPr>
            <w:permStart w:id="17181147" w:edGrp="everyone" w:colFirst="1" w:colLast="1"/>
            <w:permEnd w:id="1904287258"/>
            <w:r w:rsidRPr="003B7FB8">
              <w:rPr>
                <w:rFonts w:cs="Segoe UI"/>
                <w:b/>
                <w:bCs/>
              </w:rPr>
              <w:t>Working hours:</w:t>
            </w:r>
          </w:p>
        </w:tc>
        <w:tc>
          <w:tcPr>
            <w:tcW w:w="7320" w:type="dxa"/>
          </w:tcPr>
          <w:p w14:paraId="1CE349E4" w14:textId="476BA99B" w:rsidR="00012A32" w:rsidRPr="003B7FB8" w:rsidRDefault="00697FAB" w:rsidP="00012A32">
            <w:pPr>
              <w:spacing w:before="120" w:after="120"/>
              <w:rPr>
                <w:rFonts w:cs="Segoe UI"/>
                <w:b/>
                <w:bCs/>
              </w:rPr>
            </w:pPr>
            <w:r>
              <w:rPr>
                <w:rFonts w:cs="Segoe UI"/>
                <w:b/>
                <w:bCs/>
              </w:rPr>
              <w:t>22.2</w:t>
            </w:r>
            <w:r w:rsidR="00012A32" w:rsidRPr="003B7FB8">
              <w:rPr>
                <w:rFonts w:cs="Segoe UI"/>
                <w:b/>
                <w:bCs/>
              </w:rPr>
              <w:t xml:space="preserve"> hours per week</w:t>
            </w:r>
          </w:p>
          <w:p w14:paraId="1DC5DE79" w14:textId="4501A912" w:rsidR="00012A32" w:rsidRPr="00697FAB" w:rsidRDefault="00012A32" w:rsidP="00012A32">
            <w:pPr>
              <w:spacing w:before="120" w:after="120"/>
              <w:rPr>
                <w:rFonts w:eastAsia="Segoe UI" w:cs="Segoe UI"/>
                <w:color w:val="000000" w:themeColor="text1"/>
              </w:rPr>
            </w:pPr>
            <w:r w:rsidRPr="003B7FB8">
              <w:rPr>
                <w:rFonts w:eastAsia="Segoe UI" w:cs="Segoe UI"/>
                <w:color w:val="000000" w:themeColor="text1"/>
              </w:rPr>
              <w:t>Some evening and weekend work will be required.</w:t>
            </w:r>
          </w:p>
        </w:tc>
      </w:tr>
      <w:tr w:rsidR="00012A32" w:rsidRPr="003B7FB8" w14:paraId="084F2250" w14:textId="77777777" w:rsidTr="00F04BDD">
        <w:tc>
          <w:tcPr>
            <w:tcW w:w="1696" w:type="dxa"/>
            <w:shd w:val="clear" w:color="auto" w:fill="FAE2D5" w:themeFill="accent2" w:themeFillTint="33"/>
          </w:tcPr>
          <w:p w14:paraId="72158A37" w14:textId="5C43A478" w:rsidR="00012A32" w:rsidRPr="003B7FB8" w:rsidRDefault="00FF6DF3" w:rsidP="00012A32">
            <w:pPr>
              <w:spacing w:before="120" w:after="120"/>
              <w:rPr>
                <w:rFonts w:cs="Segoe UI"/>
                <w:b/>
                <w:bCs/>
              </w:rPr>
            </w:pPr>
            <w:permStart w:id="82730840" w:edGrp="everyone" w:colFirst="1" w:colLast="1"/>
            <w:permEnd w:id="17181147"/>
            <w:r w:rsidRPr="003B7FB8">
              <w:rPr>
                <w:rFonts w:cs="Segoe UI"/>
                <w:b/>
                <w:bCs/>
              </w:rPr>
              <w:t>Appointment type:</w:t>
            </w:r>
          </w:p>
        </w:tc>
        <w:tc>
          <w:tcPr>
            <w:tcW w:w="7320" w:type="dxa"/>
          </w:tcPr>
          <w:p w14:paraId="76633D82" w14:textId="73B9844D" w:rsidR="00012A32" w:rsidRPr="003B7FB8" w:rsidRDefault="00FF6DF3" w:rsidP="00012A32">
            <w:pPr>
              <w:spacing w:before="120" w:after="120"/>
              <w:rPr>
                <w:rFonts w:cs="Segoe UI"/>
                <w:b/>
                <w:bCs/>
              </w:rPr>
            </w:pPr>
            <w:r w:rsidRPr="003B7FB8">
              <w:rPr>
                <w:rFonts w:cs="Segoe UI"/>
                <w:b/>
                <w:bCs/>
              </w:rPr>
              <w:t xml:space="preserve">Fixed Term for </w:t>
            </w:r>
            <w:r w:rsidR="00697FAB">
              <w:rPr>
                <w:rFonts w:cs="Segoe UI"/>
                <w:b/>
                <w:bCs/>
              </w:rPr>
              <w:t>6</w:t>
            </w:r>
            <w:r w:rsidRPr="003B7FB8">
              <w:rPr>
                <w:rFonts w:cs="Segoe UI"/>
                <w:b/>
                <w:bCs/>
              </w:rPr>
              <w:t xml:space="preserve"> months </w:t>
            </w:r>
          </w:p>
          <w:p w14:paraId="3F645CF6" w14:textId="65DF937D" w:rsidR="00CC51AD" w:rsidRPr="003B7FB8" w:rsidRDefault="00CC51AD" w:rsidP="00012A32">
            <w:pPr>
              <w:spacing w:before="120" w:after="120"/>
              <w:rPr>
                <w:rFonts w:eastAsia="Segoe UI" w:cs="Segoe UI"/>
                <w:color w:val="000000" w:themeColor="text1"/>
              </w:rPr>
            </w:pPr>
            <w:r w:rsidRPr="003B7FB8">
              <w:rPr>
                <w:rFonts w:eastAsia="Segoe UI" w:cs="Segoe UI"/>
                <w:color w:val="000000" w:themeColor="text1"/>
              </w:rPr>
              <w:t xml:space="preserve">As a Member of the Senedd, I hold office as an elected representative; when I cease to be a Member of the Senedd, this position will be made redundant. </w:t>
            </w:r>
          </w:p>
        </w:tc>
      </w:tr>
      <w:tr w:rsidR="00012A32" w:rsidRPr="003B7FB8" w14:paraId="13EEF0E8" w14:textId="77777777" w:rsidTr="00F04BDD">
        <w:tc>
          <w:tcPr>
            <w:tcW w:w="1696" w:type="dxa"/>
            <w:shd w:val="clear" w:color="auto" w:fill="FAE2D5" w:themeFill="accent2" w:themeFillTint="33"/>
          </w:tcPr>
          <w:p w14:paraId="38A647EC" w14:textId="77777777" w:rsidR="00012A32" w:rsidRDefault="00FF6DF3" w:rsidP="00012A32">
            <w:pPr>
              <w:spacing w:before="120" w:after="120"/>
              <w:rPr>
                <w:rFonts w:cs="Segoe UI"/>
                <w:b/>
                <w:bCs/>
              </w:rPr>
            </w:pPr>
            <w:permStart w:id="540367474" w:edGrp="everyone" w:colFirst="1" w:colLast="1"/>
            <w:permEnd w:id="82730840"/>
            <w:r w:rsidRPr="003B7FB8">
              <w:rPr>
                <w:rFonts w:cs="Segoe UI"/>
                <w:b/>
                <w:bCs/>
              </w:rPr>
              <w:t>Location:</w:t>
            </w:r>
          </w:p>
          <w:p w14:paraId="639441B6" w14:textId="77777777" w:rsidR="00154671" w:rsidRPr="00154671" w:rsidRDefault="00154671" w:rsidP="00154671">
            <w:pPr>
              <w:rPr>
                <w:rFonts w:cs="Segoe UI"/>
              </w:rPr>
            </w:pPr>
          </w:p>
          <w:p w14:paraId="0FDCB384" w14:textId="77777777" w:rsidR="00154671" w:rsidRPr="00154671" w:rsidRDefault="00154671" w:rsidP="00154671">
            <w:pPr>
              <w:rPr>
                <w:rFonts w:cs="Segoe UI"/>
              </w:rPr>
            </w:pPr>
          </w:p>
          <w:p w14:paraId="39BB2636" w14:textId="77777777" w:rsidR="00154671" w:rsidRPr="00154671" w:rsidRDefault="00154671" w:rsidP="00154671">
            <w:pPr>
              <w:rPr>
                <w:rFonts w:cs="Segoe UI"/>
              </w:rPr>
            </w:pPr>
          </w:p>
          <w:p w14:paraId="148F4448" w14:textId="5FB40BC3" w:rsidR="00154671" w:rsidRPr="00154671" w:rsidRDefault="00154671" w:rsidP="00697FAB">
            <w:pPr>
              <w:rPr>
                <w:rFonts w:cs="Segoe UI"/>
              </w:rPr>
            </w:pPr>
          </w:p>
        </w:tc>
        <w:tc>
          <w:tcPr>
            <w:tcW w:w="7320" w:type="dxa"/>
          </w:tcPr>
          <w:p w14:paraId="66F1A474" w14:textId="3ACB6538" w:rsidR="00FF6DF3" w:rsidRPr="003B7FB8" w:rsidRDefault="00697FAB" w:rsidP="00FF6DF3">
            <w:pPr>
              <w:spacing w:before="120" w:after="120"/>
              <w:rPr>
                <w:rFonts w:cs="Segoe UI"/>
                <w:i/>
                <w:iCs/>
                <w:color w:val="EE0000"/>
              </w:rPr>
            </w:pPr>
            <w:r>
              <w:rPr>
                <w:rFonts w:cs="Segoe UI"/>
                <w:b/>
                <w:bCs/>
              </w:rPr>
              <w:t>Constituency office</w:t>
            </w:r>
          </w:p>
          <w:p w14:paraId="573B2B0A" w14:textId="374A217C" w:rsidR="00FF6DF3" w:rsidRPr="003B7FB8" w:rsidRDefault="00FF6DF3" w:rsidP="00012A32">
            <w:pPr>
              <w:spacing w:before="120" w:after="120"/>
              <w:rPr>
                <w:rFonts w:cs="Segoe UI"/>
              </w:rPr>
            </w:pPr>
            <w:r w:rsidRPr="003B7FB8">
              <w:rPr>
                <w:rFonts w:cs="Segoe UI"/>
              </w:rPr>
              <w:t>There may be a requirement to visit a range of locations across my constituency, including rural locations, where public transport may not be available.</w:t>
            </w:r>
          </w:p>
        </w:tc>
      </w:tr>
      <w:permEnd w:id="540367474"/>
    </w:tbl>
    <w:p w14:paraId="43EE8991" w14:textId="77777777" w:rsidR="005C14C7" w:rsidRPr="003B7FB8" w:rsidRDefault="005C14C7" w:rsidP="005C14C7">
      <w:pPr>
        <w:rPr>
          <w:rFonts w:cs="Segoe UI"/>
        </w:rPr>
      </w:pPr>
    </w:p>
    <w:tbl>
      <w:tblPr>
        <w:tblStyle w:val="TableGrid"/>
        <w:tblW w:w="0" w:type="auto"/>
        <w:tblLook w:val="04A0" w:firstRow="1" w:lastRow="0" w:firstColumn="1" w:lastColumn="0" w:noHBand="0" w:noVBand="1"/>
      </w:tblPr>
      <w:tblGrid>
        <w:gridCol w:w="9016"/>
      </w:tblGrid>
      <w:tr w:rsidR="00CC51AD" w:rsidRPr="003B7FB8" w14:paraId="601C4738" w14:textId="77777777" w:rsidTr="00F04BDD">
        <w:tc>
          <w:tcPr>
            <w:tcW w:w="9016" w:type="dxa"/>
            <w:shd w:val="clear" w:color="auto" w:fill="FAE2D5" w:themeFill="accent2" w:themeFillTint="33"/>
          </w:tcPr>
          <w:p w14:paraId="6D43E104" w14:textId="56D0E336" w:rsidR="00CC51AD" w:rsidRPr="003B7FB8" w:rsidRDefault="00CC51AD" w:rsidP="009343B7">
            <w:pPr>
              <w:spacing w:before="120" w:after="120"/>
              <w:rPr>
                <w:rFonts w:cs="Segoe UI"/>
                <w:b/>
                <w:bCs/>
              </w:rPr>
            </w:pPr>
            <w:r w:rsidRPr="003B7FB8">
              <w:rPr>
                <w:rFonts w:cs="Segoe UI"/>
                <w:b/>
                <w:bCs/>
              </w:rPr>
              <w:t>Additional information:</w:t>
            </w:r>
          </w:p>
        </w:tc>
      </w:tr>
      <w:tr w:rsidR="00CC51AD" w:rsidRPr="003B7FB8" w14:paraId="6DC40D00" w14:textId="77777777" w:rsidTr="00CC51AD">
        <w:tc>
          <w:tcPr>
            <w:tcW w:w="9016" w:type="dxa"/>
          </w:tcPr>
          <w:p w14:paraId="6AC0492C" w14:textId="43B38380" w:rsidR="00CC51AD" w:rsidRPr="003B7FB8" w:rsidRDefault="00CC51AD" w:rsidP="00CC51AD">
            <w:pPr>
              <w:spacing w:before="120" w:after="120"/>
              <w:rPr>
                <w:rFonts w:cs="Segoe UI"/>
                <w:b/>
                <w:bCs/>
              </w:rPr>
            </w:pPr>
            <w:r w:rsidRPr="003B7FB8">
              <w:rPr>
                <w:rFonts w:cs="Segoe UI"/>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CC51AD" w:rsidRPr="003B7FB8" w14:paraId="20A3D796" w14:textId="77777777" w:rsidTr="00CC51AD">
        <w:tc>
          <w:tcPr>
            <w:tcW w:w="9016" w:type="dxa"/>
          </w:tcPr>
          <w:p w14:paraId="21E671AE" w14:textId="489251E2" w:rsidR="00CC51AD" w:rsidRPr="003B7FB8" w:rsidRDefault="00CC51AD" w:rsidP="00CC51AD">
            <w:pPr>
              <w:spacing w:before="120" w:after="120"/>
              <w:rPr>
                <w:rFonts w:cs="Segoe UI"/>
              </w:rPr>
            </w:pPr>
            <w:r w:rsidRPr="003B7FB8">
              <w:rPr>
                <w:rFonts w:cs="Segoe UI"/>
              </w:rPr>
              <w:t>Please note that appointment will be subject to references and a security check.</w:t>
            </w:r>
          </w:p>
        </w:tc>
      </w:tr>
    </w:tbl>
    <w:p w14:paraId="2CDC3474" w14:textId="77777777" w:rsidR="00CC51AD" w:rsidRPr="003B7FB8" w:rsidRDefault="00CC51AD">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3278BC77" w14:textId="7DCFAEFC" w:rsidR="00CC51AD" w:rsidRPr="003B7FB8" w:rsidRDefault="00CC51AD" w:rsidP="005C14C7">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About the role</w:t>
      </w:r>
    </w:p>
    <w:tbl>
      <w:tblPr>
        <w:tblStyle w:val="TableGrid"/>
        <w:tblW w:w="0" w:type="auto"/>
        <w:tblLook w:val="04A0" w:firstRow="1" w:lastRow="0" w:firstColumn="1" w:lastColumn="0" w:noHBand="0" w:noVBand="1"/>
      </w:tblPr>
      <w:tblGrid>
        <w:gridCol w:w="9016"/>
      </w:tblGrid>
      <w:tr w:rsidR="00CC51AD" w:rsidRPr="003B7FB8" w14:paraId="2D7D32AC" w14:textId="77777777" w:rsidTr="00F04BDD">
        <w:tc>
          <w:tcPr>
            <w:tcW w:w="9016" w:type="dxa"/>
            <w:shd w:val="clear" w:color="auto" w:fill="FAE2D5" w:themeFill="accent2" w:themeFillTint="33"/>
          </w:tcPr>
          <w:p w14:paraId="06C422F1" w14:textId="58380D7E" w:rsidR="00CC51AD" w:rsidRPr="00281DA9" w:rsidRDefault="00807D54" w:rsidP="009343B7">
            <w:pPr>
              <w:spacing w:before="120" w:after="120"/>
              <w:rPr>
                <w:rFonts w:cs="Segoe UI"/>
                <w:b/>
                <w:bCs/>
                <w:highlight w:val="green"/>
              </w:rPr>
            </w:pPr>
            <w:r w:rsidRPr="00807D54">
              <w:rPr>
                <w:rFonts w:cs="Segoe UI"/>
                <w:b/>
                <w:bCs/>
              </w:rPr>
              <w:t>Casework</w:t>
            </w:r>
          </w:p>
        </w:tc>
      </w:tr>
      <w:tr w:rsidR="00CC51AD" w:rsidRPr="003B7FB8" w14:paraId="2326B138" w14:textId="77777777" w:rsidTr="009343B7">
        <w:tc>
          <w:tcPr>
            <w:tcW w:w="9016" w:type="dxa"/>
          </w:tcPr>
          <w:p w14:paraId="4688B6D6" w14:textId="77777777" w:rsidR="008B7409" w:rsidRPr="00074462" w:rsidRDefault="008B7409" w:rsidP="008B7409">
            <w:pPr>
              <w:tabs>
                <w:tab w:val="left" w:pos="5162"/>
              </w:tabs>
              <w:spacing w:before="120" w:after="120" w:line="259" w:lineRule="auto"/>
              <w:rPr>
                <w:rFonts w:cs="Segoe UI"/>
              </w:rPr>
            </w:pPr>
            <w:r>
              <w:rPr>
                <w:rFonts w:cs="Segoe UI"/>
              </w:rPr>
              <w:t>Casework j</w:t>
            </w:r>
            <w:r w:rsidRPr="00074462">
              <w:rPr>
                <w:rFonts w:cs="Segoe UI"/>
              </w:rPr>
              <w:t xml:space="preserve">obs are responsible for handling a wide range of correspondence and casework at a level appropriate to the </w:t>
            </w:r>
            <w:r>
              <w:rPr>
                <w:rFonts w:cs="Segoe UI"/>
              </w:rPr>
              <w:t>pay band</w:t>
            </w:r>
            <w:r w:rsidRPr="00074462">
              <w:rPr>
                <w:rFonts w:cs="Segoe UI"/>
              </w:rPr>
              <w:t>. This includes following up on enquiries raised by individual constituents or campaign/lobbying groups, corresponding on behalf of the Member and signposting enquirers to appropriate sources of information, advice and guidance. Job holders will speak to constituents raising complaints and may on their behalf approach relevant public service organisations e.g. NHS or local government departments to support the constituent in resolving problems and issues raised.</w:t>
            </w:r>
          </w:p>
          <w:p w14:paraId="05DB18CC" w14:textId="77777777" w:rsidR="008B7409" w:rsidRPr="00074462" w:rsidRDefault="008B7409" w:rsidP="008B7409">
            <w:pPr>
              <w:tabs>
                <w:tab w:val="left" w:pos="5162"/>
              </w:tabs>
              <w:spacing w:before="120" w:after="120" w:line="259" w:lineRule="auto"/>
              <w:rPr>
                <w:rFonts w:cs="Segoe UI"/>
              </w:rPr>
            </w:pPr>
            <w:r w:rsidRPr="00074462">
              <w:rPr>
                <w:rFonts w:cs="Segoe UI"/>
              </w:rPr>
              <w:t>In addition</w:t>
            </w:r>
            <w:r w:rsidRPr="15D502F3">
              <w:rPr>
                <w:rFonts w:cs="Segoe UI"/>
              </w:rPr>
              <w:t>,</w:t>
            </w:r>
            <w:r w:rsidRPr="00074462">
              <w:rPr>
                <w:rFonts w:cs="Segoe UI"/>
              </w:rPr>
              <w:t xml:space="preserve"> the organisation of, and involvement in, public engagement events such as surgeries or other constituency activities may be seen in these roles.</w:t>
            </w:r>
          </w:p>
          <w:p w14:paraId="46FF2611" w14:textId="77777777" w:rsidR="00A9184C" w:rsidRPr="00217620" w:rsidRDefault="00A9184C" w:rsidP="00A9184C">
            <w:pPr>
              <w:tabs>
                <w:tab w:val="left" w:pos="5162"/>
              </w:tabs>
              <w:spacing w:before="120" w:after="120" w:line="259" w:lineRule="auto"/>
              <w:rPr>
                <w:rFonts w:cs="Segoe UI"/>
                <w:b/>
                <w:bCs/>
              </w:rPr>
            </w:pPr>
            <w:r w:rsidRPr="00217620">
              <w:rPr>
                <w:rFonts w:cs="Segoe UI"/>
                <w:b/>
                <w:bCs/>
              </w:rPr>
              <w:t>The key characteristics of a casework role are:</w:t>
            </w:r>
          </w:p>
          <w:p w14:paraId="22433A58" w14:textId="00F4B203"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all cases are progressed promptly and proportionately and are concluded at the earliest opportunity</w:t>
            </w:r>
            <w:r>
              <w:rPr>
                <w:rFonts w:cs="Segoe UI"/>
              </w:rPr>
              <w:t>.</w:t>
            </w:r>
          </w:p>
          <w:p w14:paraId="08220961" w14:textId="465DE000"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Managing a caseload, with supportive supervision appropriate to the level of the role</w:t>
            </w:r>
            <w:r>
              <w:rPr>
                <w:rFonts w:cs="Segoe UI"/>
              </w:rPr>
              <w:t>.</w:t>
            </w:r>
          </w:p>
          <w:p w14:paraId="1CCE85B0" w14:textId="1A6741B6"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Gathering appropriate information to produce factual evidenced-based written reports</w:t>
            </w:r>
            <w:r>
              <w:rPr>
                <w:rFonts w:cs="Segoe UI"/>
              </w:rPr>
              <w:t>.</w:t>
            </w:r>
          </w:p>
          <w:p w14:paraId="39EB744C" w14:textId="06509CA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Keep accurate, up-to-date records and audit trails in accordance with data protection requirements</w:t>
            </w:r>
            <w:r>
              <w:rPr>
                <w:rFonts w:cs="Segoe UI"/>
              </w:rPr>
              <w:t>.</w:t>
            </w:r>
          </w:p>
          <w:p w14:paraId="18D96CC4" w14:textId="5D96EC6A"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Communicating effectively with all parties both verbally and in writing</w:t>
            </w:r>
            <w:r>
              <w:rPr>
                <w:rFonts w:cs="Segoe UI"/>
              </w:rPr>
              <w:t>.</w:t>
            </w:r>
          </w:p>
          <w:p w14:paraId="682E56EB" w14:textId="01F8835E" w:rsidR="00062B48" w:rsidRPr="005A62DA"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Responding to a broad range of general correspondence investigating and responding to queries as necessary</w:t>
            </w:r>
            <w:r>
              <w:rPr>
                <w:rFonts w:cs="Segoe UI"/>
              </w:rPr>
              <w:t>.</w:t>
            </w:r>
          </w:p>
          <w:p w14:paraId="370DB006" w14:textId="1C4360CE" w:rsidR="00CC51AD" w:rsidRPr="00062B48" w:rsidRDefault="00062B48" w:rsidP="00062B48">
            <w:pPr>
              <w:pStyle w:val="ListParagraph"/>
              <w:widowControl w:val="0"/>
              <w:numPr>
                <w:ilvl w:val="0"/>
                <w:numId w:val="11"/>
              </w:numPr>
              <w:tabs>
                <w:tab w:val="left" w:pos="5162"/>
              </w:tabs>
              <w:autoSpaceDE w:val="0"/>
              <w:autoSpaceDN w:val="0"/>
              <w:spacing w:before="120" w:after="120" w:line="259" w:lineRule="auto"/>
              <w:contextualSpacing w:val="0"/>
              <w:rPr>
                <w:rFonts w:cs="Segoe UI"/>
              </w:rPr>
            </w:pPr>
            <w:r w:rsidRPr="005A62DA">
              <w:rPr>
                <w:rFonts w:cs="Segoe UI"/>
              </w:rPr>
              <w:t>Ensuring that the work of the Member is promoted through participation in appropriate activities such as surgeries or community events.</w:t>
            </w:r>
          </w:p>
        </w:tc>
      </w:tr>
      <w:tr w:rsidR="00CC51AD" w:rsidRPr="003B7FB8" w14:paraId="7EFFF564" w14:textId="77777777" w:rsidTr="00F04BDD">
        <w:tc>
          <w:tcPr>
            <w:tcW w:w="9016" w:type="dxa"/>
            <w:shd w:val="clear" w:color="auto" w:fill="FAE2D5" w:themeFill="accent2" w:themeFillTint="33"/>
          </w:tcPr>
          <w:p w14:paraId="2BF55D10" w14:textId="36B02804" w:rsidR="00CC51AD" w:rsidRPr="003B7FB8" w:rsidRDefault="00CC51AD" w:rsidP="009343B7">
            <w:pPr>
              <w:spacing w:before="120" w:after="120"/>
              <w:rPr>
                <w:rFonts w:cs="Segoe UI"/>
                <w:b/>
                <w:bCs/>
              </w:rPr>
            </w:pPr>
            <w:r w:rsidRPr="003B7FB8">
              <w:rPr>
                <w:rFonts w:cs="Segoe UI"/>
                <w:b/>
                <w:bCs/>
              </w:rPr>
              <w:t>Purpose of the job</w:t>
            </w:r>
          </w:p>
        </w:tc>
      </w:tr>
      <w:tr w:rsidR="00CC51AD" w:rsidRPr="003B7FB8" w14:paraId="06FF4A1A" w14:textId="77777777" w:rsidTr="009343B7">
        <w:tc>
          <w:tcPr>
            <w:tcW w:w="9016" w:type="dxa"/>
          </w:tcPr>
          <w:p w14:paraId="41CD95F9" w14:textId="05DBB76E" w:rsidR="00CC51AD" w:rsidRPr="003B7FB8" w:rsidRDefault="000326E9" w:rsidP="00C14410">
            <w:pPr>
              <w:widowControl w:val="0"/>
              <w:spacing w:before="120" w:after="120" w:line="259" w:lineRule="auto"/>
              <w:rPr>
                <w:rFonts w:cs="Segoe UI"/>
              </w:rPr>
            </w:pPr>
            <w:r w:rsidRPr="00AB2311">
              <w:rPr>
                <w:rFonts w:cs="Segoe UI"/>
              </w:rPr>
              <w:t xml:space="preserve">A </w:t>
            </w:r>
            <w:r w:rsidRPr="00AB2311">
              <w:rPr>
                <w:rStyle w:val="Strong"/>
                <w:rFonts w:cs="Segoe UI"/>
              </w:rPr>
              <w:t>Band 3 Casework Officer</w:t>
            </w:r>
            <w:r w:rsidRPr="00AB2311">
              <w:rPr>
                <w:rFonts w:cs="Segoe UI"/>
              </w:rPr>
              <w:t xml:space="preserve"> working for a </w:t>
            </w:r>
            <w:r w:rsidRPr="000326E9">
              <w:rPr>
                <w:rStyle w:val="Strong"/>
                <w:rFonts w:cs="Segoe UI"/>
                <w:b w:val="0"/>
                <w:bCs w:val="0"/>
              </w:rPr>
              <w:t>Member of the Senedd</w:t>
            </w:r>
            <w:r w:rsidRPr="00AB2311">
              <w:rPr>
                <w:rStyle w:val="Strong"/>
                <w:rFonts w:cs="Segoe UI"/>
              </w:rPr>
              <w:t xml:space="preserve"> </w:t>
            </w:r>
            <w:r w:rsidRPr="00AB2311">
              <w:rPr>
                <w:rFonts w:cs="Segoe UI"/>
              </w:rPr>
              <w:t>would typically be responsible for assisting constituents with issues they face and ensuring they receive the necessary support from government agencies, local councils and other organisations.</w:t>
            </w:r>
          </w:p>
        </w:tc>
      </w:tr>
    </w:tbl>
    <w:p w14:paraId="31DD16C7" w14:textId="09BF911C" w:rsidR="00504BA0" w:rsidRPr="003B7FB8" w:rsidRDefault="00504BA0">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br w:type="page"/>
      </w:r>
    </w:p>
    <w:p w14:paraId="1F404C00" w14:textId="55C04ADC" w:rsidR="00504BA0" w:rsidRPr="000305B1" w:rsidRDefault="00504BA0" w:rsidP="000305B1">
      <w:pPr>
        <w:rPr>
          <w:rFonts w:eastAsiaTheme="majorEastAsia" w:cs="Segoe UI"/>
          <w:b/>
          <w:bCs/>
          <w:color w:val="000000"/>
          <w:spacing w:val="-10"/>
          <w:kern w:val="28"/>
          <w:sz w:val="40"/>
          <w:szCs w:val="40"/>
        </w:rPr>
      </w:pPr>
      <w:r w:rsidRPr="003B7FB8">
        <w:rPr>
          <w:rFonts w:eastAsiaTheme="majorEastAsia" w:cs="Segoe UI"/>
          <w:b/>
          <w:bCs/>
          <w:color w:val="000000"/>
          <w:spacing w:val="-10"/>
          <w:kern w:val="28"/>
          <w:sz w:val="40"/>
          <w:szCs w:val="40"/>
        </w:rPr>
        <w:lastRenderedPageBreak/>
        <w:t>Person specification</w:t>
      </w:r>
      <w:permStart w:id="561469719" w:edGrp="everyone"/>
    </w:p>
    <w:tbl>
      <w:tblPr>
        <w:tblStyle w:val="TableGrid"/>
        <w:tblW w:w="0" w:type="auto"/>
        <w:tblLook w:val="04A0" w:firstRow="1" w:lastRow="0" w:firstColumn="1" w:lastColumn="0" w:noHBand="0" w:noVBand="1"/>
      </w:tblPr>
      <w:tblGrid>
        <w:gridCol w:w="9016"/>
      </w:tblGrid>
      <w:tr w:rsidR="00504BA0" w:rsidRPr="003B7FB8" w14:paraId="0966D028" w14:textId="77777777" w:rsidTr="00F04BDD">
        <w:tc>
          <w:tcPr>
            <w:tcW w:w="9016" w:type="dxa"/>
            <w:shd w:val="clear" w:color="auto" w:fill="FAE2D5" w:themeFill="accent2" w:themeFillTint="33"/>
          </w:tcPr>
          <w:permEnd w:id="561469719"/>
          <w:p w14:paraId="00B06030" w14:textId="7B501C16" w:rsidR="00504BA0" w:rsidRPr="003B7FB8" w:rsidRDefault="00504BA0" w:rsidP="009343B7">
            <w:pPr>
              <w:spacing w:before="120" w:after="120"/>
              <w:rPr>
                <w:rFonts w:cs="Segoe UI"/>
                <w:b/>
                <w:bCs/>
              </w:rPr>
            </w:pPr>
            <w:r w:rsidRPr="003B7FB8">
              <w:rPr>
                <w:rFonts w:cs="Segoe UI"/>
                <w:b/>
                <w:bCs/>
              </w:rPr>
              <w:t>Skills and behaviours</w:t>
            </w:r>
          </w:p>
        </w:tc>
      </w:tr>
      <w:tr w:rsidR="00504BA0" w:rsidRPr="003B7FB8" w14:paraId="30BE01B4" w14:textId="77777777" w:rsidTr="009343B7">
        <w:tc>
          <w:tcPr>
            <w:tcW w:w="9016" w:type="dxa"/>
          </w:tcPr>
          <w:p w14:paraId="5101FAF3" w14:textId="6CDE8FAA"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permStart w:id="465832693" w:edGrp="everyone" w:colFirst="0" w:colLast="0"/>
            <w:r w:rsidRPr="00441B40">
              <w:rPr>
                <w:rStyle w:val="eop"/>
              </w:rPr>
              <w:t>Expected to develop proficiency in an area of administrative or practical work; able to answer a standard range of queries from others and know when to refer on more complex queries.</w:t>
            </w:r>
          </w:p>
          <w:p w14:paraId="54051152" w14:textId="6917C292" w:rsidR="00643740" w:rsidRPr="00441B40" w:rsidRDefault="00643740" w:rsidP="00643740">
            <w:pPr>
              <w:pStyle w:val="ListParagraph"/>
              <w:widowControl w:val="0"/>
              <w:numPr>
                <w:ilvl w:val="0"/>
                <w:numId w:val="2"/>
              </w:numPr>
              <w:autoSpaceDE w:val="0"/>
              <w:autoSpaceDN w:val="0"/>
              <w:spacing w:before="120" w:after="120" w:line="259" w:lineRule="auto"/>
              <w:contextualSpacing w:val="0"/>
              <w:rPr>
                <w:rStyle w:val="eop"/>
              </w:rPr>
            </w:pPr>
            <w:r w:rsidRPr="00441B40">
              <w:rPr>
                <w:rStyle w:val="eop"/>
              </w:rPr>
              <w:t>Expected to be proficient with the normal tools and equipment for the job, for example, standard software packages and have familiarity with online media.</w:t>
            </w:r>
          </w:p>
          <w:p w14:paraId="484C4348" w14:textId="1C01A236" w:rsidR="004E69E8" w:rsidRPr="00C70779" w:rsidRDefault="00337B3C" w:rsidP="00C70779">
            <w:pPr>
              <w:pStyle w:val="ListParagraph"/>
              <w:numPr>
                <w:ilvl w:val="0"/>
                <w:numId w:val="2"/>
              </w:numPr>
              <w:tabs>
                <w:tab w:val="left" w:pos="5162"/>
              </w:tabs>
              <w:spacing w:before="120" w:after="120" w:line="259" w:lineRule="auto"/>
              <w:contextualSpacing w:val="0"/>
              <w:rPr>
                <w:rFonts w:cs="Segoe UI"/>
              </w:rPr>
            </w:pPr>
            <w:r w:rsidRPr="00E755D3">
              <w:rPr>
                <w:rFonts w:cs="Segoe UI"/>
              </w:rPr>
              <w:t xml:space="preserve">Good oral and written </w:t>
            </w:r>
            <w:r w:rsidR="00C70779">
              <w:rPr>
                <w:rFonts w:cs="Segoe UI"/>
              </w:rPr>
              <w:t xml:space="preserve">communication </w:t>
            </w:r>
            <w:r w:rsidRPr="00E755D3">
              <w:rPr>
                <w:rFonts w:cs="Segoe UI"/>
              </w:rPr>
              <w:t xml:space="preserve">skills. </w:t>
            </w:r>
          </w:p>
        </w:tc>
      </w:tr>
      <w:permEnd w:id="465832693"/>
      <w:tr w:rsidR="00F14303" w:rsidRPr="003B7FB8" w14:paraId="70C93A5B" w14:textId="77777777" w:rsidTr="00F04BDD">
        <w:tc>
          <w:tcPr>
            <w:tcW w:w="9016" w:type="dxa"/>
            <w:shd w:val="clear" w:color="auto" w:fill="FAE2D5" w:themeFill="accent2" w:themeFillTint="33"/>
          </w:tcPr>
          <w:p w14:paraId="4AE5E684" w14:textId="67177AC0" w:rsidR="00F14303" w:rsidRPr="00F04BDD" w:rsidRDefault="00F14303" w:rsidP="00F04BDD">
            <w:pPr>
              <w:spacing w:before="120" w:after="120"/>
              <w:rPr>
                <w:rStyle w:val="eop"/>
                <w:rFonts w:cs="Segoe UI"/>
                <w:b/>
                <w:bCs/>
                <w:shd w:val="clear" w:color="auto" w:fill="FCEDC8"/>
              </w:rPr>
            </w:pPr>
            <w:r w:rsidRPr="00F04BDD">
              <w:rPr>
                <w:b/>
                <w:bCs/>
              </w:rPr>
              <w:t>Desirable criteria</w:t>
            </w:r>
          </w:p>
        </w:tc>
      </w:tr>
      <w:tr w:rsidR="00F14303" w:rsidRPr="003B7FB8" w14:paraId="5B6548DB" w14:textId="77777777" w:rsidTr="009343B7">
        <w:tc>
          <w:tcPr>
            <w:tcW w:w="9016" w:type="dxa"/>
          </w:tcPr>
          <w:p w14:paraId="33F4E205" w14:textId="77777777" w:rsidR="00903F62" w:rsidRPr="005A3B82" w:rsidRDefault="00903F62" w:rsidP="00903F62">
            <w:pPr>
              <w:pStyle w:val="ListParagraph"/>
              <w:widowControl w:val="0"/>
              <w:numPr>
                <w:ilvl w:val="0"/>
                <w:numId w:val="3"/>
              </w:numPr>
              <w:autoSpaceDE w:val="0"/>
              <w:autoSpaceDN w:val="0"/>
              <w:spacing w:before="120" w:after="120" w:line="259" w:lineRule="auto"/>
              <w:contextualSpacing w:val="0"/>
              <w:rPr>
                <w:rStyle w:val="normaltextrun"/>
                <w:rFonts w:cs="Segoe UI"/>
              </w:rPr>
            </w:pPr>
            <w:permStart w:id="1878402770" w:edGrp="everyone" w:colFirst="0" w:colLast="0"/>
            <w:r w:rsidRPr="1193920B">
              <w:rPr>
                <w:rStyle w:val="normaltextrun"/>
                <w:rFonts w:cs="Segoe UI"/>
              </w:rPr>
              <w:t>An understanding of current affairs and issues of relevance to Wales and the local area, an interest in the Welsh political system.</w:t>
            </w:r>
          </w:p>
          <w:p w14:paraId="74A790A7" w14:textId="27046D91" w:rsidR="00F14303" w:rsidRPr="00903F62" w:rsidRDefault="00903F62" w:rsidP="002D169C">
            <w:pPr>
              <w:pStyle w:val="ListParagraph"/>
              <w:widowControl w:val="0"/>
              <w:numPr>
                <w:ilvl w:val="0"/>
                <w:numId w:val="3"/>
              </w:numPr>
              <w:autoSpaceDE w:val="0"/>
              <w:autoSpaceDN w:val="0"/>
              <w:spacing w:before="120" w:after="120" w:line="259" w:lineRule="auto"/>
              <w:contextualSpacing w:val="0"/>
              <w:rPr>
                <w:rStyle w:val="eop"/>
                <w:rFonts w:cs="Segoe UI"/>
              </w:rPr>
            </w:pPr>
            <w:r w:rsidRPr="1193920B">
              <w:rPr>
                <w:rStyle w:val="normaltextrun"/>
                <w:rFonts w:cs="Segoe UI"/>
              </w:rPr>
              <w:t>Sympathetic to the aims and values of the Party.</w:t>
            </w:r>
            <w:r>
              <w:rPr>
                <w:rStyle w:val="normaltextrun"/>
                <w:rFonts w:cs="Segoe UI"/>
              </w:rPr>
              <w:t xml:space="preserve"> </w:t>
            </w:r>
          </w:p>
        </w:tc>
      </w:tr>
      <w:permEnd w:id="1878402770"/>
      <w:tr w:rsidR="00F14303" w:rsidRPr="003B7FB8" w14:paraId="3DEBB9A4" w14:textId="77777777" w:rsidTr="00F04BDD">
        <w:tc>
          <w:tcPr>
            <w:tcW w:w="9016" w:type="dxa"/>
            <w:shd w:val="clear" w:color="auto" w:fill="FAE2D5" w:themeFill="accent2" w:themeFillTint="33"/>
          </w:tcPr>
          <w:p w14:paraId="4C3F92B3" w14:textId="609BCA4C" w:rsidR="00F14303" w:rsidRPr="00F04BDD" w:rsidRDefault="00F14303" w:rsidP="00F04BDD">
            <w:pPr>
              <w:spacing w:before="120" w:after="120"/>
              <w:rPr>
                <w:rStyle w:val="eop"/>
                <w:rFonts w:cs="Segoe UI"/>
                <w:b/>
                <w:bCs/>
                <w:shd w:val="clear" w:color="auto" w:fill="FCEDC8"/>
              </w:rPr>
            </w:pPr>
            <w:r w:rsidRPr="00F04BDD">
              <w:rPr>
                <w:b/>
                <w:bCs/>
              </w:rPr>
              <w:t>Qualifications</w:t>
            </w:r>
          </w:p>
        </w:tc>
      </w:tr>
      <w:tr w:rsidR="00F14303" w:rsidRPr="003B7FB8" w14:paraId="312DF7B3" w14:textId="77777777" w:rsidTr="00F14303">
        <w:tc>
          <w:tcPr>
            <w:tcW w:w="9016" w:type="dxa"/>
          </w:tcPr>
          <w:p w14:paraId="247B81C4" w14:textId="45017B24" w:rsidR="00730A78" w:rsidRPr="00AF18F9" w:rsidRDefault="00730A78" w:rsidP="00F07F52">
            <w:pPr>
              <w:pStyle w:val="ListParagraph"/>
              <w:widowControl w:val="0"/>
              <w:numPr>
                <w:ilvl w:val="0"/>
                <w:numId w:val="2"/>
              </w:numPr>
              <w:autoSpaceDE w:val="0"/>
              <w:autoSpaceDN w:val="0"/>
              <w:spacing w:before="120" w:after="120"/>
              <w:contextualSpacing w:val="0"/>
              <w:rPr>
                <w:rStyle w:val="eop"/>
                <w:rFonts w:cs="Segoe UI"/>
              </w:rPr>
            </w:pPr>
            <w:permStart w:id="1774613524" w:edGrp="everyone" w:colFirst="0" w:colLast="0"/>
            <w:r w:rsidRPr="000E77F5">
              <w:rPr>
                <w:rStyle w:val="eop"/>
              </w:rPr>
              <w:t>The ability to demonstrate knowledge or experience of a range of work procedures based on relevant work experience and/or vocational qualification e.g. NVQ level 3 or 4 or equivalent in a relevant subject.</w:t>
            </w:r>
          </w:p>
        </w:tc>
      </w:tr>
      <w:permEnd w:id="1774613524"/>
      <w:tr w:rsidR="00F14303" w:rsidRPr="003B7FB8" w14:paraId="44A25FB2" w14:textId="77777777" w:rsidTr="00F04BDD">
        <w:tc>
          <w:tcPr>
            <w:tcW w:w="9016" w:type="dxa"/>
            <w:shd w:val="clear" w:color="auto" w:fill="FAE2D5" w:themeFill="accent2" w:themeFillTint="33"/>
          </w:tcPr>
          <w:p w14:paraId="2D1974CB" w14:textId="1288F778" w:rsidR="00F14303" w:rsidRPr="00F04BDD" w:rsidRDefault="00F14303" w:rsidP="00F04BDD">
            <w:pPr>
              <w:spacing w:before="120" w:after="120"/>
              <w:rPr>
                <w:rStyle w:val="eop"/>
                <w:rFonts w:cs="Segoe UI"/>
                <w:b/>
                <w:bCs/>
                <w:shd w:val="clear" w:color="auto" w:fill="FCEDC8"/>
              </w:rPr>
            </w:pPr>
            <w:r w:rsidRPr="00F04BDD">
              <w:rPr>
                <w:b/>
                <w:bCs/>
              </w:rPr>
              <w:t>Language skills</w:t>
            </w:r>
          </w:p>
        </w:tc>
      </w:tr>
      <w:tr w:rsidR="00F14303" w:rsidRPr="003B7FB8" w14:paraId="64F64052" w14:textId="77777777" w:rsidTr="00F14303">
        <w:tc>
          <w:tcPr>
            <w:tcW w:w="9016" w:type="dxa"/>
          </w:tcPr>
          <w:p w14:paraId="3A68E3C1" w14:textId="1154BFE7" w:rsidR="00F14303" w:rsidRPr="00D1622B" w:rsidRDefault="00A53FD6" w:rsidP="00D1622B">
            <w:pPr>
              <w:pStyle w:val="ListParagraph"/>
              <w:widowControl w:val="0"/>
              <w:numPr>
                <w:ilvl w:val="0"/>
                <w:numId w:val="1"/>
              </w:numPr>
              <w:tabs>
                <w:tab w:val="left" w:pos="5162"/>
              </w:tabs>
              <w:autoSpaceDE w:val="0"/>
              <w:autoSpaceDN w:val="0"/>
              <w:spacing w:before="120" w:after="120" w:line="259" w:lineRule="auto"/>
              <w:contextualSpacing w:val="0"/>
              <w:rPr>
                <w:rStyle w:val="eop"/>
                <w:rFonts w:eastAsia="Segoe UI" w:cs="Segoe UI"/>
                <w:color w:val="000000" w:themeColor="text1"/>
              </w:rPr>
            </w:pPr>
            <w:permStart w:id="386078718" w:edGrp="everyone" w:colFirst="0" w:colLast="0"/>
            <w:r w:rsidRPr="00D1622B">
              <w:rPr>
                <w:rFonts w:eastAsia="Segoe UI" w:cs="Segoe UI"/>
                <w:color w:val="000000" w:themeColor="text1"/>
              </w:rPr>
              <w:t xml:space="preserve">Desirable / non-essential: The ability to work in both Welsh and English. </w:t>
            </w:r>
          </w:p>
        </w:tc>
      </w:tr>
      <w:permEnd w:id="386078718"/>
    </w:tbl>
    <w:p w14:paraId="6F5FE58D" w14:textId="77777777" w:rsidR="005C1360" w:rsidRPr="003B7FB8" w:rsidRDefault="005C1360"/>
    <w:p w14:paraId="04F3D0B8" w14:textId="189ACCCE" w:rsidR="005C1360" w:rsidRPr="003B7FB8" w:rsidRDefault="005C1360">
      <w:pPr>
        <w:rPr>
          <w:rFonts w:eastAsiaTheme="majorEastAsia" w:cs="Segoe UI"/>
          <w:sz w:val="40"/>
          <w:szCs w:val="40"/>
        </w:rPr>
      </w:pPr>
      <w:r w:rsidRPr="003B7FB8">
        <w:rPr>
          <w:rFonts w:eastAsiaTheme="majorEastAsia" w:cs="Segoe UI"/>
          <w:sz w:val="40"/>
          <w:szCs w:val="40"/>
        </w:rPr>
        <w:br w:type="page"/>
      </w:r>
    </w:p>
    <w:p w14:paraId="5FDC4B36" w14:textId="4EC38395" w:rsidR="005C1360" w:rsidRPr="00E23C0B" w:rsidRDefault="005C1360" w:rsidP="00E23C0B">
      <w:pPr>
        <w:tabs>
          <w:tab w:val="left" w:pos="7338"/>
        </w:tabs>
        <w:rPr>
          <w:rFonts w:eastAsiaTheme="majorEastAsia" w:cs="Segoe UI"/>
          <w:b/>
          <w:bCs/>
          <w:sz w:val="40"/>
          <w:szCs w:val="40"/>
        </w:rPr>
      </w:pPr>
      <w:r w:rsidRPr="003B7FB8">
        <w:rPr>
          <w:rFonts w:eastAsiaTheme="majorEastAsia" w:cs="Segoe UI"/>
          <w:b/>
          <w:bCs/>
          <w:sz w:val="40"/>
          <w:szCs w:val="40"/>
        </w:rPr>
        <w:lastRenderedPageBreak/>
        <w:t>Main duties</w:t>
      </w:r>
      <w:permStart w:id="252451618" w:edGrp="everyone"/>
    </w:p>
    <w:tbl>
      <w:tblPr>
        <w:tblStyle w:val="TableGrid"/>
        <w:tblW w:w="0" w:type="auto"/>
        <w:tblLook w:val="04A0" w:firstRow="1" w:lastRow="0" w:firstColumn="1" w:lastColumn="0" w:noHBand="0" w:noVBand="1"/>
      </w:tblPr>
      <w:tblGrid>
        <w:gridCol w:w="9016"/>
      </w:tblGrid>
      <w:tr w:rsidR="005C1360" w:rsidRPr="003B7FB8" w14:paraId="5B880142" w14:textId="77777777" w:rsidTr="00F04BDD">
        <w:tc>
          <w:tcPr>
            <w:tcW w:w="9016" w:type="dxa"/>
            <w:shd w:val="clear" w:color="auto" w:fill="FAE2D5" w:themeFill="accent2" w:themeFillTint="33"/>
          </w:tcPr>
          <w:p w14:paraId="48DCD945" w14:textId="287399D0" w:rsidR="005C1360" w:rsidRPr="00C806F6" w:rsidRDefault="00C806F6" w:rsidP="009343B7">
            <w:pPr>
              <w:spacing w:before="120" w:after="120"/>
              <w:rPr>
                <w:rFonts w:cs="Segoe UI"/>
                <w:b/>
                <w:bCs/>
              </w:rPr>
            </w:pPr>
            <w:r w:rsidRPr="00C806F6">
              <w:rPr>
                <w:rStyle w:val="eop"/>
                <w:b/>
                <w:bCs/>
              </w:rPr>
              <w:t xml:space="preserve">Constituent </w:t>
            </w:r>
            <w:r w:rsidR="00FF5DB5">
              <w:rPr>
                <w:rStyle w:val="eop"/>
                <w:b/>
                <w:bCs/>
              </w:rPr>
              <w:t>c</w:t>
            </w:r>
            <w:r w:rsidRPr="00C806F6">
              <w:rPr>
                <w:rStyle w:val="eop"/>
                <w:b/>
                <w:bCs/>
              </w:rPr>
              <w:t xml:space="preserve">asework </w:t>
            </w:r>
            <w:r w:rsidR="00FF5DB5">
              <w:rPr>
                <w:rStyle w:val="eop"/>
                <w:b/>
                <w:bCs/>
              </w:rPr>
              <w:t>h</w:t>
            </w:r>
            <w:r w:rsidRPr="00C806F6">
              <w:rPr>
                <w:rStyle w:val="eop"/>
                <w:b/>
                <w:bCs/>
              </w:rPr>
              <w:t>andling</w:t>
            </w:r>
          </w:p>
        </w:tc>
      </w:tr>
      <w:tr w:rsidR="005C1360" w:rsidRPr="003B7FB8" w14:paraId="02BA93DF" w14:textId="77777777" w:rsidTr="009343B7">
        <w:tc>
          <w:tcPr>
            <w:tcW w:w="9016" w:type="dxa"/>
          </w:tcPr>
          <w:p w14:paraId="1E62205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Respond to enquiries from constituents via phone, email or letter.</w:t>
            </w:r>
          </w:p>
          <w:p w14:paraId="3580948F"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Log and track cases using a case management system to ensure timely follow-ups.</w:t>
            </w:r>
          </w:p>
          <w:p w14:paraId="20D006B2" w14:textId="77777777" w:rsidR="00FE7224" w:rsidRPr="00AB2311"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Research issues and liaise with government departments, councils and agencies on behalf of constituents.</w:t>
            </w:r>
          </w:p>
          <w:p w14:paraId="441F6034" w14:textId="736C09D5" w:rsidR="005C1360" w:rsidRPr="00FE7224" w:rsidRDefault="00FE7224" w:rsidP="00FE7224">
            <w:pPr>
              <w:pStyle w:val="ListParagraph"/>
              <w:widowControl w:val="0"/>
              <w:numPr>
                <w:ilvl w:val="0"/>
                <w:numId w:val="2"/>
              </w:numPr>
              <w:tabs>
                <w:tab w:val="left" w:pos="-1440"/>
              </w:tabs>
              <w:autoSpaceDE w:val="0"/>
              <w:autoSpaceDN w:val="0"/>
              <w:spacing w:before="120" w:after="120" w:line="259" w:lineRule="auto"/>
              <w:contextualSpacing w:val="0"/>
              <w:rPr>
                <w:rFonts w:cs="Segoe UI"/>
              </w:rPr>
            </w:pPr>
            <w:r w:rsidRPr="00AB2311">
              <w:rPr>
                <w:rFonts w:cs="Segoe UI"/>
              </w:rPr>
              <w:t>Draft letters and emails to respond to constituent queries.</w:t>
            </w:r>
          </w:p>
        </w:tc>
      </w:tr>
      <w:tr w:rsidR="00A81BA8" w:rsidRPr="003B7FB8" w14:paraId="47912F4A" w14:textId="77777777" w:rsidTr="00F04BDD">
        <w:tc>
          <w:tcPr>
            <w:tcW w:w="9016" w:type="dxa"/>
            <w:shd w:val="clear" w:color="auto" w:fill="FAE2D5" w:themeFill="accent2" w:themeFillTint="33"/>
          </w:tcPr>
          <w:p w14:paraId="27C83B21" w14:textId="292B8E2F" w:rsidR="00A81BA8" w:rsidRPr="00FF5DB5" w:rsidRDefault="00A321A9" w:rsidP="009343B7">
            <w:pPr>
              <w:widowControl w:val="0"/>
              <w:autoSpaceDE w:val="0"/>
              <w:autoSpaceDN w:val="0"/>
              <w:spacing w:before="120" w:after="120"/>
              <w:rPr>
                <w:rStyle w:val="eop"/>
                <w:rFonts w:cs="Segoe UI"/>
                <w:b/>
                <w:bCs/>
              </w:rPr>
            </w:pPr>
            <w:r w:rsidRPr="00FF5DB5">
              <w:rPr>
                <w:rStyle w:val="eop"/>
                <w:b/>
                <w:bCs/>
              </w:rPr>
              <w:t xml:space="preserve">Advice and </w:t>
            </w:r>
            <w:r w:rsidR="00FF5DB5" w:rsidRPr="00FF5DB5">
              <w:rPr>
                <w:rStyle w:val="eop"/>
                <w:b/>
                <w:bCs/>
              </w:rPr>
              <w:t>a</w:t>
            </w:r>
            <w:r w:rsidRPr="00FF5DB5">
              <w:rPr>
                <w:rStyle w:val="eop"/>
                <w:b/>
                <w:bCs/>
              </w:rPr>
              <w:t>dvocacy</w:t>
            </w:r>
          </w:p>
        </w:tc>
      </w:tr>
      <w:tr w:rsidR="00A81BA8" w:rsidRPr="003B7FB8" w14:paraId="711A8E2A" w14:textId="77777777" w:rsidTr="00A81BA8">
        <w:tc>
          <w:tcPr>
            <w:tcW w:w="9016" w:type="dxa"/>
          </w:tcPr>
          <w:p w14:paraId="1E4432C0" w14:textId="77777777" w:rsidR="008C4BF1" w:rsidRPr="00AB2311" w:rsidRDefault="008C4BF1"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sidRPr="00AB2311">
              <w:rPr>
                <w:rFonts w:cs="Segoe UI"/>
              </w:rPr>
              <w:t>Provide basic advice and signposting to constituents on issues such as housing, immigration, welfare, benefits and health.</w:t>
            </w:r>
          </w:p>
          <w:p w14:paraId="395BAA7F" w14:textId="77777777" w:rsidR="008C4BF1" w:rsidRPr="00AB2311" w:rsidRDefault="008C4BF1" w:rsidP="008C4BF1">
            <w:pPr>
              <w:pStyle w:val="ListParagraph"/>
              <w:widowControl w:val="0"/>
              <w:numPr>
                <w:ilvl w:val="0"/>
                <w:numId w:val="22"/>
              </w:numPr>
              <w:tabs>
                <w:tab w:val="left" w:pos="-1440"/>
              </w:tabs>
              <w:autoSpaceDE w:val="0"/>
              <w:autoSpaceDN w:val="0"/>
              <w:spacing w:before="120" w:after="120" w:line="259" w:lineRule="auto"/>
              <w:contextualSpacing w:val="0"/>
              <w:rPr>
                <w:rFonts w:cs="Segoe UI"/>
              </w:rPr>
            </w:pPr>
            <w:r w:rsidRPr="00AB2311">
              <w:rPr>
                <w:rFonts w:cs="Segoe UI"/>
              </w:rPr>
              <w:t>Escalate complex cases to senior caseworkers or the Members when necessary.</w:t>
            </w:r>
          </w:p>
          <w:p w14:paraId="27CFFC9B" w14:textId="0CA88D33" w:rsidR="00A81BA8" w:rsidRPr="004F47FF" w:rsidRDefault="008C4BF1" w:rsidP="008C4BF1">
            <w:pPr>
              <w:numPr>
                <w:ilvl w:val="0"/>
                <w:numId w:val="22"/>
              </w:numPr>
              <w:spacing w:before="120" w:after="120" w:line="259" w:lineRule="auto"/>
              <w:rPr>
                <w:rStyle w:val="eop"/>
                <w:rFonts w:cs="Segoe UI"/>
              </w:rPr>
            </w:pPr>
            <w:r w:rsidRPr="00AB2311">
              <w:rPr>
                <w:rFonts w:cs="Segoe UI"/>
              </w:rPr>
              <w:t>Ensure constituents are aware of their rights and signpost them to relevant support services when appropriate.</w:t>
            </w:r>
          </w:p>
        </w:tc>
      </w:tr>
      <w:tr w:rsidR="00813DF8" w:rsidRPr="003B7FB8" w14:paraId="6FA72900" w14:textId="77777777" w:rsidTr="00F04BDD">
        <w:tc>
          <w:tcPr>
            <w:tcW w:w="9016" w:type="dxa"/>
            <w:shd w:val="clear" w:color="auto" w:fill="FAE2D5" w:themeFill="accent2" w:themeFillTint="33"/>
          </w:tcPr>
          <w:p w14:paraId="7955E7B6" w14:textId="4CE672C1" w:rsidR="00813DF8" w:rsidRPr="00FF5DB5" w:rsidRDefault="002B6174" w:rsidP="009343B7">
            <w:pPr>
              <w:widowControl w:val="0"/>
              <w:autoSpaceDE w:val="0"/>
              <w:autoSpaceDN w:val="0"/>
              <w:spacing w:before="120" w:after="120"/>
              <w:rPr>
                <w:rStyle w:val="eop"/>
                <w:rFonts w:cs="Segoe UI"/>
                <w:b/>
                <w:bCs/>
              </w:rPr>
            </w:pPr>
            <w:r w:rsidRPr="00FF5DB5">
              <w:rPr>
                <w:rStyle w:val="eop"/>
                <w:b/>
                <w:bCs/>
              </w:rPr>
              <w:t xml:space="preserve">Administrative </w:t>
            </w:r>
            <w:r w:rsidR="00FF5DB5" w:rsidRPr="00FF5DB5">
              <w:rPr>
                <w:rStyle w:val="eop"/>
                <w:b/>
                <w:bCs/>
              </w:rPr>
              <w:t>s</w:t>
            </w:r>
            <w:r w:rsidRPr="00FF5DB5">
              <w:rPr>
                <w:rStyle w:val="eop"/>
                <w:b/>
                <w:bCs/>
              </w:rPr>
              <w:t>upport</w:t>
            </w:r>
          </w:p>
        </w:tc>
      </w:tr>
      <w:tr w:rsidR="00813DF8" w:rsidRPr="003B7FB8" w14:paraId="0529E679" w14:textId="77777777" w:rsidTr="00813DF8">
        <w:tc>
          <w:tcPr>
            <w:tcW w:w="9016" w:type="dxa"/>
          </w:tcPr>
          <w:p w14:paraId="0DF5D0F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Maintain accurate and confidential records of constituent cases in line with data protection laws.</w:t>
            </w:r>
          </w:p>
          <w:p w14:paraId="2A5D32F3"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Organise meetings between constituents and the Members or senior staff.</w:t>
            </w:r>
          </w:p>
          <w:p w14:paraId="54784AC0" w14:textId="77777777" w:rsidR="005419FC" w:rsidRPr="00AB2311" w:rsidRDefault="005419FC" w:rsidP="005419FC">
            <w:pPr>
              <w:pStyle w:val="ListParagraph"/>
              <w:widowControl w:val="0"/>
              <w:numPr>
                <w:ilvl w:val="0"/>
                <w:numId w:val="16"/>
              </w:numPr>
              <w:tabs>
                <w:tab w:val="left" w:pos="-1440"/>
              </w:tabs>
              <w:autoSpaceDE w:val="0"/>
              <w:autoSpaceDN w:val="0"/>
              <w:spacing w:before="120" w:after="120" w:line="259" w:lineRule="auto"/>
              <w:contextualSpacing w:val="0"/>
              <w:rPr>
                <w:rFonts w:cs="Segoe UI"/>
              </w:rPr>
            </w:pPr>
            <w:r w:rsidRPr="00AB2311">
              <w:rPr>
                <w:rFonts w:cs="Segoe UI"/>
              </w:rPr>
              <w:t>May organise events such as surgeries or visits at the direction of the Members.</w:t>
            </w:r>
          </w:p>
          <w:p w14:paraId="7ADCD6D0" w14:textId="25D8839D" w:rsidR="00813DF8" w:rsidRPr="00CF1D91" w:rsidRDefault="005419FC" w:rsidP="005419FC">
            <w:pPr>
              <w:pStyle w:val="ListParagraph"/>
              <w:widowControl w:val="0"/>
              <w:numPr>
                <w:ilvl w:val="0"/>
                <w:numId w:val="16"/>
              </w:numPr>
              <w:autoSpaceDE w:val="0"/>
              <w:autoSpaceDN w:val="0"/>
              <w:spacing w:before="120" w:after="120" w:line="259" w:lineRule="auto"/>
              <w:contextualSpacing w:val="0"/>
              <w:rPr>
                <w:rStyle w:val="eop"/>
                <w:rFonts w:eastAsia="Segoe UI" w:cs="Segoe UI"/>
              </w:rPr>
            </w:pPr>
            <w:r w:rsidRPr="00AB2311">
              <w:rPr>
                <w:rFonts w:cs="Segoe UI"/>
              </w:rPr>
              <w:t>Draft and proofread correspondence for the Members.</w:t>
            </w:r>
          </w:p>
        </w:tc>
      </w:tr>
      <w:permEnd w:id="252451618"/>
    </w:tbl>
    <w:p w14:paraId="3C79164C" w14:textId="5F2DEF81" w:rsidR="00217DB2" w:rsidRPr="005419FC" w:rsidRDefault="00217DB2" w:rsidP="005419FC">
      <w:pPr>
        <w:tabs>
          <w:tab w:val="left" w:pos="1473"/>
        </w:tabs>
        <w:rPr>
          <w:rFonts w:eastAsiaTheme="majorEastAsia" w:cs="Segoe UI"/>
          <w:sz w:val="40"/>
          <w:szCs w:val="40"/>
        </w:rPr>
      </w:pPr>
    </w:p>
    <w:sectPr w:rsidR="00217DB2" w:rsidRPr="005419FC" w:rsidSect="00C967BA">
      <w:footerReference w:type="default" r:id="rId11"/>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2C935" w14:textId="77777777" w:rsidR="00C77DB4" w:rsidRDefault="00C77DB4" w:rsidP="00154671">
      <w:pPr>
        <w:spacing w:after="0" w:line="240" w:lineRule="auto"/>
      </w:pPr>
      <w:r>
        <w:separator/>
      </w:r>
    </w:p>
  </w:endnote>
  <w:endnote w:type="continuationSeparator" w:id="0">
    <w:p w14:paraId="7D4BA87C" w14:textId="77777777" w:rsidR="00C77DB4" w:rsidRDefault="00C77DB4" w:rsidP="00154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9E8CC" w14:textId="724E2569" w:rsidR="00154671" w:rsidRDefault="00154671" w:rsidP="00154671">
    <w:pPr>
      <w:pStyle w:val="Footer"/>
    </w:pPr>
    <w:r w:rsidRPr="00F04BDD">
      <w:rPr>
        <w:color w:val="D1D1D1" w:themeColor="background2" w:themeShade="E6"/>
      </w:rPr>
      <w:t>202606-JD-</w:t>
    </w:r>
    <w:r w:rsidR="00F04BDD" w:rsidRPr="00F04BDD">
      <w:rPr>
        <w:color w:val="D1D1D1" w:themeColor="background2" w:themeShade="E6"/>
      </w:rPr>
      <w:t>CW</w:t>
    </w:r>
    <w:r w:rsidRPr="00F04BDD">
      <w:rPr>
        <w:color w:val="D1D1D1" w:themeColor="background2" w:themeShade="E6"/>
      </w:rPr>
      <w:t>-</w:t>
    </w:r>
    <w:r w:rsidR="005419FC">
      <w:rPr>
        <w:color w:val="D1D1D1" w:themeColor="background2" w:themeShade="E6"/>
      </w:rPr>
      <w:t>3</w:t>
    </w:r>
    <w:r w:rsidRPr="00F04BDD">
      <w:rPr>
        <w:color w:val="D1D1D1" w:themeColor="background2" w:themeShade="E6"/>
      </w:rPr>
      <w:t>-EN</w:t>
    </w:r>
    <w:r w:rsidRPr="00F04BDD">
      <w:tab/>
    </w:r>
    <w:r w:rsidRPr="00F04BDD">
      <w:tab/>
    </w:r>
    <w:sdt>
      <w:sdtPr>
        <w:rPr>
          <w:color w:val="D1D1D1" w:themeColor="background2" w:themeShade="E6"/>
        </w:rPr>
        <w:id w:val="1711601703"/>
        <w:docPartObj>
          <w:docPartGallery w:val="Page Numbers (Bottom of Page)"/>
          <w:docPartUnique/>
        </w:docPartObj>
      </w:sdtPr>
      <w:sdtContent>
        <w:r w:rsidRPr="00F04BDD">
          <w:rPr>
            <w:color w:val="D1D1D1" w:themeColor="background2" w:themeShade="E6"/>
          </w:rPr>
          <w:fldChar w:fldCharType="begin"/>
        </w:r>
        <w:r w:rsidRPr="00F04BDD">
          <w:rPr>
            <w:color w:val="D1D1D1" w:themeColor="background2" w:themeShade="E6"/>
          </w:rPr>
          <w:instrText>PAGE   \* MERGEFORMAT</w:instrText>
        </w:r>
        <w:r w:rsidRPr="00F04BDD">
          <w:rPr>
            <w:color w:val="D1D1D1" w:themeColor="background2" w:themeShade="E6"/>
          </w:rPr>
          <w:fldChar w:fldCharType="separate"/>
        </w:r>
        <w:r w:rsidRPr="00F04BDD">
          <w:rPr>
            <w:color w:val="D1D1D1" w:themeColor="background2" w:themeShade="E6"/>
          </w:rPr>
          <w:t>2</w:t>
        </w:r>
        <w:r w:rsidRPr="00F04BDD">
          <w:rPr>
            <w:color w:val="D1D1D1" w:themeColor="background2" w:themeShade="E6"/>
          </w:rPr>
          <w:fldChar w:fldCharType="end"/>
        </w:r>
      </w:sdtContent>
    </w:sdt>
  </w:p>
  <w:p w14:paraId="58F74E6F" w14:textId="77777777" w:rsidR="00154671" w:rsidRDefault="00154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F20D" w14:textId="77777777" w:rsidR="00C77DB4" w:rsidRDefault="00C77DB4" w:rsidP="00154671">
      <w:pPr>
        <w:spacing w:after="0" w:line="240" w:lineRule="auto"/>
      </w:pPr>
      <w:r>
        <w:separator/>
      </w:r>
    </w:p>
  </w:footnote>
  <w:footnote w:type="continuationSeparator" w:id="0">
    <w:p w14:paraId="7A045A7C" w14:textId="77777777" w:rsidR="00C77DB4" w:rsidRDefault="00C77DB4" w:rsidP="00154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60FF8"/>
    <w:multiLevelType w:val="hybridMultilevel"/>
    <w:tmpl w:val="9A38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D7174"/>
    <w:multiLevelType w:val="hybridMultilevel"/>
    <w:tmpl w:val="A08E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57F3"/>
    <w:multiLevelType w:val="hybridMultilevel"/>
    <w:tmpl w:val="922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E5F43"/>
    <w:multiLevelType w:val="hybridMultilevel"/>
    <w:tmpl w:val="507E79C0"/>
    <w:lvl w:ilvl="0" w:tplc="08090001">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448CA"/>
    <w:multiLevelType w:val="hybridMultilevel"/>
    <w:tmpl w:val="FBA2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335F5"/>
    <w:multiLevelType w:val="hybridMultilevel"/>
    <w:tmpl w:val="7D3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11" w15:restartNumberingAfterBreak="0">
    <w:nsid w:val="32907238"/>
    <w:multiLevelType w:val="hybridMultilevel"/>
    <w:tmpl w:val="43AA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05104C"/>
    <w:multiLevelType w:val="hybridMultilevel"/>
    <w:tmpl w:val="DCFEBB20"/>
    <w:lvl w:ilvl="0" w:tplc="48BCBF06">
      <w:start w:val="1"/>
      <w:numFmt w:val="bullet"/>
      <w:lvlText w:val=""/>
      <w:lvlJc w:val="left"/>
      <w:pPr>
        <w:ind w:left="720" w:hanging="360"/>
      </w:pPr>
      <w:rPr>
        <w:rFonts w:ascii="Symbol" w:hAnsi="Symbol" w:hint="default"/>
      </w:rPr>
    </w:lvl>
    <w:lvl w:ilvl="1" w:tplc="D3086082">
      <w:start w:val="1"/>
      <w:numFmt w:val="bullet"/>
      <w:lvlText w:val="o"/>
      <w:lvlJc w:val="left"/>
      <w:pPr>
        <w:ind w:left="1440" w:hanging="360"/>
      </w:pPr>
      <w:rPr>
        <w:rFonts w:ascii="Courier New" w:hAnsi="Courier New" w:hint="default"/>
      </w:rPr>
    </w:lvl>
    <w:lvl w:ilvl="2" w:tplc="D4FED538">
      <w:start w:val="1"/>
      <w:numFmt w:val="bullet"/>
      <w:lvlText w:val=""/>
      <w:lvlJc w:val="left"/>
      <w:pPr>
        <w:ind w:left="2160" w:hanging="360"/>
      </w:pPr>
      <w:rPr>
        <w:rFonts w:ascii="Wingdings" w:hAnsi="Wingdings" w:hint="default"/>
      </w:rPr>
    </w:lvl>
    <w:lvl w:ilvl="3" w:tplc="53369176">
      <w:start w:val="1"/>
      <w:numFmt w:val="bullet"/>
      <w:lvlText w:val=""/>
      <w:lvlJc w:val="left"/>
      <w:pPr>
        <w:ind w:left="2880" w:hanging="360"/>
      </w:pPr>
      <w:rPr>
        <w:rFonts w:ascii="Symbol" w:hAnsi="Symbol" w:hint="default"/>
      </w:rPr>
    </w:lvl>
    <w:lvl w:ilvl="4" w:tplc="FC34E612">
      <w:start w:val="1"/>
      <w:numFmt w:val="bullet"/>
      <w:lvlText w:val="o"/>
      <w:lvlJc w:val="left"/>
      <w:pPr>
        <w:ind w:left="3600" w:hanging="360"/>
      </w:pPr>
      <w:rPr>
        <w:rFonts w:ascii="Courier New" w:hAnsi="Courier New" w:hint="default"/>
      </w:rPr>
    </w:lvl>
    <w:lvl w:ilvl="5" w:tplc="EB98E714">
      <w:start w:val="1"/>
      <w:numFmt w:val="bullet"/>
      <w:lvlText w:val=""/>
      <w:lvlJc w:val="left"/>
      <w:pPr>
        <w:ind w:left="4320" w:hanging="360"/>
      </w:pPr>
      <w:rPr>
        <w:rFonts w:ascii="Wingdings" w:hAnsi="Wingdings" w:hint="default"/>
      </w:rPr>
    </w:lvl>
    <w:lvl w:ilvl="6" w:tplc="ADA88B4C">
      <w:start w:val="1"/>
      <w:numFmt w:val="bullet"/>
      <w:lvlText w:val=""/>
      <w:lvlJc w:val="left"/>
      <w:pPr>
        <w:ind w:left="5040" w:hanging="360"/>
      </w:pPr>
      <w:rPr>
        <w:rFonts w:ascii="Symbol" w:hAnsi="Symbol" w:hint="default"/>
      </w:rPr>
    </w:lvl>
    <w:lvl w:ilvl="7" w:tplc="4EF213B2">
      <w:start w:val="1"/>
      <w:numFmt w:val="bullet"/>
      <w:lvlText w:val="o"/>
      <w:lvlJc w:val="left"/>
      <w:pPr>
        <w:ind w:left="5760" w:hanging="360"/>
      </w:pPr>
      <w:rPr>
        <w:rFonts w:ascii="Courier New" w:hAnsi="Courier New" w:hint="default"/>
      </w:rPr>
    </w:lvl>
    <w:lvl w:ilvl="8" w:tplc="0B6C917A">
      <w:start w:val="1"/>
      <w:numFmt w:val="bullet"/>
      <w:lvlText w:val=""/>
      <w:lvlJc w:val="left"/>
      <w:pPr>
        <w:ind w:left="6480" w:hanging="360"/>
      </w:pPr>
      <w:rPr>
        <w:rFonts w:ascii="Wingdings" w:hAnsi="Wingdings" w:hint="default"/>
      </w:rPr>
    </w:lvl>
  </w:abstractNum>
  <w:abstractNum w:abstractNumId="13" w15:restartNumberingAfterBreak="0">
    <w:nsid w:val="37DE000B"/>
    <w:multiLevelType w:val="hybridMultilevel"/>
    <w:tmpl w:val="44C8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15" w15:restartNumberingAfterBreak="0">
    <w:nsid w:val="431C56D0"/>
    <w:multiLevelType w:val="hybridMultilevel"/>
    <w:tmpl w:val="4B486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94568"/>
    <w:multiLevelType w:val="hybridMultilevel"/>
    <w:tmpl w:val="E9A4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A206E"/>
    <w:multiLevelType w:val="hybridMultilevel"/>
    <w:tmpl w:val="98FEE3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5B5398"/>
    <w:multiLevelType w:val="hybridMultilevel"/>
    <w:tmpl w:val="1AA0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F6470"/>
    <w:multiLevelType w:val="hybridMultilevel"/>
    <w:tmpl w:val="D600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8B194F"/>
    <w:multiLevelType w:val="hybridMultilevel"/>
    <w:tmpl w:val="662C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8D4E17"/>
    <w:multiLevelType w:val="hybridMultilevel"/>
    <w:tmpl w:val="07C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4D21AC"/>
    <w:multiLevelType w:val="hybridMultilevel"/>
    <w:tmpl w:val="E684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D039A7"/>
    <w:multiLevelType w:val="hybridMultilevel"/>
    <w:tmpl w:val="D53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C569C"/>
    <w:multiLevelType w:val="hybridMultilevel"/>
    <w:tmpl w:val="B846F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F48F8"/>
    <w:multiLevelType w:val="hybridMultilevel"/>
    <w:tmpl w:val="E8C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743196">
    <w:abstractNumId w:val="10"/>
  </w:num>
  <w:num w:numId="2" w16cid:durableId="1234461860">
    <w:abstractNumId w:val="6"/>
  </w:num>
  <w:num w:numId="3" w16cid:durableId="1903175321">
    <w:abstractNumId w:val="24"/>
  </w:num>
  <w:num w:numId="4" w16cid:durableId="302125360">
    <w:abstractNumId w:val="4"/>
  </w:num>
  <w:num w:numId="5" w16cid:durableId="494996273">
    <w:abstractNumId w:val="14"/>
  </w:num>
  <w:num w:numId="6" w16cid:durableId="595795245">
    <w:abstractNumId w:val="7"/>
  </w:num>
  <w:num w:numId="7" w16cid:durableId="804933010">
    <w:abstractNumId w:val="3"/>
  </w:num>
  <w:num w:numId="8" w16cid:durableId="1897931803">
    <w:abstractNumId w:val="18"/>
  </w:num>
  <w:num w:numId="9" w16cid:durableId="88356848">
    <w:abstractNumId w:val="12"/>
  </w:num>
  <w:num w:numId="10" w16cid:durableId="1624383735">
    <w:abstractNumId w:val="20"/>
  </w:num>
  <w:num w:numId="11" w16cid:durableId="1569997831">
    <w:abstractNumId w:val="26"/>
  </w:num>
  <w:num w:numId="12" w16cid:durableId="2130926682">
    <w:abstractNumId w:val="8"/>
  </w:num>
  <w:num w:numId="13" w16cid:durableId="1151406469">
    <w:abstractNumId w:val="16"/>
  </w:num>
  <w:num w:numId="14" w16cid:durableId="1731490810">
    <w:abstractNumId w:val="9"/>
  </w:num>
  <w:num w:numId="15" w16cid:durableId="159196484">
    <w:abstractNumId w:val="19"/>
  </w:num>
  <w:num w:numId="16" w16cid:durableId="1546411749">
    <w:abstractNumId w:val="13"/>
  </w:num>
  <w:num w:numId="17" w16cid:durableId="1204557588">
    <w:abstractNumId w:val="5"/>
  </w:num>
  <w:num w:numId="18" w16cid:durableId="2006125407">
    <w:abstractNumId w:val="23"/>
  </w:num>
  <w:num w:numId="19" w16cid:durableId="1225720000">
    <w:abstractNumId w:val="22"/>
  </w:num>
  <w:num w:numId="20" w16cid:durableId="1655448786">
    <w:abstractNumId w:val="15"/>
  </w:num>
  <w:num w:numId="21" w16cid:durableId="106973741">
    <w:abstractNumId w:val="25"/>
  </w:num>
  <w:num w:numId="22" w16cid:durableId="1371299868">
    <w:abstractNumId w:val="0"/>
  </w:num>
  <w:num w:numId="23" w16cid:durableId="1826192679">
    <w:abstractNumId w:val="1"/>
  </w:num>
  <w:num w:numId="24" w16cid:durableId="778529266">
    <w:abstractNumId w:val="11"/>
  </w:num>
  <w:num w:numId="25" w16cid:durableId="1875270994">
    <w:abstractNumId w:val="17"/>
  </w:num>
  <w:num w:numId="26" w16cid:durableId="895898612">
    <w:abstractNumId w:val="27"/>
  </w:num>
  <w:num w:numId="27" w16cid:durableId="1270352828">
    <w:abstractNumId w:val="21"/>
  </w:num>
  <w:num w:numId="28" w16cid:durableId="1155147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7"/>
    <w:rsid w:val="00012A32"/>
    <w:rsid w:val="000139E4"/>
    <w:rsid w:val="00022A8E"/>
    <w:rsid w:val="000234EC"/>
    <w:rsid w:val="000305B1"/>
    <w:rsid w:val="000324E6"/>
    <w:rsid w:val="000326E9"/>
    <w:rsid w:val="00034365"/>
    <w:rsid w:val="00036CF9"/>
    <w:rsid w:val="00045D50"/>
    <w:rsid w:val="000522A1"/>
    <w:rsid w:val="00057FED"/>
    <w:rsid w:val="00062B48"/>
    <w:rsid w:val="000763EA"/>
    <w:rsid w:val="0008542F"/>
    <w:rsid w:val="00093EF9"/>
    <w:rsid w:val="000A04A2"/>
    <w:rsid w:val="000A2AC2"/>
    <w:rsid w:val="000A73BF"/>
    <w:rsid w:val="000D2D90"/>
    <w:rsid w:val="000D73A4"/>
    <w:rsid w:val="00103EDC"/>
    <w:rsid w:val="00115466"/>
    <w:rsid w:val="00117281"/>
    <w:rsid w:val="001329E1"/>
    <w:rsid w:val="00143EAF"/>
    <w:rsid w:val="00154671"/>
    <w:rsid w:val="0017165D"/>
    <w:rsid w:val="00190C9E"/>
    <w:rsid w:val="00193D13"/>
    <w:rsid w:val="001C475C"/>
    <w:rsid w:val="001F4B6E"/>
    <w:rsid w:val="00217DB2"/>
    <w:rsid w:val="00240155"/>
    <w:rsid w:val="00281DA9"/>
    <w:rsid w:val="00283337"/>
    <w:rsid w:val="0028352B"/>
    <w:rsid w:val="00286F96"/>
    <w:rsid w:val="002A02DB"/>
    <w:rsid w:val="002A3264"/>
    <w:rsid w:val="002A3A46"/>
    <w:rsid w:val="002A5417"/>
    <w:rsid w:val="002B12C9"/>
    <w:rsid w:val="002B6174"/>
    <w:rsid w:val="002B638F"/>
    <w:rsid w:val="002C46CE"/>
    <w:rsid w:val="002D169C"/>
    <w:rsid w:val="002D4F45"/>
    <w:rsid w:val="00302ED9"/>
    <w:rsid w:val="00323C8C"/>
    <w:rsid w:val="00327913"/>
    <w:rsid w:val="00337B3C"/>
    <w:rsid w:val="00342F76"/>
    <w:rsid w:val="00343044"/>
    <w:rsid w:val="00350618"/>
    <w:rsid w:val="00351096"/>
    <w:rsid w:val="0035146E"/>
    <w:rsid w:val="00352E1C"/>
    <w:rsid w:val="00356FB2"/>
    <w:rsid w:val="00366B8E"/>
    <w:rsid w:val="003744E9"/>
    <w:rsid w:val="003A725E"/>
    <w:rsid w:val="003B2700"/>
    <w:rsid w:val="003B2A68"/>
    <w:rsid w:val="003B7FB8"/>
    <w:rsid w:val="003C5515"/>
    <w:rsid w:val="003C580A"/>
    <w:rsid w:val="003D6EA3"/>
    <w:rsid w:val="003F062E"/>
    <w:rsid w:val="003F398A"/>
    <w:rsid w:val="003F4619"/>
    <w:rsid w:val="00402E5D"/>
    <w:rsid w:val="004341E5"/>
    <w:rsid w:val="00441B40"/>
    <w:rsid w:val="0044209A"/>
    <w:rsid w:val="0044213C"/>
    <w:rsid w:val="00450BD4"/>
    <w:rsid w:val="0045782B"/>
    <w:rsid w:val="00461D18"/>
    <w:rsid w:val="00463C96"/>
    <w:rsid w:val="0046618B"/>
    <w:rsid w:val="00472217"/>
    <w:rsid w:val="00472B96"/>
    <w:rsid w:val="004734D5"/>
    <w:rsid w:val="00476A58"/>
    <w:rsid w:val="00486136"/>
    <w:rsid w:val="004A2116"/>
    <w:rsid w:val="004A3A1D"/>
    <w:rsid w:val="004A3BE7"/>
    <w:rsid w:val="004B6E53"/>
    <w:rsid w:val="004E69E8"/>
    <w:rsid w:val="004F47FF"/>
    <w:rsid w:val="0050125C"/>
    <w:rsid w:val="00504BA0"/>
    <w:rsid w:val="0051184F"/>
    <w:rsid w:val="00517160"/>
    <w:rsid w:val="00522CED"/>
    <w:rsid w:val="00533CD9"/>
    <w:rsid w:val="00536E6F"/>
    <w:rsid w:val="005419FC"/>
    <w:rsid w:val="00550EFE"/>
    <w:rsid w:val="0056137B"/>
    <w:rsid w:val="00562EF7"/>
    <w:rsid w:val="0057685C"/>
    <w:rsid w:val="005872B2"/>
    <w:rsid w:val="00590001"/>
    <w:rsid w:val="005C1360"/>
    <w:rsid w:val="005C14C7"/>
    <w:rsid w:val="005C1DDA"/>
    <w:rsid w:val="005D3167"/>
    <w:rsid w:val="005D5370"/>
    <w:rsid w:val="005E1A3D"/>
    <w:rsid w:val="005F60E4"/>
    <w:rsid w:val="005F71F0"/>
    <w:rsid w:val="00602CD0"/>
    <w:rsid w:val="00611B0D"/>
    <w:rsid w:val="0062369A"/>
    <w:rsid w:val="006372C0"/>
    <w:rsid w:val="00643740"/>
    <w:rsid w:val="006507F5"/>
    <w:rsid w:val="00672B79"/>
    <w:rsid w:val="00684D59"/>
    <w:rsid w:val="00697380"/>
    <w:rsid w:val="00697FAB"/>
    <w:rsid w:val="006B2392"/>
    <w:rsid w:val="006C4E3A"/>
    <w:rsid w:val="006E54F8"/>
    <w:rsid w:val="006E5792"/>
    <w:rsid w:val="006E5CA5"/>
    <w:rsid w:val="006F524C"/>
    <w:rsid w:val="007112AB"/>
    <w:rsid w:val="00730A78"/>
    <w:rsid w:val="0074014D"/>
    <w:rsid w:val="00747C04"/>
    <w:rsid w:val="00751CB0"/>
    <w:rsid w:val="00754810"/>
    <w:rsid w:val="00774CF0"/>
    <w:rsid w:val="0078059A"/>
    <w:rsid w:val="007B6BB3"/>
    <w:rsid w:val="007C5B4C"/>
    <w:rsid w:val="007C7CF0"/>
    <w:rsid w:val="007D2939"/>
    <w:rsid w:val="007F2E39"/>
    <w:rsid w:val="007F3E86"/>
    <w:rsid w:val="007F57EC"/>
    <w:rsid w:val="00802998"/>
    <w:rsid w:val="00807D54"/>
    <w:rsid w:val="00813DF8"/>
    <w:rsid w:val="008160EB"/>
    <w:rsid w:val="00825293"/>
    <w:rsid w:val="0082648F"/>
    <w:rsid w:val="00830D40"/>
    <w:rsid w:val="008315D7"/>
    <w:rsid w:val="00833E0C"/>
    <w:rsid w:val="008553AE"/>
    <w:rsid w:val="008758AD"/>
    <w:rsid w:val="0088717F"/>
    <w:rsid w:val="008931A2"/>
    <w:rsid w:val="008A7C22"/>
    <w:rsid w:val="008B7409"/>
    <w:rsid w:val="008C2A2C"/>
    <w:rsid w:val="008C4BF1"/>
    <w:rsid w:val="008D285B"/>
    <w:rsid w:val="008E4E40"/>
    <w:rsid w:val="00903F62"/>
    <w:rsid w:val="00922BAE"/>
    <w:rsid w:val="00922DD4"/>
    <w:rsid w:val="0092426A"/>
    <w:rsid w:val="009343B7"/>
    <w:rsid w:val="00954B0D"/>
    <w:rsid w:val="009562B4"/>
    <w:rsid w:val="00963124"/>
    <w:rsid w:val="0097363B"/>
    <w:rsid w:val="009966F6"/>
    <w:rsid w:val="009978C1"/>
    <w:rsid w:val="009B1802"/>
    <w:rsid w:val="009B5387"/>
    <w:rsid w:val="009B7F13"/>
    <w:rsid w:val="009B7F96"/>
    <w:rsid w:val="009C03ED"/>
    <w:rsid w:val="00A05D29"/>
    <w:rsid w:val="00A11333"/>
    <w:rsid w:val="00A30634"/>
    <w:rsid w:val="00A321A9"/>
    <w:rsid w:val="00A33F0C"/>
    <w:rsid w:val="00A416D8"/>
    <w:rsid w:val="00A44F61"/>
    <w:rsid w:val="00A53FD6"/>
    <w:rsid w:val="00A81BA8"/>
    <w:rsid w:val="00A81D4D"/>
    <w:rsid w:val="00A91459"/>
    <w:rsid w:val="00A9184C"/>
    <w:rsid w:val="00A9558C"/>
    <w:rsid w:val="00AA1C59"/>
    <w:rsid w:val="00AB2519"/>
    <w:rsid w:val="00AC2829"/>
    <w:rsid w:val="00AC6E05"/>
    <w:rsid w:val="00AD64A4"/>
    <w:rsid w:val="00AD7785"/>
    <w:rsid w:val="00AE07AA"/>
    <w:rsid w:val="00AE1E0B"/>
    <w:rsid w:val="00AF18F9"/>
    <w:rsid w:val="00B33914"/>
    <w:rsid w:val="00B43990"/>
    <w:rsid w:val="00B96B19"/>
    <w:rsid w:val="00BB3450"/>
    <w:rsid w:val="00BB4817"/>
    <w:rsid w:val="00BB5437"/>
    <w:rsid w:val="00BC5451"/>
    <w:rsid w:val="00BD2F31"/>
    <w:rsid w:val="00C05ECC"/>
    <w:rsid w:val="00C104C3"/>
    <w:rsid w:val="00C14410"/>
    <w:rsid w:val="00C326E0"/>
    <w:rsid w:val="00C36476"/>
    <w:rsid w:val="00C61158"/>
    <w:rsid w:val="00C62B83"/>
    <w:rsid w:val="00C70779"/>
    <w:rsid w:val="00C76CF4"/>
    <w:rsid w:val="00C77DB4"/>
    <w:rsid w:val="00C806F6"/>
    <w:rsid w:val="00C967BA"/>
    <w:rsid w:val="00C96EB8"/>
    <w:rsid w:val="00CA2DA2"/>
    <w:rsid w:val="00CA7E83"/>
    <w:rsid w:val="00CB21E0"/>
    <w:rsid w:val="00CC1654"/>
    <w:rsid w:val="00CC30AF"/>
    <w:rsid w:val="00CC4243"/>
    <w:rsid w:val="00CC51AD"/>
    <w:rsid w:val="00CD3D7E"/>
    <w:rsid w:val="00CE062D"/>
    <w:rsid w:val="00CF1D91"/>
    <w:rsid w:val="00D009C2"/>
    <w:rsid w:val="00D11D07"/>
    <w:rsid w:val="00D1622B"/>
    <w:rsid w:val="00D1760D"/>
    <w:rsid w:val="00D22F04"/>
    <w:rsid w:val="00D47AA9"/>
    <w:rsid w:val="00D67967"/>
    <w:rsid w:val="00D71403"/>
    <w:rsid w:val="00D719EC"/>
    <w:rsid w:val="00D804DE"/>
    <w:rsid w:val="00D912E4"/>
    <w:rsid w:val="00D97F96"/>
    <w:rsid w:val="00DA0027"/>
    <w:rsid w:val="00DA1841"/>
    <w:rsid w:val="00DA18B2"/>
    <w:rsid w:val="00DA5A70"/>
    <w:rsid w:val="00DB7436"/>
    <w:rsid w:val="00DF0BC5"/>
    <w:rsid w:val="00E2047D"/>
    <w:rsid w:val="00E23C0B"/>
    <w:rsid w:val="00E3452E"/>
    <w:rsid w:val="00E35D90"/>
    <w:rsid w:val="00E379BA"/>
    <w:rsid w:val="00E53342"/>
    <w:rsid w:val="00E616E3"/>
    <w:rsid w:val="00E66061"/>
    <w:rsid w:val="00E6702C"/>
    <w:rsid w:val="00E7433F"/>
    <w:rsid w:val="00E80962"/>
    <w:rsid w:val="00E80E15"/>
    <w:rsid w:val="00E941CD"/>
    <w:rsid w:val="00EA08D7"/>
    <w:rsid w:val="00EA2FFC"/>
    <w:rsid w:val="00EA472E"/>
    <w:rsid w:val="00EC2C5E"/>
    <w:rsid w:val="00ED09FB"/>
    <w:rsid w:val="00ED1120"/>
    <w:rsid w:val="00ED15CE"/>
    <w:rsid w:val="00ED4B28"/>
    <w:rsid w:val="00ED537F"/>
    <w:rsid w:val="00ED5BC7"/>
    <w:rsid w:val="00EF3040"/>
    <w:rsid w:val="00EF5B2C"/>
    <w:rsid w:val="00F004F2"/>
    <w:rsid w:val="00F04BDD"/>
    <w:rsid w:val="00F07F52"/>
    <w:rsid w:val="00F10D8B"/>
    <w:rsid w:val="00F14303"/>
    <w:rsid w:val="00F5024A"/>
    <w:rsid w:val="00F74CB2"/>
    <w:rsid w:val="00FA2A2F"/>
    <w:rsid w:val="00FA601E"/>
    <w:rsid w:val="00FE0B05"/>
    <w:rsid w:val="00FE7224"/>
    <w:rsid w:val="00FF55D9"/>
    <w:rsid w:val="00FF5DB5"/>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065C"/>
  <w15:chartTrackingRefBased/>
  <w15:docId w15:val="{B4338907-C1F4-40E3-9A0F-173B076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001"/>
    <w:rPr>
      <w:rFonts w:ascii="Segoe UI" w:hAnsi="Segoe UI"/>
    </w:rPr>
  </w:style>
  <w:style w:type="paragraph" w:styleId="Heading1">
    <w:name w:val="heading 1"/>
    <w:basedOn w:val="Normal"/>
    <w:next w:val="Normal"/>
    <w:link w:val="Heading1Char"/>
    <w:uiPriority w:val="9"/>
    <w:qFormat/>
    <w:rsid w:val="005C1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4C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4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14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14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4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4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4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4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4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4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4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4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4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4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4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4C7"/>
    <w:rPr>
      <w:rFonts w:eastAsiaTheme="majorEastAsia" w:cstheme="majorBidi"/>
      <w:color w:val="272727" w:themeColor="text1" w:themeTint="D8"/>
    </w:rPr>
  </w:style>
  <w:style w:type="paragraph" w:styleId="Title">
    <w:name w:val="Title"/>
    <w:basedOn w:val="Normal"/>
    <w:next w:val="Normal"/>
    <w:link w:val="TitleChar"/>
    <w:uiPriority w:val="10"/>
    <w:qFormat/>
    <w:rsid w:val="005C1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4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4C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4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4C7"/>
    <w:pPr>
      <w:spacing w:before="160"/>
      <w:jc w:val="center"/>
    </w:pPr>
    <w:rPr>
      <w:i/>
      <w:iCs/>
      <w:color w:val="404040" w:themeColor="text1" w:themeTint="BF"/>
    </w:rPr>
  </w:style>
  <w:style w:type="character" w:customStyle="1" w:styleId="QuoteChar">
    <w:name w:val="Quote Char"/>
    <w:basedOn w:val="DefaultParagraphFont"/>
    <w:link w:val="Quote"/>
    <w:uiPriority w:val="29"/>
    <w:rsid w:val="005C14C7"/>
    <w:rPr>
      <w:rFonts w:ascii="Segoe UI" w:hAnsi="Segoe UI"/>
      <w:i/>
      <w:iCs/>
      <w:color w:val="404040" w:themeColor="text1" w:themeTint="BF"/>
    </w:rPr>
  </w:style>
  <w:style w:type="paragraph" w:styleId="ListParagraph">
    <w:name w:val="List Paragraph"/>
    <w:basedOn w:val="Normal"/>
    <w:uiPriority w:val="34"/>
    <w:qFormat/>
    <w:rsid w:val="005C14C7"/>
    <w:pPr>
      <w:ind w:left="720"/>
      <w:contextualSpacing/>
    </w:pPr>
  </w:style>
  <w:style w:type="character" w:styleId="IntenseEmphasis">
    <w:name w:val="Intense Emphasis"/>
    <w:basedOn w:val="DefaultParagraphFont"/>
    <w:uiPriority w:val="21"/>
    <w:qFormat/>
    <w:rsid w:val="005C14C7"/>
    <w:rPr>
      <w:i/>
      <w:iCs/>
      <w:color w:val="0F4761" w:themeColor="accent1" w:themeShade="BF"/>
    </w:rPr>
  </w:style>
  <w:style w:type="paragraph" w:styleId="IntenseQuote">
    <w:name w:val="Intense Quote"/>
    <w:basedOn w:val="Normal"/>
    <w:next w:val="Normal"/>
    <w:link w:val="IntenseQuoteChar"/>
    <w:uiPriority w:val="30"/>
    <w:qFormat/>
    <w:rsid w:val="005C1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4C7"/>
    <w:rPr>
      <w:rFonts w:ascii="Segoe UI" w:hAnsi="Segoe UI"/>
      <w:i/>
      <w:iCs/>
      <w:color w:val="0F4761" w:themeColor="accent1" w:themeShade="BF"/>
    </w:rPr>
  </w:style>
  <w:style w:type="character" w:styleId="IntenseReference">
    <w:name w:val="Intense Reference"/>
    <w:basedOn w:val="DefaultParagraphFont"/>
    <w:uiPriority w:val="32"/>
    <w:qFormat/>
    <w:rsid w:val="005C14C7"/>
    <w:rPr>
      <w:b/>
      <w:bCs/>
      <w:smallCaps/>
      <w:color w:val="0F4761" w:themeColor="accent1" w:themeShade="BF"/>
      <w:spacing w:val="5"/>
    </w:rPr>
  </w:style>
  <w:style w:type="table" w:styleId="TableGrid">
    <w:name w:val="Table Grid"/>
    <w:basedOn w:val="TableNormal"/>
    <w:uiPriority w:val="39"/>
    <w:rsid w:val="005C1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51AD"/>
    <w:rPr>
      <w:b/>
      <w:bCs/>
    </w:rPr>
  </w:style>
  <w:style w:type="character" w:customStyle="1" w:styleId="normaltextrun">
    <w:name w:val="normaltextrun"/>
    <w:basedOn w:val="DefaultParagraphFont"/>
    <w:rsid w:val="00504BA0"/>
  </w:style>
  <w:style w:type="character" w:customStyle="1" w:styleId="eop">
    <w:name w:val="eop"/>
    <w:basedOn w:val="DefaultParagraphFont"/>
    <w:rsid w:val="00504BA0"/>
  </w:style>
  <w:style w:type="character" w:styleId="CommentReference">
    <w:name w:val="annotation reference"/>
    <w:basedOn w:val="DefaultParagraphFont"/>
    <w:uiPriority w:val="99"/>
    <w:semiHidden/>
    <w:unhideWhenUsed/>
    <w:rsid w:val="0051184F"/>
    <w:rPr>
      <w:sz w:val="16"/>
      <w:szCs w:val="16"/>
    </w:rPr>
  </w:style>
  <w:style w:type="paragraph" w:styleId="CommentText">
    <w:name w:val="annotation text"/>
    <w:basedOn w:val="Normal"/>
    <w:link w:val="CommentTextChar"/>
    <w:uiPriority w:val="99"/>
    <w:unhideWhenUsed/>
    <w:rsid w:val="0051184F"/>
    <w:pPr>
      <w:spacing w:line="240" w:lineRule="auto"/>
    </w:pPr>
    <w:rPr>
      <w:sz w:val="20"/>
      <w:szCs w:val="20"/>
    </w:rPr>
  </w:style>
  <w:style w:type="character" w:customStyle="1" w:styleId="CommentTextChar">
    <w:name w:val="Comment Text Char"/>
    <w:basedOn w:val="DefaultParagraphFont"/>
    <w:link w:val="CommentText"/>
    <w:uiPriority w:val="99"/>
    <w:rsid w:val="0051184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51184F"/>
    <w:rPr>
      <w:b/>
      <w:bCs/>
    </w:rPr>
  </w:style>
  <w:style w:type="character" w:customStyle="1" w:styleId="CommentSubjectChar">
    <w:name w:val="Comment Subject Char"/>
    <w:basedOn w:val="CommentTextChar"/>
    <w:link w:val="CommentSubject"/>
    <w:uiPriority w:val="99"/>
    <w:semiHidden/>
    <w:rsid w:val="0051184F"/>
    <w:rPr>
      <w:rFonts w:ascii="Segoe UI" w:hAnsi="Segoe UI"/>
      <w:b/>
      <w:bCs/>
      <w:sz w:val="20"/>
      <w:szCs w:val="20"/>
    </w:rPr>
  </w:style>
  <w:style w:type="paragraph" w:styleId="Revision">
    <w:name w:val="Revision"/>
    <w:hidden/>
    <w:uiPriority w:val="99"/>
    <w:semiHidden/>
    <w:rsid w:val="002A3A46"/>
    <w:pPr>
      <w:spacing w:after="0" w:line="240" w:lineRule="auto"/>
    </w:pPr>
    <w:rPr>
      <w:rFonts w:ascii="Segoe UI" w:hAnsi="Segoe UI"/>
    </w:rPr>
  </w:style>
  <w:style w:type="paragraph" w:styleId="Header">
    <w:name w:val="header"/>
    <w:basedOn w:val="Normal"/>
    <w:link w:val="HeaderChar"/>
    <w:uiPriority w:val="99"/>
    <w:unhideWhenUsed/>
    <w:rsid w:val="00154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671"/>
    <w:rPr>
      <w:rFonts w:ascii="Segoe UI" w:hAnsi="Segoe UI"/>
    </w:rPr>
  </w:style>
  <w:style w:type="paragraph" w:styleId="Footer">
    <w:name w:val="footer"/>
    <w:basedOn w:val="Normal"/>
    <w:link w:val="FooterChar"/>
    <w:uiPriority w:val="99"/>
    <w:unhideWhenUsed/>
    <w:rsid w:val="00154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671"/>
    <w:rPr>
      <w:rFonts w:ascii="Segoe UI" w:hAnsi="Segoe UI"/>
    </w:rPr>
  </w:style>
  <w:style w:type="character" w:styleId="UnresolvedMention">
    <w:name w:val="Unresolved Mention"/>
    <w:basedOn w:val="DefaultParagraphFont"/>
    <w:uiPriority w:val="99"/>
    <w:semiHidden/>
    <w:unhideWhenUsed/>
    <w:rsid w:val="00CC16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CBBAC-A951-4536-9F68-EBF6BB7041F9}">
  <ds:schemaRefs>
    <ds:schemaRef ds:uri="http://schemas.openxmlformats.org/officeDocument/2006/bibliography"/>
  </ds:schemaRefs>
</ds:datastoreItem>
</file>

<file path=customXml/itemProps2.xml><?xml version="1.0" encoding="utf-8"?>
<ds:datastoreItem xmlns:ds="http://schemas.openxmlformats.org/officeDocument/2006/customXml" ds:itemID="{7AF6111A-7B9E-49B8-AE8D-674B8A0B0BFC}">
  <ds:schemaRefs>
    <ds:schemaRef ds:uri="http://schemas.microsoft.com/sharepoint/v3/contenttype/forms"/>
  </ds:schemaRefs>
</ds:datastoreItem>
</file>

<file path=customXml/itemProps3.xml><?xml version="1.0" encoding="utf-8"?>
<ds:datastoreItem xmlns:ds="http://schemas.openxmlformats.org/officeDocument/2006/customXml" ds:itemID="{C2D5F5C9-BDC5-4003-806A-E9ACC6DB5FB1}">
  <ds:schemaRefs>
    <ds:schemaRef ds:uri="http://schemas.microsoft.com/office/2006/metadata/properties"/>
    <ds:schemaRef ds:uri="http://schemas.microsoft.com/office/infopath/2007/PartnerControls"/>
    <ds:schemaRef ds:uri="bdaeafc5-c9d2-42fa-9ba9-525f3cc76a92"/>
  </ds:schemaRefs>
</ds:datastoreItem>
</file>

<file path=customXml/itemProps4.xml><?xml version="1.0" encoding="utf-8"?>
<ds:datastoreItem xmlns:ds="http://schemas.openxmlformats.org/officeDocument/2006/customXml" ds:itemID="{895F3E5B-53A6-4817-8C57-C459A30B2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4389</Characters>
  <Application>Microsoft Office Word</Application>
  <DocSecurity>0</DocSecurity>
  <Lines>151</Lines>
  <Paragraphs>81</Paragraphs>
  <ScaleCrop>false</ScaleCrop>
  <HeadingPairs>
    <vt:vector size="2" baseType="variant">
      <vt:variant>
        <vt:lpstr>Title</vt:lpstr>
      </vt:variant>
      <vt:variant>
        <vt:i4>1</vt:i4>
      </vt:variant>
    </vt:vector>
  </HeadingPairs>
  <TitlesOfParts>
    <vt:vector size="1" baseType="lpstr">
      <vt:lpstr/>
    </vt:vector>
  </TitlesOfParts>
  <Company>Senedd Cymru - Welsh Parliament</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Wrighton, Eleanor (Staff Comisiwn y Senedd - Senedd Commission Staff)</dc:creator>
  <cp:keywords/>
  <dc:description/>
  <cp:lastModifiedBy>Wrighton, Eleanor (Staff Comisiwn y Senedd - Senedd Commission Staff)</cp:lastModifiedBy>
  <cp:revision>13</cp:revision>
  <dcterms:created xsi:type="dcterms:W3CDTF">2026-06-16T16:33:00Z</dcterms:created>
  <dcterms:modified xsi:type="dcterms:W3CDTF">2026-06-16T16:43:00Z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ies>
</file>