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5C882E9" w14:textId="250C03A7" w:rsidR="00DA7D84" w:rsidRPr="00B401D2" w:rsidRDefault="006C7954" w:rsidP="00DA7D8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Parliamentary Assistant</w:t>
            </w:r>
          </w:p>
          <w:p w14:paraId="6B4AFAF5" w14:textId="1575DDBE" w:rsidR="003851B1" w:rsidRPr="000940DF" w:rsidRDefault="003851B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6ECDD059" w:rsidR="003851B1" w:rsidRPr="00C0044B" w:rsidRDefault="008F406A" w:rsidP="4695105E">
            <w:pPr>
              <w:spacing w:before="120" w:after="120"/>
              <w:rPr>
                <w:i/>
                <w:iCs/>
              </w:rPr>
            </w:pPr>
            <w:r>
              <w:rPr>
                <w:i/>
                <w:iCs/>
              </w:rPr>
              <w:t>MBS-043-25</w:t>
            </w:r>
            <w:r w:rsidR="001D3F6B">
              <w:rPr>
                <w:i/>
                <w:iCs/>
              </w:rPr>
              <w:t xml:space="preserve"> </w:t>
            </w:r>
            <w:r w:rsidR="00852663">
              <w:rPr>
                <w:i/>
                <w:iCs/>
              </w:rPr>
              <w:t xml:space="preserve"> </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58E8FBD3" w:rsidR="003851B1" w:rsidRPr="00194F73" w:rsidRDefault="006C7954" w:rsidP="001766BE">
            <w:pPr>
              <w:spacing w:before="120" w:after="120"/>
              <w:rPr>
                <w:b/>
                <w:bCs/>
              </w:rPr>
            </w:pPr>
            <w:r>
              <w:rPr>
                <w:b/>
                <w:bCs/>
              </w:rPr>
              <w:t>Natasha Asghar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F577578" w14:textId="77777777" w:rsidR="004D4609" w:rsidRPr="004D4609" w:rsidRDefault="004D4609" w:rsidP="004D4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4D4609">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7BBCA051" w:rsidR="003851B1" w:rsidRPr="00194F73" w:rsidRDefault="006C7954" w:rsidP="001766BE">
            <w:pPr>
              <w:spacing w:before="120" w:after="120"/>
              <w:rPr>
                <w:b/>
                <w:bCs/>
              </w:rPr>
            </w:pPr>
            <w:r>
              <w:rPr>
                <w:b/>
                <w:bCs/>
              </w:rPr>
              <w:t>14.8</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47198950" w:rsidR="003851B1" w:rsidRPr="00F2189A" w:rsidRDefault="003851B1" w:rsidP="62A5333B">
            <w:pPr>
              <w:spacing w:before="120" w:after="120"/>
              <w:rPr>
                <w:i/>
                <w:iCs/>
              </w:rPr>
            </w:pPr>
            <w:r w:rsidRPr="62A5333B">
              <w:rPr>
                <w:b/>
                <w:bCs/>
              </w:rPr>
              <w:t>Fixed Term</w:t>
            </w:r>
            <w:r w:rsidR="00A73574">
              <w:rPr>
                <w:b/>
                <w:bCs/>
              </w:rPr>
              <w:t xml:space="preserve"> </w:t>
            </w:r>
            <w:r w:rsidR="00313363">
              <w:rPr>
                <w:b/>
                <w:bCs/>
              </w:rPr>
              <w:t>until June 2026</w:t>
            </w:r>
            <w:r w:rsidR="003832EA" w:rsidRPr="62A5333B">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B554FB2" w:rsidR="003851B1" w:rsidRPr="00194F73" w:rsidRDefault="006C7954" w:rsidP="001766BE">
            <w:pPr>
              <w:spacing w:before="120" w:after="120"/>
              <w:rPr>
                <w:b/>
                <w:bCs/>
              </w:rPr>
            </w:pPr>
            <w:r>
              <w:rPr>
                <w:b/>
                <w:bCs/>
              </w:rPr>
              <w:t>Constituency office in Newport</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90BFDC8" w14:textId="77777777" w:rsidR="009D32E5" w:rsidRPr="00B401D2" w:rsidRDefault="009D32E5" w:rsidP="009D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0B6B253C" w14:textId="4223CA86" w:rsidR="0084473B" w:rsidRPr="0075727D" w:rsidRDefault="009D32E5"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B401D2">
              <w:rPr>
                <w:rFonts w:cs="Segoe UI"/>
                <w:szCs w:val="24"/>
              </w:rPr>
              <w:t>To provide the Member of the Senedd with administrative, constituency and publicity support ensuring that standards of confidentiality are maintained.</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D05D8" w14:paraId="712D435C" w14:textId="77777777" w:rsidTr="001766BE">
        <w:tc>
          <w:tcPr>
            <w:tcW w:w="9016" w:type="dxa"/>
          </w:tcPr>
          <w:p w14:paraId="256686F0" w14:textId="77777777" w:rsidR="008D05D8" w:rsidRPr="00B401D2" w:rsidRDefault="008D05D8" w:rsidP="008D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i/>
                <w:szCs w:val="24"/>
              </w:rPr>
            </w:pPr>
          </w:p>
          <w:p w14:paraId="2E57ED25" w14:textId="77777777" w:rsidR="008D05D8" w:rsidRPr="00580D86"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eastAsia="Calibri" w:hAnsi="Segoe UI" w:cs="Segoe UI"/>
                <w:sz w:val="22"/>
                <w:szCs w:val="22"/>
                <w:lang w:val="en-GB"/>
              </w:rPr>
              <w:t>Respond to enquiries from constituents, other politicians and the media</w:t>
            </w:r>
          </w:p>
          <w:p w14:paraId="01DDE06F" w14:textId="77777777" w:rsidR="00580D86" w:rsidRPr="00580D86" w:rsidRDefault="00580D86" w:rsidP="00580D86">
            <w:pPr>
              <w:pStyle w:val="level1"/>
              <w:widowControl/>
              <w:tabs>
                <w:tab w:val="clear" w:pos="360"/>
                <w:tab w:val="clear" w:pos="360"/>
                <w:tab w:val="clear" w:pos="720"/>
                <w:tab w:val="clear" w:pos="1440"/>
                <w:tab w:val="left" w:pos="567"/>
                <w:tab w:val="left" w:pos="709"/>
              </w:tabs>
              <w:spacing w:before="120" w:after="120"/>
              <w:ind w:left="720" w:firstLine="0"/>
              <w:rPr>
                <w:rFonts w:ascii="Segoe UI" w:hAnsi="Segoe UI" w:cs="Segoe UI"/>
                <w:sz w:val="22"/>
                <w:szCs w:val="22"/>
                <w:lang w:val="en-GB"/>
              </w:rPr>
            </w:pPr>
          </w:p>
          <w:p w14:paraId="6BB288DE" w14:textId="77777777" w:rsidR="008D05D8" w:rsidRPr="00580D86"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eastAsia="Calibri" w:hAnsi="Segoe UI" w:cs="Segoe UI"/>
                <w:sz w:val="22"/>
                <w:szCs w:val="22"/>
              </w:rPr>
              <w:t>Ensure all cases are logged; monitor progress and ensure all identified actions are taken</w:t>
            </w:r>
          </w:p>
          <w:p w14:paraId="55D3F9BB" w14:textId="77777777" w:rsidR="00580D86" w:rsidRDefault="00580D86" w:rsidP="00580D86">
            <w:pPr>
              <w:pStyle w:val="ListParagraph"/>
              <w:rPr>
                <w:rFonts w:cs="Segoe UI"/>
              </w:rPr>
            </w:pPr>
          </w:p>
          <w:p w14:paraId="650550B8" w14:textId="77777777" w:rsidR="008D05D8" w:rsidRPr="00580D86"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eastAsia="Calibri" w:hAnsi="Segoe UI" w:cs="Segoe UI"/>
                <w:sz w:val="22"/>
                <w:szCs w:val="22"/>
              </w:rPr>
              <w:t>Ensure records are kept and information managed confidentially in line with the Data Protection Act</w:t>
            </w:r>
          </w:p>
          <w:p w14:paraId="2E8223E3" w14:textId="77777777" w:rsidR="00580D86" w:rsidRPr="00580D86" w:rsidRDefault="00580D86" w:rsidP="00580D86">
            <w:pPr>
              <w:pStyle w:val="level1"/>
              <w:widowControl/>
              <w:tabs>
                <w:tab w:val="clear" w:pos="360"/>
                <w:tab w:val="clear" w:pos="360"/>
                <w:tab w:val="clear" w:pos="720"/>
                <w:tab w:val="clear" w:pos="1440"/>
                <w:tab w:val="left" w:pos="567"/>
                <w:tab w:val="left" w:pos="709"/>
              </w:tabs>
              <w:spacing w:before="120" w:after="120"/>
              <w:ind w:left="720" w:firstLine="0"/>
              <w:rPr>
                <w:rFonts w:ascii="Segoe UI" w:hAnsi="Segoe UI" w:cs="Segoe UI"/>
                <w:sz w:val="22"/>
                <w:szCs w:val="22"/>
                <w:lang w:val="en-GB"/>
              </w:rPr>
            </w:pPr>
          </w:p>
          <w:p w14:paraId="653E7CD6" w14:textId="3306FF6F" w:rsidR="008D05D8" w:rsidRPr="00580D86"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hAnsi="Segoe UI" w:cs="Segoe UI"/>
                <w:sz w:val="22"/>
                <w:szCs w:val="22"/>
              </w:rPr>
              <w:t>Answer telephone, take messages and deal with enquiries and requests   as appropriate</w:t>
            </w:r>
          </w:p>
          <w:p w14:paraId="20AB15F7" w14:textId="77777777" w:rsidR="00580D86" w:rsidRPr="00580D86" w:rsidRDefault="00580D86" w:rsidP="00580D86">
            <w:pPr>
              <w:pStyle w:val="level1"/>
              <w:widowControl/>
              <w:tabs>
                <w:tab w:val="clear" w:pos="360"/>
                <w:tab w:val="clear" w:pos="360"/>
                <w:tab w:val="clear" w:pos="720"/>
                <w:tab w:val="clear" w:pos="1440"/>
                <w:tab w:val="left" w:pos="567"/>
                <w:tab w:val="left" w:pos="709"/>
              </w:tabs>
              <w:spacing w:before="120" w:after="120"/>
              <w:ind w:left="720" w:firstLine="0"/>
              <w:rPr>
                <w:rFonts w:ascii="Segoe UI" w:hAnsi="Segoe UI" w:cs="Segoe UI"/>
                <w:sz w:val="22"/>
                <w:szCs w:val="22"/>
                <w:lang w:val="en-GB"/>
              </w:rPr>
            </w:pPr>
          </w:p>
          <w:p w14:paraId="48249D8F" w14:textId="51A777C8" w:rsidR="008D05D8" w:rsidRPr="00580D86"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hAnsi="Segoe UI" w:cs="Segoe UI"/>
                <w:sz w:val="22"/>
                <w:szCs w:val="22"/>
              </w:rPr>
              <w:t>Sort incoming post into priority order and prepare draft replies to routine correspondence</w:t>
            </w:r>
          </w:p>
          <w:p w14:paraId="7EEEA63B" w14:textId="77777777" w:rsidR="00580D86" w:rsidRPr="00580D86" w:rsidRDefault="00580D86" w:rsidP="00580D86">
            <w:pPr>
              <w:pStyle w:val="level1"/>
              <w:widowControl/>
              <w:tabs>
                <w:tab w:val="clear" w:pos="360"/>
                <w:tab w:val="clear" w:pos="360"/>
                <w:tab w:val="clear" w:pos="720"/>
                <w:tab w:val="clear" w:pos="1440"/>
                <w:tab w:val="left" w:pos="567"/>
                <w:tab w:val="left" w:pos="709"/>
              </w:tabs>
              <w:spacing w:before="120" w:after="120"/>
              <w:ind w:left="720" w:firstLine="0"/>
              <w:rPr>
                <w:rFonts w:ascii="Segoe UI" w:hAnsi="Segoe UI" w:cs="Segoe UI"/>
                <w:sz w:val="22"/>
                <w:szCs w:val="22"/>
                <w:lang w:val="en-GB"/>
              </w:rPr>
            </w:pPr>
          </w:p>
          <w:p w14:paraId="0B5CA945" w14:textId="5E766431" w:rsidR="008D05D8" w:rsidRPr="006320CD" w:rsidRDefault="008D05D8" w:rsidP="008D05D8">
            <w:pPr>
              <w:pStyle w:val="level1"/>
              <w:widowControl/>
              <w:numPr>
                <w:ilvl w:val="0"/>
                <w:numId w:val="9"/>
              </w:numPr>
              <w:tabs>
                <w:tab w:val="clear" w:pos="360"/>
                <w:tab w:val="clear" w:pos="360"/>
                <w:tab w:val="clear" w:pos="720"/>
                <w:tab w:val="clear" w:pos="1440"/>
                <w:tab w:val="left" w:pos="567"/>
                <w:tab w:val="left" w:pos="709"/>
              </w:tabs>
              <w:spacing w:before="120" w:after="120"/>
              <w:rPr>
                <w:rFonts w:ascii="Segoe UI" w:hAnsi="Segoe UI" w:cs="Segoe UI"/>
                <w:sz w:val="22"/>
                <w:szCs w:val="22"/>
                <w:lang w:val="en-GB"/>
              </w:rPr>
            </w:pPr>
            <w:r w:rsidRPr="00580D86">
              <w:rPr>
                <w:rFonts w:ascii="Segoe UI" w:hAnsi="Segoe UI" w:cs="Segoe UI"/>
                <w:sz w:val="22"/>
                <w:szCs w:val="22"/>
              </w:rPr>
              <w:t>Research and investigate issues raised in constituency correspondence and follow up in such cases, ensuring their timely resolution</w:t>
            </w:r>
          </w:p>
          <w:p w14:paraId="4B159468" w14:textId="77777777" w:rsidR="006320CD" w:rsidRDefault="006320CD" w:rsidP="006320CD">
            <w:pPr>
              <w:pStyle w:val="ListParagraph"/>
              <w:rPr>
                <w:rFonts w:cs="Segoe UI"/>
              </w:rPr>
            </w:pPr>
          </w:p>
          <w:p w14:paraId="5E8E3ED9" w14:textId="77777777" w:rsidR="006320CD" w:rsidRPr="006320CD" w:rsidRDefault="006320CD" w:rsidP="00141754">
            <w:pPr>
              <w:pStyle w:val="level1"/>
              <w:numPr>
                <w:ilvl w:val="0"/>
                <w:numId w:val="9"/>
              </w:numPr>
              <w:tabs>
                <w:tab w:val="clear" w:pos="720"/>
                <w:tab w:val="left" w:pos="567"/>
                <w:tab w:val="left" w:pos="709"/>
              </w:tabs>
              <w:spacing w:before="120" w:after="120"/>
              <w:rPr>
                <w:rFonts w:ascii="Segoe UI" w:hAnsi="Segoe UI" w:cs="Segoe UI"/>
                <w:sz w:val="22"/>
                <w:szCs w:val="18"/>
              </w:rPr>
            </w:pPr>
            <w:r w:rsidRPr="006320CD">
              <w:rPr>
                <w:rFonts w:ascii="Segoe UI" w:hAnsi="Segoe UI" w:cs="Segoe UI"/>
                <w:sz w:val="22"/>
                <w:szCs w:val="18"/>
              </w:rPr>
              <w:t>Liaise with the Member of the Senedd / Office Manager and identify any aspects of their work which may be of interest to the media</w:t>
            </w:r>
          </w:p>
          <w:p w14:paraId="120DF7B5" w14:textId="77777777" w:rsidR="006320CD" w:rsidRPr="006320CD" w:rsidRDefault="006320CD" w:rsidP="006320CD">
            <w:pPr>
              <w:pStyle w:val="ListParagraph"/>
              <w:rPr>
                <w:rFonts w:cs="Segoe UI"/>
                <w:sz w:val="20"/>
                <w:szCs w:val="20"/>
              </w:rPr>
            </w:pPr>
          </w:p>
          <w:p w14:paraId="30D78093" w14:textId="184307C8" w:rsidR="006320CD" w:rsidRPr="006320CD" w:rsidRDefault="006320CD" w:rsidP="00141754">
            <w:pPr>
              <w:pStyle w:val="level1"/>
              <w:numPr>
                <w:ilvl w:val="0"/>
                <w:numId w:val="9"/>
              </w:numPr>
              <w:tabs>
                <w:tab w:val="clear" w:pos="720"/>
                <w:tab w:val="left" w:pos="567"/>
                <w:tab w:val="left" w:pos="709"/>
              </w:tabs>
              <w:spacing w:before="120" w:after="120"/>
              <w:rPr>
                <w:rFonts w:ascii="Segoe UI" w:hAnsi="Segoe UI" w:cs="Segoe UI"/>
                <w:sz w:val="22"/>
                <w:szCs w:val="18"/>
              </w:rPr>
            </w:pPr>
            <w:r w:rsidRPr="006320CD">
              <w:rPr>
                <w:rFonts w:ascii="Segoe UI" w:hAnsi="Segoe UI" w:cs="Segoe UI"/>
                <w:sz w:val="22"/>
                <w:szCs w:val="18"/>
              </w:rPr>
              <w:t xml:space="preserve"> Identify forthcoming events which may provide potential media opportunities</w:t>
            </w:r>
          </w:p>
          <w:p w14:paraId="7CD685A5" w14:textId="77777777" w:rsidR="008D05D8" w:rsidRPr="008D05D8" w:rsidRDefault="008D05D8" w:rsidP="008D05D8">
            <w:pPr>
              <w:pStyle w:val="ListParagraph"/>
              <w:tabs>
                <w:tab w:val="left" w:pos="709"/>
              </w:tabs>
              <w:spacing w:before="120" w:after="120"/>
              <w:contextualSpacing w:val="0"/>
              <w:rPr>
                <w:rFonts w:cs="Segoe UI"/>
                <w:szCs w:val="24"/>
              </w:rPr>
            </w:pPr>
          </w:p>
          <w:p w14:paraId="6F82DB5A" w14:textId="77777777" w:rsidR="008D05D8" w:rsidRPr="008D05D8" w:rsidRDefault="008D05D8" w:rsidP="008D05D8">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Maintain an appointments diary for the Member, arranging cancelling appointments, make travel arrangements, meeting and greeting visitors as required</w:t>
            </w:r>
          </w:p>
          <w:p w14:paraId="0A25F832" w14:textId="77777777" w:rsidR="008D05D8" w:rsidRPr="008D05D8" w:rsidRDefault="008D05D8" w:rsidP="008D05D8">
            <w:pPr>
              <w:pStyle w:val="ListParagraph"/>
              <w:spacing w:before="120" w:after="120"/>
              <w:contextualSpacing w:val="0"/>
              <w:rPr>
                <w:rFonts w:cs="Segoe UI"/>
                <w:szCs w:val="24"/>
              </w:rPr>
            </w:pPr>
          </w:p>
          <w:p w14:paraId="0E064D01" w14:textId="2E077792" w:rsidR="008D05D8" w:rsidRPr="008D05D8" w:rsidRDefault="008D05D8" w:rsidP="008D05D8">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Extract and compile papers and briefing notes for meetings, draft letters and any documents as required by the Member of the Senedd</w:t>
            </w:r>
          </w:p>
          <w:p w14:paraId="22C4E3ED" w14:textId="77777777" w:rsidR="008D05D8" w:rsidRPr="008D05D8" w:rsidRDefault="008D05D8" w:rsidP="008D05D8">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p>
          <w:p w14:paraId="7668B64A" w14:textId="77777777" w:rsidR="008D05D8" w:rsidRPr="008D05D8" w:rsidRDefault="008D05D8" w:rsidP="008D05D8">
            <w:pPr>
              <w:numPr>
                <w:ilvl w:val="0"/>
                <w:numId w:val="9"/>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lastRenderedPageBreak/>
              <w:t>Maintain a filing system, associating previous papers with current correspondence, and extracting documents on request</w:t>
            </w:r>
          </w:p>
          <w:p w14:paraId="13E9C01C" w14:textId="77777777" w:rsidR="008D05D8" w:rsidRPr="008D05D8" w:rsidRDefault="008D05D8" w:rsidP="008D05D8">
            <w:pPr>
              <w:tabs>
                <w:tab w:val="left" w:pos="709"/>
              </w:tabs>
              <w:spacing w:before="120" w:after="120"/>
              <w:rPr>
                <w:rFonts w:cs="Segoe UI"/>
                <w:szCs w:val="24"/>
              </w:rPr>
            </w:pPr>
          </w:p>
          <w:p w14:paraId="097BA13B" w14:textId="77C2C669" w:rsidR="008D05D8" w:rsidRPr="008D05D8"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Attend meetings and/or events with the Member of the Senedd</w:t>
            </w:r>
            <w:r w:rsidR="00784B0C">
              <w:rPr>
                <w:rFonts w:cs="Segoe UI"/>
                <w:szCs w:val="24"/>
              </w:rPr>
              <w:t>, and assist with community engagement.</w:t>
            </w:r>
          </w:p>
          <w:p w14:paraId="66E50A9B" w14:textId="77777777" w:rsidR="008D05D8" w:rsidRPr="008D05D8" w:rsidRDefault="008D05D8" w:rsidP="008D05D8">
            <w:pPr>
              <w:pStyle w:val="ListParagraph"/>
              <w:tabs>
                <w:tab w:val="left" w:pos="709"/>
              </w:tabs>
              <w:spacing w:before="120" w:after="120"/>
              <w:contextualSpacing w:val="0"/>
              <w:rPr>
                <w:rFonts w:cs="Segoe UI"/>
                <w:szCs w:val="24"/>
              </w:rPr>
            </w:pPr>
          </w:p>
          <w:p w14:paraId="7BD4C2A8" w14:textId="77777777" w:rsidR="008D05D8" w:rsidRPr="008D05D8"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Arrange surgeries and offer support on the day</w:t>
            </w:r>
          </w:p>
          <w:p w14:paraId="2C3CABE1" w14:textId="77777777" w:rsidR="008D05D8" w:rsidRPr="008D05D8" w:rsidRDefault="008D05D8" w:rsidP="008D05D8">
            <w:pPr>
              <w:pStyle w:val="ListParagraph"/>
              <w:tabs>
                <w:tab w:val="left" w:pos="709"/>
                <w:tab w:val="left" w:pos="851"/>
              </w:tabs>
              <w:spacing w:before="120" w:after="120"/>
              <w:contextualSpacing w:val="0"/>
              <w:rPr>
                <w:rFonts w:cs="Segoe UI"/>
                <w:szCs w:val="24"/>
              </w:rPr>
            </w:pPr>
          </w:p>
          <w:p w14:paraId="2E9AB287" w14:textId="77777777" w:rsidR="008D05D8" w:rsidRPr="008D05D8"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Ensure regular invitations are received for the Member of the Senedd to meet and speak with members of groups/associations and ensure that visits are recorded on a database</w:t>
            </w:r>
          </w:p>
          <w:p w14:paraId="7FBFAC12" w14:textId="77777777" w:rsidR="008D05D8" w:rsidRPr="008D05D8" w:rsidRDefault="008D05D8" w:rsidP="008D05D8">
            <w:pPr>
              <w:pStyle w:val="ListParagraph"/>
              <w:tabs>
                <w:tab w:val="left" w:pos="709"/>
              </w:tabs>
              <w:spacing w:before="120" w:after="120"/>
              <w:contextualSpacing w:val="0"/>
              <w:rPr>
                <w:rFonts w:cs="Segoe UI"/>
                <w:szCs w:val="24"/>
              </w:rPr>
            </w:pPr>
          </w:p>
          <w:p w14:paraId="7739363B" w14:textId="77777777" w:rsidR="008D05D8" w:rsidRPr="008D05D8"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D05D8">
              <w:rPr>
                <w:rFonts w:cs="Segoe UI"/>
                <w:szCs w:val="24"/>
              </w:rPr>
              <w:t>Assist in the preparation and organisation of specific campaigns</w:t>
            </w:r>
          </w:p>
          <w:p w14:paraId="68E273D6" w14:textId="77777777" w:rsidR="008D05D8" w:rsidRPr="008D05D8" w:rsidRDefault="008D05D8" w:rsidP="008D05D8">
            <w:pPr>
              <w:pStyle w:val="ListParagraph"/>
              <w:tabs>
                <w:tab w:val="left" w:pos="709"/>
                <w:tab w:val="left" w:pos="851"/>
              </w:tabs>
              <w:rPr>
                <w:rFonts w:cs="Segoe UI"/>
                <w:szCs w:val="24"/>
              </w:rPr>
            </w:pPr>
          </w:p>
          <w:p w14:paraId="5282C311" w14:textId="77777777" w:rsidR="008D05D8" w:rsidRPr="008D05D8" w:rsidRDefault="008D05D8" w:rsidP="008D05D8">
            <w:pPr>
              <w:numPr>
                <w:ilvl w:val="0"/>
                <w:numId w:val="9"/>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8D05D8">
              <w:rPr>
                <w:rFonts w:cs="Segoe UI"/>
                <w:szCs w:val="24"/>
              </w:rPr>
              <w:t>General administrative duties as may be required</w:t>
            </w:r>
          </w:p>
          <w:p w14:paraId="257413ED" w14:textId="73B96658" w:rsidR="008D05D8" w:rsidRDefault="008D05D8" w:rsidP="008D05D8">
            <w:pPr>
              <w:spacing w:before="120" w:after="1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9D7B99">
              <w:t>criteri</w:t>
            </w:r>
            <w:r w:rsidR="00AF7D3C" w:rsidRPr="009D7B99">
              <w:t>a</w:t>
            </w:r>
            <w:r w:rsidRPr="003F48C7">
              <w:t xml:space="preserve"> below when completing the ‘Information in support of your application’ section of the application form.</w:t>
            </w:r>
          </w:p>
          <w:p w14:paraId="0CC2AB6A" w14:textId="30833937" w:rsidR="00831975" w:rsidRDefault="009C1B30" w:rsidP="00322602">
            <w:pPr>
              <w:spacing w:before="120" w:after="120"/>
            </w:pPr>
            <w:r w:rsidRPr="003877F3">
              <w:rPr>
                <w:b/>
                <w:bCs/>
              </w:rPr>
              <w:t>Essential knowledge and experience</w:t>
            </w:r>
            <w:r>
              <w:t xml:space="preserve"> </w:t>
            </w:r>
          </w:p>
          <w:p w14:paraId="403F6E4E" w14:textId="77777777" w:rsidR="00F02968" w:rsidRPr="00B401D2" w:rsidRDefault="00F02968" w:rsidP="00F02968">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B401D2">
              <w:rPr>
                <w:rFonts w:cs="Segoe UI"/>
                <w:szCs w:val="24"/>
              </w:rPr>
              <w:t>Some experience of administrative work and knowledge of office systems</w:t>
            </w:r>
          </w:p>
          <w:p w14:paraId="5C778CB0" w14:textId="77777777" w:rsidR="00F02968" w:rsidRPr="00B401D2" w:rsidRDefault="00F02968" w:rsidP="00F02968">
            <w:pPr>
              <w:numPr>
                <w:ilvl w:val="0"/>
                <w:numId w:val="6"/>
              </w:numPr>
              <w:tabs>
                <w:tab w:val="left" w:pos="284"/>
                <w:tab w:val="left" w:pos="709"/>
              </w:tabs>
              <w:spacing w:before="120" w:after="120"/>
              <w:ind w:left="714" w:hanging="357"/>
              <w:rPr>
                <w:rFonts w:cs="Segoe UI"/>
                <w:szCs w:val="24"/>
              </w:rPr>
            </w:pPr>
            <w:r w:rsidRPr="00B401D2">
              <w:rPr>
                <w:rFonts w:cs="Segoe UI"/>
                <w:szCs w:val="24"/>
              </w:rPr>
              <w:t>Knowledge and understanding of issues relevant to the local area</w:t>
            </w:r>
          </w:p>
          <w:p w14:paraId="715D1A6B" w14:textId="77777777" w:rsidR="00F02968" w:rsidRPr="00B401D2" w:rsidRDefault="00F02968" w:rsidP="00F02968">
            <w:pPr>
              <w:numPr>
                <w:ilvl w:val="0"/>
                <w:numId w:val="6"/>
              </w:numPr>
              <w:tabs>
                <w:tab w:val="left" w:pos="284"/>
                <w:tab w:val="left" w:pos="709"/>
              </w:tabs>
              <w:spacing w:before="120" w:after="120"/>
              <w:ind w:left="714" w:hanging="357"/>
              <w:rPr>
                <w:rFonts w:cs="Segoe UI"/>
              </w:rPr>
            </w:pPr>
            <w:r w:rsidRPr="00B401D2">
              <w:rPr>
                <w:rFonts w:cs="Segoe UI"/>
                <w:szCs w:val="24"/>
              </w:rPr>
              <w:t xml:space="preserve">Some experience of using IT packages </w:t>
            </w:r>
            <w:proofErr w:type="spellStart"/>
            <w:r w:rsidRPr="00B401D2">
              <w:rPr>
                <w:rFonts w:cs="Segoe UI"/>
                <w:szCs w:val="24"/>
              </w:rPr>
              <w:t>eg</w:t>
            </w:r>
            <w:proofErr w:type="spellEnd"/>
            <w:r w:rsidRPr="00B401D2">
              <w:rPr>
                <w:rFonts w:cs="Segoe UI"/>
                <w:szCs w:val="24"/>
              </w:rPr>
              <w:t xml:space="preserve"> Microsoft packages such as Word, Outlook and Excel.</w:t>
            </w:r>
          </w:p>
          <w:p w14:paraId="1BCB7CF3" w14:textId="77777777" w:rsidR="00F02968" w:rsidRPr="00B401D2" w:rsidRDefault="00F02968" w:rsidP="00F02968">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Understanding of, and commitment to, combating discrimination and promoting the equality of opportunities </w:t>
            </w:r>
            <w:r w:rsidRPr="00B401D2">
              <w:rPr>
                <w:rFonts w:cs="Segoe UI"/>
              </w:rPr>
              <w:t>and the Nolan Principles of Public Life</w:t>
            </w:r>
          </w:p>
          <w:p w14:paraId="1BCCB18E" w14:textId="3536C9E6" w:rsidR="003877F3" w:rsidRDefault="009B51AB" w:rsidP="003877F3">
            <w:pPr>
              <w:spacing w:before="120" w:after="120"/>
            </w:pPr>
            <w:r w:rsidRPr="003877F3">
              <w:rPr>
                <w:b/>
                <w:bCs/>
              </w:rPr>
              <w:t>Essential qualifications</w:t>
            </w:r>
            <w:r w:rsidR="003877F3">
              <w:t xml:space="preserve"> </w:t>
            </w:r>
          </w:p>
          <w:p w14:paraId="015CABC7" w14:textId="77777777" w:rsidR="00F66056" w:rsidRPr="00B401D2" w:rsidRDefault="00F66056" w:rsidP="00F6605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B401D2">
              <w:rPr>
                <w:rFonts w:cs="Segoe UI"/>
                <w:szCs w:val="24"/>
              </w:rPr>
              <w:t>NVQ Qualification level 3 or 4 or equivalent in a relevant subject or;</w:t>
            </w:r>
          </w:p>
          <w:p w14:paraId="5B36A1FF" w14:textId="77777777" w:rsidR="00F66056" w:rsidRPr="00B401D2" w:rsidRDefault="00F66056" w:rsidP="00F66056">
            <w:pPr>
              <w:numPr>
                <w:ilvl w:val="0"/>
                <w:numId w:val="6"/>
              </w:numPr>
              <w:tabs>
                <w:tab w:val="left" w:pos="284"/>
                <w:tab w:val="left" w:pos="709"/>
              </w:tabs>
              <w:spacing w:before="120" w:after="120"/>
              <w:ind w:left="714" w:hanging="357"/>
              <w:rPr>
                <w:rFonts w:cs="Segoe UI"/>
                <w:szCs w:val="24"/>
              </w:rPr>
            </w:pPr>
            <w:r w:rsidRPr="00B401D2">
              <w:rPr>
                <w:rFonts w:cs="Segoe UI"/>
                <w:szCs w:val="24"/>
              </w:rPr>
              <w:t>Demonstrable numeracy and literacy skills e.g. English and Maths GCSE (or equivalent) at Grade C or above</w:t>
            </w:r>
          </w:p>
          <w:p w14:paraId="441DC4B2" w14:textId="31064606"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09F81B63"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 xml:space="preserve">Effective organisation and planning skills </w:t>
            </w:r>
          </w:p>
          <w:p w14:paraId="0E3F5EBD"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Ability to work on own initiative to tight deadlines, with  the ability to work flexibly and juggle a range of tasks</w:t>
            </w:r>
          </w:p>
          <w:p w14:paraId="30222DDC"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lastRenderedPageBreak/>
              <w:t>Effective interpersonal skills and the ability to deal with a range of people</w:t>
            </w:r>
          </w:p>
          <w:p w14:paraId="2A46296A" w14:textId="77777777" w:rsidR="00324B94" w:rsidRPr="00B401D2" w:rsidRDefault="00324B94" w:rsidP="00324B94">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Excellent communication skills</w:t>
            </w:r>
          </w:p>
          <w:p w14:paraId="60AF8ED6" w14:textId="77777777" w:rsidR="00324B94" w:rsidRPr="00B401D2" w:rsidRDefault="00324B94" w:rsidP="00324B94">
            <w:pPr>
              <w:numPr>
                <w:ilvl w:val="0"/>
                <w:numId w:val="6"/>
              </w:numPr>
              <w:tabs>
                <w:tab w:val="left" w:pos="284"/>
                <w:tab w:val="left" w:pos="709"/>
              </w:tabs>
              <w:spacing w:before="120" w:after="120"/>
              <w:ind w:left="714" w:hanging="357"/>
              <w:rPr>
                <w:rFonts w:cs="Segoe UI"/>
              </w:rPr>
            </w:pPr>
            <w:r w:rsidRPr="00B401D2">
              <w:rPr>
                <w:rFonts w:cs="Segoe UI"/>
              </w:rPr>
              <w:t>Ability to demonstrate sensitivity and ensure that the highest standards of confidentiality are upheld</w:t>
            </w:r>
          </w:p>
          <w:p w14:paraId="6D845D31" w14:textId="77777777" w:rsidR="00324B94" w:rsidRDefault="00324B94" w:rsidP="004C3742">
            <w:pPr>
              <w:spacing w:before="120" w:after="120"/>
              <w:rPr>
                <w:i/>
                <w:iCs/>
              </w:rPr>
            </w:pPr>
          </w:p>
          <w:p w14:paraId="63531C81" w14:textId="60A99A11" w:rsidR="004C3742" w:rsidRDefault="004C3742" w:rsidP="004C3742">
            <w:pPr>
              <w:spacing w:before="120" w:after="120"/>
            </w:pPr>
            <w:r w:rsidRPr="00652CE2">
              <w:rPr>
                <w:b/>
                <w:bCs/>
              </w:rPr>
              <w:t>Desirable</w:t>
            </w:r>
            <w:r w:rsidR="0094004E">
              <w:rPr>
                <w:b/>
                <w:bCs/>
              </w:rPr>
              <w:t xml:space="preserve"> criteria</w:t>
            </w:r>
          </w:p>
          <w:p w14:paraId="0D8E9ED7"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An understanding of current affairs and issues of relevance to Wales, an interest in the Welsh political system </w:t>
            </w:r>
          </w:p>
          <w:p w14:paraId="3370630A"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The ability to work in both Welsh and English</w:t>
            </w:r>
          </w:p>
          <w:p w14:paraId="799454AA" w14:textId="77777777" w:rsidR="00326A3D" w:rsidRPr="00B401D2" w:rsidRDefault="00326A3D" w:rsidP="00326A3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C822" w14:textId="77777777" w:rsidR="00257ADF" w:rsidRDefault="00257ADF" w:rsidP="009F4C38">
      <w:pPr>
        <w:spacing w:after="0" w:line="240" w:lineRule="auto"/>
      </w:pPr>
      <w:r>
        <w:separator/>
      </w:r>
    </w:p>
  </w:endnote>
  <w:endnote w:type="continuationSeparator" w:id="0">
    <w:p w14:paraId="1ECCF825" w14:textId="77777777" w:rsidR="00257ADF" w:rsidRDefault="00257ADF" w:rsidP="009F4C38">
      <w:pPr>
        <w:spacing w:after="0" w:line="240" w:lineRule="auto"/>
      </w:pPr>
      <w:r>
        <w:continuationSeparator/>
      </w:r>
    </w:p>
  </w:endnote>
  <w:endnote w:type="continuationNotice" w:id="1">
    <w:p w14:paraId="30E2DD58" w14:textId="77777777" w:rsidR="00257ADF" w:rsidRDefault="0025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B976A" w14:textId="77777777" w:rsidR="00257ADF" w:rsidRDefault="00257ADF" w:rsidP="009F4C38">
      <w:pPr>
        <w:spacing w:after="0" w:line="240" w:lineRule="auto"/>
      </w:pPr>
      <w:r>
        <w:separator/>
      </w:r>
    </w:p>
  </w:footnote>
  <w:footnote w:type="continuationSeparator" w:id="0">
    <w:p w14:paraId="7996825F" w14:textId="77777777" w:rsidR="00257ADF" w:rsidRDefault="00257ADF" w:rsidP="009F4C38">
      <w:pPr>
        <w:spacing w:after="0" w:line="240" w:lineRule="auto"/>
      </w:pPr>
      <w:r>
        <w:continuationSeparator/>
      </w:r>
    </w:p>
  </w:footnote>
  <w:footnote w:type="continuationNotice" w:id="1">
    <w:p w14:paraId="0FF33510" w14:textId="77777777" w:rsidR="00257ADF" w:rsidRDefault="00257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4"/>
  </w:num>
  <w:num w:numId="2" w16cid:durableId="1932152938">
    <w:abstractNumId w:val="3"/>
  </w:num>
  <w:num w:numId="3" w16cid:durableId="1427850791">
    <w:abstractNumId w:val="8"/>
  </w:num>
  <w:num w:numId="4" w16cid:durableId="1504277954">
    <w:abstractNumId w:val="7"/>
  </w:num>
  <w:num w:numId="5" w16cid:durableId="83378410">
    <w:abstractNumId w:val="6"/>
  </w:num>
  <w:num w:numId="6" w16cid:durableId="961888244">
    <w:abstractNumId w:val="5"/>
  </w:num>
  <w:num w:numId="7" w16cid:durableId="1875194726">
    <w:abstractNumId w:val="0"/>
  </w:num>
  <w:num w:numId="8" w16cid:durableId="455757111">
    <w:abstractNumId w:val="1"/>
  </w:num>
  <w:num w:numId="9" w16cid:durableId="32682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56D7"/>
    <w:rsid w:val="000911FD"/>
    <w:rsid w:val="000940DF"/>
    <w:rsid w:val="000B5C29"/>
    <w:rsid w:val="000F2C1D"/>
    <w:rsid w:val="000F2E86"/>
    <w:rsid w:val="000F78B2"/>
    <w:rsid w:val="00143D02"/>
    <w:rsid w:val="00144E5F"/>
    <w:rsid w:val="001766BE"/>
    <w:rsid w:val="001845E3"/>
    <w:rsid w:val="001854CF"/>
    <w:rsid w:val="001869A0"/>
    <w:rsid w:val="00194F73"/>
    <w:rsid w:val="001B7E26"/>
    <w:rsid w:val="001D13EE"/>
    <w:rsid w:val="001D3F6B"/>
    <w:rsid w:val="001D3F92"/>
    <w:rsid w:val="00226483"/>
    <w:rsid w:val="00257ADF"/>
    <w:rsid w:val="00263EED"/>
    <w:rsid w:val="00273EE1"/>
    <w:rsid w:val="0028008D"/>
    <w:rsid w:val="00293049"/>
    <w:rsid w:val="002A61D3"/>
    <w:rsid w:val="00304703"/>
    <w:rsid w:val="00310239"/>
    <w:rsid w:val="00313363"/>
    <w:rsid w:val="00322602"/>
    <w:rsid w:val="0032349A"/>
    <w:rsid w:val="00324B94"/>
    <w:rsid w:val="00326A3D"/>
    <w:rsid w:val="0034081C"/>
    <w:rsid w:val="00342FF9"/>
    <w:rsid w:val="003710F1"/>
    <w:rsid w:val="003832EA"/>
    <w:rsid w:val="003851B1"/>
    <w:rsid w:val="003877F3"/>
    <w:rsid w:val="003C1213"/>
    <w:rsid w:val="003C21CD"/>
    <w:rsid w:val="003D3D1E"/>
    <w:rsid w:val="003F48C7"/>
    <w:rsid w:val="003F66CD"/>
    <w:rsid w:val="00423EDB"/>
    <w:rsid w:val="00427C0F"/>
    <w:rsid w:val="00431E4B"/>
    <w:rsid w:val="004400CD"/>
    <w:rsid w:val="004506F7"/>
    <w:rsid w:val="00453AB2"/>
    <w:rsid w:val="004560EE"/>
    <w:rsid w:val="00457247"/>
    <w:rsid w:val="00463971"/>
    <w:rsid w:val="00491C9F"/>
    <w:rsid w:val="00496F93"/>
    <w:rsid w:val="0049745D"/>
    <w:rsid w:val="004B21E4"/>
    <w:rsid w:val="004C3742"/>
    <w:rsid w:val="004D4609"/>
    <w:rsid w:val="00503575"/>
    <w:rsid w:val="00515113"/>
    <w:rsid w:val="00515A02"/>
    <w:rsid w:val="00516414"/>
    <w:rsid w:val="00552DBD"/>
    <w:rsid w:val="00580D86"/>
    <w:rsid w:val="005B5962"/>
    <w:rsid w:val="005F3CAB"/>
    <w:rsid w:val="0062354C"/>
    <w:rsid w:val="006240EF"/>
    <w:rsid w:val="006320CD"/>
    <w:rsid w:val="00652CE2"/>
    <w:rsid w:val="00657CD4"/>
    <w:rsid w:val="006619F9"/>
    <w:rsid w:val="0069634B"/>
    <w:rsid w:val="006A1184"/>
    <w:rsid w:val="006C7954"/>
    <w:rsid w:val="006E705C"/>
    <w:rsid w:val="00701762"/>
    <w:rsid w:val="00722E8C"/>
    <w:rsid w:val="00730B19"/>
    <w:rsid w:val="00747D25"/>
    <w:rsid w:val="00754244"/>
    <w:rsid w:val="007559D0"/>
    <w:rsid w:val="0075727D"/>
    <w:rsid w:val="00761F41"/>
    <w:rsid w:val="007767D9"/>
    <w:rsid w:val="00784B0C"/>
    <w:rsid w:val="00785431"/>
    <w:rsid w:val="00790038"/>
    <w:rsid w:val="00794FB5"/>
    <w:rsid w:val="0079781F"/>
    <w:rsid w:val="008063AE"/>
    <w:rsid w:val="00831975"/>
    <w:rsid w:val="0084473B"/>
    <w:rsid w:val="00852663"/>
    <w:rsid w:val="0086332C"/>
    <w:rsid w:val="00885702"/>
    <w:rsid w:val="00893DBA"/>
    <w:rsid w:val="008A6140"/>
    <w:rsid w:val="008A7947"/>
    <w:rsid w:val="008D05D8"/>
    <w:rsid w:val="008D2272"/>
    <w:rsid w:val="008D2D21"/>
    <w:rsid w:val="008E6E03"/>
    <w:rsid w:val="008F406A"/>
    <w:rsid w:val="00904F28"/>
    <w:rsid w:val="00923272"/>
    <w:rsid w:val="009243BE"/>
    <w:rsid w:val="0094004E"/>
    <w:rsid w:val="009670D9"/>
    <w:rsid w:val="009946A5"/>
    <w:rsid w:val="009B20D7"/>
    <w:rsid w:val="009B51AB"/>
    <w:rsid w:val="009C1B30"/>
    <w:rsid w:val="009D28DC"/>
    <w:rsid w:val="009D32E5"/>
    <w:rsid w:val="009D5722"/>
    <w:rsid w:val="009D7B99"/>
    <w:rsid w:val="009F4C38"/>
    <w:rsid w:val="009F65A2"/>
    <w:rsid w:val="00A172D1"/>
    <w:rsid w:val="00A73574"/>
    <w:rsid w:val="00A76881"/>
    <w:rsid w:val="00AA1FEB"/>
    <w:rsid w:val="00AE61A5"/>
    <w:rsid w:val="00AF1C4E"/>
    <w:rsid w:val="00AF7D3C"/>
    <w:rsid w:val="00B216FA"/>
    <w:rsid w:val="00B7354F"/>
    <w:rsid w:val="00B800DC"/>
    <w:rsid w:val="00BF0A3F"/>
    <w:rsid w:val="00C0044B"/>
    <w:rsid w:val="00C241BA"/>
    <w:rsid w:val="00C316FF"/>
    <w:rsid w:val="00C80520"/>
    <w:rsid w:val="00C9598A"/>
    <w:rsid w:val="00CB142F"/>
    <w:rsid w:val="00CB401D"/>
    <w:rsid w:val="00CC2A5F"/>
    <w:rsid w:val="00CD1743"/>
    <w:rsid w:val="00CE0E4D"/>
    <w:rsid w:val="00D07E30"/>
    <w:rsid w:val="00D17956"/>
    <w:rsid w:val="00D27C57"/>
    <w:rsid w:val="00D4724F"/>
    <w:rsid w:val="00D63E44"/>
    <w:rsid w:val="00D65925"/>
    <w:rsid w:val="00D73AD9"/>
    <w:rsid w:val="00D8382C"/>
    <w:rsid w:val="00DA3F44"/>
    <w:rsid w:val="00DA7D84"/>
    <w:rsid w:val="00DC6565"/>
    <w:rsid w:val="00DE13C1"/>
    <w:rsid w:val="00E15479"/>
    <w:rsid w:val="00E227E9"/>
    <w:rsid w:val="00E229A8"/>
    <w:rsid w:val="00E409D1"/>
    <w:rsid w:val="00E617CF"/>
    <w:rsid w:val="00E8747D"/>
    <w:rsid w:val="00E97934"/>
    <w:rsid w:val="00EB1445"/>
    <w:rsid w:val="00EE53BE"/>
    <w:rsid w:val="00F02968"/>
    <w:rsid w:val="00F17F2D"/>
    <w:rsid w:val="00F2189A"/>
    <w:rsid w:val="00F66056"/>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5800">
      <w:bodyDiv w:val="1"/>
      <w:marLeft w:val="0"/>
      <w:marRight w:val="0"/>
      <w:marTop w:val="0"/>
      <w:marBottom w:val="0"/>
      <w:divBdr>
        <w:top w:val="none" w:sz="0" w:space="0" w:color="auto"/>
        <w:left w:val="none" w:sz="0" w:space="0" w:color="auto"/>
        <w:bottom w:val="none" w:sz="0" w:space="0" w:color="auto"/>
        <w:right w:val="none" w:sz="0" w:space="0" w:color="auto"/>
      </w:divBdr>
    </w:div>
    <w:div w:id="929894484">
      <w:bodyDiv w:val="1"/>
      <w:marLeft w:val="0"/>
      <w:marRight w:val="0"/>
      <w:marTop w:val="0"/>
      <w:marBottom w:val="0"/>
      <w:divBdr>
        <w:top w:val="none" w:sz="0" w:space="0" w:color="auto"/>
        <w:left w:val="none" w:sz="0" w:space="0" w:color="auto"/>
        <w:bottom w:val="none" w:sz="0" w:space="0" w:color="auto"/>
        <w:right w:val="none" w:sz="0" w:space="0" w:color="auto"/>
      </w:divBdr>
    </w:div>
    <w:div w:id="1784030793">
      <w:bodyDiv w:val="1"/>
      <w:marLeft w:val="0"/>
      <w:marRight w:val="0"/>
      <w:marTop w:val="0"/>
      <w:marBottom w:val="0"/>
      <w:divBdr>
        <w:top w:val="none" w:sz="0" w:space="0" w:color="auto"/>
        <w:left w:val="none" w:sz="0" w:space="0" w:color="auto"/>
        <w:bottom w:val="none" w:sz="0" w:space="0" w:color="auto"/>
        <w:right w:val="none" w:sz="0" w:space="0" w:color="auto"/>
      </w:divBdr>
    </w:div>
    <w:div w:id="18511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138B4-D550-4835-91B3-99ED22E95F0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0BEABDFB-F5B6-4FFF-A019-EF1CD81FC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23</cp:revision>
  <dcterms:created xsi:type="dcterms:W3CDTF">2025-03-20T14:29:00Z</dcterms:created>
  <dcterms:modified xsi:type="dcterms:W3CDTF">2025-09-17T13:35:00Z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