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3D5C11" w14:paraId="70BA5C22" w14:textId="77777777" w:rsidTr="00AF745E">
        <w:tc>
          <w:tcPr>
            <w:tcW w:w="9026" w:type="dxa"/>
            <w:gridSpan w:val="2"/>
            <w:tcBorders>
              <w:top w:val="nil"/>
              <w:left w:val="nil"/>
              <w:bottom w:val="single" w:sz="4" w:space="0" w:color="auto"/>
              <w:right w:val="nil"/>
            </w:tcBorders>
            <w:shd w:val="clear" w:color="auto" w:fill="auto"/>
          </w:tcPr>
          <w:p w14:paraId="089B41BD" w14:textId="77777777" w:rsidR="00504887" w:rsidRPr="003D5C11"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r w:rsidRPr="003D5C11">
              <w:rPr>
                <w:rFonts w:ascii="Segoe UI" w:hAnsi="Segoe UI" w:cs="Segoe UI"/>
                <w:b/>
                <w:szCs w:val="24"/>
                <w:lang w:val="en-GB"/>
              </w:rPr>
              <w:t>Job &amp; Person Specification</w:t>
            </w:r>
          </w:p>
          <w:p w14:paraId="4735A9A8" w14:textId="77777777" w:rsidR="00504887" w:rsidRPr="003D5C11"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3D5C11" w14:paraId="239F4247" w14:textId="77777777" w:rsidTr="00AF745E">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386D76D8"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Job Title:</w:t>
            </w:r>
          </w:p>
          <w:p w14:paraId="5A7504EC" w14:textId="77777777" w:rsidR="009C65B1" w:rsidRPr="003D5C11"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64AC460" w14:textId="77777777" w:rsidR="009C65B1" w:rsidRPr="003D5C11"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D5C6D45" w14:textId="77777777" w:rsidR="009C65B1" w:rsidRPr="003D5C11"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DD8B41A" w14:textId="77777777" w:rsidR="009C65B1" w:rsidRPr="003D5C11"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Reference:</w:t>
            </w:r>
          </w:p>
          <w:p w14:paraId="6D822096" w14:textId="77777777" w:rsidR="009C65B1" w:rsidRPr="003D5C11"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10F85362" w14:textId="77777777" w:rsidR="00CF5E4F" w:rsidRPr="003D5C11" w:rsidRDefault="00CF5E4F" w:rsidP="00CF5E4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3D5C11">
              <w:rPr>
                <w:rFonts w:ascii="Segoe UI" w:hAnsi="Segoe UI" w:cs="Segoe UI"/>
                <w:b/>
                <w:szCs w:val="24"/>
                <w:lang w:val="en-GB"/>
              </w:rPr>
              <w:t>Policy and Research Advisor</w:t>
            </w:r>
          </w:p>
          <w:p w14:paraId="2B2D57E1" w14:textId="77777777" w:rsidR="008F501B" w:rsidRPr="003D5C11"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2C066B59" w14:textId="77777777" w:rsidR="008F501B" w:rsidRPr="003D5C11"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7528318C" w14:textId="77777777" w:rsidR="008F501B" w:rsidRPr="003D5C11"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3428FDD9" w14:textId="4E870702" w:rsidR="008F501B" w:rsidRPr="003D5C11"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r w:rsidRPr="003D5C11">
              <w:rPr>
                <w:rFonts w:ascii="Segoe UI" w:hAnsi="Segoe UI" w:cs="Segoe UI"/>
                <w:b/>
                <w:i/>
                <w:szCs w:val="24"/>
                <w:lang w:val="en-GB"/>
              </w:rPr>
              <w:t>MBS-05</w:t>
            </w:r>
            <w:r w:rsidR="00CF5E4F" w:rsidRPr="003D5C11">
              <w:rPr>
                <w:rFonts w:ascii="Segoe UI" w:hAnsi="Segoe UI" w:cs="Segoe UI"/>
                <w:b/>
                <w:i/>
                <w:szCs w:val="24"/>
                <w:lang w:val="en-GB"/>
              </w:rPr>
              <w:t>6</w:t>
            </w:r>
            <w:r w:rsidRPr="003D5C11">
              <w:rPr>
                <w:rFonts w:ascii="Segoe UI" w:hAnsi="Segoe UI" w:cs="Segoe UI"/>
                <w:b/>
                <w:i/>
                <w:szCs w:val="24"/>
                <w:lang w:val="en-GB"/>
              </w:rPr>
              <w:t>-23</w:t>
            </w:r>
          </w:p>
        </w:tc>
      </w:tr>
      <w:tr w:rsidR="00504887" w:rsidRPr="003D5C11" w14:paraId="2D95735D" w14:textId="77777777" w:rsidTr="00AF745E">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2FBE6C78"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Member</w:t>
            </w:r>
            <w:r w:rsidR="007C5432" w:rsidRPr="003D5C11">
              <w:rPr>
                <w:rFonts w:ascii="Segoe UI" w:hAnsi="Segoe UI" w:cs="Segoe UI"/>
                <w:b/>
                <w:szCs w:val="24"/>
                <w:lang w:val="en-GB"/>
              </w:rPr>
              <w:t xml:space="preserve"> of the Senedd</w:t>
            </w:r>
            <w:r w:rsidRPr="003D5C11">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26EE58CB" w14:textId="480C5D75" w:rsidR="00425510" w:rsidRPr="003D5C11" w:rsidRDefault="00425510" w:rsidP="00425510">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Rhun ap Iorwerth</w:t>
            </w:r>
            <w:r w:rsidRPr="003D5C11">
              <w:rPr>
                <w:rFonts w:ascii="Segoe UI" w:hAnsi="Segoe UI" w:cs="Segoe UI"/>
                <w:b/>
                <w:szCs w:val="24"/>
                <w:lang w:val="en-GB"/>
              </w:rPr>
              <w:t xml:space="preserve"> MS, Plaid Cymru Senedd Group Leader</w:t>
            </w:r>
          </w:p>
          <w:p w14:paraId="375406CB" w14:textId="06560496" w:rsidR="00504887" w:rsidRPr="003D5C11"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3D5C11" w14:paraId="3F22BCEC" w14:textId="77777777" w:rsidTr="00AF745E">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5977738D"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3D5C11">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698CDF9" w14:textId="0BF3ED51" w:rsidR="00504887" w:rsidRPr="003D5C11" w:rsidRDefault="0042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1</w:t>
            </w:r>
          </w:p>
        </w:tc>
      </w:tr>
      <w:tr w:rsidR="00504887" w:rsidRPr="003D5C11" w14:paraId="3104F16F" w14:textId="77777777" w:rsidTr="00AF745E">
        <w:tc>
          <w:tcPr>
            <w:tcW w:w="2624" w:type="dxa"/>
            <w:tcBorders>
              <w:top w:val="nil"/>
              <w:left w:val="single" w:sz="4" w:space="0" w:color="auto"/>
              <w:bottom w:val="nil"/>
              <w:right w:val="single" w:sz="4" w:space="0" w:color="auto"/>
            </w:tcBorders>
            <w:shd w:val="clear" w:color="auto" w:fill="D9D9D9" w:themeFill="background1" w:themeFillShade="D9"/>
            <w:hideMark/>
          </w:tcPr>
          <w:p w14:paraId="32B6800E"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Salary Range:</w:t>
            </w:r>
            <w:r w:rsidR="00CE0F1C" w:rsidRPr="003D5C11">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077C93A0" w14:textId="6BCD7DE4" w:rsidR="00504887" w:rsidRPr="003D5C11" w:rsidRDefault="00106936" w:rsidP="4E9C49C1">
            <w:pPr>
              <w:rPr>
                <w:rFonts w:ascii="Segoe UI" w:hAnsi="Segoe UI" w:cs="Segoe UI"/>
                <w:i/>
                <w:iCs/>
                <w:szCs w:val="24"/>
                <w:lang w:val="en-GB"/>
              </w:rPr>
            </w:pPr>
            <w:r w:rsidRPr="003D5C11">
              <w:rPr>
                <w:rFonts w:ascii="Segoe UI" w:hAnsi="Segoe UI" w:cs="Segoe UI"/>
                <w:b/>
                <w:bCs/>
                <w:szCs w:val="24"/>
                <w:lang w:val="en-GB"/>
              </w:rPr>
              <w:t>£</w:t>
            </w:r>
            <w:r w:rsidR="00425510" w:rsidRPr="003D5C11">
              <w:rPr>
                <w:rFonts w:ascii="Segoe UI" w:hAnsi="Segoe UI" w:cs="Segoe UI"/>
                <w:b/>
                <w:bCs/>
                <w:szCs w:val="24"/>
                <w:lang w:val="en-GB"/>
              </w:rPr>
              <w:t>28,274 - £39,902</w:t>
            </w:r>
          </w:p>
          <w:p w14:paraId="663FE240" w14:textId="7949BC30" w:rsidR="00504887" w:rsidRPr="003D5C11" w:rsidRDefault="6A24D433" w:rsidP="4E9C49C1">
            <w:pPr>
              <w:rPr>
                <w:rFonts w:ascii="Segoe UI" w:hAnsi="Segoe UI" w:cs="Segoe UI"/>
                <w:i/>
                <w:iCs/>
                <w:szCs w:val="24"/>
                <w:lang w:val="en-GB"/>
              </w:rPr>
            </w:pPr>
            <w:r w:rsidRPr="003D5C11">
              <w:rPr>
                <w:rFonts w:ascii="Segoe UI" w:eastAsia="Lucida Sans" w:hAnsi="Segoe UI" w:cs="Segoe UI"/>
                <w:i/>
                <w:iCs/>
                <w:szCs w:val="24"/>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E5B5628" w14:textId="4B789A48" w:rsidR="00504887" w:rsidRPr="003D5C11" w:rsidRDefault="00504887" w:rsidP="4E9C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tc>
      </w:tr>
      <w:tr w:rsidR="00504887" w:rsidRPr="003D5C11" w14:paraId="4F176F7E" w14:textId="77777777" w:rsidTr="00AF745E">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25AEEBF1"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429E545E" w14:textId="1F980C89" w:rsidR="00504887" w:rsidRPr="003D5C11" w:rsidRDefault="0042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14.8</w:t>
            </w:r>
            <w:r w:rsidR="005A13E1" w:rsidRPr="003D5C11">
              <w:rPr>
                <w:rFonts w:ascii="Segoe UI" w:hAnsi="Segoe UI" w:cs="Segoe UI"/>
                <w:b/>
                <w:szCs w:val="24"/>
                <w:lang w:val="en-GB"/>
              </w:rPr>
              <w:t xml:space="preserve"> hours per week</w:t>
            </w:r>
          </w:p>
        </w:tc>
      </w:tr>
      <w:tr w:rsidR="00504887" w:rsidRPr="003D5C11" w14:paraId="63E45B60" w14:textId="77777777" w:rsidTr="00AF745E">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511D0A57"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62229614" w14:textId="6C6D701A" w:rsidR="00504887" w:rsidRPr="003D5C11" w:rsidRDefault="0042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rPr>
              <w:t>Permanent*</w:t>
            </w:r>
          </w:p>
        </w:tc>
      </w:tr>
      <w:tr w:rsidR="00504887" w:rsidRPr="003D5C11" w14:paraId="78EEE2AF" w14:textId="77777777" w:rsidTr="00AF745E">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4A92511C"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rPr>
            </w:pPr>
            <w:r w:rsidRPr="003D5C11">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6A3E73D7" w14:textId="70DA144D" w:rsidR="00504887" w:rsidRPr="003D5C11" w:rsidRDefault="0042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Ty Hywel, Cardiff Bay</w:t>
            </w:r>
          </w:p>
        </w:tc>
      </w:tr>
      <w:tr w:rsidR="00504887" w:rsidRPr="003D5C11" w14:paraId="35D752AB"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CC5"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Purpose of Job</w:t>
            </w:r>
          </w:p>
        </w:tc>
      </w:tr>
      <w:tr w:rsidR="00504887" w:rsidRPr="003D5C11" w14:paraId="527CE8C5"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591E8C6" w14:textId="77777777" w:rsidR="00093D4F" w:rsidRPr="003D5C11" w:rsidRDefault="00093D4F" w:rsidP="00093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lang w:val="en-GB"/>
              </w:rPr>
              <w:t xml:space="preserve">The main aim of the post is to advise the Group Leader and Group Members on policy issues and take a leading role in implementing the policy development and research work stream of the Group. </w:t>
            </w:r>
          </w:p>
          <w:p w14:paraId="198D081C" w14:textId="77777777" w:rsidR="00504887" w:rsidRPr="003D5C11" w:rsidRDefault="00504887" w:rsidP="00425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3D5C11" w14:paraId="5A114EA1"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ABC2A" w14:textId="77777777" w:rsidR="00504887" w:rsidRPr="003D5C11"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Main Duties</w:t>
            </w:r>
          </w:p>
        </w:tc>
      </w:tr>
      <w:tr w:rsidR="0052264E" w:rsidRPr="003D5C11" w14:paraId="7CA3A17E"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62FF86" w14:textId="77777777" w:rsidR="0052264E" w:rsidRPr="003D5C11" w:rsidRDefault="0052264E" w:rsidP="0052264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Segoe UI" w:hAnsi="Segoe UI" w:cs="Segoe UI"/>
                <w:szCs w:val="24"/>
                <w:lang w:val="en-GB"/>
              </w:rPr>
            </w:pPr>
            <w:r w:rsidRPr="003D5C11">
              <w:rPr>
                <w:rFonts w:ascii="Segoe UI" w:hAnsi="Segoe UI" w:cs="Segoe UI"/>
                <w:szCs w:val="24"/>
                <w:lang w:val="en-GB"/>
              </w:rPr>
              <w:t>1.    To advise the Leader, Senedd Group and staff on internal and external policy development issues.</w:t>
            </w:r>
          </w:p>
          <w:p w14:paraId="55F17F4F" w14:textId="77777777" w:rsidR="0052264E" w:rsidRPr="003D5C11" w:rsidRDefault="0052264E" w:rsidP="0052264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567"/>
              <w:rPr>
                <w:rFonts w:ascii="Segoe UI" w:hAnsi="Segoe UI" w:cs="Segoe UI"/>
                <w:szCs w:val="24"/>
                <w:lang w:val="en-GB"/>
              </w:rPr>
            </w:pPr>
          </w:p>
          <w:p w14:paraId="2CADEC6A" w14:textId="77777777" w:rsidR="0052264E" w:rsidRPr="003D5C11" w:rsidRDefault="0052264E" w:rsidP="0052264E">
            <w:pPr>
              <w:autoSpaceDE w:val="0"/>
              <w:autoSpaceDN w:val="0"/>
              <w:adjustRightInd w:val="0"/>
              <w:spacing w:line="276" w:lineRule="auto"/>
              <w:rPr>
                <w:rFonts w:ascii="Segoe UI" w:hAnsi="Segoe UI" w:cs="Segoe UI"/>
                <w:szCs w:val="24"/>
                <w:lang w:val="en-GB"/>
              </w:rPr>
            </w:pPr>
            <w:r w:rsidRPr="003D5C11">
              <w:rPr>
                <w:rFonts w:ascii="Segoe UI" w:hAnsi="Segoe UI" w:cs="Segoe UI"/>
                <w:szCs w:val="24"/>
                <w:lang w:val="en-GB"/>
              </w:rPr>
              <w:t>2.    To write speeches as required by the Leader.</w:t>
            </w:r>
          </w:p>
          <w:p w14:paraId="27537BDF" w14:textId="77777777" w:rsidR="0052264E" w:rsidRPr="003D5C11" w:rsidRDefault="0052264E" w:rsidP="005226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8C3D9ED" w14:textId="77777777" w:rsidR="0052264E" w:rsidRPr="003D5C11" w:rsidRDefault="0052264E" w:rsidP="0052264E">
            <w:pPr>
              <w:spacing w:line="276" w:lineRule="auto"/>
              <w:ind w:left="567" w:hanging="567"/>
              <w:rPr>
                <w:rFonts w:ascii="Segoe UI" w:hAnsi="Segoe UI" w:cs="Segoe UI"/>
                <w:szCs w:val="24"/>
              </w:rPr>
            </w:pPr>
            <w:r w:rsidRPr="003D5C11">
              <w:rPr>
                <w:rFonts w:ascii="Segoe UI" w:hAnsi="Segoe UI" w:cs="Segoe UI"/>
                <w:szCs w:val="24"/>
                <w:lang w:val="en-GB"/>
              </w:rPr>
              <w:t xml:space="preserve">3.    </w:t>
            </w:r>
            <w:r w:rsidRPr="003D5C11">
              <w:rPr>
                <w:rFonts w:ascii="Segoe UI" w:hAnsi="Segoe UI" w:cs="Segoe UI"/>
                <w:szCs w:val="24"/>
              </w:rPr>
              <w:t>To assess relevant opportunities for the use of external engagement and consultation to gauge the views of external persons in relation to policy proposals and suggest any changes to policy based on such work.</w:t>
            </w:r>
          </w:p>
          <w:p w14:paraId="1C8C309E" w14:textId="77777777" w:rsidR="0052264E" w:rsidRPr="003D5C11" w:rsidRDefault="0052264E" w:rsidP="0052264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931D6DE" w14:textId="77777777" w:rsidR="0052264E" w:rsidRPr="003D5C11" w:rsidRDefault="0052264E" w:rsidP="0052264E">
            <w:pPr>
              <w:spacing w:line="276" w:lineRule="auto"/>
              <w:ind w:left="567" w:hanging="567"/>
              <w:rPr>
                <w:rFonts w:ascii="Segoe UI" w:hAnsi="Segoe UI" w:cs="Segoe UI"/>
                <w:szCs w:val="24"/>
              </w:rPr>
            </w:pPr>
            <w:r w:rsidRPr="003D5C11">
              <w:rPr>
                <w:rFonts w:ascii="Segoe UI" w:hAnsi="Segoe UI" w:cs="Segoe UI"/>
                <w:szCs w:val="24"/>
                <w:lang w:val="en-GB"/>
              </w:rPr>
              <w:t xml:space="preserve">4.    </w:t>
            </w:r>
            <w:r w:rsidRPr="003D5C11">
              <w:rPr>
                <w:rFonts w:ascii="Segoe UI" w:hAnsi="Segoe UI" w:cs="Segoe UI"/>
                <w:szCs w:val="24"/>
              </w:rPr>
              <w:t>To contribute to the process of preparation of major policy announcements on  behalf of the Leader and the Group and to ensure the effective researching of such announcements</w:t>
            </w:r>
          </w:p>
          <w:p w14:paraId="180CE8B4" w14:textId="77777777" w:rsidR="0052264E" w:rsidRPr="003D5C11" w:rsidRDefault="0052264E" w:rsidP="0052264E">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42480401" w14:textId="77777777" w:rsidR="0052264E" w:rsidRPr="003D5C11" w:rsidRDefault="0052264E" w:rsidP="0052264E">
            <w:pPr>
              <w:spacing w:line="276" w:lineRule="auto"/>
              <w:rPr>
                <w:rFonts w:ascii="Segoe UI" w:hAnsi="Segoe UI" w:cs="Segoe UI"/>
                <w:szCs w:val="24"/>
              </w:rPr>
            </w:pPr>
            <w:r w:rsidRPr="003D5C11">
              <w:rPr>
                <w:rFonts w:ascii="Segoe UI" w:hAnsi="Segoe UI" w:cs="Segoe UI"/>
                <w:szCs w:val="24"/>
                <w:lang w:val="en-GB"/>
              </w:rPr>
              <w:t xml:space="preserve">5.    </w:t>
            </w:r>
            <w:r w:rsidRPr="003D5C11">
              <w:rPr>
                <w:rFonts w:ascii="Segoe UI" w:hAnsi="Segoe UI" w:cs="Segoe UI"/>
                <w:szCs w:val="24"/>
              </w:rPr>
              <w:t>To contribute to the research capacity as required by the Leader.</w:t>
            </w:r>
          </w:p>
          <w:p w14:paraId="5FCE6032" w14:textId="77777777" w:rsidR="0052264E" w:rsidRPr="003D5C11" w:rsidRDefault="0052264E" w:rsidP="005226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0B4D4319" w14:textId="77777777" w:rsidR="0052264E" w:rsidRPr="003D5C11" w:rsidRDefault="0052264E" w:rsidP="0052264E">
            <w:pPr>
              <w:spacing w:line="276" w:lineRule="auto"/>
              <w:ind w:left="567" w:hanging="567"/>
              <w:rPr>
                <w:rFonts w:ascii="Segoe UI" w:hAnsi="Segoe UI" w:cs="Segoe UI"/>
                <w:szCs w:val="24"/>
                <w:lang w:val="en-GB"/>
              </w:rPr>
            </w:pPr>
            <w:r w:rsidRPr="003D5C11">
              <w:rPr>
                <w:rFonts w:ascii="Segoe UI" w:hAnsi="Segoe UI" w:cs="Segoe UI"/>
                <w:szCs w:val="24"/>
                <w:lang w:val="en-GB"/>
              </w:rPr>
              <w:t>6.    To contribute to the delivery of a co-ordinated programme of events, strategic engagement and keynote addresses and interventions.</w:t>
            </w:r>
          </w:p>
          <w:p w14:paraId="2E13BCE5" w14:textId="77777777" w:rsidR="0052264E" w:rsidRPr="003D5C11" w:rsidRDefault="0052264E" w:rsidP="0052264E">
            <w:pPr>
              <w:spacing w:line="276" w:lineRule="auto"/>
              <w:ind w:left="567" w:hanging="567"/>
              <w:rPr>
                <w:rFonts w:ascii="Segoe UI" w:hAnsi="Segoe UI" w:cs="Segoe UI"/>
                <w:szCs w:val="24"/>
                <w:lang w:val="en-GB"/>
              </w:rPr>
            </w:pPr>
          </w:p>
          <w:p w14:paraId="46427A7A" w14:textId="77777777" w:rsidR="0052264E" w:rsidRPr="003D5C11" w:rsidRDefault="0052264E" w:rsidP="0052264E">
            <w:pPr>
              <w:spacing w:line="276" w:lineRule="auto"/>
              <w:ind w:left="567" w:hanging="567"/>
              <w:rPr>
                <w:rFonts w:ascii="Segoe UI" w:hAnsi="Segoe UI" w:cs="Segoe UI"/>
                <w:szCs w:val="24"/>
                <w:lang w:val="en-GB"/>
              </w:rPr>
            </w:pPr>
            <w:r w:rsidRPr="003D5C11">
              <w:rPr>
                <w:rFonts w:ascii="Segoe UI" w:hAnsi="Segoe UI" w:cs="Segoe UI"/>
                <w:szCs w:val="24"/>
                <w:lang w:val="en-GB"/>
              </w:rPr>
              <w:t>7.    To promote excellence and professionalism in all Group policy development activities.</w:t>
            </w:r>
          </w:p>
          <w:p w14:paraId="7F6179A0" w14:textId="77777777" w:rsidR="0052264E" w:rsidRPr="003D5C11" w:rsidRDefault="0052264E" w:rsidP="0052264E">
            <w:pPr>
              <w:spacing w:line="276" w:lineRule="auto"/>
              <w:ind w:left="567" w:hanging="567"/>
              <w:rPr>
                <w:rFonts w:ascii="Segoe UI" w:hAnsi="Segoe UI" w:cs="Segoe UI"/>
                <w:szCs w:val="24"/>
                <w:lang w:val="en-GB"/>
              </w:rPr>
            </w:pPr>
          </w:p>
          <w:p w14:paraId="5983F120" w14:textId="77777777" w:rsidR="0052264E" w:rsidRPr="003D5C11" w:rsidRDefault="0052264E" w:rsidP="0052264E">
            <w:pPr>
              <w:spacing w:line="276" w:lineRule="auto"/>
              <w:ind w:left="567" w:hanging="567"/>
              <w:rPr>
                <w:rFonts w:ascii="Segoe UI" w:hAnsi="Segoe UI" w:cs="Segoe UI"/>
                <w:szCs w:val="24"/>
                <w:lang w:val="en-GB"/>
              </w:rPr>
            </w:pPr>
            <w:r w:rsidRPr="003D5C11">
              <w:rPr>
                <w:rFonts w:ascii="Segoe UI" w:hAnsi="Segoe UI" w:cs="Segoe UI"/>
                <w:szCs w:val="24"/>
                <w:lang w:val="en-GB"/>
              </w:rPr>
              <w:t>8.    To provide other such duties to the Group as required.</w:t>
            </w:r>
          </w:p>
          <w:p w14:paraId="30991ABD" w14:textId="77777777" w:rsidR="0052264E" w:rsidRPr="003D5C11" w:rsidRDefault="0052264E" w:rsidP="0052264E">
            <w:pPr>
              <w:pStyle w:val="level1"/>
              <w:widowControl/>
              <w:tabs>
                <w:tab w:val="clear" w:pos="360"/>
                <w:tab w:val="clear" w:pos="360"/>
                <w:tab w:val="clear" w:pos="720"/>
                <w:tab w:val="left" w:pos="567"/>
              </w:tabs>
              <w:ind w:left="0" w:firstLine="720"/>
              <w:rPr>
                <w:rFonts w:ascii="Segoe UI" w:hAnsi="Segoe UI" w:cs="Segoe UI"/>
                <w:b/>
                <w:szCs w:val="24"/>
                <w:lang w:val="en-GB"/>
              </w:rPr>
            </w:pPr>
          </w:p>
        </w:tc>
      </w:tr>
      <w:tr w:rsidR="0052264E" w:rsidRPr="003D5C11" w14:paraId="40A59BF4"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76100" w14:textId="77777777" w:rsidR="0052264E" w:rsidRPr="003D5C11" w:rsidRDefault="0052264E" w:rsidP="0052264E">
            <w:pPr>
              <w:rPr>
                <w:rFonts w:ascii="Segoe UI" w:hAnsi="Segoe UI" w:cs="Segoe UI"/>
                <w:b/>
                <w:szCs w:val="24"/>
                <w:lang w:val="en-GB" w:eastAsia="en-US"/>
              </w:rPr>
            </w:pPr>
            <w:r w:rsidRPr="003D5C11">
              <w:rPr>
                <w:rFonts w:ascii="Segoe UI" w:hAnsi="Segoe UI" w:cs="Segoe UI"/>
                <w:b/>
                <w:szCs w:val="24"/>
                <w:lang w:val="en-GB"/>
              </w:rPr>
              <w:t xml:space="preserve">Person Specification (please refer to the ‘essential’ criterion below when completing the </w:t>
            </w:r>
            <w:r w:rsidRPr="003D5C11">
              <w:rPr>
                <w:rFonts w:ascii="Segoe UI" w:hAnsi="Segoe UI" w:cs="Segoe UI"/>
                <w:b/>
                <w:i/>
                <w:szCs w:val="24"/>
                <w:lang w:val="en-GB"/>
              </w:rPr>
              <w:t>‘</w:t>
            </w:r>
            <w:r w:rsidRPr="003D5C11">
              <w:rPr>
                <w:rFonts w:ascii="Segoe UI" w:hAnsi="Segoe UI" w:cs="Segoe UI"/>
                <w:b/>
                <w:i/>
                <w:szCs w:val="24"/>
                <w:lang w:val="en-GB" w:eastAsia="en-US"/>
              </w:rPr>
              <w:t>Information in support of your application’</w:t>
            </w:r>
            <w:r w:rsidRPr="003D5C11">
              <w:rPr>
                <w:rFonts w:ascii="Segoe UI" w:hAnsi="Segoe UI" w:cs="Segoe UI"/>
                <w:b/>
                <w:szCs w:val="24"/>
                <w:lang w:val="en-GB" w:eastAsia="en-US"/>
              </w:rPr>
              <w:t xml:space="preserve"> section of the application form.</w:t>
            </w:r>
          </w:p>
          <w:p w14:paraId="7AD10B26" w14:textId="77777777"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2264E" w:rsidRPr="003D5C11" w14:paraId="563E5923"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C5CAFE4" w14:textId="09E81C65"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 xml:space="preserve">Essential Knowledge and Experience </w:t>
            </w:r>
          </w:p>
          <w:p w14:paraId="0BDB96DD" w14:textId="77777777" w:rsidR="005742F2" w:rsidRPr="003D5C11" w:rsidRDefault="005742F2" w:rsidP="005742F2">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3D5C11">
              <w:rPr>
                <w:rFonts w:ascii="Segoe UI" w:hAnsi="Segoe UI" w:cs="Segoe UI"/>
                <w:szCs w:val="24"/>
                <w:lang w:val="en-GB"/>
              </w:rPr>
              <w:t>Substantial experience of delivering research or briefing in a parliamentary or similar environment</w:t>
            </w:r>
          </w:p>
          <w:p w14:paraId="02375430" w14:textId="77777777" w:rsidR="005742F2" w:rsidRPr="003D5C11" w:rsidRDefault="005742F2" w:rsidP="005742F2">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3D5C11">
              <w:rPr>
                <w:rFonts w:ascii="Segoe UI" w:hAnsi="Segoe UI" w:cs="Segoe UI"/>
                <w:szCs w:val="24"/>
                <w:lang w:val="en-GB"/>
              </w:rPr>
              <w:t>Experience of planning, executing and evaluating keynote addresses and external engagement activities</w:t>
            </w:r>
          </w:p>
          <w:p w14:paraId="1FA555E2" w14:textId="77777777" w:rsidR="005742F2" w:rsidRPr="003D5C11" w:rsidRDefault="005742F2" w:rsidP="005742F2">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lang w:val="en-GB"/>
              </w:rPr>
              <w:t xml:space="preserve">Experience of working effectively within policy and research development at a strategic level </w:t>
            </w:r>
          </w:p>
          <w:p w14:paraId="24DC8B88" w14:textId="77777777" w:rsidR="005742F2" w:rsidRPr="003D5C11" w:rsidRDefault="005742F2" w:rsidP="005742F2">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lang w:val="en-GB"/>
              </w:rPr>
              <w:t>Experience of providing advice and support to those at a senior level.</w:t>
            </w:r>
          </w:p>
          <w:p w14:paraId="3BE1B560" w14:textId="77777777" w:rsidR="005742F2" w:rsidRPr="003D5C11" w:rsidRDefault="005742F2" w:rsidP="005742F2">
            <w:pPr>
              <w:numPr>
                <w:ilvl w:val="0"/>
                <w:numId w:val="3"/>
              </w:numPr>
              <w:rPr>
                <w:rFonts w:ascii="Segoe UI" w:hAnsi="Segoe UI" w:cs="Segoe UI"/>
                <w:szCs w:val="24"/>
              </w:rPr>
            </w:pPr>
            <w:r w:rsidRPr="003D5C11">
              <w:rPr>
                <w:rFonts w:ascii="Segoe UI" w:hAnsi="Segoe UI" w:cs="Segoe UI"/>
                <w:szCs w:val="24"/>
              </w:rPr>
              <w:t>Experience of resolving complex issues with tact and diplomacy</w:t>
            </w:r>
          </w:p>
          <w:p w14:paraId="5CF7FCF7" w14:textId="77777777" w:rsidR="005742F2" w:rsidRPr="003D5C11" w:rsidRDefault="005742F2" w:rsidP="005742F2">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rPr>
              <w:t>Understanding of and commitment to the Nolan Principles of Public Life.</w:t>
            </w:r>
          </w:p>
          <w:p w14:paraId="316851B1" w14:textId="77777777"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0A12BAB6" w14:textId="2B815639"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 xml:space="preserve">Essential Qualifications </w:t>
            </w:r>
          </w:p>
          <w:p w14:paraId="0B918F91" w14:textId="73F6C482" w:rsidR="0052264E" w:rsidRPr="003D5C11" w:rsidRDefault="00B85485" w:rsidP="0052264E">
            <w:pPr>
              <w:numPr>
                <w:ilvl w:val="0"/>
                <w:numId w:val="3"/>
              </w:numPr>
              <w:rPr>
                <w:rFonts w:ascii="Segoe UI" w:hAnsi="Segoe UI" w:cs="Segoe UI"/>
                <w:szCs w:val="24"/>
                <w:lang w:val="en-GB"/>
              </w:rPr>
            </w:pPr>
            <w:r w:rsidRPr="003D5C11">
              <w:rPr>
                <w:rFonts w:ascii="Segoe UI" w:hAnsi="Segoe UI" w:cs="Segoe UI"/>
                <w:szCs w:val="24"/>
                <w:lang w:val="en-GB"/>
              </w:rPr>
              <w:t>Degree or equivalent in a relevant subject</w:t>
            </w:r>
          </w:p>
          <w:p w14:paraId="7F9E0458" w14:textId="77777777"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C19AAC3" w14:textId="1BD59031"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b/>
                <w:szCs w:val="24"/>
                <w:lang w:val="en-GB"/>
              </w:rPr>
              <w:t xml:space="preserve">Essential Skills and Behaviours </w:t>
            </w:r>
          </w:p>
          <w:p w14:paraId="5B3A059E" w14:textId="77777777" w:rsidR="007D79D1" w:rsidRPr="003D5C11" w:rsidRDefault="007D79D1" w:rsidP="007D79D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3D5C11">
              <w:rPr>
                <w:rFonts w:ascii="Segoe UI" w:hAnsi="Segoe UI" w:cs="Segoe UI"/>
                <w:szCs w:val="24"/>
                <w:lang w:val="en-GB"/>
              </w:rPr>
              <w:t>Excellent analytical skills, including the ability to summarise accurately a wide range of views and be able to quickly identify key issues from a range of sources of information</w:t>
            </w:r>
          </w:p>
          <w:p w14:paraId="5BF670AA" w14:textId="77777777" w:rsidR="007D79D1" w:rsidRPr="003D5C11" w:rsidRDefault="007D79D1" w:rsidP="007D79D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szCs w:val="24"/>
                <w:lang w:val="en-GB"/>
              </w:rPr>
              <w:t>Excellent written and oral communication skills – with the ability to write and speak clearly &amp; concisely and produce briefings/press notices using a variety of IT packages including Microsoft Word, Outlook and Excel</w:t>
            </w:r>
          </w:p>
          <w:p w14:paraId="184D03AD" w14:textId="77777777" w:rsidR="007D79D1" w:rsidRPr="003D5C11" w:rsidRDefault="007D79D1" w:rsidP="007D79D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lang w:val="en-GB"/>
              </w:rPr>
              <w:t xml:space="preserve">Ability to generate ideas for news items reflecting the work of the group. </w:t>
            </w:r>
          </w:p>
          <w:p w14:paraId="5D92B620" w14:textId="77777777" w:rsidR="007D79D1" w:rsidRPr="003D5C11" w:rsidRDefault="007D79D1" w:rsidP="007D79D1">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3D5C11">
              <w:rPr>
                <w:rFonts w:ascii="Segoe UI" w:hAnsi="Segoe UI" w:cs="Segoe UI"/>
                <w:szCs w:val="24"/>
                <w:lang w:val="en-GB"/>
              </w:rPr>
              <w:t xml:space="preserve">Ability to work under pressure, prioritising a range of sometimes conflicting demands whilst meeting deadlines </w:t>
            </w:r>
          </w:p>
          <w:p w14:paraId="1D5BDF96" w14:textId="77777777" w:rsidR="0052264E" w:rsidRPr="003D5C11" w:rsidRDefault="0052264E" w:rsidP="0052264E">
            <w:pPr>
              <w:tabs>
                <w:tab w:val="left" w:pos="284"/>
              </w:tabs>
              <w:ind w:left="284"/>
              <w:rPr>
                <w:rFonts w:ascii="Segoe UI" w:hAnsi="Segoe UI" w:cs="Segoe UI"/>
                <w:szCs w:val="24"/>
              </w:rPr>
            </w:pPr>
          </w:p>
          <w:p w14:paraId="689D5216" w14:textId="77777777" w:rsidR="0052264E" w:rsidRPr="003D5C11" w:rsidRDefault="0052264E" w:rsidP="0052264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3D5C11">
              <w:rPr>
                <w:rFonts w:ascii="Segoe UI" w:hAnsi="Segoe UI" w:cs="Segoe UI"/>
                <w:i/>
                <w:szCs w:val="24"/>
              </w:rPr>
              <w:t>Desirable</w:t>
            </w:r>
          </w:p>
          <w:p w14:paraId="05185D7D" w14:textId="77777777" w:rsidR="00605BE4" w:rsidRPr="003D5C11" w:rsidRDefault="00605BE4" w:rsidP="00605BE4">
            <w:pPr>
              <w:numPr>
                <w:ilvl w:val="0"/>
                <w:numId w:val="3"/>
              </w:numPr>
              <w:tabs>
                <w:tab w:val="left" w:pos="0"/>
                <w:tab w:val="left" w:pos="284"/>
                <w:tab w:val="left" w:pos="709"/>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3D5C11">
              <w:rPr>
                <w:rFonts w:ascii="Segoe UI" w:hAnsi="Segoe UI" w:cs="Segoe UI"/>
                <w:szCs w:val="24"/>
              </w:rPr>
              <w:t>A knowledge of Welsh political systems</w:t>
            </w:r>
          </w:p>
          <w:p w14:paraId="12C725C2" w14:textId="77777777" w:rsidR="00605BE4" w:rsidRPr="003D5C11" w:rsidRDefault="00605BE4" w:rsidP="00605BE4">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3D5C11">
              <w:rPr>
                <w:rFonts w:ascii="Segoe UI" w:hAnsi="Segoe UI" w:cs="Segoe UI"/>
                <w:szCs w:val="24"/>
              </w:rPr>
              <w:t>The ability to work in both Welsh and English</w:t>
            </w:r>
          </w:p>
          <w:p w14:paraId="7D00306E" w14:textId="77777777" w:rsidR="00605BE4" w:rsidRPr="003D5C11" w:rsidRDefault="00605BE4" w:rsidP="00605BE4">
            <w:pPr>
              <w:numPr>
                <w:ilvl w:val="0"/>
                <w:numId w:val="3"/>
              </w:numPr>
              <w:tabs>
                <w:tab w:val="left" w:pos="0"/>
                <w:tab w:val="left" w:pos="284"/>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3D5C11">
              <w:rPr>
                <w:rFonts w:ascii="Segoe UI" w:hAnsi="Segoe UI" w:cs="Segoe UI"/>
                <w:szCs w:val="24"/>
                <w:lang w:val="en-GB"/>
              </w:rPr>
              <w:t>Sympathetic to the aims and values of the Party</w:t>
            </w:r>
          </w:p>
          <w:p w14:paraId="1413CA23" w14:textId="77777777" w:rsidR="0052264E" w:rsidRPr="003D5C11" w:rsidRDefault="0052264E" w:rsidP="00605BE4">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tc>
      </w:tr>
      <w:tr w:rsidR="0052264E" w:rsidRPr="003D5C11" w14:paraId="44A32121"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E64F0" w14:textId="77777777" w:rsidR="0052264E" w:rsidRPr="003D5C11" w:rsidRDefault="0052264E" w:rsidP="00522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3D5C11">
              <w:rPr>
                <w:rFonts w:ascii="Segoe UI" w:hAnsi="Segoe UI" w:cs="Segoe UI"/>
                <w:b/>
                <w:szCs w:val="24"/>
                <w:lang w:val="en-GB"/>
              </w:rPr>
              <w:t>Additional Information</w:t>
            </w:r>
          </w:p>
        </w:tc>
      </w:tr>
      <w:tr w:rsidR="0052264E" w:rsidRPr="003D5C11" w14:paraId="411F9B3A"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13AD5F1" w14:textId="77777777" w:rsidR="0052264E" w:rsidRPr="003D5C11" w:rsidRDefault="0052264E" w:rsidP="0052264E">
            <w:pPr>
              <w:autoSpaceDE w:val="0"/>
              <w:autoSpaceDN w:val="0"/>
              <w:adjustRightInd w:val="0"/>
              <w:spacing w:before="100" w:after="100"/>
              <w:rPr>
                <w:rFonts w:ascii="Segoe UI" w:hAnsi="Segoe UI" w:cs="Segoe UI"/>
                <w:szCs w:val="24"/>
              </w:rPr>
            </w:pPr>
            <w:r w:rsidRPr="003D5C11">
              <w:rPr>
                <w:rFonts w:ascii="Segoe UI" w:hAnsi="Segoe UI" w:cs="Segoe UI"/>
                <w:szCs w:val="24"/>
              </w:rPr>
              <w:t>Please note appointment will be subject to references and a security check.</w:t>
            </w:r>
          </w:p>
          <w:p w14:paraId="092E480F" w14:textId="77777777" w:rsidR="0052264E" w:rsidRPr="003D5C11" w:rsidRDefault="0052264E" w:rsidP="0052264E">
            <w:pPr>
              <w:autoSpaceDE w:val="0"/>
              <w:autoSpaceDN w:val="0"/>
              <w:adjustRightInd w:val="0"/>
              <w:spacing w:before="100" w:after="100"/>
              <w:rPr>
                <w:rFonts w:ascii="Segoe UI" w:hAnsi="Segoe UI" w:cs="Segoe UI"/>
                <w:szCs w:val="24"/>
              </w:rPr>
            </w:pPr>
          </w:p>
          <w:p w14:paraId="4F8F2231" w14:textId="77777777" w:rsidR="0052264E" w:rsidRPr="003D5C11" w:rsidRDefault="0052264E" w:rsidP="0052264E">
            <w:pPr>
              <w:pStyle w:val="paragraph"/>
              <w:spacing w:before="0" w:beforeAutospacing="0" w:after="0" w:afterAutospacing="0"/>
              <w:textAlignment w:val="baseline"/>
              <w:rPr>
                <w:rFonts w:ascii="Segoe UI" w:hAnsi="Segoe UI" w:cs="Segoe UI"/>
                <w:lang w:val="en-US"/>
              </w:rPr>
            </w:pPr>
            <w:r w:rsidRPr="003D5C11">
              <w:rPr>
                <w:rStyle w:val="normaltextrun"/>
                <w:rFonts w:ascii="Segoe UI" w:hAnsi="Segoe UI" w:cs="Segoe UI"/>
                <w:i/>
                <w:iCs/>
                <w:color w:val="000000"/>
                <w:lang w:val="en-US"/>
              </w:rPr>
              <w:t>* Should the Member of the Senedd resign or following an election, not be returned, this position will be made redundant.  For positions within the Party Group should there be a change in the Party Leader, or in the number of Group Members, this position may be made redundant  </w:t>
            </w:r>
            <w:r w:rsidRPr="003D5C11">
              <w:rPr>
                <w:rStyle w:val="eop"/>
                <w:rFonts w:ascii="Segoe UI" w:hAnsi="Segoe UI" w:cs="Segoe UI"/>
              </w:rPr>
              <w:t> </w:t>
            </w:r>
          </w:p>
        </w:tc>
      </w:tr>
      <w:tr w:rsidR="0052264E" w:rsidRPr="003D5C11" w14:paraId="151F448A" w14:textId="77777777" w:rsidTr="00AF745E">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2986029F" w14:textId="62A33195" w:rsidR="0052264E" w:rsidRPr="003D5C11" w:rsidRDefault="0052264E" w:rsidP="0052264E">
            <w:pPr>
              <w:autoSpaceDE w:val="0"/>
              <w:autoSpaceDN w:val="0"/>
              <w:spacing w:before="100" w:after="100"/>
              <w:rPr>
                <w:rFonts w:ascii="Segoe UI" w:hAnsi="Segoe UI" w:cs="Segoe UI"/>
                <w:szCs w:val="24"/>
                <w:lang w:val="en-GB"/>
              </w:rPr>
            </w:pPr>
            <w:r w:rsidRPr="003D5C11">
              <w:rPr>
                <w:rFonts w:ascii="Segoe UI" w:eastAsia="Calibri" w:hAnsi="Segoe UI" w:cs="Segoe UI"/>
                <w:szCs w:val="24"/>
                <w:lang w:val="en-GB"/>
              </w:rPr>
              <w:t xml:space="preserve">I am an </w:t>
            </w:r>
            <w:r w:rsidRPr="003D5C11">
              <w:rPr>
                <w:rFonts w:ascii="Segoe UI" w:hAnsi="Segoe UI" w:cs="Segoe UI"/>
                <w:szCs w:val="24"/>
              </w:rPr>
              <w:t xml:space="preserve">equal opportunities employer and welcome applications from all suitable </w:t>
            </w:r>
            <w:r w:rsidRPr="003D5C11">
              <w:rPr>
                <w:rFonts w:ascii="Segoe UI" w:hAnsi="Segoe UI" w:cs="Segoe UI"/>
                <w:color w:val="000000"/>
                <w:szCs w:val="24"/>
              </w:rPr>
              <w:t xml:space="preserve">persons including people from the following protected characteristics (race, sex, disability, religion/belief, sexual orientation, gender identity, marriage / civil partnership, pregnancy / maternity or </w:t>
            </w:r>
            <w:r w:rsidRPr="003D5C11">
              <w:rPr>
                <w:rFonts w:ascii="Segoe UI" w:hAnsi="Segoe UI" w:cs="Segoe UI"/>
                <w:szCs w:val="24"/>
              </w:rPr>
              <w:t>age).</w:t>
            </w:r>
          </w:p>
        </w:tc>
      </w:tr>
    </w:tbl>
    <w:p w14:paraId="2FA1C214" w14:textId="77777777" w:rsidR="00581108" w:rsidRPr="003D5C11" w:rsidRDefault="00581108" w:rsidP="00581108">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81108" w:rsidRPr="003D5C11" w:rsidSect="0096459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03D7" w14:textId="77777777" w:rsidR="00C805A7" w:rsidRDefault="00C805A7" w:rsidP="00B87F99">
      <w:r>
        <w:separator/>
      </w:r>
    </w:p>
  </w:endnote>
  <w:endnote w:type="continuationSeparator" w:id="0">
    <w:p w14:paraId="6CACF7C4" w14:textId="77777777" w:rsidR="00C805A7" w:rsidRDefault="00C805A7" w:rsidP="00B87F99">
      <w:r>
        <w:continuationSeparator/>
      </w:r>
    </w:p>
  </w:endnote>
  <w:endnote w:type="continuationNotice" w:id="1">
    <w:p w14:paraId="0DE7319B" w14:textId="77777777" w:rsidR="00C805A7" w:rsidRDefault="00C80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F0A1" w14:textId="77777777" w:rsidR="007F2AC2" w:rsidRDefault="007F2AC2">
    <w:pPr>
      <w:pStyle w:val="Footer"/>
      <w:jc w:val="center"/>
    </w:pPr>
    <w:r>
      <w:fldChar w:fldCharType="begin"/>
    </w:r>
    <w:r>
      <w:instrText xml:space="preserve"> PAGE   \* MERGEFORMAT </w:instrText>
    </w:r>
    <w:r>
      <w:fldChar w:fldCharType="separate"/>
    </w:r>
    <w:r w:rsidR="00084C31">
      <w:rPr>
        <w:noProof/>
      </w:rPr>
      <w:t>3</w:t>
    </w:r>
    <w:r>
      <w:fldChar w:fldCharType="end"/>
    </w:r>
  </w:p>
  <w:p w14:paraId="168E137A" w14:textId="77777777" w:rsidR="007F2AC2" w:rsidRDefault="007F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331A" w14:textId="77777777" w:rsidR="00C805A7" w:rsidRDefault="00C805A7" w:rsidP="00B87F99">
      <w:r>
        <w:separator/>
      </w:r>
    </w:p>
  </w:footnote>
  <w:footnote w:type="continuationSeparator" w:id="0">
    <w:p w14:paraId="7F4A8D5C" w14:textId="77777777" w:rsidR="00C805A7" w:rsidRDefault="00C805A7" w:rsidP="00B87F99">
      <w:r>
        <w:continuationSeparator/>
      </w:r>
    </w:p>
  </w:footnote>
  <w:footnote w:type="continuationNotice" w:id="1">
    <w:p w14:paraId="1B2F731F" w14:textId="77777777" w:rsidR="00C805A7" w:rsidRDefault="00C80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22AFD"/>
    <w:multiLevelType w:val="hybridMultilevel"/>
    <w:tmpl w:val="F35A7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6733"/>
    <w:multiLevelType w:val="hybridMultilevel"/>
    <w:tmpl w:val="635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155D7"/>
    <w:multiLevelType w:val="hybridMultilevel"/>
    <w:tmpl w:val="CA5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889602">
    <w:abstractNumId w:val="0"/>
  </w:num>
  <w:num w:numId="2" w16cid:durableId="998650678">
    <w:abstractNumId w:val="1"/>
  </w:num>
  <w:num w:numId="3" w16cid:durableId="1094591414">
    <w:abstractNumId w:val="12"/>
  </w:num>
  <w:num w:numId="4" w16cid:durableId="1888450424">
    <w:abstractNumId w:val="2"/>
  </w:num>
  <w:num w:numId="5" w16cid:durableId="777287486">
    <w:abstractNumId w:val="6"/>
  </w:num>
  <w:num w:numId="6" w16cid:durableId="1792506752">
    <w:abstractNumId w:val="5"/>
  </w:num>
  <w:num w:numId="7" w16cid:durableId="122160211">
    <w:abstractNumId w:val="7"/>
  </w:num>
  <w:num w:numId="8" w16cid:durableId="759522133">
    <w:abstractNumId w:val="8"/>
  </w:num>
  <w:num w:numId="9" w16cid:durableId="1623000419">
    <w:abstractNumId w:val="11"/>
  </w:num>
  <w:num w:numId="10" w16cid:durableId="2069305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911497">
    <w:abstractNumId w:val="12"/>
  </w:num>
  <w:num w:numId="12" w16cid:durableId="1623682011">
    <w:abstractNumId w:val="1"/>
  </w:num>
  <w:num w:numId="13" w16cid:durableId="493760364">
    <w:abstractNumId w:val="13"/>
  </w:num>
  <w:num w:numId="14" w16cid:durableId="382144670">
    <w:abstractNumId w:val="4"/>
  </w:num>
  <w:num w:numId="15" w16cid:durableId="1710563866">
    <w:abstractNumId w:val="9"/>
  </w:num>
  <w:num w:numId="16" w16cid:durableId="939265728">
    <w:abstractNumId w:val="10"/>
  </w:num>
  <w:num w:numId="17" w16cid:durableId="13318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12754"/>
    <w:rsid w:val="00057472"/>
    <w:rsid w:val="00081CA4"/>
    <w:rsid w:val="00083D36"/>
    <w:rsid w:val="00084C31"/>
    <w:rsid w:val="00090047"/>
    <w:rsid w:val="00093D4F"/>
    <w:rsid w:val="00096E46"/>
    <w:rsid w:val="000A66B2"/>
    <w:rsid w:val="000A753E"/>
    <w:rsid w:val="000D50A6"/>
    <w:rsid w:val="000E365D"/>
    <w:rsid w:val="000F2D78"/>
    <w:rsid w:val="000F56DB"/>
    <w:rsid w:val="000F7D39"/>
    <w:rsid w:val="00103282"/>
    <w:rsid w:val="00106936"/>
    <w:rsid w:val="00110394"/>
    <w:rsid w:val="0014319B"/>
    <w:rsid w:val="00151A02"/>
    <w:rsid w:val="00157890"/>
    <w:rsid w:val="00182FCC"/>
    <w:rsid w:val="00191397"/>
    <w:rsid w:val="001B0BBC"/>
    <w:rsid w:val="001C323D"/>
    <w:rsid w:val="001C33F4"/>
    <w:rsid w:val="001E5370"/>
    <w:rsid w:val="001E7A6E"/>
    <w:rsid w:val="00231714"/>
    <w:rsid w:val="00245068"/>
    <w:rsid w:val="00247E88"/>
    <w:rsid w:val="00250404"/>
    <w:rsid w:val="00253B89"/>
    <w:rsid w:val="002669BC"/>
    <w:rsid w:val="00275882"/>
    <w:rsid w:val="00287DA3"/>
    <w:rsid w:val="00296488"/>
    <w:rsid w:val="002C1A88"/>
    <w:rsid w:val="002C78A3"/>
    <w:rsid w:val="002D0B1E"/>
    <w:rsid w:val="002D6406"/>
    <w:rsid w:val="002E35EC"/>
    <w:rsid w:val="00300881"/>
    <w:rsid w:val="00301CF6"/>
    <w:rsid w:val="003073C3"/>
    <w:rsid w:val="00317A85"/>
    <w:rsid w:val="0032642F"/>
    <w:rsid w:val="003274EA"/>
    <w:rsid w:val="00331A80"/>
    <w:rsid w:val="003506C5"/>
    <w:rsid w:val="00363308"/>
    <w:rsid w:val="00366398"/>
    <w:rsid w:val="003809AA"/>
    <w:rsid w:val="003969D1"/>
    <w:rsid w:val="003A7F56"/>
    <w:rsid w:val="003B2644"/>
    <w:rsid w:val="003C276B"/>
    <w:rsid w:val="003C3111"/>
    <w:rsid w:val="003C4490"/>
    <w:rsid w:val="003D5084"/>
    <w:rsid w:val="003D5C11"/>
    <w:rsid w:val="003E64B0"/>
    <w:rsid w:val="00425510"/>
    <w:rsid w:val="004315A7"/>
    <w:rsid w:val="0043189B"/>
    <w:rsid w:val="00432F80"/>
    <w:rsid w:val="00437EBA"/>
    <w:rsid w:val="0046614B"/>
    <w:rsid w:val="00481CFA"/>
    <w:rsid w:val="00482730"/>
    <w:rsid w:val="00491873"/>
    <w:rsid w:val="004B082C"/>
    <w:rsid w:val="004B6E08"/>
    <w:rsid w:val="004C4526"/>
    <w:rsid w:val="004D38D5"/>
    <w:rsid w:val="004E1D3D"/>
    <w:rsid w:val="004E5245"/>
    <w:rsid w:val="004E6940"/>
    <w:rsid w:val="004F6B5B"/>
    <w:rsid w:val="00504887"/>
    <w:rsid w:val="005153C0"/>
    <w:rsid w:val="0052264E"/>
    <w:rsid w:val="0052286B"/>
    <w:rsid w:val="00525CFF"/>
    <w:rsid w:val="00540A58"/>
    <w:rsid w:val="00540CFF"/>
    <w:rsid w:val="0054538C"/>
    <w:rsid w:val="00552C14"/>
    <w:rsid w:val="0056355F"/>
    <w:rsid w:val="005642F6"/>
    <w:rsid w:val="005742F2"/>
    <w:rsid w:val="0057613A"/>
    <w:rsid w:val="00576B49"/>
    <w:rsid w:val="00581108"/>
    <w:rsid w:val="005847C1"/>
    <w:rsid w:val="005A0129"/>
    <w:rsid w:val="005A13E1"/>
    <w:rsid w:val="005A176D"/>
    <w:rsid w:val="005B6DE2"/>
    <w:rsid w:val="005E13A4"/>
    <w:rsid w:val="00605BE4"/>
    <w:rsid w:val="00606A7E"/>
    <w:rsid w:val="00610038"/>
    <w:rsid w:val="00615A76"/>
    <w:rsid w:val="00617113"/>
    <w:rsid w:val="00624E56"/>
    <w:rsid w:val="00632452"/>
    <w:rsid w:val="00634925"/>
    <w:rsid w:val="00642C9D"/>
    <w:rsid w:val="0064720E"/>
    <w:rsid w:val="00651ECB"/>
    <w:rsid w:val="00664B99"/>
    <w:rsid w:val="006778A8"/>
    <w:rsid w:val="0069071D"/>
    <w:rsid w:val="006942D2"/>
    <w:rsid w:val="006B7B16"/>
    <w:rsid w:val="006D265D"/>
    <w:rsid w:val="006E13BC"/>
    <w:rsid w:val="006E5838"/>
    <w:rsid w:val="006F6905"/>
    <w:rsid w:val="006F77AD"/>
    <w:rsid w:val="00713025"/>
    <w:rsid w:val="00713E0B"/>
    <w:rsid w:val="00720312"/>
    <w:rsid w:val="00742B8E"/>
    <w:rsid w:val="007513EE"/>
    <w:rsid w:val="0075264D"/>
    <w:rsid w:val="00753B72"/>
    <w:rsid w:val="00755A6B"/>
    <w:rsid w:val="00771A46"/>
    <w:rsid w:val="007951A3"/>
    <w:rsid w:val="007A3331"/>
    <w:rsid w:val="007A3336"/>
    <w:rsid w:val="007A7C13"/>
    <w:rsid w:val="007B02BC"/>
    <w:rsid w:val="007C1CB5"/>
    <w:rsid w:val="007C5432"/>
    <w:rsid w:val="007C7435"/>
    <w:rsid w:val="007D79D1"/>
    <w:rsid w:val="007E4FB0"/>
    <w:rsid w:val="007E6AC8"/>
    <w:rsid w:val="007F0C0D"/>
    <w:rsid w:val="007F2AC2"/>
    <w:rsid w:val="00814FCB"/>
    <w:rsid w:val="00844965"/>
    <w:rsid w:val="00857414"/>
    <w:rsid w:val="008728BA"/>
    <w:rsid w:val="00876AA0"/>
    <w:rsid w:val="008866B1"/>
    <w:rsid w:val="00887400"/>
    <w:rsid w:val="00890A2C"/>
    <w:rsid w:val="0089731F"/>
    <w:rsid w:val="00897867"/>
    <w:rsid w:val="008A3FAB"/>
    <w:rsid w:val="008A6F27"/>
    <w:rsid w:val="008C1053"/>
    <w:rsid w:val="008C3618"/>
    <w:rsid w:val="008E3E52"/>
    <w:rsid w:val="008F501B"/>
    <w:rsid w:val="0091042D"/>
    <w:rsid w:val="00911A3C"/>
    <w:rsid w:val="0093561E"/>
    <w:rsid w:val="009449AE"/>
    <w:rsid w:val="0095181C"/>
    <w:rsid w:val="0095296F"/>
    <w:rsid w:val="00952F40"/>
    <w:rsid w:val="009548D7"/>
    <w:rsid w:val="00964599"/>
    <w:rsid w:val="00994E19"/>
    <w:rsid w:val="009B2184"/>
    <w:rsid w:val="009B6323"/>
    <w:rsid w:val="009C1268"/>
    <w:rsid w:val="009C65B1"/>
    <w:rsid w:val="009E67F1"/>
    <w:rsid w:val="00A224AF"/>
    <w:rsid w:val="00A4417C"/>
    <w:rsid w:val="00A47C76"/>
    <w:rsid w:val="00A5466D"/>
    <w:rsid w:val="00A62BC1"/>
    <w:rsid w:val="00A65A7C"/>
    <w:rsid w:val="00A82340"/>
    <w:rsid w:val="00A86582"/>
    <w:rsid w:val="00A96179"/>
    <w:rsid w:val="00AA4197"/>
    <w:rsid w:val="00AA73E6"/>
    <w:rsid w:val="00AC07C4"/>
    <w:rsid w:val="00AC54EE"/>
    <w:rsid w:val="00AD3919"/>
    <w:rsid w:val="00AD44B5"/>
    <w:rsid w:val="00AD57E0"/>
    <w:rsid w:val="00AE5616"/>
    <w:rsid w:val="00AE7871"/>
    <w:rsid w:val="00AF745E"/>
    <w:rsid w:val="00B15113"/>
    <w:rsid w:val="00B351AB"/>
    <w:rsid w:val="00B544CD"/>
    <w:rsid w:val="00B725AB"/>
    <w:rsid w:val="00B85485"/>
    <w:rsid w:val="00B87F99"/>
    <w:rsid w:val="00B90C61"/>
    <w:rsid w:val="00B941F1"/>
    <w:rsid w:val="00BB2BC8"/>
    <w:rsid w:val="00BB71FA"/>
    <w:rsid w:val="00BC3AC5"/>
    <w:rsid w:val="00C11AED"/>
    <w:rsid w:val="00C15DD6"/>
    <w:rsid w:val="00C3086F"/>
    <w:rsid w:val="00C34F61"/>
    <w:rsid w:val="00C36E11"/>
    <w:rsid w:val="00C4035D"/>
    <w:rsid w:val="00C47C1C"/>
    <w:rsid w:val="00C55526"/>
    <w:rsid w:val="00C60110"/>
    <w:rsid w:val="00C6057F"/>
    <w:rsid w:val="00C63953"/>
    <w:rsid w:val="00C656EF"/>
    <w:rsid w:val="00C805A7"/>
    <w:rsid w:val="00C9503A"/>
    <w:rsid w:val="00CA391F"/>
    <w:rsid w:val="00CB5823"/>
    <w:rsid w:val="00CB5966"/>
    <w:rsid w:val="00CC1235"/>
    <w:rsid w:val="00CC2F70"/>
    <w:rsid w:val="00CE0F1C"/>
    <w:rsid w:val="00CE5831"/>
    <w:rsid w:val="00CF24AB"/>
    <w:rsid w:val="00CF5E4F"/>
    <w:rsid w:val="00D078A2"/>
    <w:rsid w:val="00D21025"/>
    <w:rsid w:val="00D33C71"/>
    <w:rsid w:val="00D34ED8"/>
    <w:rsid w:val="00D35237"/>
    <w:rsid w:val="00D472E9"/>
    <w:rsid w:val="00D62FCE"/>
    <w:rsid w:val="00D669D5"/>
    <w:rsid w:val="00D678FF"/>
    <w:rsid w:val="00D76728"/>
    <w:rsid w:val="00D76925"/>
    <w:rsid w:val="00D803C4"/>
    <w:rsid w:val="00DC0C2E"/>
    <w:rsid w:val="00DE2EDB"/>
    <w:rsid w:val="00DF29D9"/>
    <w:rsid w:val="00E0529D"/>
    <w:rsid w:val="00E055CF"/>
    <w:rsid w:val="00E3275E"/>
    <w:rsid w:val="00E436A2"/>
    <w:rsid w:val="00E70BD1"/>
    <w:rsid w:val="00E752F5"/>
    <w:rsid w:val="00EA26ED"/>
    <w:rsid w:val="00EB1AE6"/>
    <w:rsid w:val="00EC5D1E"/>
    <w:rsid w:val="00ED6C3B"/>
    <w:rsid w:val="00ED7F1A"/>
    <w:rsid w:val="00EE0332"/>
    <w:rsid w:val="00EE2788"/>
    <w:rsid w:val="00EF6F62"/>
    <w:rsid w:val="00F02CCD"/>
    <w:rsid w:val="00F179AF"/>
    <w:rsid w:val="00F24F8B"/>
    <w:rsid w:val="00F41C68"/>
    <w:rsid w:val="00F6221F"/>
    <w:rsid w:val="00F75FDC"/>
    <w:rsid w:val="00F8118C"/>
    <w:rsid w:val="00F8757C"/>
    <w:rsid w:val="00FA4C00"/>
    <w:rsid w:val="00FB0C74"/>
    <w:rsid w:val="00FB5292"/>
    <w:rsid w:val="00FC3481"/>
    <w:rsid w:val="00FE4231"/>
    <w:rsid w:val="00FE4FBD"/>
    <w:rsid w:val="00FE5245"/>
    <w:rsid w:val="00FF7C7D"/>
    <w:rsid w:val="1166C3EB"/>
    <w:rsid w:val="4E9C49C1"/>
    <w:rsid w:val="5BB6756C"/>
    <w:rsid w:val="6A24D433"/>
    <w:rsid w:val="72AC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1E4D"/>
  <w15:chartTrackingRefBased/>
  <w15:docId w15:val="{489CAC5F-3B38-423B-8484-EEB6BD2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897867"/>
    <w:pPr>
      <w:spacing w:before="100" w:beforeAutospacing="1" w:after="100" w:afterAutospacing="1"/>
    </w:pPr>
    <w:rPr>
      <w:szCs w:val="24"/>
      <w:lang w:val="en-GB"/>
    </w:rPr>
  </w:style>
  <w:style w:type="character" w:customStyle="1" w:styleId="normaltextrun">
    <w:name w:val="normaltextrun"/>
    <w:rsid w:val="00897867"/>
  </w:style>
  <w:style w:type="character" w:customStyle="1" w:styleId="eop">
    <w:name w:val="eop"/>
    <w:rsid w:val="0089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3241">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200774419">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2123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16" ma:contentTypeDescription="Create a new document." ma:contentTypeScope="" ma:versionID="b43d871bd2a3084ff63cdbb774384c9c">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6fadd2e081df243c318f060b61b87a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ae8b52-183e-494f-9036-8562d23600cf" xsi:nil="true"/>
    <lcf76f155ced4ddcb4097134ff3c332f xmlns="f7846bc1-3fde-4ef1-8f11-bfd4e03d3380">
      <Terms xmlns="http://schemas.microsoft.com/office/infopath/2007/PartnerControls"/>
    </lcf76f155ced4ddcb4097134ff3c332f>
    <Claimnotes xmlns="f7846bc1-3fde-4ef1-8f11-bfd4e03d3380" xsi:nil="true"/>
  </documentManagement>
</p:properties>
</file>

<file path=customXml/itemProps1.xml><?xml version="1.0" encoding="utf-8"?>
<ds:datastoreItem xmlns:ds="http://schemas.openxmlformats.org/officeDocument/2006/customXml" ds:itemID="{B3735538-9CEF-4D09-AA34-80552E8364BC}">
  <ds:schemaRefs>
    <ds:schemaRef ds:uri="http://schemas.microsoft.com/sharepoint/v3/contenttype/forms"/>
  </ds:schemaRefs>
</ds:datastoreItem>
</file>

<file path=customXml/itemProps2.xml><?xml version="1.0" encoding="utf-8"?>
<ds:datastoreItem xmlns:ds="http://schemas.openxmlformats.org/officeDocument/2006/customXml" ds:itemID="{A964F91F-0454-4089-85D9-03E37C60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DAF8-BC98-48F6-97B5-952D98BD7ACA}">
  <ds:schemaRefs>
    <ds:schemaRef ds:uri="http://schemas.microsoft.com/office/2006/metadata/properties"/>
    <ds:schemaRef ds:uri="http://schemas.microsoft.com/office/infopath/2007/PartnerControls"/>
    <ds:schemaRef ds:uri="cef1c99f-aa48-416c-9c7a-73a94ccf5dfb"/>
    <ds:schemaRef ds:uri="067dfb2c-e603-45dc-8e09-e59c76649544"/>
    <ds:schemaRef ds:uri="9dae8b52-183e-494f-9036-8562d23600cf"/>
    <ds:schemaRef ds:uri="f7846bc1-3fde-4ef1-8f11-bfd4e03d338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Caseworker band 2</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2</dc:title>
  <dc:subject/>
  <dc:creator>RDahl</dc:creator>
  <cp:keywords/>
  <cp:lastModifiedBy>Searles, Daniel (Staff Comisiwn y Senedd | Senedd Commission Staff)</cp:lastModifiedBy>
  <cp:revision>13</cp:revision>
  <cp:lastPrinted>2011-05-05T09:52:00Z</cp:lastPrinted>
  <dcterms:created xsi:type="dcterms:W3CDTF">2023-08-10T10:30:00Z</dcterms:created>
  <dcterms:modified xsi:type="dcterms:W3CDTF">2023-08-15T10:31:00Z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y fmtid="{D5CDD505-2E9C-101B-9397-08002B2CF9AE}" pid="3" name="MediaServiceImageTags">
    <vt:lpwstr/>
  </property>
</Properties>
</file>