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AC00" w14:textId="487A62C2" w:rsidR="003D13B9" w:rsidRDefault="003D13B9" w:rsidP="003D13B9">
      <w:pPr>
        <w:jc w:val="right"/>
        <w:rPr>
          <w:b/>
        </w:rPr>
      </w:pPr>
    </w:p>
    <w:p w14:paraId="7DF342CE" w14:textId="77777777" w:rsidR="003D13B9" w:rsidRDefault="003D13B9" w:rsidP="003D13B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14292" wp14:editId="4CA3DE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0B96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7856CB9F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4CE9D74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7B4D5E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6541460" w14:textId="77777777" w:rsidR="003D13B9" w:rsidRDefault="003D13B9" w:rsidP="003D13B9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8EC64D" wp14:editId="115A58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A3A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3D13B9" w14:paraId="0DA854AB" w14:textId="77777777" w:rsidTr="003D13B9">
        <w:tc>
          <w:tcPr>
            <w:tcW w:w="1383" w:type="dxa"/>
            <w:vAlign w:val="center"/>
          </w:tcPr>
          <w:p w14:paraId="7FC382F3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vAlign w:val="center"/>
          </w:tcPr>
          <w:p w14:paraId="78130B60" w14:textId="3DBAF038" w:rsidR="003D13B9" w:rsidRPr="00A52365" w:rsidRDefault="00566AC2" w:rsidP="001C2B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365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Additional public bodies subject to the well-being duty (Part 2) of the Well-being of Future Generations (Wales) Act 2015</w:t>
            </w:r>
          </w:p>
        </w:tc>
      </w:tr>
      <w:tr w:rsidR="003D13B9" w14:paraId="1F36B1B3" w14:textId="77777777" w:rsidTr="003D13B9">
        <w:tc>
          <w:tcPr>
            <w:tcW w:w="1383" w:type="dxa"/>
            <w:vAlign w:val="center"/>
            <w:hideMark/>
          </w:tcPr>
          <w:p w14:paraId="0DC4E217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vAlign w:val="center"/>
            <w:hideMark/>
          </w:tcPr>
          <w:p w14:paraId="55224826" w14:textId="302CC9DB" w:rsidR="003D13B9" w:rsidRDefault="00407368" w:rsidP="000F45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566AC2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9C5A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566AC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13B9" w14:paraId="25D6808E" w14:textId="77777777" w:rsidTr="003D13B9">
        <w:tc>
          <w:tcPr>
            <w:tcW w:w="1383" w:type="dxa"/>
            <w:vAlign w:val="center"/>
            <w:hideMark/>
          </w:tcPr>
          <w:p w14:paraId="104BD5FB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85CA944" w14:textId="2899D9CD" w:rsidR="003D13B9" w:rsidRDefault="00537CCD" w:rsidP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</w:t>
            </w:r>
            <w:r w:rsidR="004073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8F29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 w:rsidR="001C2BFE">
              <w:rPr>
                <w:rFonts w:ascii="Arial" w:hAnsi="Arial" w:cs="Arial"/>
                <w:b/>
                <w:bCs/>
                <w:sz w:val="24"/>
                <w:szCs w:val="24"/>
              </w:rPr>
              <w:t>Social Justice</w:t>
            </w:r>
            <w:r w:rsidR="00566A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Chief Whip</w:t>
            </w:r>
          </w:p>
        </w:tc>
      </w:tr>
    </w:tbl>
    <w:p w14:paraId="310E7BD0" w14:textId="77777777" w:rsidR="003D13B9" w:rsidRDefault="003D13B9" w:rsidP="003D13B9">
      <w:pPr>
        <w:rPr>
          <w:rFonts w:ascii="TradeGothic" w:hAnsi="TradeGothic" w:cs="Times New Roman"/>
          <w:szCs w:val="20"/>
        </w:rPr>
      </w:pPr>
    </w:p>
    <w:p w14:paraId="62CB963B" w14:textId="4A70AF0F" w:rsidR="002F24EB" w:rsidRDefault="00566AC2" w:rsidP="00566AC2">
      <w:pPr>
        <w:rPr>
          <w:rStyle w:val="ui-provider"/>
          <w:rFonts w:ascii="Arial" w:hAnsi="Arial" w:cs="Arial"/>
          <w:sz w:val="24"/>
          <w:szCs w:val="24"/>
        </w:rPr>
      </w:pPr>
      <w:r w:rsidRPr="00566AC2">
        <w:rPr>
          <w:rStyle w:val="ui-provider"/>
          <w:rFonts w:ascii="Arial" w:hAnsi="Arial" w:cs="Arial"/>
          <w:sz w:val="24"/>
          <w:szCs w:val="24"/>
        </w:rPr>
        <w:t>Today I am announcing my intention to introduce regulations to extend the well-being duty (Part 2) of the Well-being of Future Generations (Wales) Act 2015</w:t>
      </w:r>
      <w:r w:rsidR="004F56E4">
        <w:rPr>
          <w:rStyle w:val="ui-provider"/>
          <w:rFonts w:ascii="Arial" w:hAnsi="Arial" w:cs="Arial"/>
          <w:sz w:val="24"/>
          <w:szCs w:val="24"/>
        </w:rPr>
        <w:t xml:space="preserve"> </w:t>
      </w:r>
      <w:r w:rsidRPr="00566AC2">
        <w:rPr>
          <w:rStyle w:val="ui-provider"/>
          <w:rFonts w:ascii="Arial" w:hAnsi="Arial" w:cs="Arial"/>
          <w:sz w:val="24"/>
          <w:szCs w:val="24"/>
        </w:rPr>
        <w:t>to eight additional public bodies</w:t>
      </w:r>
      <w:r w:rsidR="00017F89">
        <w:rPr>
          <w:rStyle w:val="ui-provider"/>
          <w:rFonts w:ascii="Arial" w:hAnsi="Arial" w:cs="Arial"/>
          <w:sz w:val="24"/>
          <w:szCs w:val="24"/>
        </w:rPr>
        <w:t>:</w:t>
      </w:r>
      <w:r w:rsidR="002F24EB">
        <w:rPr>
          <w:rStyle w:val="ui-provider"/>
          <w:rFonts w:ascii="Arial" w:hAnsi="Arial" w:cs="Arial"/>
          <w:sz w:val="24"/>
          <w:szCs w:val="24"/>
        </w:rPr>
        <w:t xml:space="preserve"> </w:t>
      </w:r>
    </w:p>
    <w:p w14:paraId="05EEF232" w14:textId="4E3CDE43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>Qualifications Wales</w:t>
      </w:r>
    </w:p>
    <w:p w14:paraId="30B960D6" w14:textId="10279CB0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>Social Care Wales</w:t>
      </w:r>
    </w:p>
    <w:p w14:paraId="5AA8598F" w14:textId="5AB2D870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 xml:space="preserve">Health Education and Improvement Wales, </w:t>
      </w:r>
    </w:p>
    <w:p w14:paraId="2A2F5B41" w14:textId="1A262BFD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>Welsh Revenue Authority,</w:t>
      </w:r>
    </w:p>
    <w:p w14:paraId="6CB45E72" w14:textId="45724095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 xml:space="preserve">Transport for Wales, </w:t>
      </w:r>
    </w:p>
    <w:p w14:paraId="25587C2E" w14:textId="4B246C65" w:rsidR="002F24EB" w:rsidRP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 xml:space="preserve">Centre for Digital Public Services, </w:t>
      </w:r>
    </w:p>
    <w:p w14:paraId="6AA048F1" w14:textId="6C270AF9" w:rsidR="002F24EB" w:rsidRDefault="00566AC2" w:rsidP="002F24EB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 xml:space="preserve">Digital Health and Care Wales </w:t>
      </w:r>
    </w:p>
    <w:p w14:paraId="6C523927" w14:textId="4F5F377B" w:rsidR="00614D20" w:rsidRPr="002F24EB" w:rsidRDefault="00566AC2" w:rsidP="00017F89">
      <w:pPr>
        <w:pStyle w:val="ListParagraph"/>
        <w:numPr>
          <w:ilvl w:val="0"/>
          <w:numId w:val="3"/>
        </w:numPr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>Welsh Ambulance Services NHS Trust.</w:t>
      </w:r>
    </w:p>
    <w:p w14:paraId="36834B4E" w14:textId="43998C45" w:rsidR="00103D4A" w:rsidRPr="00017F89" w:rsidRDefault="002A4A4B" w:rsidP="00566AC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Subject to the regulations being made</w:t>
      </w:r>
      <w:r w:rsidR="004A635E">
        <w:rPr>
          <w:rFonts w:ascii="Arial" w:hAnsi="Arial" w:cs="Arial"/>
          <w:sz w:val="24"/>
          <w:szCs w:val="24"/>
        </w:rPr>
        <w:t xml:space="preserve">, these public bodies will be subject to the well-being duty from 30 June 2024, </w:t>
      </w:r>
      <w:r w:rsidR="00103D4A">
        <w:rPr>
          <w:rFonts w:ascii="Arial" w:hAnsi="Arial" w:cs="Arial"/>
          <w:sz w:val="24"/>
          <w:szCs w:val="24"/>
        </w:rPr>
        <w:t>bring</w:t>
      </w:r>
      <w:r w:rsidR="00AE7A5F">
        <w:rPr>
          <w:rFonts w:ascii="Arial" w:hAnsi="Arial" w:cs="Arial"/>
          <w:sz w:val="24"/>
          <w:szCs w:val="24"/>
        </w:rPr>
        <w:t>ing</w:t>
      </w:r>
      <w:r w:rsidR="00103D4A">
        <w:rPr>
          <w:rFonts w:ascii="Arial" w:hAnsi="Arial" w:cs="Arial"/>
          <w:sz w:val="24"/>
          <w:szCs w:val="24"/>
        </w:rPr>
        <w:t xml:space="preserve"> the </w:t>
      </w:r>
      <w:r w:rsidR="00DC3185">
        <w:rPr>
          <w:rFonts w:ascii="Arial" w:hAnsi="Arial" w:cs="Arial"/>
          <w:sz w:val="24"/>
          <w:szCs w:val="24"/>
        </w:rPr>
        <w:t xml:space="preserve">total </w:t>
      </w:r>
      <w:r w:rsidR="00103D4A">
        <w:rPr>
          <w:rFonts w:ascii="Arial" w:hAnsi="Arial" w:cs="Arial"/>
          <w:sz w:val="24"/>
          <w:szCs w:val="24"/>
        </w:rPr>
        <w:t xml:space="preserve">number of devolved public bodies under the </w:t>
      </w:r>
      <w:r w:rsidR="00407368">
        <w:rPr>
          <w:rFonts w:ascii="Arial" w:hAnsi="Arial" w:cs="Arial"/>
          <w:sz w:val="24"/>
          <w:szCs w:val="24"/>
        </w:rPr>
        <w:t xml:space="preserve">Well-being of Future Generations </w:t>
      </w:r>
      <w:r w:rsidR="00BA3B83">
        <w:rPr>
          <w:rFonts w:ascii="Arial" w:hAnsi="Arial" w:cs="Arial"/>
          <w:sz w:val="24"/>
          <w:szCs w:val="24"/>
        </w:rPr>
        <w:t>Act</w:t>
      </w:r>
      <w:r w:rsidR="00103D4A">
        <w:rPr>
          <w:rFonts w:ascii="Arial" w:hAnsi="Arial" w:cs="Arial"/>
          <w:sz w:val="24"/>
          <w:szCs w:val="24"/>
        </w:rPr>
        <w:t xml:space="preserve"> to 5</w:t>
      </w:r>
      <w:r w:rsidR="00017F89">
        <w:rPr>
          <w:rFonts w:ascii="Arial" w:hAnsi="Arial" w:cs="Arial"/>
          <w:sz w:val="24"/>
          <w:szCs w:val="24"/>
        </w:rPr>
        <w:t>6</w:t>
      </w:r>
      <w:r w:rsidR="00103D4A">
        <w:rPr>
          <w:rFonts w:ascii="Arial" w:hAnsi="Arial" w:cs="Arial"/>
          <w:sz w:val="24"/>
          <w:szCs w:val="24"/>
        </w:rPr>
        <w:t xml:space="preserve">. The inclusion of these additional </w:t>
      </w:r>
      <w:r w:rsidR="00DC3185">
        <w:rPr>
          <w:rFonts w:ascii="Arial" w:hAnsi="Arial" w:cs="Arial"/>
          <w:sz w:val="24"/>
          <w:szCs w:val="24"/>
        </w:rPr>
        <w:t>public</w:t>
      </w:r>
      <w:r w:rsidR="00103D4A">
        <w:rPr>
          <w:rFonts w:ascii="Arial" w:hAnsi="Arial" w:cs="Arial"/>
          <w:sz w:val="24"/>
          <w:szCs w:val="24"/>
        </w:rPr>
        <w:t xml:space="preserve"> bodies</w:t>
      </w:r>
      <w:r w:rsidR="00017F89">
        <w:rPr>
          <w:rFonts w:ascii="Arial" w:hAnsi="Arial" w:cs="Arial"/>
          <w:sz w:val="24"/>
          <w:szCs w:val="24"/>
        </w:rPr>
        <w:t xml:space="preserve"> will</w:t>
      </w:r>
      <w:r w:rsidR="00017F89" w:rsidRPr="00017F89">
        <w:rPr>
          <w:rFonts w:ascii="Arial" w:hAnsi="Arial" w:cs="Arial"/>
          <w:sz w:val="24"/>
          <w:szCs w:val="24"/>
        </w:rPr>
        <w:t xml:space="preserve"> </w:t>
      </w:r>
      <w:r w:rsidR="00017F89">
        <w:rPr>
          <w:rFonts w:ascii="Arial" w:hAnsi="Arial" w:cs="Arial"/>
          <w:sz w:val="24"/>
          <w:szCs w:val="24"/>
        </w:rPr>
        <w:t>increase the</w:t>
      </w:r>
      <w:r w:rsidR="00017F89" w:rsidRPr="00017F89">
        <w:rPr>
          <w:rFonts w:ascii="Arial" w:hAnsi="Arial" w:cs="Arial"/>
          <w:sz w:val="24"/>
          <w:szCs w:val="24"/>
        </w:rPr>
        <w:t xml:space="preserve"> scope and breadth of the sustainable development agenda in Wales</w:t>
      </w:r>
      <w:r w:rsidR="00103D4A">
        <w:rPr>
          <w:rFonts w:ascii="Arial" w:hAnsi="Arial" w:cs="Arial"/>
          <w:sz w:val="24"/>
          <w:szCs w:val="24"/>
        </w:rPr>
        <w:t xml:space="preserve"> </w:t>
      </w:r>
      <w:r w:rsidR="00017F89">
        <w:rPr>
          <w:rFonts w:ascii="Arial" w:hAnsi="Arial" w:cs="Arial"/>
          <w:sz w:val="24"/>
          <w:szCs w:val="24"/>
        </w:rPr>
        <w:t xml:space="preserve">and will strengthen the sustainable ways of working </w:t>
      </w:r>
      <w:r w:rsidR="00407368">
        <w:rPr>
          <w:rFonts w:ascii="Arial" w:hAnsi="Arial" w:cs="Arial"/>
          <w:sz w:val="24"/>
          <w:szCs w:val="24"/>
        </w:rPr>
        <w:t xml:space="preserve">which </w:t>
      </w:r>
      <w:r w:rsidR="00017F89">
        <w:rPr>
          <w:rFonts w:ascii="Arial" w:hAnsi="Arial" w:cs="Arial"/>
          <w:sz w:val="24"/>
          <w:szCs w:val="24"/>
        </w:rPr>
        <w:t xml:space="preserve">are central </w:t>
      </w:r>
      <w:r w:rsidR="00103D4A">
        <w:rPr>
          <w:rFonts w:ascii="Arial" w:hAnsi="Arial" w:cs="Arial"/>
          <w:sz w:val="24"/>
          <w:szCs w:val="24"/>
        </w:rPr>
        <w:t xml:space="preserve">to how </w:t>
      </w:r>
      <w:r w:rsidR="00DC3185">
        <w:rPr>
          <w:rFonts w:ascii="Arial" w:hAnsi="Arial" w:cs="Arial"/>
          <w:sz w:val="24"/>
          <w:szCs w:val="24"/>
        </w:rPr>
        <w:t>our</w:t>
      </w:r>
      <w:r w:rsidR="00103D4A">
        <w:rPr>
          <w:rFonts w:ascii="Arial" w:hAnsi="Arial" w:cs="Arial"/>
          <w:sz w:val="24"/>
          <w:szCs w:val="24"/>
        </w:rPr>
        <w:t xml:space="preserve"> One Welsh Public Service works. </w:t>
      </w:r>
    </w:p>
    <w:p w14:paraId="4878CECE" w14:textId="26871C36" w:rsidR="00415D10" w:rsidRPr="004A635E" w:rsidRDefault="004A635E" w:rsidP="004A635E">
      <w:r>
        <w:rPr>
          <w:rFonts w:ascii="Arial" w:hAnsi="Arial" w:cs="Arial"/>
          <w:sz w:val="24"/>
          <w:szCs w:val="24"/>
        </w:rPr>
        <w:t>The decision to extend the well-being duty to these eight public</w:t>
      </w:r>
      <w:r w:rsidR="00E473EC">
        <w:rPr>
          <w:rFonts w:ascii="Arial" w:hAnsi="Arial" w:cs="Arial"/>
          <w:sz w:val="24"/>
          <w:szCs w:val="24"/>
        </w:rPr>
        <w:t xml:space="preserve"> bodies</w:t>
      </w:r>
      <w:r>
        <w:rPr>
          <w:rFonts w:ascii="Arial" w:hAnsi="Arial" w:cs="Arial"/>
          <w:sz w:val="24"/>
          <w:szCs w:val="24"/>
        </w:rPr>
        <w:t xml:space="preserve"> follows feedback received </w:t>
      </w:r>
      <w:r w:rsidR="00DC3185">
        <w:rPr>
          <w:rFonts w:ascii="Arial" w:hAnsi="Arial" w:cs="Arial"/>
          <w:sz w:val="24"/>
          <w:szCs w:val="24"/>
        </w:rPr>
        <w:t>during</w:t>
      </w:r>
      <w:r>
        <w:rPr>
          <w:rFonts w:ascii="Arial" w:hAnsi="Arial" w:cs="Arial"/>
          <w:sz w:val="24"/>
          <w:szCs w:val="24"/>
        </w:rPr>
        <w:t xml:space="preserve"> </w:t>
      </w:r>
      <w:r w:rsidR="0040736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public consultation that </w:t>
      </w:r>
      <w:r w:rsidR="00407368">
        <w:rPr>
          <w:rFonts w:ascii="Arial" w:hAnsi="Arial" w:cs="Arial"/>
          <w:sz w:val="24"/>
          <w:szCs w:val="24"/>
        </w:rPr>
        <w:t xml:space="preserve">we carried out </w:t>
      </w:r>
      <w:r>
        <w:rPr>
          <w:rFonts w:ascii="Arial" w:hAnsi="Arial" w:cs="Arial"/>
          <w:sz w:val="24"/>
          <w:szCs w:val="24"/>
        </w:rPr>
        <w:t xml:space="preserve">in 2022, </w:t>
      </w:r>
      <w:hyperlink r:id="rId12" w:history="1">
        <w:r w:rsidRPr="00A52365">
          <w:rPr>
            <w:rStyle w:val="Hyperlink"/>
            <w:rFonts w:ascii="Arial" w:hAnsi="Arial" w:cs="Arial"/>
            <w:sz w:val="24"/>
            <w:szCs w:val="24"/>
          </w:rPr>
          <w:t>a summary of which can be found on the Welsh Government’s webs</w:t>
        </w:r>
        <w:r w:rsidRPr="00A52365">
          <w:rPr>
            <w:rStyle w:val="Hyperlink"/>
            <w:rFonts w:ascii="Arial" w:hAnsi="Arial" w:cs="Arial"/>
            <w:sz w:val="24"/>
            <w:szCs w:val="24"/>
          </w:rPr>
          <w:t>i</w:t>
        </w:r>
        <w:r w:rsidRPr="00A52365">
          <w:rPr>
            <w:rStyle w:val="Hyperlink"/>
            <w:rFonts w:ascii="Arial" w:hAnsi="Arial" w:cs="Arial"/>
            <w:sz w:val="24"/>
            <w:szCs w:val="24"/>
          </w:rPr>
          <w:t>te</w:t>
        </w:r>
      </w:hyperlink>
      <w:r w:rsidR="004F56E4">
        <w:rPr>
          <w:rFonts w:ascii="Arial" w:hAnsi="Arial" w:cs="Arial"/>
          <w:sz w:val="24"/>
          <w:szCs w:val="24"/>
        </w:rPr>
        <w:t>.</w:t>
      </w:r>
    </w:p>
    <w:p w14:paraId="2957B44A" w14:textId="00E71D9F" w:rsidR="009F5ADC" w:rsidRPr="009F5ADC" w:rsidRDefault="009F5ADC" w:rsidP="00566AC2">
      <w:pPr>
        <w:rPr>
          <w:rFonts w:ascii="Arial" w:hAnsi="Arial" w:cs="Arial"/>
          <w:sz w:val="24"/>
          <w:szCs w:val="24"/>
        </w:rPr>
      </w:pPr>
      <w:r w:rsidRPr="009F5ADC">
        <w:rPr>
          <w:rFonts w:ascii="Arial" w:hAnsi="Arial" w:cs="Arial"/>
          <w:sz w:val="24"/>
          <w:szCs w:val="24"/>
        </w:rPr>
        <w:t xml:space="preserve">The </w:t>
      </w:r>
      <w:r w:rsidR="00407368">
        <w:rPr>
          <w:rFonts w:ascii="Arial" w:hAnsi="Arial" w:cs="Arial"/>
          <w:sz w:val="24"/>
          <w:szCs w:val="24"/>
        </w:rPr>
        <w:t xml:space="preserve">Well-being of Future Generations Act </w:t>
      </w:r>
      <w:r w:rsidRPr="009F5ADC">
        <w:rPr>
          <w:rFonts w:ascii="Arial" w:hAnsi="Arial" w:cs="Arial"/>
          <w:sz w:val="24"/>
          <w:szCs w:val="24"/>
        </w:rPr>
        <w:t xml:space="preserve">gives a legally-binding common purpose – the seven well-being goals – for national government, local government, health boards and other specified public bodies. It details the ways in which specified public </w:t>
      </w:r>
      <w:r w:rsidRPr="009F5ADC">
        <w:rPr>
          <w:rFonts w:ascii="Arial" w:hAnsi="Arial" w:cs="Arial"/>
          <w:sz w:val="24"/>
          <w:szCs w:val="24"/>
        </w:rPr>
        <w:lastRenderedPageBreak/>
        <w:t>bodies must work, and work together to improve the well-being of Wales.</w:t>
      </w:r>
      <w:r>
        <w:rPr>
          <w:rFonts w:ascii="Arial" w:hAnsi="Arial" w:cs="Arial"/>
          <w:sz w:val="24"/>
          <w:szCs w:val="24"/>
        </w:rPr>
        <w:t xml:space="preserve"> </w:t>
      </w:r>
      <w:r w:rsidR="00407368">
        <w:rPr>
          <w:rFonts w:ascii="Arial" w:hAnsi="Arial" w:cs="Arial"/>
          <w:sz w:val="24"/>
          <w:szCs w:val="24"/>
        </w:rPr>
        <w:t xml:space="preserve">It </w:t>
      </w:r>
      <w:r w:rsidRPr="009F5ADC">
        <w:rPr>
          <w:rFonts w:ascii="Arial" w:hAnsi="Arial" w:cs="Arial"/>
          <w:sz w:val="24"/>
          <w:szCs w:val="24"/>
        </w:rPr>
        <w:t>provides for better decision-making by ensuring those public bodies take account of the long-term, help to prevent problems occurring or getting worse, take an integrated and collaborative approach, and consider and involve people of all ages</w:t>
      </w:r>
      <w:r>
        <w:rPr>
          <w:rFonts w:ascii="Arial" w:hAnsi="Arial" w:cs="Arial"/>
          <w:sz w:val="24"/>
          <w:szCs w:val="24"/>
        </w:rPr>
        <w:t xml:space="preserve">. </w:t>
      </w:r>
      <w:r w:rsidR="002C1332">
        <w:rPr>
          <w:rFonts w:ascii="Arial" w:hAnsi="Arial" w:cs="Arial"/>
          <w:sz w:val="24"/>
          <w:szCs w:val="24"/>
        </w:rPr>
        <w:t>Working towards a</w:t>
      </w:r>
      <w:r w:rsidRPr="009F5ADC">
        <w:rPr>
          <w:rFonts w:ascii="Arial" w:hAnsi="Arial" w:cs="Arial"/>
          <w:sz w:val="24"/>
          <w:szCs w:val="24"/>
        </w:rPr>
        <w:t>chieving the well-being goals needs effective leadership in public bodies to drive action across Wales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1C6991C" w14:textId="6D84CDFF" w:rsidR="004D096D" w:rsidRDefault="004D096D" w:rsidP="00566AC2">
      <w:pPr>
        <w:rPr>
          <w:rFonts w:ascii="Arial" w:eastAsia="Calibri" w:hAnsi="Arial" w:cs="Arial"/>
          <w:sz w:val="24"/>
          <w:szCs w:val="24"/>
        </w:rPr>
      </w:pPr>
      <w:r w:rsidRPr="0042193C">
        <w:rPr>
          <w:rFonts w:ascii="Arial" w:eastAsia="Calibri" w:hAnsi="Arial" w:cs="Arial"/>
          <w:sz w:val="24"/>
          <w:szCs w:val="24"/>
        </w:rPr>
        <w:t xml:space="preserve">The well-being duty requires public bodies to carry out sustainable development, which is the process of improving the economic, social, environmental, and cultural well-being of Wales by </w:t>
      </w:r>
      <w:r>
        <w:rPr>
          <w:rFonts w:ascii="Arial" w:eastAsia="Calibri" w:hAnsi="Arial" w:cs="Arial"/>
          <w:sz w:val="24"/>
          <w:szCs w:val="24"/>
        </w:rPr>
        <w:t>acting</w:t>
      </w:r>
      <w:r w:rsidRPr="0042193C">
        <w:rPr>
          <w:rFonts w:ascii="Arial" w:eastAsia="Calibri" w:hAnsi="Arial" w:cs="Arial"/>
          <w:sz w:val="24"/>
          <w:szCs w:val="24"/>
        </w:rPr>
        <w:t xml:space="preserve"> in accordance with the sustainable development principle, </w:t>
      </w:r>
      <w:r w:rsidR="002C1332">
        <w:rPr>
          <w:rFonts w:ascii="Arial" w:eastAsia="Calibri" w:hAnsi="Arial" w:cs="Arial"/>
          <w:sz w:val="24"/>
          <w:szCs w:val="24"/>
        </w:rPr>
        <w:t xml:space="preserve">aimed at </w:t>
      </w:r>
      <w:r w:rsidRPr="0042193C">
        <w:rPr>
          <w:rFonts w:ascii="Arial" w:eastAsia="Calibri" w:hAnsi="Arial" w:cs="Arial"/>
          <w:sz w:val="24"/>
          <w:szCs w:val="24"/>
        </w:rPr>
        <w:t>achiev</w:t>
      </w:r>
      <w:r w:rsidR="002C1332">
        <w:rPr>
          <w:rFonts w:ascii="Arial" w:eastAsia="Calibri" w:hAnsi="Arial" w:cs="Arial"/>
          <w:sz w:val="24"/>
          <w:szCs w:val="24"/>
        </w:rPr>
        <w:t>ing</w:t>
      </w:r>
      <w:r w:rsidRPr="0042193C">
        <w:rPr>
          <w:rFonts w:ascii="Arial" w:eastAsia="Calibri" w:hAnsi="Arial" w:cs="Arial"/>
          <w:sz w:val="24"/>
          <w:szCs w:val="24"/>
        </w:rPr>
        <w:t xml:space="preserve"> the well-being goals</w:t>
      </w:r>
      <w:r>
        <w:rPr>
          <w:rFonts w:ascii="Arial" w:eastAsia="Calibri" w:hAnsi="Arial" w:cs="Arial"/>
          <w:sz w:val="24"/>
          <w:szCs w:val="24"/>
        </w:rPr>
        <w:t xml:space="preserve"> as set out in the</w:t>
      </w:r>
      <w:r w:rsidR="00BA3B83">
        <w:rPr>
          <w:rFonts w:ascii="Arial" w:eastAsia="Calibri" w:hAnsi="Arial" w:cs="Arial"/>
          <w:sz w:val="24"/>
          <w:szCs w:val="24"/>
        </w:rPr>
        <w:t xml:space="preserve"> </w:t>
      </w:r>
      <w:r w:rsidR="00407368">
        <w:rPr>
          <w:rFonts w:ascii="Arial" w:eastAsia="Calibri" w:hAnsi="Arial" w:cs="Arial"/>
          <w:sz w:val="24"/>
          <w:szCs w:val="24"/>
        </w:rPr>
        <w:t xml:space="preserve">Well-being of Future Generations </w:t>
      </w:r>
      <w:r w:rsidR="00AE7A5F">
        <w:rPr>
          <w:rFonts w:ascii="Arial" w:eastAsia="Calibri" w:hAnsi="Arial" w:cs="Arial"/>
          <w:sz w:val="24"/>
          <w:szCs w:val="24"/>
        </w:rPr>
        <w:t>Act</w:t>
      </w:r>
      <w:r w:rsidRPr="0042193C">
        <w:rPr>
          <w:rFonts w:ascii="Arial" w:eastAsia="Calibri" w:hAnsi="Arial" w:cs="Arial"/>
          <w:sz w:val="24"/>
          <w:szCs w:val="24"/>
        </w:rPr>
        <w:t>.</w:t>
      </w:r>
    </w:p>
    <w:p w14:paraId="49FC48DE" w14:textId="052253FE" w:rsidR="00415D10" w:rsidRDefault="009F5ADC" w:rsidP="00566AC2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doing so</w:t>
      </w:r>
      <w:r w:rsidR="00AE7A5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they </w:t>
      </w:r>
      <w:r w:rsidR="00415D10" w:rsidRPr="00415D10">
        <w:rPr>
          <w:rFonts w:ascii="Arial" w:eastAsia="Calibri" w:hAnsi="Arial" w:cs="Arial"/>
          <w:sz w:val="24"/>
          <w:szCs w:val="24"/>
        </w:rPr>
        <w:t>must set and publish</w:t>
      </w:r>
      <w:r w:rsidR="004A635E">
        <w:rPr>
          <w:rFonts w:ascii="Arial" w:eastAsia="Calibri" w:hAnsi="Arial" w:cs="Arial"/>
          <w:sz w:val="24"/>
          <w:szCs w:val="24"/>
        </w:rPr>
        <w:t xml:space="preserve"> well-being</w:t>
      </w:r>
      <w:r w:rsidR="00415D10" w:rsidRPr="00415D10">
        <w:rPr>
          <w:rFonts w:ascii="Arial" w:eastAsia="Calibri" w:hAnsi="Arial" w:cs="Arial"/>
          <w:sz w:val="24"/>
          <w:szCs w:val="24"/>
        </w:rPr>
        <w:t xml:space="preserve"> objectives designed to maximise their contribution to achieving each of the well-being goals and take all reasonable steps </w:t>
      </w:r>
      <w:r w:rsidR="002C1332">
        <w:rPr>
          <w:rFonts w:ascii="Arial" w:eastAsia="Calibri" w:hAnsi="Arial" w:cs="Arial"/>
          <w:sz w:val="24"/>
          <w:szCs w:val="24"/>
        </w:rPr>
        <w:t>to</w:t>
      </w:r>
      <w:r w:rsidR="002C1332" w:rsidRPr="00415D10">
        <w:rPr>
          <w:rFonts w:ascii="Arial" w:eastAsia="Calibri" w:hAnsi="Arial" w:cs="Arial"/>
          <w:sz w:val="24"/>
          <w:szCs w:val="24"/>
        </w:rPr>
        <w:t xml:space="preserve"> </w:t>
      </w:r>
      <w:r w:rsidR="00415D10" w:rsidRPr="00415D10">
        <w:rPr>
          <w:rFonts w:ascii="Arial" w:eastAsia="Calibri" w:hAnsi="Arial" w:cs="Arial"/>
          <w:sz w:val="24"/>
          <w:szCs w:val="24"/>
        </w:rPr>
        <w:t>meet th</w:t>
      </w:r>
      <w:r w:rsidR="00AE7A5F">
        <w:rPr>
          <w:rFonts w:ascii="Arial" w:eastAsia="Calibri" w:hAnsi="Arial" w:cs="Arial"/>
          <w:sz w:val="24"/>
          <w:szCs w:val="24"/>
        </w:rPr>
        <w:t>ose</w:t>
      </w:r>
      <w:r w:rsidR="00415D10" w:rsidRPr="00415D10">
        <w:rPr>
          <w:rFonts w:ascii="Arial" w:eastAsia="Calibri" w:hAnsi="Arial" w:cs="Arial"/>
          <w:sz w:val="24"/>
          <w:szCs w:val="24"/>
        </w:rPr>
        <w:t xml:space="preserve"> objectives. </w:t>
      </w:r>
      <w:r w:rsidR="002C1332">
        <w:rPr>
          <w:rFonts w:ascii="Arial" w:eastAsia="Calibri" w:hAnsi="Arial" w:cs="Arial"/>
          <w:sz w:val="24"/>
          <w:szCs w:val="24"/>
        </w:rPr>
        <w:t xml:space="preserve">Subject to the regulations being made, </w:t>
      </w:r>
      <w:r w:rsidR="002C1332">
        <w:rPr>
          <w:rFonts w:ascii="Arial" w:hAnsi="Arial" w:cs="Arial"/>
          <w:sz w:val="24"/>
          <w:szCs w:val="24"/>
        </w:rPr>
        <w:t>t</w:t>
      </w:r>
      <w:r w:rsidR="00DC3185" w:rsidRPr="00415D10">
        <w:rPr>
          <w:rFonts w:ascii="Arial" w:hAnsi="Arial" w:cs="Arial"/>
          <w:sz w:val="24"/>
          <w:szCs w:val="24"/>
        </w:rPr>
        <w:t>he</w:t>
      </w:r>
      <w:r w:rsidR="00DC3185">
        <w:rPr>
          <w:rFonts w:ascii="Arial" w:hAnsi="Arial" w:cs="Arial"/>
          <w:sz w:val="24"/>
          <w:szCs w:val="24"/>
        </w:rPr>
        <w:t xml:space="preserve"> eight public</w:t>
      </w:r>
      <w:r w:rsidR="00DC3185" w:rsidRPr="00415D10">
        <w:rPr>
          <w:rFonts w:ascii="Arial" w:hAnsi="Arial" w:cs="Arial"/>
          <w:sz w:val="24"/>
          <w:szCs w:val="24"/>
        </w:rPr>
        <w:t xml:space="preserve"> bodies will be required to set well-being objectives by 31 March 2025</w:t>
      </w:r>
      <w:r w:rsidR="00DC3185">
        <w:rPr>
          <w:rFonts w:ascii="Arial" w:hAnsi="Arial" w:cs="Arial"/>
          <w:sz w:val="24"/>
          <w:szCs w:val="24"/>
        </w:rPr>
        <w:t xml:space="preserve"> and</w:t>
      </w:r>
      <w:r w:rsidR="00415D10" w:rsidRPr="00415D10">
        <w:rPr>
          <w:rFonts w:ascii="Arial" w:eastAsia="Calibri" w:hAnsi="Arial" w:cs="Arial"/>
          <w:sz w:val="24"/>
          <w:szCs w:val="24"/>
        </w:rPr>
        <w:t xml:space="preserve"> must</w:t>
      </w:r>
      <w:r w:rsidR="00DC3185">
        <w:rPr>
          <w:rFonts w:ascii="Arial" w:eastAsia="Calibri" w:hAnsi="Arial" w:cs="Arial"/>
          <w:sz w:val="24"/>
          <w:szCs w:val="24"/>
        </w:rPr>
        <w:t xml:space="preserve"> then</w:t>
      </w:r>
      <w:r w:rsidR="00415D10" w:rsidRPr="00415D10">
        <w:rPr>
          <w:rFonts w:ascii="Arial" w:eastAsia="Calibri" w:hAnsi="Arial" w:cs="Arial"/>
          <w:sz w:val="24"/>
          <w:szCs w:val="24"/>
        </w:rPr>
        <w:t xml:space="preserve"> </w:t>
      </w:r>
      <w:r w:rsidR="00DC3185">
        <w:rPr>
          <w:rFonts w:ascii="Arial" w:eastAsia="Calibri" w:hAnsi="Arial" w:cs="Arial"/>
          <w:sz w:val="24"/>
          <w:szCs w:val="24"/>
        </w:rPr>
        <w:t>publish</w:t>
      </w:r>
      <w:r w:rsidR="00415D10" w:rsidRPr="00415D10">
        <w:rPr>
          <w:rFonts w:ascii="Arial" w:eastAsia="Calibri" w:hAnsi="Arial" w:cs="Arial"/>
          <w:sz w:val="24"/>
          <w:szCs w:val="24"/>
        </w:rPr>
        <w:t xml:space="preserve"> annual report</w:t>
      </w:r>
      <w:r w:rsidR="00DC3185">
        <w:rPr>
          <w:rFonts w:ascii="Arial" w:eastAsia="Calibri" w:hAnsi="Arial" w:cs="Arial"/>
          <w:sz w:val="24"/>
          <w:szCs w:val="24"/>
        </w:rPr>
        <w:t>s</w:t>
      </w:r>
      <w:r w:rsidR="00415D10" w:rsidRPr="00415D10">
        <w:rPr>
          <w:rFonts w:ascii="Arial" w:eastAsia="Calibri" w:hAnsi="Arial" w:cs="Arial"/>
          <w:sz w:val="24"/>
          <w:szCs w:val="24"/>
        </w:rPr>
        <w:t xml:space="preserve"> on </w:t>
      </w:r>
      <w:r w:rsidR="004A635E">
        <w:rPr>
          <w:rFonts w:ascii="Arial" w:eastAsia="Calibri" w:hAnsi="Arial" w:cs="Arial"/>
          <w:sz w:val="24"/>
          <w:szCs w:val="24"/>
        </w:rPr>
        <w:t xml:space="preserve">their </w:t>
      </w:r>
      <w:r w:rsidR="00415D10" w:rsidRPr="00415D10">
        <w:rPr>
          <w:rFonts w:ascii="Arial" w:eastAsia="Calibri" w:hAnsi="Arial" w:cs="Arial"/>
          <w:sz w:val="24"/>
          <w:szCs w:val="24"/>
        </w:rPr>
        <w:t>progress towards th</w:t>
      </w:r>
      <w:r w:rsidR="002C1332">
        <w:rPr>
          <w:rFonts w:ascii="Arial" w:eastAsia="Calibri" w:hAnsi="Arial" w:cs="Arial"/>
          <w:sz w:val="24"/>
          <w:szCs w:val="24"/>
        </w:rPr>
        <w:t>o</w:t>
      </w:r>
      <w:r w:rsidR="00DC3185">
        <w:rPr>
          <w:rFonts w:ascii="Arial" w:eastAsia="Calibri" w:hAnsi="Arial" w:cs="Arial"/>
          <w:sz w:val="24"/>
          <w:szCs w:val="24"/>
        </w:rPr>
        <w:t>se</w:t>
      </w:r>
      <w:r w:rsidR="00415D10" w:rsidRPr="00415D10">
        <w:rPr>
          <w:rFonts w:ascii="Arial" w:eastAsia="Calibri" w:hAnsi="Arial" w:cs="Arial"/>
          <w:sz w:val="24"/>
          <w:szCs w:val="24"/>
        </w:rPr>
        <w:t xml:space="preserve"> objectives</w:t>
      </w:r>
      <w:r w:rsidR="00DC3185">
        <w:rPr>
          <w:rFonts w:ascii="Arial" w:eastAsia="Calibri" w:hAnsi="Arial" w:cs="Arial"/>
          <w:sz w:val="24"/>
          <w:szCs w:val="24"/>
        </w:rPr>
        <w:t xml:space="preserve">. </w:t>
      </w:r>
      <w:r w:rsidR="00415D10" w:rsidRPr="00415D10">
        <w:rPr>
          <w:rFonts w:ascii="Arial" w:eastAsia="Calibri" w:hAnsi="Arial" w:cs="Arial"/>
          <w:sz w:val="24"/>
          <w:szCs w:val="24"/>
        </w:rPr>
        <w:t xml:space="preserve"> </w:t>
      </w:r>
    </w:p>
    <w:p w14:paraId="02F9BA45" w14:textId="15412C6F" w:rsidR="00415D10" w:rsidRPr="00415D10" w:rsidRDefault="00DC3185" w:rsidP="00566AC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101010"/>
          <w:sz w:val="24"/>
          <w:szCs w:val="24"/>
          <w:shd w:val="clear" w:color="auto" w:fill="FFFFFF"/>
        </w:rPr>
        <w:t>From 1 April 2024, p</w:t>
      </w:r>
      <w:r w:rsidR="00415D1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ublic bodies subject to the well-being duty will also be subject to the social partnership duty in the </w:t>
      </w:r>
      <w:hyperlink r:id="rId13" w:history="1">
        <w:r w:rsidR="00415D10" w:rsidRPr="003135C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Social Partnership and Public Procurement (Wales) Act 2023</w:t>
        </w:r>
      </w:hyperlink>
      <w:r w:rsidR="00415D1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. This means that these bodies will need to </w:t>
      </w:r>
      <w:r w:rsidR="00415D10" w:rsidRPr="006316A1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work with </w:t>
      </w:r>
      <w:r w:rsidR="00415D1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their </w:t>
      </w:r>
      <w:r w:rsidR="00415D10" w:rsidRPr="006316A1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recognised trade unions or other representatives of staff </w:t>
      </w:r>
      <w:r w:rsidR="00415D10">
        <w:rPr>
          <w:rFonts w:ascii="Arial" w:hAnsi="Arial" w:cs="Arial"/>
          <w:color w:val="101010"/>
          <w:sz w:val="24"/>
          <w:szCs w:val="24"/>
          <w:shd w:val="clear" w:color="auto" w:fill="FFFFFF"/>
        </w:rPr>
        <w:t>in</w:t>
      </w:r>
      <w:r w:rsidR="00415D10" w:rsidRPr="006316A1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415D1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both </w:t>
      </w:r>
      <w:r w:rsidR="00C30109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the setting and delivering of </w:t>
      </w:r>
      <w:r w:rsidR="00E839A8">
        <w:rPr>
          <w:rFonts w:ascii="Arial" w:hAnsi="Arial" w:cs="Arial"/>
          <w:color w:val="101010"/>
          <w:sz w:val="24"/>
          <w:szCs w:val="24"/>
          <w:shd w:val="clear" w:color="auto" w:fill="FFFFFF"/>
        </w:rPr>
        <w:t>thei</w:t>
      </w:r>
      <w:r w:rsidR="00415D10">
        <w:rPr>
          <w:rFonts w:ascii="Arial" w:hAnsi="Arial" w:cs="Arial"/>
          <w:color w:val="101010"/>
          <w:sz w:val="24"/>
          <w:szCs w:val="24"/>
          <w:shd w:val="clear" w:color="auto" w:fill="FFFFFF"/>
        </w:rPr>
        <w:t>r</w:t>
      </w:r>
      <w:r w:rsidR="00415D10" w:rsidRPr="006316A1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well-being objectives</w:t>
      </w:r>
      <w:r w:rsidR="00415D10">
        <w:rPr>
          <w:rFonts w:ascii="Arial" w:hAnsi="Arial" w:cs="Arial"/>
          <w:color w:val="101010"/>
          <w:sz w:val="24"/>
          <w:szCs w:val="24"/>
          <w:shd w:val="clear" w:color="auto" w:fill="FFFFFF"/>
        </w:rPr>
        <w:t>.</w:t>
      </w:r>
    </w:p>
    <w:p w14:paraId="2204CB39" w14:textId="10FCF7CA" w:rsidR="00407368" w:rsidRDefault="00566AC2" w:rsidP="00E964A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 help prepare the </w:t>
      </w:r>
      <w:r w:rsidR="00517359">
        <w:rPr>
          <w:rFonts w:ascii="Arial" w:hAnsi="Arial" w:cs="Arial"/>
          <w:iCs/>
          <w:sz w:val="24"/>
          <w:szCs w:val="24"/>
        </w:rPr>
        <w:t>eight</w:t>
      </w:r>
      <w:r>
        <w:rPr>
          <w:rFonts w:ascii="Arial" w:hAnsi="Arial" w:cs="Arial"/>
          <w:iCs/>
          <w:sz w:val="24"/>
          <w:szCs w:val="24"/>
        </w:rPr>
        <w:t xml:space="preserve"> bodies</w:t>
      </w:r>
      <w:r w:rsidR="00517359">
        <w:rPr>
          <w:rFonts w:ascii="Arial" w:hAnsi="Arial" w:cs="Arial"/>
          <w:iCs/>
          <w:sz w:val="24"/>
          <w:szCs w:val="24"/>
        </w:rPr>
        <w:t xml:space="preserve"> </w:t>
      </w:r>
      <w:r w:rsidR="00407368">
        <w:rPr>
          <w:rFonts w:ascii="Arial" w:hAnsi="Arial" w:cs="Arial"/>
          <w:iCs/>
          <w:sz w:val="24"/>
          <w:szCs w:val="24"/>
        </w:rPr>
        <w:t xml:space="preserve">to </w:t>
      </w:r>
      <w:r w:rsidR="00517359">
        <w:rPr>
          <w:rFonts w:ascii="Arial" w:hAnsi="Arial" w:cs="Arial"/>
          <w:iCs/>
          <w:sz w:val="24"/>
          <w:szCs w:val="24"/>
        </w:rPr>
        <w:t>discharge their duties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="00517359">
        <w:rPr>
          <w:rFonts w:ascii="Arial" w:hAnsi="Arial" w:cs="Arial"/>
          <w:iCs/>
          <w:sz w:val="24"/>
          <w:szCs w:val="24"/>
        </w:rPr>
        <w:t xml:space="preserve">my officials have convened a series of knowledge exchange sessions </w:t>
      </w:r>
      <w:r w:rsidR="00E964A1">
        <w:rPr>
          <w:rFonts w:ascii="Arial" w:hAnsi="Arial" w:cs="Arial"/>
          <w:iCs/>
          <w:sz w:val="24"/>
          <w:szCs w:val="24"/>
        </w:rPr>
        <w:t xml:space="preserve">to share learning and </w:t>
      </w:r>
      <w:r w:rsidR="00517359">
        <w:rPr>
          <w:rFonts w:ascii="Arial" w:hAnsi="Arial" w:cs="Arial"/>
          <w:iCs/>
          <w:sz w:val="24"/>
          <w:szCs w:val="24"/>
        </w:rPr>
        <w:t xml:space="preserve">good </w:t>
      </w:r>
      <w:r w:rsidR="00E964A1">
        <w:rPr>
          <w:rFonts w:ascii="Arial" w:hAnsi="Arial" w:cs="Arial"/>
          <w:iCs/>
          <w:sz w:val="24"/>
          <w:szCs w:val="24"/>
        </w:rPr>
        <w:t>practice</w:t>
      </w:r>
      <w:r w:rsidR="00517359">
        <w:rPr>
          <w:rFonts w:ascii="Arial" w:hAnsi="Arial" w:cs="Arial"/>
          <w:iCs/>
          <w:sz w:val="24"/>
          <w:szCs w:val="24"/>
        </w:rPr>
        <w:t xml:space="preserve"> between the existing and proposed public bodies under the </w:t>
      </w:r>
      <w:r w:rsidR="00407368">
        <w:rPr>
          <w:rFonts w:ascii="Arial" w:hAnsi="Arial" w:cs="Arial"/>
          <w:iCs/>
          <w:sz w:val="24"/>
          <w:szCs w:val="24"/>
        </w:rPr>
        <w:t xml:space="preserve">Well-being of Future Generations </w:t>
      </w:r>
      <w:r w:rsidR="00AE7A5F">
        <w:rPr>
          <w:rFonts w:ascii="Arial" w:hAnsi="Arial" w:cs="Arial"/>
          <w:iCs/>
          <w:sz w:val="24"/>
          <w:szCs w:val="24"/>
        </w:rPr>
        <w:t>Act</w:t>
      </w:r>
      <w:r w:rsidR="00DC3185">
        <w:rPr>
          <w:rFonts w:ascii="Arial" w:hAnsi="Arial" w:cs="Arial"/>
          <w:sz w:val="24"/>
          <w:szCs w:val="24"/>
        </w:rPr>
        <w:t xml:space="preserve"> and will continue to do so in 2024</w:t>
      </w:r>
      <w:r w:rsidR="00517359">
        <w:rPr>
          <w:rFonts w:ascii="Arial" w:hAnsi="Arial" w:cs="Arial"/>
          <w:iCs/>
          <w:sz w:val="24"/>
          <w:szCs w:val="24"/>
        </w:rPr>
        <w:t>.</w:t>
      </w:r>
    </w:p>
    <w:p w14:paraId="0D39FA8D" w14:textId="3ED4969A" w:rsidR="00C63149" w:rsidRPr="00415D10" w:rsidRDefault="00517359" w:rsidP="00E964A1">
      <w:pPr>
        <w:rPr>
          <w:rFonts w:ascii="Arial" w:hAnsi="Arial" w:cs="Arial"/>
          <w:iCs/>
          <w:sz w:val="24"/>
          <w:szCs w:val="24"/>
        </w:rPr>
      </w:pPr>
      <w:r w:rsidRPr="00517359">
        <w:rPr>
          <w:rFonts w:ascii="Arial" w:hAnsi="Arial" w:cs="Arial"/>
          <w:iCs/>
          <w:sz w:val="24"/>
          <w:szCs w:val="24"/>
        </w:rPr>
        <w:t>I am grateful to our network of partners who continue to support us</w:t>
      </w:r>
      <w:r>
        <w:rPr>
          <w:rFonts w:ascii="Arial" w:hAnsi="Arial" w:cs="Arial"/>
          <w:iCs/>
          <w:sz w:val="24"/>
          <w:szCs w:val="24"/>
        </w:rPr>
        <w:t xml:space="preserve"> in our work to make Wales a</w:t>
      </w:r>
      <w:r w:rsidRPr="00517359">
        <w:rPr>
          <w:rFonts w:ascii="Arial" w:hAnsi="Arial" w:cs="Arial"/>
          <w:iCs/>
          <w:sz w:val="24"/>
          <w:szCs w:val="24"/>
        </w:rPr>
        <w:t xml:space="preserve"> more sustainable and resilient country</w:t>
      </w:r>
      <w:r>
        <w:rPr>
          <w:rFonts w:ascii="Arial" w:hAnsi="Arial" w:cs="Arial"/>
          <w:iCs/>
          <w:sz w:val="24"/>
          <w:szCs w:val="24"/>
        </w:rPr>
        <w:t>.</w:t>
      </w:r>
    </w:p>
    <w:sectPr w:rsidR="00C63149" w:rsidRPr="00415D10" w:rsidSect="00A52365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E17C" w14:textId="77777777" w:rsidR="00810714" w:rsidRDefault="00810714" w:rsidP="00AE6958">
      <w:pPr>
        <w:spacing w:after="0" w:line="240" w:lineRule="auto"/>
      </w:pPr>
      <w:r>
        <w:separator/>
      </w:r>
    </w:p>
  </w:endnote>
  <w:endnote w:type="continuationSeparator" w:id="0">
    <w:p w14:paraId="156BBBB8" w14:textId="77777777" w:rsidR="00810714" w:rsidRDefault="00810714" w:rsidP="00AE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4167" w14:textId="77777777" w:rsidR="00810714" w:rsidRDefault="00810714" w:rsidP="00AE6958">
      <w:pPr>
        <w:spacing w:after="0" w:line="240" w:lineRule="auto"/>
      </w:pPr>
      <w:r>
        <w:separator/>
      </w:r>
    </w:p>
  </w:footnote>
  <w:footnote w:type="continuationSeparator" w:id="0">
    <w:p w14:paraId="6968B276" w14:textId="77777777" w:rsidR="00810714" w:rsidRDefault="00810714" w:rsidP="00AE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B1C5" w14:textId="1990EFB5" w:rsidR="00A52365" w:rsidRDefault="00A52365">
    <w:pPr>
      <w:pStyle w:val="Header"/>
    </w:pPr>
  </w:p>
  <w:p w14:paraId="03094FBD" w14:textId="6A692894" w:rsidR="00AE6958" w:rsidRPr="00AE6958" w:rsidRDefault="00AE6958">
    <w:pPr>
      <w:pStyle w:val="Head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A7E1" w14:textId="56BFE0CB" w:rsidR="00A52365" w:rsidRDefault="00A52365" w:rsidP="00A52365">
    <w:pPr>
      <w:pStyle w:val="Header"/>
      <w:jc w:val="right"/>
    </w:pPr>
    <w:r>
      <w:rPr>
        <w:noProof/>
      </w:rPr>
      <w:drawing>
        <wp:inline distT="0" distB="0" distL="0" distR="0" wp14:anchorId="731D2CD3" wp14:editId="12E78401">
          <wp:extent cx="1481455" cy="1396365"/>
          <wp:effectExtent l="0" t="0" r="4445" b="0"/>
          <wp:docPr id="15087063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2B1F"/>
    <w:multiLevelType w:val="hybridMultilevel"/>
    <w:tmpl w:val="2FC05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80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254B7"/>
    <w:multiLevelType w:val="hybridMultilevel"/>
    <w:tmpl w:val="8FB0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C2E13"/>
    <w:multiLevelType w:val="hybridMultilevel"/>
    <w:tmpl w:val="BA40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451602">
    <w:abstractNumId w:val="0"/>
  </w:num>
  <w:num w:numId="2" w16cid:durableId="1300452514">
    <w:abstractNumId w:val="1"/>
  </w:num>
  <w:num w:numId="3" w16cid:durableId="195324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65"/>
    <w:rsid w:val="000044EB"/>
    <w:rsid w:val="00010FE3"/>
    <w:rsid w:val="00011F7F"/>
    <w:rsid w:val="00012A76"/>
    <w:rsid w:val="000150E0"/>
    <w:rsid w:val="00017F89"/>
    <w:rsid w:val="00022E04"/>
    <w:rsid w:val="0002540A"/>
    <w:rsid w:val="00026536"/>
    <w:rsid w:val="0003013D"/>
    <w:rsid w:val="00060499"/>
    <w:rsid w:val="00064EEC"/>
    <w:rsid w:val="00080B02"/>
    <w:rsid w:val="00080DD8"/>
    <w:rsid w:val="00080ECB"/>
    <w:rsid w:val="000A3AE3"/>
    <w:rsid w:val="000A6A5D"/>
    <w:rsid w:val="000B0983"/>
    <w:rsid w:val="000F4599"/>
    <w:rsid w:val="000F4B5E"/>
    <w:rsid w:val="00103D4A"/>
    <w:rsid w:val="00112148"/>
    <w:rsid w:val="00115F11"/>
    <w:rsid w:val="00121D59"/>
    <w:rsid w:val="00123749"/>
    <w:rsid w:val="001258C6"/>
    <w:rsid w:val="00141979"/>
    <w:rsid w:val="00145441"/>
    <w:rsid w:val="001614F7"/>
    <w:rsid w:val="001833E9"/>
    <w:rsid w:val="00186ECD"/>
    <w:rsid w:val="001B08A4"/>
    <w:rsid w:val="001B248C"/>
    <w:rsid w:val="001C2BFE"/>
    <w:rsid w:val="001D010F"/>
    <w:rsid w:val="001D4C9F"/>
    <w:rsid w:val="001D5736"/>
    <w:rsid w:val="001E5169"/>
    <w:rsid w:val="002272CF"/>
    <w:rsid w:val="002473D7"/>
    <w:rsid w:val="00252C4E"/>
    <w:rsid w:val="002628F9"/>
    <w:rsid w:val="002766EA"/>
    <w:rsid w:val="002970A0"/>
    <w:rsid w:val="002A4A4B"/>
    <w:rsid w:val="002B54B7"/>
    <w:rsid w:val="002C1332"/>
    <w:rsid w:val="002C45F0"/>
    <w:rsid w:val="002E24BC"/>
    <w:rsid w:val="002E25A5"/>
    <w:rsid w:val="002F24EB"/>
    <w:rsid w:val="00317EA5"/>
    <w:rsid w:val="00352A72"/>
    <w:rsid w:val="00381A39"/>
    <w:rsid w:val="00396EAD"/>
    <w:rsid w:val="003D0399"/>
    <w:rsid w:val="003D13B9"/>
    <w:rsid w:val="003D1956"/>
    <w:rsid w:val="00404DAC"/>
    <w:rsid w:val="00407368"/>
    <w:rsid w:val="00413827"/>
    <w:rsid w:val="00415D10"/>
    <w:rsid w:val="004277B5"/>
    <w:rsid w:val="0043550C"/>
    <w:rsid w:val="0044066A"/>
    <w:rsid w:val="00444186"/>
    <w:rsid w:val="00462748"/>
    <w:rsid w:val="00472473"/>
    <w:rsid w:val="00481D0D"/>
    <w:rsid w:val="0049192B"/>
    <w:rsid w:val="00492525"/>
    <w:rsid w:val="004A0705"/>
    <w:rsid w:val="004A635E"/>
    <w:rsid w:val="004C1EC9"/>
    <w:rsid w:val="004C4D3A"/>
    <w:rsid w:val="004C7780"/>
    <w:rsid w:val="004D096D"/>
    <w:rsid w:val="004D266D"/>
    <w:rsid w:val="004E0753"/>
    <w:rsid w:val="004E0844"/>
    <w:rsid w:val="004E6EE8"/>
    <w:rsid w:val="004E7B17"/>
    <w:rsid w:val="004F56E4"/>
    <w:rsid w:val="005111B7"/>
    <w:rsid w:val="00517359"/>
    <w:rsid w:val="005279A9"/>
    <w:rsid w:val="00530F61"/>
    <w:rsid w:val="00537CCD"/>
    <w:rsid w:val="00566AC2"/>
    <w:rsid w:val="00574453"/>
    <w:rsid w:val="005A27EE"/>
    <w:rsid w:val="005C1588"/>
    <w:rsid w:val="005C1A5D"/>
    <w:rsid w:val="005C22A5"/>
    <w:rsid w:val="005C3671"/>
    <w:rsid w:val="005D325A"/>
    <w:rsid w:val="005D5BFE"/>
    <w:rsid w:val="005E30C5"/>
    <w:rsid w:val="005E3E4C"/>
    <w:rsid w:val="005F475C"/>
    <w:rsid w:val="005F6A62"/>
    <w:rsid w:val="00601FFA"/>
    <w:rsid w:val="00614D20"/>
    <w:rsid w:val="006151D1"/>
    <w:rsid w:val="00616041"/>
    <w:rsid w:val="0063141C"/>
    <w:rsid w:val="00637B22"/>
    <w:rsid w:val="00646F94"/>
    <w:rsid w:val="00662BCC"/>
    <w:rsid w:val="0067777A"/>
    <w:rsid w:val="006966DB"/>
    <w:rsid w:val="006A6807"/>
    <w:rsid w:val="006C3F5C"/>
    <w:rsid w:val="006C71E7"/>
    <w:rsid w:val="006D51B6"/>
    <w:rsid w:val="006E1C2C"/>
    <w:rsid w:val="006E7159"/>
    <w:rsid w:val="00703E54"/>
    <w:rsid w:val="007332CF"/>
    <w:rsid w:val="00737663"/>
    <w:rsid w:val="007667E2"/>
    <w:rsid w:val="00771B2E"/>
    <w:rsid w:val="00777FDB"/>
    <w:rsid w:val="007E143F"/>
    <w:rsid w:val="007E1875"/>
    <w:rsid w:val="007F721F"/>
    <w:rsid w:val="00806E56"/>
    <w:rsid w:val="00810714"/>
    <w:rsid w:val="0081289E"/>
    <w:rsid w:val="00820156"/>
    <w:rsid w:val="0084635B"/>
    <w:rsid w:val="00867CC6"/>
    <w:rsid w:val="00880506"/>
    <w:rsid w:val="00886977"/>
    <w:rsid w:val="008B0010"/>
    <w:rsid w:val="008C0FC0"/>
    <w:rsid w:val="008C274E"/>
    <w:rsid w:val="008C3048"/>
    <w:rsid w:val="008D3BC0"/>
    <w:rsid w:val="008E3385"/>
    <w:rsid w:val="008E77DB"/>
    <w:rsid w:val="008E7D17"/>
    <w:rsid w:val="008F29DD"/>
    <w:rsid w:val="00900D60"/>
    <w:rsid w:val="009119E4"/>
    <w:rsid w:val="00923830"/>
    <w:rsid w:val="0092576D"/>
    <w:rsid w:val="00933582"/>
    <w:rsid w:val="00936FB5"/>
    <w:rsid w:val="0094073F"/>
    <w:rsid w:val="00946D2F"/>
    <w:rsid w:val="00973663"/>
    <w:rsid w:val="00976165"/>
    <w:rsid w:val="009C457F"/>
    <w:rsid w:val="009C56C7"/>
    <w:rsid w:val="009C5AE3"/>
    <w:rsid w:val="009E6E61"/>
    <w:rsid w:val="009F5ADC"/>
    <w:rsid w:val="00A12873"/>
    <w:rsid w:val="00A31BAD"/>
    <w:rsid w:val="00A52365"/>
    <w:rsid w:val="00A57314"/>
    <w:rsid w:val="00A74537"/>
    <w:rsid w:val="00A9192E"/>
    <w:rsid w:val="00AA066A"/>
    <w:rsid w:val="00AA49F2"/>
    <w:rsid w:val="00AB577B"/>
    <w:rsid w:val="00AC03C3"/>
    <w:rsid w:val="00AC2960"/>
    <w:rsid w:val="00AE1156"/>
    <w:rsid w:val="00AE2232"/>
    <w:rsid w:val="00AE6958"/>
    <w:rsid w:val="00AE7A5F"/>
    <w:rsid w:val="00B1364B"/>
    <w:rsid w:val="00B4506E"/>
    <w:rsid w:val="00B472CC"/>
    <w:rsid w:val="00B64A92"/>
    <w:rsid w:val="00B6690A"/>
    <w:rsid w:val="00B74CA5"/>
    <w:rsid w:val="00B75F22"/>
    <w:rsid w:val="00B80207"/>
    <w:rsid w:val="00B8494F"/>
    <w:rsid w:val="00B97676"/>
    <w:rsid w:val="00B976A2"/>
    <w:rsid w:val="00BA3B83"/>
    <w:rsid w:val="00BB0C81"/>
    <w:rsid w:val="00BD5AF7"/>
    <w:rsid w:val="00BD7847"/>
    <w:rsid w:val="00BE1366"/>
    <w:rsid w:val="00BE1521"/>
    <w:rsid w:val="00C30109"/>
    <w:rsid w:val="00C31CEB"/>
    <w:rsid w:val="00C32318"/>
    <w:rsid w:val="00C62B61"/>
    <w:rsid w:val="00C63149"/>
    <w:rsid w:val="00C761F6"/>
    <w:rsid w:val="00C76847"/>
    <w:rsid w:val="00C76F6C"/>
    <w:rsid w:val="00C77901"/>
    <w:rsid w:val="00C9454F"/>
    <w:rsid w:val="00CA1FEA"/>
    <w:rsid w:val="00CA226A"/>
    <w:rsid w:val="00CA59D1"/>
    <w:rsid w:val="00CC030E"/>
    <w:rsid w:val="00CD59C7"/>
    <w:rsid w:val="00CD75C4"/>
    <w:rsid w:val="00CE1BB3"/>
    <w:rsid w:val="00CE1D7A"/>
    <w:rsid w:val="00CE1E89"/>
    <w:rsid w:val="00CE31E1"/>
    <w:rsid w:val="00CE5A74"/>
    <w:rsid w:val="00CF44CC"/>
    <w:rsid w:val="00D06BB7"/>
    <w:rsid w:val="00D6350A"/>
    <w:rsid w:val="00D72C22"/>
    <w:rsid w:val="00D74633"/>
    <w:rsid w:val="00D74A01"/>
    <w:rsid w:val="00D7744E"/>
    <w:rsid w:val="00D84261"/>
    <w:rsid w:val="00D8427B"/>
    <w:rsid w:val="00D924C8"/>
    <w:rsid w:val="00DA0DD3"/>
    <w:rsid w:val="00DA5D05"/>
    <w:rsid w:val="00DB65F2"/>
    <w:rsid w:val="00DC3185"/>
    <w:rsid w:val="00DD4B93"/>
    <w:rsid w:val="00E12FD3"/>
    <w:rsid w:val="00E401B7"/>
    <w:rsid w:val="00E473EC"/>
    <w:rsid w:val="00E7319A"/>
    <w:rsid w:val="00E82AE2"/>
    <w:rsid w:val="00E839A8"/>
    <w:rsid w:val="00E91CA9"/>
    <w:rsid w:val="00E964A1"/>
    <w:rsid w:val="00EB7595"/>
    <w:rsid w:val="00EC11BE"/>
    <w:rsid w:val="00EC16A9"/>
    <w:rsid w:val="00ED5EEE"/>
    <w:rsid w:val="00EE6669"/>
    <w:rsid w:val="00EE6737"/>
    <w:rsid w:val="00EE70F5"/>
    <w:rsid w:val="00F00E4E"/>
    <w:rsid w:val="00F037CC"/>
    <w:rsid w:val="00F376C8"/>
    <w:rsid w:val="00F41709"/>
    <w:rsid w:val="00F42BFC"/>
    <w:rsid w:val="00F63CDE"/>
    <w:rsid w:val="00FA24BD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319C23"/>
  <w15:chartTrackingRefBased/>
  <w15:docId w15:val="{39BF3820-7C89-4133-995F-1B205AE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13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B9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00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58"/>
  </w:style>
  <w:style w:type="paragraph" w:styleId="Footer">
    <w:name w:val="footer"/>
    <w:basedOn w:val="Normal"/>
    <w:link w:val="Foot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58"/>
  </w:style>
  <w:style w:type="character" w:styleId="Hyperlink">
    <w:name w:val="Hyperlink"/>
    <w:basedOn w:val="DefaultParagraphFont"/>
    <w:uiPriority w:val="99"/>
    <w:unhideWhenUsed/>
    <w:rsid w:val="00BE13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E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E4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77F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77FDB"/>
  </w:style>
  <w:style w:type="character" w:customStyle="1" w:styleId="ui-provider">
    <w:name w:val="ui-provider"/>
    <w:basedOn w:val="DefaultParagraphFont"/>
    <w:rsid w:val="00566AC2"/>
  </w:style>
  <w:style w:type="character" w:styleId="Emphasis">
    <w:name w:val="Emphasis"/>
    <w:basedOn w:val="DefaultParagraphFont"/>
    <w:uiPriority w:val="20"/>
    <w:qFormat/>
    <w:rsid w:val="00E839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5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wales/social-partnership-and-public-procurement-wales-ac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wales/additional-public-bodies-subject-well-being-duty-part-2-well-being-future-generations-wales-ac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5850DC373AC47AE7C16C8082B1E17" ma:contentTypeVersion="11" ma:contentTypeDescription="Create a new document." ma:contentTypeScope="" ma:versionID="480be5007a20ed5c3da25062a33cbe68">
  <xsd:schema xmlns:xsd="http://www.w3.org/2001/XMLSchema" xmlns:xs="http://www.w3.org/2001/XMLSchema" xmlns:p="http://schemas.microsoft.com/office/2006/metadata/properties" xmlns:ns3="f0c02484-368f-4dfa-a11b-318bf1105841" xmlns:ns4="c8640465-2ad4-4b9a-9e7a-a4cb282cb5d4" targetNamespace="http://schemas.microsoft.com/office/2006/metadata/properties" ma:root="true" ma:fieldsID="cb0b289965cc3118cff2473b6310af33" ns3:_="" ns4:_="">
    <xsd:import namespace="f0c02484-368f-4dfa-a11b-318bf1105841"/>
    <xsd:import namespace="c8640465-2ad4-4b9a-9e7a-a4cb282cb5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02484-368f-4dfa-a11b-318bf1105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0465-2ad4-4b9a-9e7a-a4cb282cb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FF3C5B18883D4E21973B57C2EEED7FD1" version="1.0.0">
  <systemFields>
    <field name="Objective-Id">
      <value order="0">A50224353</value>
    </field>
    <field name="Objective-Title">
      <value order="0">MA-JH-0388-24 - Document 1 - Written Statement for extending the well-being duty (eng) - FINAL VERSION</value>
    </field>
    <field name="Objective-Description">
      <value order="0"/>
    </field>
    <field name="Objective-CreationStamp">
      <value order="0">2024-02-16T13:42:55Z</value>
    </field>
    <field name="Objective-IsApproved">
      <value order="0">false</value>
    </field>
    <field name="Objective-IsPublished">
      <value order="0">true</value>
    </field>
    <field name="Objective-DatePublished">
      <value order="0">2024-02-16T13:59:16Z</value>
    </field>
    <field name="Objective-ModificationStamp">
      <value order="0">2024-02-16T13:59:16Z</value>
    </field>
    <field name="Objective-Owner">
      <value order="0">Ward, Stuart (COOG - Continuous Improvement - Sustainable Futures)</value>
    </field>
    <field name="Objective-Path">
      <value order="0">Objective Global Folder:#Business File Plan:WG Organisational Groups:NEW - Post April 2022 - Chief Operating Officer:Chief Operating Officer (COO) - Sustainable Futures:1 - Save:Sustainable Futures - Sustainable Development - Well-being of Future Generations Policy and Legislation:Well-being of Future Generations Act - Review of public bodies - 2022-23:Correspondence with the Eight Additional Bodies</value>
    </field>
    <field name="Objective-Parent">
      <value order="0">Correspondence with the Eight Additional Bodies</value>
    </field>
    <field name="Objective-State">
      <value order="0">Published</value>
    </field>
    <field name="Objective-VersionId">
      <value order="0">vA93469470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qA1553911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C953C7B-C18B-4EF1-AEAF-DCCDD536F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D9159-0958-46EA-9F58-692965FF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02484-368f-4dfa-a11b-318bf1105841"/>
    <ds:schemaRef ds:uri="c8640465-2ad4-4b9a-9e7a-a4cb282c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39717-9B39-4664-B137-A0F2286EC2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6C780C-52BD-4A5C-9EBA-D807A1AEEA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Leetch, Judith (OFM - Cabinet Office)</dc:creator>
  <cp:keywords/>
  <dc:description/>
  <cp:lastModifiedBy>Oxenham, James (OFM - Cabinet Division)</cp:lastModifiedBy>
  <cp:revision>2</cp:revision>
  <dcterms:created xsi:type="dcterms:W3CDTF">2024-02-19T10:58:00Z</dcterms:created>
  <dcterms:modified xsi:type="dcterms:W3CDTF">2024-02-19T10:58:00Z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A50224353</vt:lpwstr>
  </property>
  <property fmtid="{D5CDD505-2E9C-101B-9397-08002B2CF9AE}" pid="4" name="Objective-Title">
    <vt:lpwstr>MA-JH-0388-24 - Document 1 - Written Statement for extending the well-being duty (eng) - FINAL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2024-02-16T13:42:55Z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2024-02-16T13:59:16Z</vt:filetime>
  </property>
  <property fmtid="{D5CDD505-2E9C-101B-9397-08002B2CF9AE}" pid="10" name="Objective-ModificationStamp">
    <vt:filetime>2024-02-16T13:59:16Z</vt:filetime>
  </property>
  <property fmtid="{D5CDD505-2E9C-101B-9397-08002B2CF9AE}" pid="11" name="Objective-Owner">
    <vt:lpwstr>Ward, Stuart (COOG - Continuous Improvement - Sustainable Futures)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Sustainable Futures:1 - Save:Sustainable Futures - Sustainable Development - Well-being of Future Generations Policy and Legislation:Well-being of Future Generations Act - Review of public bodies - 2022-23:Correspondence with the Eight Additional Bodies:</vt:lpwstr>
  </property>
  <property fmtid="{D5CDD505-2E9C-101B-9397-08002B2CF9AE}" pid="13" name="Objective-Parent">
    <vt:lpwstr>Correspondence with the Eight Additional Bodies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vA93469470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2019-10-30T00:00:00Z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0x0101005EF5850DC373AC47AE7C16C8082B1E17</vt:lpwstr>
  </property>
</Properties>
</file>