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ADB4" w14:textId="77777777"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6A132847" wp14:editId="7BFD24CC">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D0B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14:paraId="4C7D778E"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4606007"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508D11" w14:textId="77777777"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D407236" w14:textId="77777777"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3979B3B9" wp14:editId="0CF0A5BD">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8C4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14:paraId="1C6A3B77" w14:textId="77777777" w:rsidR="007F0682" w:rsidRDefault="007F0682" w:rsidP="007F0682"/>
    <w:tbl>
      <w:tblPr>
        <w:tblW w:w="9322" w:type="dxa"/>
        <w:tblLayout w:type="fixed"/>
        <w:tblLook w:val="0000" w:firstRow="0" w:lastRow="0" w:firstColumn="0" w:lastColumn="0" w:noHBand="0" w:noVBand="0"/>
      </w:tblPr>
      <w:tblGrid>
        <w:gridCol w:w="1383"/>
        <w:gridCol w:w="7939"/>
      </w:tblGrid>
      <w:tr w:rsidR="007F0682" w:rsidRPr="00A011A1" w14:paraId="0DA91151" w14:textId="77777777" w:rsidTr="00866873">
        <w:tc>
          <w:tcPr>
            <w:tcW w:w="1383" w:type="dxa"/>
            <w:tcBorders>
              <w:top w:val="nil"/>
              <w:left w:val="nil"/>
              <w:bottom w:val="nil"/>
              <w:right w:val="nil"/>
            </w:tcBorders>
          </w:tcPr>
          <w:p w14:paraId="32780EC9" w14:textId="77777777" w:rsidR="007F0682" w:rsidRPr="00AA5848" w:rsidRDefault="007F0682" w:rsidP="00866873">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14:paraId="42DC0498" w14:textId="77777777" w:rsidR="007F0682" w:rsidRPr="00B81F17" w:rsidRDefault="00602569" w:rsidP="00B8085C">
            <w:pPr>
              <w:spacing w:after="120"/>
              <w:rPr>
                <w:rFonts w:ascii="Arial" w:hAnsi="Arial" w:cs="Arial"/>
                <w:b/>
                <w:bCs/>
              </w:rPr>
            </w:pPr>
            <w:bookmarkStart w:id="0" w:name="_GoBack"/>
            <w:r>
              <w:rPr>
                <w:rFonts w:ascii="Arial" w:hAnsi="Arial" w:cs="Arial"/>
                <w:b/>
                <w:bCs/>
              </w:rPr>
              <w:t>Covid 19 Death in Service Scheme for NHS and Social Care frontline workers</w:t>
            </w:r>
            <w:bookmarkEnd w:id="0"/>
          </w:p>
        </w:tc>
      </w:tr>
      <w:tr w:rsidR="007F0682" w:rsidRPr="00A011A1" w14:paraId="1D63B2C2" w14:textId="77777777" w:rsidTr="00866873">
        <w:tc>
          <w:tcPr>
            <w:tcW w:w="1383" w:type="dxa"/>
            <w:tcBorders>
              <w:top w:val="nil"/>
              <w:left w:val="nil"/>
              <w:bottom w:val="nil"/>
              <w:right w:val="nil"/>
            </w:tcBorders>
          </w:tcPr>
          <w:p w14:paraId="2A09F897" w14:textId="77777777" w:rsidR="007F0682" w:rsidRPr="00AA5848" w:rsidRDefault="007F0682" w:rsidP="00866873">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14:paraId="5B927A1E" w14:textId="73F7A08F" w:rsidR="007F0682" w:rsidRPr="00B81F17" w:rsidRDefault="00866873" w:rsidP="00E673B3">
            <w:pPr>
              <w:spacing w:before="120" w:after="120"/>
              <w:rPr>
                <w:rFonts w:ascii="Arial" w:hAnsi="Arial" w:cs="Arial"/>
                <w:b/>
                <w:bCs/>
              </w:rPr>
            </w:pPr>
            <w:r>
              <w:rPr>
                <w:rFonts w:ascii="Arial" w:hAnsi="Arial" w:cs="Arial"/>
                <w:b/>
                <w:bCs/>
              </w:rPr>
              <w:t>2</w:t>
            </w:r>
            <w:r w:rsidR="00E673B3">
              <w:rPr>
                <w:rFonts w:ascii="Arial" w:hAnsi="Arial" w:cs="Arial"/>
                <w:b/>
                <w:bCs/>
              </w:rPr>
              <w:t>7</w:t>
            </w:r>
            <w:r w:rsidR="00602569">
              <w:rPr>
                <w:rFonts w:ascii="Arial" w:hAnsi="Arial" w:cs="Arial"/>
                <w:b/>
                <w:bCs/>
              </w:rPr>
              <w:t xml:space="preserve"> April 2020</w:t>
            </w:r>
          </w:p>
        </w:tc>
      </w:tr>
      <w:tr w:rsidR="007F0682" w:rsidRPr="00A011A1" w14:paraId="3D2FBEFD" w14:textId="77777777" w:rsidTr="00866873">
        <w:tc>
          <w:tcPr>
            <w:tcW w:w="1383" w:type="dxa"/>
            <w:tcBorders>
              <w:top w:val="nil"/>
              <w:left w:val="nil"/>
              <w:bottom w:val="nil"/>
              <w:right w:val="nil"/>
            </w:tcBorders>
          </w:tcPr>
          <w:p w14:paraId="14CD787F" w14:textId="77777777" w:rsidR="007F0682" w:rsidRPr="00AA5848" w:rsidRDefault="007F0682" w:rsidP="00866873">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14:paraId="29946692" w14:textId="77777777" w:rsidR="007F0682" w:rsidRPr="00B81F17" w:rsidRDefault="007F0682" w:rsidP="00B8085C">
            <w:pPr>
              <w:spacing w:before="120" w:after="120"/>
              <w:rPr>
                <w:rFonts w:ascii="Arial" w:hAnsi="Arial" w:cs="Arial"/>
                <w:b/>
                <w:bCs/>
              </w:rPr>
            </w:pPr>
            <w:r>
              <w:rPr>
                <w:rFonts w:ascii="Arial" w:hAnsi="Arial" w:cs="Arial"/>
                <w:b/>
                <w:bCs/>
              </w:rPr>
              <w:t>Vaughan Gethin</w:t>
            </w:r>
            <w:r w:rsidR="00683B87">
              <w:rPr>
                <w:rFonts w:ascii="Arial" w:hAnsi="Arial" w:cs="Arial"/>
                <w:b/>
                <w:bCs/>
              </w:rPr>
              <w:t>g</w:t>
            </w:r>
            <w:r w:rsidR="00864DB3">
              <w:rPr>
                <w:rFonts w:ascii="Arial" w:hAnsi="Arial" w:cs="Arial"/>
                <w:b/>
                <w:bCs/>
              </w:rPr>
              <w:t xml:space="preserve"> AM, Minister</w:t>
            </w:r>
            <w:r>
              <w:rPr>
                <w:rFonts w:ascii="Arial" w:hAnsi="Arial" w:cs="Arial"/>
                <w:b/>
                <w:bCs/>
              </w:rPr>
              <w:t xml:space="preserve"> for Health</w:t>
            </w:r>
            <w:r w:rsidR="00B8085C">
              <w:rPr>
                <w:rFonts w:ascii="Arial" w:hAnsi="Arial" w:cs="Arial"/>
                <w:b/>
                <w:bCs/>
              </w:rPr>
              <w:t xml:space="preserve"> and Social Services</w:t>
            </w:r>
          </w:p>
        </w:tc>
      </w:tr>
    </w:tbl>
    <w:p w14:paraId="6BBEC27B" w14:textId="77777777" w:rsidR="00042FAD" w:rsidRDefault="00042FAD" w:rsidP="00203B9C">
      <w:pPr>
        <w:ind w:right="-908"/>
        <w:rPr>
          <w:rFonts w:ascii="Arial" w:hAnsi="Arial" w:cs="Arial"/>
        </w:rPr>
      </w:pPr>
    </w:p>
    <w:p w14:paraId="4725954E" w14:textId="050EA2AF" w:rsidR="00602569" w:rsidRDefault="00B8085C" w:rsidP="00866873">
      <w:pPr>
        <w:ind w:right="-625"/>
        <w:rPr>
          <w:rFonts w:ascii="Arial" w:hAnsi="Arial" w:cs="Arial"/>
        </w:rPr>
      </w:pPr>
      <w:r w:rsidRPr="00401409">
        <w:rPr>
          <w:rFonts w:ascii="Arial" w:hAnsi="Arial" w:cs="Arial"/>
        </w:rPr>
        <w:t xml:space="preserve">I </w:t>
      </w:r>
      <w:r w:rsidR="00602569">
        <w:rPr>
          <w:rFonts w:ascii="Arial" w:hAnsi="Arial" w:cs="Arial"/>
        </w:rPr>
        <w:t xml:space="preserve">have </w:t>
      </w:r>
      <w:r w:rsidR="00602569">
        <w:rPr>
          <w:rFonts w:ascii="Arial" w:hAnsi="Arial" w:cs="Arial"/>
          <w:lang w:eastAsia="en-US"/>
        </w:rPr>
        <w:t xml:space="preserve">agreed to </w:t>
      </w:r>
      <w:r w:rsidR="00602569">
        <w:rPr>
          <w:rFonts w:ascii="Arial" w:hAnsi="Arial" w:cs="Arial"/>
        </w:rPr>
        <w:t xml:space="preserve">establish a special scheme that provides </w:t>
      </w:r>
      <w:r w:rsidR="004F20D0">
        <w:rPr>
          <w:rFonts w:ascii="Arial" w:hAnsi="Arial" w:cs="Arial"/>
        </w:rPr>
        <w:t>financial support of £60,000</w:t>
      </w:r>
      <w:r w:rsidR="00602569">
        <w:rPr>
          <w:rFonts w:ascii="Arial" w:hAnsi="Arial" w:cs="Arial"/>
        </w:rPr>
        <w:t xml:space="preserve"> </w:t>
      </w:r>
      <w:r w:rsidR="004F20D0">
        <w:rPr>
          <w:rFonts w:ascii="Arial" w:hAnsi="Arial" w:cs="Arial"/>
        </w:rPr>
        <w:t xml:space="preserve">to eligible beneficiaries of frontline staff, particularly those working in the </w:t>
      </w:r>
      <w:r w:rsidR="00602569">
        <w:rPr>
          <w:rFonts w:ascii="Arial" w:hAnsi="Arial" w:cs="Arial"/>
        </w:rPr>
        <w:t>NHS and Social Care</w:t>
      </w:r>
      <w:r w:rsidR="004F20D0">
        <w:rPr>
          <w:rFonts w:ascii="Arial" w:hAnsi="Arial" w:cs="Arial"/>
        </w:rPr>
        <w:t>,</w:t>
      </w:r>
      <w:r w:rsidR="00602569">
        <w:rPr>
          <w:rFonts w:ascii="Arial" w:hAnsi="Arial" w:cs="Arial"/>
        </w:rPr>
        <w:t xml:space="preserve"> </w:t>
      </w:r>
      <w:r w:rsidR="004F20D0">
        <w:rPr>
          <w:rFonts w:ascii="Arial" w:hAnsi="Arial" w:cs="Arial"/>
        </w:rPr>
        <w:t>should they</w:t>
      </w:r>
      <w:r w:rsidR="00602569">
        <w:rPr>
          <w:rFonts w:ascii="Arial" w:hAnsi="Arial" w:cs="Arial"/>
        </w:rPr>
        <w:t xml:space="preserve"> die </w:t>
      </w:r>
      <w:r w:rsidR="004F20D0">
        <w:rPr>
          <w:rFonts w:ascii="Arial" w:hAnsi="Arial" w:cs="Arial"/>
        </w:rPr>
        <w:t xml:space="preserve">in service </w:t>
      </w:r>
      <w:r w:rsidR="00602569">
        <w:rPr>
          <w:rFonts w:ascii="Arial" w:hAnsi="Arial" w:cs="Arial"/>
        </w:rPr>
        <w:t>as a result of being affected by COVID-19</w:t>
      </w:r>
      <w:r w:rsidR="004F20D0">
        <w:rPr>
          <w:rFonts w:ascii="Arial" w:hAnsi="Arial" w:cs="Arial"/>
        </w:rPr>
        <w:t>.</w:t>
      </w:r>
      <w:r w:rsidR="00602569">
        <w:rPr>
          <w:rFonts w:ascii="Arial" w:hAnsi="Arial" w:cs="Arial"/>
        </w:rPr>
        <w:t xml:space="preserve"> </w:t>
      </w:r>
    </w:p>
    <w:p w14:paraId="07DDA88E" w14:textId="77777777" w:rsidR="004F20D0" w:rsidRDefault="004F20D0" w:rsidP="00866873">
      <w:pPr>
        <w:ind w:right="-625"/>
        <w:rPr>
          <w:rFonts w:ascii="Arial" w:hAnsi="Arial" w:cs="Arial"/>
        </w:rPr>
      </w:pPr>
    </w:p>
    <w:p w14:paraId="5D98138B" w14:textId="77777777" w:rsidR="004F20D0" w:rsidRDefault="004F20D0" w:rsidP="00866873">
      <w:pPr>
        <w:ind w:right="-625"/>
        <w:rPr>
          <w:rFonts w:ascii="Arial" w:hAnsi="Arial" w:cs="Arial"/>
        </w:rPr>
      </w:pPr>
      <w:r>
        <w:rPr>
          <w:rFonts w:ascii="Arial" w:hAnsi="Arial" w:cs="Arial"/>
          <w:lang w:eastAsia="en-US"/>
        </w:rPr>
        <w:t>The</w:t>
      </w:r>
      <w:r>
        <w:rPr>
          <w:rFonts w:ascii="Arial" w:hAnsi="Arial" w:cs="Arial"/>
        </w:rPr>
        <w:t xml:space="preserve"> scheme will see eligible beneficiaries receive a one off sum of £60,000 and will apply particularly to those working in frontline roles and locations where personal care is provided to individuals who may have contracted COVID-19.</w:t>
      </w:r>
    </w:p>
    <w:p w14:paraId="2E32B209" w14:textId="77777777" w:rsidR="004F20D0" w:rsidRDefault="004F20D0" w:rsidP="00866873">
      <w:pPr>
        <w:ind w:right="-625"/>
        <w:rPr>
          <w:rFonts w:ascii="Arial" w:hAnsi="Arial" w:cs="Arial"/>
        </w:rPr>
      </w:pPr>
    </w:p>
    <w:p w14:paraId="69E4C461" w14:textId="61BA8370" w:rsidR="00602569" w:rsidRDefault="00602569" w:rsidP="00866873">
      <w:pPr>
        <w:ind w:right="-625"/>
        <w:rPr>
          <w:rFonts w:ascii="Arial" w:hAnsi="Arial" w:cs="Arial"/>
        </w:rPr>
      </w:pPr>
      <w:r>
        <w:rPr>
          <w:rFonts w:ascii="Arial" w:hAnsi="Arial" w:cs="Arial"/>
        </w:rPr>
        <w:t xml:space="preserve">Our frontline workers are being asked to go above and beyond to deliver care and services for patients and individuals and this scheme goes some way to offer greater peace of mind and financial security for their </w:t>
      </w:r>
      <w:r w:rsidR="004F20D0">
        <w:rPr>
          <w:rFonts w:ascii="Arial" w:hAnsi="Arial" w:cs="Arial"/>
        </w:rPr>
        <w:t>loved ones</w:t>
      </w:r>
      <w:r>
        <w:rPr>
          <w:rFonts w:ascii="Arial" w:hAnsi="Arial" w:cs="Arial"/>
        </w:rPr>
        <w:t>.</w:t>
      </w:r>
    </w:p>
    <w:p w14:paraId="084EB786" w14:textId="77777777" w:rsidR="00602569" w:rsidRDefault="00602569" w:rsidP="00866873">
      <w:pPr>
        <w:ind w:right="-625"/>
        <w:rPr>
          <w:rFonts w:ascii="Arial" w:hAnsi="Arial" w:cs="Arial"/>
        </w:rPr>
      </w:pPr>
    </w:p>
    <w:p w14:paraId="4EE353F0" w14:textId="3D2F06D3" w:rsidR="00602569" w:rsidRDefault="00602569" w:rsidP="00866873">
      <w:pPr>
        <w:ind w:right="-625"/>
        <w:rPr>
          <w:rFonts w:ascii="Arial" w:hAnsi="Arial" w:cs="Arial"/>
        </w:rPr>
      </w:pPr>
      <w:r>
        <w:rPr>
          <w:rFonts w:ascii="Arial" w:hAnsi="Arial" w:cs="Arial"/>
        </w:rPr>
        <w:lastRenderedPageBreak/>
        <w:t xml:space="preserve">The scheme is non-contributory and there are no additional costs to employers. The Scheme will provide a </w:t>
      </w:r>
      <w:r w:rsidR="00861F61">
        <w:rPr>
          <w:rFonts w:ascii="Arial" w:hAnsi="Arial" w:cs="Arial"/>
        </w:rPr>
        <w:t>one off sum</w:t>
      </w:r>
      <w:r>
        <w:rPr>
          <w:rFonts w:ascii="Arial" w:hAnsi="Arial" w:cs="Arial"/>
        </w:rPr>
        <w:t xml:space="preserve"> to a</w:t>
      </w:r>
      <w:r w:rsidR="004F20D0">
        <w:rPr>
          <w:rFonts w:ascii="Arial" w:hAnsi="Arial" w:cs="Arial"/>
        </w:rPr>
        <w:t>n eligible</w:t>
      </w:r>
      <w:r>
        <w:rPr>
          <w:rFonts w:ascii="Arial" w:hAnsi="Arial" w:cs="Arial"/>
        </w:rPr>
        <w:t xml:space="preserve"> beneficiary of £60,000, regardless of the individual</w:t>
      </w:r>
      <w:r w:rsidR="004F20D0">
        <w:rPr>
          <w:rFonts w:ascii="Arial" w:hAnsi="Arial" w:cs="Arial"/>
        </w:rPr>
        <w:t>’</w:t>
      </w:r>
      <w:r>
        <w:rPr>
          <w:rFonts w:ascii="Arial" w:hAnsi="Arial" w:cs="Arial"/>
        </w:rPr>
        <w:t>s salary.</w:t>
      </w:r>
    </w:p>
    <w:p w14:paraId="02180A3D" w14:textId="77777777" w:rsidR="00602569" w:rsidRDefault="00602569" w:rsidP="00866873">
      <w:pPr>
        <w:ind w:right="-625"/>
        <w:rPr>
          <w:rFonts w:ascii="Arial" w:hAnsi="Arial" w:cs="Arial"/>
        </w:rPr>
      </w:pPr>
    </w:p>
    <w:p w14:paraId="6F4D76C9" w14:textId="5ABDA51E" w:rsidR="00602569" w:rsidRDefault="00602569" w:rsidP="00866873">
      <w:pPr>
        <w:ind w:right="-625"/>
        <w:rPr>
          <w:rFonts w:ascii="Arial" w:hAnsi="Arial" w:cs="Arial"/>
        </w:rPr>
      </w:pPr>
      <w:r>
        <w:rPr>
          <w:rFonts w:ascii="Arial" w:hAnsi="Arial" w:cs="Arial"/>
        </w:rPr>
        <w:t xml:space="preserve">It provides a safety net for </w:t>
      </w:r>
      <w:r w:rsidR="006006EB">
        <w:rPr>
          <w:rFonts w:ascii="Arial" w:hAnsi="Arial" w:cs="Arial"/>
        </w:rPr>
        <w:t xml:space="preserve">eligible </w:t>
      </w:r>
      <w:r>
        <w:rPr>
          <w:rFonts w:ascii="Arial" w:hAnsi="Arial" w:cs="Arial"/>
        </w:rPr>
        <w:t>staff who deliver</w:t>
      </w:r>
      <w:r w:rsidR="006006EB">
        <w:rPr>
          <w:rFonts w:ascii="Arial" w:hAnsi="Arial" w:cs="Arial"/>
        </w:rPr>
        <w:t xml:space="preserve"> frontline</w:t>
      </w:r>
      <w:r>
        <w:rPr>
          <w:rFonts w:ascii="Arial" w:hAnsi="Arial" w:cs="Arial"/>
        </w:rPr>
        <w:t xml:space="preserve"> services who may be ineligible to join the Pension Scheme or have decided not to because of affordability. For the majority of staff who are members of the Pension Scheme, it provides an extra level of financial protection in addition to cover they have bought through the pension scheme. The scheme also supports some of our lowest paid staff by offering a lump sum regardless of their current salary levels</w:t>
      </w:r>
    </w:p>
    <w:p w14:paraId="09D2F8CF" w14:textId="77777777" w:rsidR="00602569" w:rsidRDefault="00602569" w:rsidP="00866873">
      <w:pPr>
        <w:ind w:right="-625"/>
        <w:rPr>
          <w:rFonts w:ascii="Arial" w:hAnsi="Arial" w:cs="Arial"/>
        </w:rPr>
      </w:pPr>
    </w:p>
    <w:p w14:paraId="7D9FC415" w14:textId="192ED165" w:rsidR="00602569" w:rsidRDefault="00602569" w:rsidP="00866873">
      <w:pPr>
        <w:ind w:right="-625"/>
        <w:rPr>
          <w:rFonts w:ascii="Arial" w:hAnsi="Arial" w:cs="Arial"/>
        </w:rPr>
      </w:pPr>
      <w:r>
        <w:rPr>
          <w:rFonts w:ascii="Arial" w:hAnsi="Arial" w:cs="Arial"/>
        </w:rPr>
        <w:t xml:space="preserve">The Scheme </w:t>
      </w:r>
      <w:r w:rsidR="006006EB">
        <w:rPr>
          <w:rFonts w:ascii="Arial" w:hAnsi="Arial" w:cs="Arial"/>
        </w:rPr>
        <w:t xml:space="preserve">will </w:t>
      </w:r>
      <w:r>
        <w:rPr>
          <w:rFonts w:ascii="Arial" w:hAnsi="Arial" w:cs="Arial"/>
        </w:rPr>
        <w:t>be time-limited, providing cover for the duration of the COVID-19 pandemic</w:t>
      </w:r>
      <w:r w:rsidR="004F20D0">
        <w:rPr>
          <w:rFonts w:ascii="Arial" w:hAnsi="Arial" w:cs="Arial"/>
        </w:rPr>
        <w:t xml:space="preserve"> and </w:t>
      </w:r>
      <w:r>
        <w:rPr>
          <w:rFonts w:ascii="Arial" w:hAnsi="Arial" w:cs="Arial"/>
        </w:rPr>
        <w:t>w</w:t>
      </w:r>
      <w:r w:rsidR="006006EB">
        <w:rPr>
          <w:rFonts w:ascii="Arial" w:hAnsi="Arial" w:cs="Arial"/>
        </w:rPr>
        <w:t>ill</w:t>
      </w:r>
      <w:r>
        <w:rPr>
          <w:rFonts w:ascii="Arial" w:hAnsi="Arial" w:cs="Arial"/>
        </w:rPr>
        <w:t xml:space="preserve"> retrospectively apply from the 25</w:t>
      </w:r>
      <w:r>
        <w:rPr>
          <w:rFonts w:ascii="Arial" w:hAnsi="Arial" w:cs="Arial"/>
          <w:vertAlign w:val="superscript"/>
        </w:rPr>
        <w:t>th</w:t>
      </w:r>
      <w:r>
        <w:rPr>
          <w:rFonts w:ascii="Arial" w:hAnsi="Arial" w:cs="Arial"/>
        </w:rPr>
        <w:t xml:space="preserve"> March.</w:t>
      </w:r>
    </w:p>
    <w:p w14:paraId="7532643E" w14:textId="77777777" w:rsidR="00602569" w:rsidRDefault="00602569" w:rsidP="00866873">
      <w:pPr>
        <w:ind w:right="-625"/>
        <w:rPr>
          <w:rFonts w:ascii="Arial" w:hAnsi="Arial" w:cs="Arial"/>
        </w:rPr>
      </w:pPr>
    </w:p>
    <w:p w14:paraId="7032DB47" w14:textId="2D955FAA" w:rsidR="00602569" w:rsidRDefault="00602569" w:rsidP="00866873">
      <w:pPr>
        <w:ind w:right="-625"/>
        <w:rPr>
          <w:rFonts w:ascii="Arial" w:hAnsi="Arial" w:cs="Arial"/>
          <w:color w:val="1F497D"/>
        </w:rPr>
      </w:pPr>
      <w:r>
        <w:rPr>
          <w:rFonts w:ascii="Arial" w:hAnsi="Arial" w:cs="Arial"/>
        </w:rPr>
        <w:t xml:space="preserve">Through our enhanced social partnership arrangements will we work together with our key partners on the detail of the scheme and how it will apply in operation </w:t>
      </w:r>
      <w:proofErr w:type="gramStart"/>
      <w:r>
        <w:rPr>
          <w:rFonts w:ascii="Arial" w:hAnsi="Arial" w:cs="Arial"/>
        </w:rPr>
        <w:t>Wales.</w:t>
      </w:r>
      <w:proofErr w:type="gramEnd"/>
      <w:r>
        <w:rPr>
          <w:rFonts w:ascii="Arial" w:hAnsi="Arial" w:cs="Arial"/>
        </w:rPr>
        <w:t xml:space="preserve"> </w:t>
      </w:r>
    </w:p>
    <w:sectPr w:rsidR="00602569" w:rsidSect="00CE6323">
      <w:headerReference w:type="first" r:id="rId12"/>
      <w:pgSz w:w="11906" w:h="16838"/>
      <w:pgMar w:top="280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CC43E" w14:textId="77777777" w:rsidR="00491769" w:rsidRDefault="00491769" w:rsidP="007F7668">
      <w:r>
        <w:separator/>
      </w:r>
    </w:p>
  </w:endnote>
  <w:endnote w:type="continuationSeparator" w:id="0">
    <w:p w14:paraId="7FA738D3" w14:textId="77777777" w:rsidR="00491769" w:rsidRDefault="00491769"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600BD" w14:textId="77777777" w:rsidR="00491769" w:rsidRDefault="00491769" w:rsidP="007F7668">
      <w:r>
        <w:separator/>
      </w:r>
    </w:p>
  </w:footnote>
  <w:footnote w:type="continuationSeparator" w:id="0">
    <w:p w14:paraId="62D2B5B4" w14:textId="77777777" w:rsidR="00491769" w:rsidRDefault="00491769" w:rsidP="007F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6444" w14:textId="77777777" w:rsidR="00233F81" w:rsidRDefault="00233F81">
    <w:pPr>
      <w:pStyle w:val="Header"/>
    </w:pPr>
    <w:r>
      <w:rPr>
        <w:noProof/>
      </w:rPr>
      <w:drawing>
        <wp:anchor distT="0" distB="0" distL="114300" distR="114300" simplePos="0" relativeHeight="251659264" behindDoc="1" locked="0" layoutInCell="1" allowOverlap="1" wp14:anchorId="54A88AFB" wp14:editId="60E891AE">
          <wp:simplePos x="0" y="0"/>
          <wp:positionH relativeFrom="column">
            <wp:posOffset>4725670</wp:posOffset>
          </wp:positionH>
          <wp:positionV relativeFrom="paragraph">
            <wp:posOffset>-160655</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3563"/>
    <w:multiLevelType w:val="hybridMultilevel"/>
    <w:tmpl w:val="A8E4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85E6D"/>
    <w:multiLevelType w:val="hybridMultilevel"/>
    <w:tmpl w:val="38FC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10462"/>
    <w:multiLevelType w:val="hybridMultilevel"/>
    <w:tmpl w:val="B05C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0"/>
    <w:rsid w:val="00042FAD"/>
    <w:rsid w:val="0004653B"/>
    <w:rsid w:val="00075A96"/>
    <w:rsid w:val="0008395A"/>
    <w:rsid w:val="00096AE2"/>
    <w:rsid w:val="000A00D5"/>
    <w:rsid w:val="000F5DF9"/>
    <w:rsid w:val="00133FBE"/>
    <w:rsid w:val="00142222"/>
    <w:rsid w:val="00151D86"/>
    <w:rsid w:val="00152EC0"/>
    <w:rsid w:val="0017172D"/>
    <w:rsid w:val="00191857"/>
    <w:rsid w:val="001928B3"/>
    <w:rsid w:val="00195D7E"/>
    <w:rsid w:val="00195D88"/>
    <w:rsid w:val="001C6081"/>
    <w:rsid w:val="001C71F8"/>
    <w:rsid w:val="001E5FA8"/>
    <w:rsid w:val="001F366F"/>
    <w:rsid w:val="00203B9C"/>
    <w:rsid w:val="00233F81"/>
    <w:rsid w:val="00244EF3"/>
    <w:rsid w:val="00250957"/>
    <w:rsid w:val="00271084"/>
    <w:rsid w:val="00276E6B"/>
    <w:rsid w:val="00285475"/>
    <w:rsid w:val="00291F6F"/>
    <w:rsid w:val="002A5D1B"/>
    <w:rsid w:val="002A76C1"/>
    <w:rsid w:val="002E0479"/>
    <w:rsid w:val="00306100"/>
    <w:rsid w:val="00313FA5"/>
    <w:rsid w:val="00316255"/>
    <w:rsid w:val="00356425"/>
    <w:rsid w:val="00374B7A"/>
    <w:rsid w:val="00391861"/>
    <w:rsid w:val="00395D9B"/>
    <w:rsid w:val="003B7C5D"/>
    <w:rsid w:val="003C3FA4"/>
    <w:rsid w:val="00405098"/>
    <w:rsid w:val="00413FB0"/>
    <w:rsid w:val="00426839"/>
    <w:rsid w:val="00491769"/>
    <w:rsid w:val="004B19CF"/>
    <w:rsid w:val="004C25CB"/>
    <w:rsid w:val="004E5905"/>
    <w:rsid w:val="004F20D0"/>
    <w:rsid w:val="004F38E4"/>
    <w:rsid w:val="004F5CDA"/>
    <w:rsid w:val="0051379D"/>
    <w:rsid w:val="00514042"/>
    <w:rsid w:val="0052199B"/>
    <w:rsid w:val="00540D13"/>
    <w:rsid w:val="00542DD2"/>
    <w:rsid w:val="005A763A"/>
    <w:rsid w:val="005B3A14"/>
    <w:rsid w:val="005B469B"/>
    <w:rsid w:val="005D68C4"/>
    <w:rsid w:val="006006EB"/>
    <w:rsid w:val="00602569"/>
    <w:rsid w:val="006327E9"/>
    <w:rsid w:val="00671F62"/>
    <w:rsid w:val="00675373"/>
    <w:rsid w:val="00683B87"/>
    <w:rsid w:val="00684A02"/>
    <w:rsid w:val="006946B0"/>
    <w:rsid w:val="006A470E"/>
    <w:rsid w:val="006E4EAD"/>
    <w:rsid w:val="007012C1"/>
    <w:rsid w:val="007013B0"/>
    <w:rsid w:val="007026C2"/>
    <w:rsid w:val="00721FC0"/>
    <w:rsid w:val="00751829"/>
    <w:rsid w:val="00783BCE"/>
    <w:rsid w:val="00786934"/>
    <w:rsid w:val="0079213F"/>
    <w:rsid w:val="00793B21"/>
    <w:rsid w:val="007C3ACA"/>
    <w:rsid w:val="007D3F04"/>
    <w:rsid w:val="007E4429"/>
    <w:rsid w:val="007F0682"/>
    <w:rsid w:val="007F3355"/>
    <w:rsid w:val="007F7668"/>
    <w:rsid w:val="00807CB5"/>
    <w:rsid w:val="008171C6"/>
    <w:rsid w:val="00822BD0"/>
    <w:rsid w:val="00824B2C"/>
    <w:rsid w:val="00861F61"/>
    <w:rsid w:val="00864DB3"/>
    <w:rsid w:val="00866873"/>
    <w:rsid w:val="00885F5D"/>
    <w:rsid w:val="008F3E25"/>
    <w:rsid w:val="00944B4C"/>
    <w:rsid w:val="009517BB"/>
    <w:rsid w:val="009525C4"/>
    <w:rsid w:val="00961CE6"/>
    <w:rsid w:val="00972691"/>
    <w:rsid w:val="00995963"/>
    <w:rsid w:val="009C1BFA"/>
    <w:rsid w:val="009D06EF"/>
    <w:rsid w:val="009D316E"/>
    <w:rsid w:val="009E7817"/>
    <w:rsid w:val="009F781E"/>
    <w:rsid w:val="009F7D82"/>
    <w:rsid w:val="00A02D4D"/>
    <w:rsid w:val="00A06A4E"/>
    <w:rsid w:val="00A60FB9"/>
    <w:rsid w:val="00A7743F"/>
    <w:rsid w:val="00AC70F7"/>
    <w:rsid w:val="00AD17B9"/>
    <w:rsid w:val="00B00954"/>
    <w:rsid w:val="00B34F28"/>
    <w:rsid w:val="00B77B3E"/>
    <w:rsid w:val="00B8085C"/>
    <w:rsid w:val="00BA17A7"/>
    <w:rsid w:val="00BC03D8"/>
    <w:rsid w:val="00BC4532"/>
    <w:rsid w:val="00BC63E8"/>
    <w:rsid w:val="00BD232B"/>
    <w:rsid w:val="00C36FCA"/>
    <w:rsid w:val="00C40AFF"/>
    <w:rsid w:val="00C55FA1"/>
    <w:rsid w:val="00C6649C"/>
    <w:rsid w:val="00CC53C1"/>
    <w:rsid w:val="00CD3DFA"/>
    <w:rsid w:val="00CD4C3D"/>
    <w:rsid w:val="00CE6323"/>
    <w:rsid w:val="00CF3841"/>
    <w:rsid w:val="00D04404"/>
    <w:rsid w:val="00D500A7"/>
    <w:rsid w:val="00D514C0"/>
    <w:rsid w:val="00D93C10"/>
    <w:rsid w:val="00DC38BC"/>
    <w:rsid w:val="00DD5611"/>
    <w:rsid w:val="00E04A43"/>
    <w:rsid w:val="00E1111B"/>
    <w:rsid w:val="00E1259A"/>
    <w:rsid w:val="00E16FD2"/>
    <w:rsid w:val="00E400E7"/>
    <w:rsid w:val="00E52826"/>
    <w:rsid w:val="00E56366"/>
    <w:rsid w:val="00E673B3"/>
    <w:rsid w:val="00E73155"/>
    <w:rsid w:val="00EA5F89"/>
    <w:rsid w:val="00EC71AE"/>
    <w:rsid w:val="00EE2E0A"/>
    <w:rsid w:val="00F269F3"/>
    <w:rsid w:val="00F83EBC"/>
    <w:rsid w:val="00F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3D626F"/>
  <w15:docId w15:val="{8D4ECCDF-103B-4773-9EF5-17836035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uiPriority w:val="99"/>
    <w:rsid w:val="000F5DF9"/>
    <w:rPr>
      <w:sz w:val="16"/>
      <w:szCs w:val="16"/>
    </w:rPr>
  </w:style>
  <w:style w:type="paragraph" w:styleId="CommentText">
    <w:name w:val="annotation text"/>
    <w:basedOn w:val="Normal"/>
    <w:link w:val="CommentTextChar"/>
    <w:uiPriority w:val="99"/>
    <w:rsid w:val="000F5DF9"/>
    <w:rPr>
      <w:sz w:val="20"/>
      <w:szCs w:val="20"/>
    </w:rPr>
  </w:style>
  <w:style w:type="character" w:customStyle="1" w:styleId="CommentTextChar">
    <w:name w:val="Comment Text Char"/>
    <w:basedOn w:val="DefaultParagraphFont"/>
    <w:link w:val="CommentText"/>
    <w:uiPriority w:val="99"/>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 w:id="12737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2020-04-26T23:00:00+00:00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A29793414</value>
    </field>
    <field name="Objective-Title">
      <value order="0">Written Statement - draft</value>
    </field>
    <field name="Objective-Description">
      <value order="0"/>
    </field>
    <field name="Objective-CreationStamp">
      <value order="0">2020-04-24T13:25:19Z</value>
    </field>
    <field name="Objective-IsApproved">
      <value order="0">false</value>
    </field>
    <field name="Objective-IsPublished">
      <value order="0">true</value>
    </field>
    <field name="Objective-DatePublished">
      <value order="0">2020-04-25T08:17:32Z</value>
    </field>
    <field name="Objective-ModificationStamp">
      <value order="0">2020-04-25T08:17:32Z</value>
    </field>
    <field name="Objective-Owner">
      <value order="0">Jones, Annie (HSS - Workforce&amp;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Minister for Health &amp; Social Services:Vaughan Gething - Minister for Health &amp; Social Services - Ministerial Advice - Policy - Workforce - 2020:MA/VG/1389/20 - Covid 19 Death in Service Scheme</value>
    </field>
    <field name="Objective-Parent">
      <value order="0">MA/VG/1389/20 - Covid 19 Death in Service Scheme</value>
    </field>
    <field name="Objective-State">
      <value order="0">Published</value>
    </field>
    <field name="Objective-VersionId">
      <value order="0">vA59408059</value>
    </field>
    <field name="Objective-Version">
      <value order="0">5.0</value>
    </field>
    <field name="Objective-VersionNumber">
      <value order="0">6</value>
    </field>
    <field name="Objective-VersionComment">
      <value order="0"/>
    </field>
    <field name="Objective-FileNumber">
      <value order="0">qA1410764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B3CC8-914F-4180-A5C2-3F09FBC9C0E4}">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EF6D4B7-2F8D-4AA7-BB7B-860733580C85}">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7865737-B750-4084-9C9B-B60D31923E5C}"/>
</file>

<file path=customXml/itemProps5.xml><?xml version="1.0" encoding="utf-8"?>
<ds:datastoreItem xmlns:ds="http://schemas.openxmlformats.org/officeDocument/2006/customXml" ds:itemID="{665C31D1-08A1-461E-9084-2546E6F2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19Death in Service Scheme for NHS and Social Care frontline workers</dc:title>
  <dc:creator>Hannigan, Kay  (DHSS - Workforce &amp; OD)</dc:creator>
  <cp:lastModifiedBy>Oxenham, James (OFM - Cabinet Division)</cp:lastModifiedBy>
  <cp:revision>2</cp:revision>
  <cp:lastPrinted>2019-08-23T10:46:00Z</cp:lastPrinted>
  <dcterms:created xsi:type="dcterms:W3CDTF">2020-04-27T15:31:00Z</dcterms:created>
  <dcterms:modified xsi:type="dcterms:W3CDTF">2020-04-27T15:31:00Z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A29793414</vt:lpwstr>
  </property>
  <property fmtid="{D5CDD505-2E9C-101B-9397-08002B2CF9AE}" pid="4" name="Objective-Title">
    <vt:lpwstr>Written Statement - draft</vt:lpwstr>
  </property>
  <property fmtid="{D5CDD505-2E9C-101B-9397-08002B2CF9AE}" pid="5" name="Objective-Comment">
    <vt:lpwstr/>
  </property>
  <property fmtid="{D5CDD505-2E9C-101B-9397-08002B2CF9AE}" pid="6" name="Objective-CreationStamp">
    <vt:filetime>2020-04-24T13:25:41Z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2020-04-25T08:17:32Z</vt:filetime>
  </property>
  <property fmtid="{D5CDD505-2E9C-101B-9397-08002B2CF9AE}" pid="10" name="Objective-ModificationStamp">
    <vt:filetime>2020-04-25T08:17:32Z</vt:filetime>
  </property>
  <property fmtid="{D5CDD505-2E9C-101B-9397-08002B2CF9AE}" pid="11" name="Objective-Owner">
    <vt:lpwstr>Jones, Annie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Minister for Health &amp; S</vt:lpwstr>
  </property>
  <property fmtid="{D5CDD505-2E9C-101B-9397-08002B2CF9AE}" pid="13" name="Objective-Parent">
    <vt:lpwstr>MA/VG/1389/20 - Covid 19 Death in Service Scheme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vA59408059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