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2E05" w14:textId="77777777" w:rsidR="001A39E2" w:rsidRDefault="001A39E2" w:rsidP="001A39E2">
      <w:pPr>
        <w:jc w:val="right"/>
        <w:rPr>
          <w:b/>
        </w:rPr>
      </w:pPr>
    </w:p>
    <w:p w14:paraId="2E3455E0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090704" wp14:editId="575F127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384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CF46F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32E274B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4A40AB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43BC27C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539220" wp14:editId="2219D95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C72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3A0C4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FAD1E4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99C78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9ECE" w14:textId="7C320375" w:rsidR="003C4920" w:rsidRPr="008C42F4" w:rsidRDefault="006A6342" w:rsidP="003034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bookmarkStart w:id="0" w:name="_GoBack"/>
            <w:r w:rsidRPr="00A83718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Rheoliadau’r Polisi Amaethyddol Cyffredin (Mesurau’r Farchnad, Hysbysiadau a Thaliadau Uniongyrchol) (Diwygiadau Amrywiol) (Ymadael â’r UE) 2019</w:t>
            </w:r>
            <w:bookmarkEnd w:id="0"/>
          </w:p>
        </w:tc>
      </w:tr>
      <w:tr w:rsidR="00817906" w:rsidRPr="00A011A1" w14:paraId="389F6BF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452A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A41" w14:textId="622F88E4" w:rsidR="00817906" w:rsidRPr="004F23E1" w:rsidRDefault="006A6342" w:rsidP="008C42F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8C4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Hydref</w:t>
            </w:r>
            <w:r w:rsidR="00E900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4120D6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DC01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18A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13A7D9BD" w14:textId="77777777" w:rsidR="00264A3A" w:rsidRPr="00145DCF" w:rsidRDefault="00264A3A" w:rsidP="00145DCF">
      <w:pPr>
        <w:rPr>
          <w:rFonts w:ascii="Arial" w:hAnsi="Arial" w:cs="Arial"/>
          <w:sz w:val="24"/>
          <w:szCs w:val="24"/>
          <w:lang w:val="cy-GB"/>
        </w:rPr>
      </w:pPr>
    </w:p>
    <w:p w14:paraId="4A330790" w14:textId="77777777" w:rsidR="00145DCF" w:rsidRPr="006A6342" w:rsidRDefault="00145DCF" w:rsidP="00145DCF">
      <w:pPr>
        <w:rPr>
          <w:rFonts w:ascii="Arial" w:hAnsi="Arial" w:cs="Arial"/>
          <w:b/>
          <w:sz w:val="24"/>
          <w:szCs w:val="24"/>
        </w:rPr>
      </w:pPr>
      <w:r w:rsidRPr="006A6342">
        <w:rPr>
          <w:rFonts w:ascii="Arial" w:hAnsi="Arial" w:cs="Arial"/>
          <w:b/>
          <w:sz w:val="24"/>
          <w:szCs w:val="24"/>
          <w:lang w:val="cy-GB"/>
        </w:rPr>
        <w:t>Rheoliadau’r Polisi Amaethyddol Cyffredin (Mesurau’r Farchnad, Hysbysiadau a Thaliadau Uniongyrchol) (Diwygiadau Amrywiol) (Ymadael â’r UE) 2019</w:t>
      </w:r>
    </w:p>
    <w:p w14:paraId="22B607C4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</w:p>
    <w:p w14:paraId="3C54B116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  <w:r w:rsidRPr="00145DCF">
        <w:rPr>
          <w:rFonts w:ascii="Arial" w:hAnsi="Arial" w:cs="Arial"/>
          <w:b/>
          <w:bCs/>
          <w:sz w:val="24"/>
          <w:szCs w:val="24"/>
          <w:lang w:val="cy-GB"/>
        </w:rPr>
        <w:t>Y Gyfraith sy'n cael ei diwygio</w:t>
      </w:r>
    </w:p>
    <w:p w14:paraId="48BCF22C" w14:textId="77777777" w:rsidR="00145DCF" w:rsidRPr="00145DCF" w:rsidRDefault="00145DCF" w:rsidP="00145DCF">
      <w:pPr>
        <w:pStyle w:val="T1"/>
        <w:spacing w:before="0" w:line="240" w:lineRule="auto"/>
        <w:jc w:val="left"/>
        <w:rPr>
          <w:rFonts w:ascii="Arial" w:hAnsi="Arial" w:cs="Arial"/>
          <w:sz w:val="24"/>
          <w:szCs w:val="24"/>
          <w:u w:val="single"/>
        </w:rPr>
      </w:pPr>
      <w:r w:rsidRPr="00145DCF">
        <w:rPr>
          <w:rFonts w:ascii="Arial" w:hAnsi="Arial" w:cs="Arial"/>
          <w:sz w:val="24"/>
          <w:szCs w:val="24"/>
          <w:u w:val="single"/>
          <w:lang w:val="cy-GB"/>
        </w:rPr>
        <w:t>Offerynnau Ewropeaidd sy'n Uniongyrchol Gymwysadwy a ddiwygir gan Reoliadau 2019</w:t>
      </w:r>
    </w:p>
    <w:p w14:paraId="13A36485" w14:textId="77777777" w:rsidR="00145DCF" w:rsidRPr="00145DCF" w:rsidRDefault="00145DCF" w:rsidP="006A6342">
      <w:pPr>
        <w:pStyle w:val="T1"/>
        <w:numPr>
          <w:ilvl w:val="0"/>
          <w:numId w:val="2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>Rheoliad Gweithredu gan y Comisiwn (EU) Rhif 543/2011 sy'n pennu rheolau manwl ar gyfer cymhwyso Rheoliad y Cyngor (EC) Rhif 1234/2007 o ran y sectorau ffrwythau a llysiau a ffrwythau a llysiau wedi'u prosesu;</w:t>
      </w:r>
    </w:p>
    <w:p w14:paraId="7E53F052" w14:textId="77777777" w:rsidR="00145DCF" w:rsidRPr="00145DCF" w:rsidRDefault="00145DCF" w:rsidP="006A6342">
      <w:pPr>
        <w:pStyle w:val="T1"/>
        <w:numPr>
          <w:ilvl w:val="0"/>
          <w:numId w:val="2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>Rheoliad Dirprwyedig y Comisiwn (EU) 2017/891 dyddiedig 13 Mawrth 2017 sy'n ategu Rheoliad (EU) Rhif 1308/2013 Senedd Ewrop a'r Cyngor o ran y sectorau ffrwythau a llysiau a ffrwythau a llysiau wedi'u prosesu ac sy'n ategu Rheoliad (EU) Rhif 1306/2013 Senedd Ewrop a'r Cyngor o ran y cosbau i'w cymhwyso yn y sectorau hynny;</w:t>
      </w:r>
    </w:p>
    <w:p w14:paraId="753767DB" w14:textId="77777777" w:rsidR="00145DCF" w:rsidRPr="00145DCF" w:rsidRDefault="00145DCF" w:rsidP="006A6342">
      <w:pPr>
        <w:pStyle w:val="T1"/>
        <w:numPr>
          <w:ilvl w:val="0"/>
          <w:numId w:val="23"/>
        </w:numPr>
        <w:spacing w:before="0" w:line="240" w:lineRule="auto"/>
        <w:ind w:left="426" w:hanging="426"/>
        <w:jc w:val="left"/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>Rheoliad Gweithredu gan y Comisiwn (EU) Rhif 2017/892 dyddiedig 13 Mawrth 2017 sy'n pennu rheolau ar gyfer cymhwyso Rheoliad y Cyngor (EU) Rhif 1308/2013 Senedd Ewrop a'r Cyngor o ran y sectorau ffrwythau a llysiau a ffrwythau a llysiau wedi'u prosesu;</w:t>
      </w:r>
    </w:p>
    <w:p w14:paraId="0F68A1B6" w14:textId="77777777" w:rsidR="00145DCF" w:rsidRPr="00145DCF" w:rsidRDefault="00145DCF" w:rsidP="006A6342">
      <w:pPr>
        <w:pStyle w:val="ListParagraph"/>
        <w:numPr>
          <w:ilvl w:val="0"/>
          <w:numId w:val="23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>Rheoliad Gweithredu gan y Comisiwn (EU) Rhif 2017/1185 sy'n pennu rheolau ar gyfer cymhwyso Rheoliad (EU) Rhif 1308/2013 a (EU) Rhif 1308/2013 Senedd Ewrop a'r Cyngor o ran hysbysu'r Comisiwn am wybodaeth a dogfennau.</w:t>
      </w:r>
    </w:p>
    <w:p w14:paraId="3C108641" w14:textId="77777777" w:rsidR="00145DCF" w:rsidRPr="00145DCF" w:rsidRDefault="00145DCF" w:rsidP="00145DCF">
      <w:pPr>
        <w:pStyle w:val="ListParagraph"/>
        <w:rPr>
          <w:rFonts w:ascii="Arial" w:hAnsi="Arial" w:cs="Arial"/>
          <w:sz w:val="24"/>
          <w:szCs w:val="24"/>
        </w:rPr>
      </w:pPr>
    </w:p>
    <w:p w14:paraId="60FB3BDC" w14:textId="77777777" w:rsidR="00145DCF" w:rsidRPr="00145DCF" w:rsidRDefault="00145DCF" w:rsidP="00145DCF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  <w:r w:rsidRPr="00145DCF">
        <w:rPr>
          <w:rFonts w:ascii="Arial" w:hAnsi="Arial" w:cs="Arial"/>
          <w:sz w:val="24"/>
          <w:szCs w:val="24"/>
          <w:u w:val="single"/>
          <w:lang w:val="cy-GB"/>
        </w:rPr>
        <w:t>Offerynnau domestig sy'n ymwneud ag ymadael â’r UE a ddiwygir gan Reoliadau 2019</w:t>
      </w:r>
    </w:p>
    <w:p w14:paraId="2134555E" w14:textId="77777777" w:rsidR="00145DCF" w:rsidRPr="00145DCF" w:rsidRDefault="00145DCF" w:rsidP="00145DCF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6FBBC6F2" w14:textId="51A6323F" w:rsidR="00145DCF" w:rsidRPr="006A6342" w:rsidRDefault="00145DCF" w:rsidP="006A6342">
      <w:pPr>
        <w:pStyle w:val="ListParagraph"/>
        <w:numPr>
          <w:ilvl w:val="0"/>
          <w:numId w:val="24"/>
        </w:numPr>
        <w:ind w:left="426" w:hanging="426"/>
        <w:contextualSpacing/>
        <w:rPr>
          <w:rFonts w:ascii="Arial" w:hAnsi="Arial" w:cs="Arial"/>
          <w:sz w:val="24"/>
          <w:szCs w:val="24"/>
        </w:rPr>
      </w:pPr>
      <w:r w:rsidRPr="006A6342">
        <w:rPr>
          <w:rFonts w:ascii="Arial" w:hAnsi="Arial" w:cs="Arial"/>
          <w:sz w:val="24"/>
          <w:szCs w:val="24"/>
          <w:lang w:val="cy-GB"/>
        </w:rPr>
        <w:t>Rheoliadau Amaethyddiaeth (Swyddogaethau Deddfwriaethol) (Ymadael â’r UE) 2019.</w:t>
      </w:r>
    </w:p>
    <w:p w14:paraId="6FE27506" w14:textId="77777777" w:rsidR="006A6342" w:rsidRPr="006A6342" w:rsidRDefault="006A6342" w:rsidP="006A6342">
      <w:pPr>
        <w:contextualSpacing/>
        <w:rPr>
          <w:rFonts w:ascii="Arial" w:hAnsi="Arial" w:cs="Arial"/>
          <w:sz w:val="24"/>
          <w:szCs w:val="24"/>
        </w:rPr>
      </w:pPr>
    </w:p>
    <w:p w14:paraId="11CC1CEA" w14:textId="77777777" w:rsidR="00145DCF" w:rsidRPr="00145DCF" w:rsidRDefault="00145DCF" w:rsidP="00145DCF">
      <w:pPr>
        <w:rPr>
          <w:rFonts w:ascii="Arial" w:hAnsi="Arial" w:cs="Arial"/>
          <w:i/>
          <w:sz w:val="24"/>
          <w:szCs w:val="24"/>
        </w:rPr>
      </w:pPr>
      <w:r w:rsidRPr="00145DCF">
        <w:rPr>
          <w:rFonts w:ascii="Arial" w:hAnsi="Arial" w:cs="Arial"/>
          <w:b/>
          <w:bCs/>
          <w:sz w:val="24"/>
          <w:szCs w:val="24"/>
          <w:lang w:val="cy-GB"/>
        </w:rPr>
        <w:t xml:space="preserve">Diben y diwygiadau </w:t>
      </w:r>
    </w:p>
    <w:p w14:paraId="22B2FD5F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 xml:space="preserve">Mae Rheoliadau 2019 yn diwygio darpariaethau deddfwriaeth yr Undeb Ewropeaidd ("UE") sy'n ymwneud â Pholisi Amaethyddol Cyffredin ("PAC") yr UE. Bydd y ddeddfwriaeth yn cael ei dargadw ar ôl i'r Deyrnas Unedig ("y DU") ymadael â’r UE mewn senario dim cytundeb, ac felly mae'r offerynnau hyn yn gwneud diwygiadau i sicrhau bod y darpariaethau yn dal i weithio ar ôl ymadael â’r UE. Mae un rheoliad domestig sy'n ymwneud â rhan o ddeddfwriaeth PAC yr UE a </w:t>
      </w:r>
      <w:proofErr w:type="spellStart"/>
      <w:r w:rsidRPr="00145DCF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145DCF">
        <w:rPr>
          <w:rFonts w:ascii="Arial" w:hAnsi="Arial" w:cs="Arial"/>
          <w:sz w:val="24"/>
          <w:szCs w:val="24"/>
          <w:lang w:val="cy-GB"/>
        </w:rPr>
        <w:t xml:space="preserve"> wedi'i ddiwygio ymhellach gan yr offerynnau hyn.</w:t>
      </w:r>
    </w:p>
    <w:p w14:paraId="47AEFCCE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</w:p>
    <w:p w14:paraId="1F2535C4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lastRenderedPageBreak/>
        <w:t xml:space="preserve">Mae Rheoliadau Cyd-drefniadaeth ar gyfer y Marchnadoedd mewn Cynhyrchion Amaethyddol (Sefydliadau Cynhyrchwyr) (Diwygio) (Ymadael â’r UE) 2019 yn diwygio darpariaethau a </w:t>
      </w:r>
      <w:proofErr w:type="spellStart"/>
      <w:r w:rsidRPr="00145DCF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Pr="00145DCF">
        <w:rPr>
          <w:rFonts w:ascii="Arial" w:hAnsi="Arial" w:cs="Arial"/>
          <w:sz w:val="24"/>
          <w:szCs w:val="24"/>
          <w:lang w:val="cy-GB"/>
        </w:rPr>
        <w:t xml:space="preserve"> sy'n ymwneud â'r PAC o'r enw Cyd-drefniadaeth ar gyfer Marchnadoedd Amaethyddol ("CMA").  </w:t>
      </w:r>
    </w:p>
    <w:p w14:paraId="718C6C41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</w:p>
    <w:p w14:paraId="3321E177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>Mae Cyd-drefniadaeth ar gyfer y Marchnadoedd mewn Cynhyrchion Amaethyddol (Mesurau’r Farchnad  a Hysbysiadau) (Diwygio) (Ymadael â'r UE) 2019 yn diwygio darpariaethau CMA datganoledig ac yn gwneud diwygiadau pellach i gyfraith ddomestig sy'n ymwneud â'r mecanwaith disgyblaeth ariannol.</w:t>
      </w:r>
    </w:p>
    <w:p w14:paraId="35D362C8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</w:p>
    <w:p w14:paraId="40F06691" w14:textId="339B4B11" w:rsidR="00145DCF" w:rsidRDefault="00145DCF" w:rsidP="00145DCF">
      <w:pPr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 xml:space="preserve">Mae Rheoliadau 2019 a'r Memorandwm Esboniadol cysylltiedig, sy'n nodi effaith y diwygiadau, i'w gweld yma: </w:t>
      </w:r>
      <w:hyperlink r:id="rId11" w:history="1">
        <w:r w:rsidR="006A6342" w:rsidRPr="00340ECE">
          <w:rPr>
            <w:rStyle w:val="Hyperlink"/>
            <w:rFonts w:ascii="Arial" w:hAnsi="Arial" w:cs="Arial"/>
            <w:sz w:val="24"/>
            <w:szCs w:val="24"/>
          </w:rPr>
          <w:t>https://beta.parliament.uk/work-packages/ho90Co5B</w:t>
        </w:r>
      </w:hyperlink>
    </w:p>
    <w:p w14:paraId="679B98B9" w14:textId="77777777" w:rsidR="006A6342" w:rsidRPr="00145DCF" w:rsidRDefault="006A6342" w:rsidP="00145DCF">
      <w:pPr>
        <w:rPr>
          <w:rStyle w:val="Hyperlink"/>
          <w:rFonts w:ascii="Arial" w:hAnsi="Arial" w:cs="Arial"/>
          <w:sz w:val="24"/>
          <w:szCs w:val="24"/>
        </w:rPr>
      </w:pPr>
    </w:p>
    <w:p w14:paraId="619B8ECF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  <w:r w:rsidRPr="00145DCF">
        <w:rPr>
          <w:rFonts w:ascii="Arial" w:hAnsi="Arial" w:cs="Arial"/>
          <w:b/>
          <w:bCs/>
          <w:iCs/>
          <w:sz w:val="24"/>
          <w:szCs w:val="24"/>
          <w:lang w:val="cy-GB"/>
        </w:rPr>
        <w:t>Effaith y gall yr OS ei chael ar gymhwysedd gweithredol Gweinidogion Cymru</w:t>
      </w:r>
    </w:p>
    <w:p w14:paraId="6A27D145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 xml:space="preserve">Mae Rheoliadau 2019 yn trosglwyddo swyddogaethau gweinyddol fel eu bod yn </w:t>
      </w:r>
      <w:proofErr w:type="spellStart"/>
      <w:r w:rsidRPr="00145DCF">
        <w:rPr>
          <w:rFonts w:ascii="Arial" w:hAnsi="Arial" w:cs="Arial"/>
          <w:sz w:val="24"/>
          <w:szCs w:val="24"/>
          <w:lang w:val="cy-GB"/>
        </w:rPr>
        <w:t>arferadwy</w:t>
      </w:r>
      <w:proofErr w:type="spellEnd"/>
      <w:r w:rsidRPr="00145DCF">
        <w:rPr>
          <w:rFonts w:ascii="Arial" w:hAnsi="Arial" w:cs="Arial"/>
          <w:sz w:val="24"/>
          <w:szCs w:val="24"/>
          <w:lang w:val="cy-GB"/>
        </w:rPr>
        <w:t xml:space="preserve"> gan Weinidogion Cymru yn ddilyffethair.</w:t>
      </w:r>
    </w:p>
    <w:p w14:paraId="149422DB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</w:p>
    <w:p w14:paraId="1209D66C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>Nid ydynt yn trosglwyddo swyddogaethau deddfwriaethol.</w:t>
      </w:r>
    </w:p>
    <w:p w14:paraId="1E739CD1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</w:p>
    <w:p w14:paraId="5453BE83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  <w:r w:rsidRPr="00145DCF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</w:t>
      </w:r>
    </w:p>
    <w:p w14:paraId="167F449D" w14:textId="77777777" w:rsidR="00145DCF" w:rsidRPr="00145DCF" w:rsidRDefault="00145DCF" w:rsidP="00145DCF">
      <w:pPr>
        <w:rPr>
          <w:rFonts w:ascii="Arial" w:hAnsi="Arial" w:cs="Arial"/>
          <w:sz w:val="24"/>
          <w:szCs w:val="24"/>
        </w:rPr>
      </w:pPr>
      <w:r w:rsidRPr="00145DCF">
        <w:rPr>
          <w:rFonts w:ascii="Arial" w:hAnsi="Arial" w:cs="Arial"/>
          <w:sz w:val="24"/>
          <w:szCs w:val="24"/>
          <w:lang w:val="cy-GB"/>
        </w:rPr>
        <w:t xml:space="preserve">Nid yw Rheoliadau 2019 yn cael unrhyw effaith ar gymhwysedd deddfwriaethol Cynulliad Cenedlaethol Cymru.  </w:t>
      </w:r>
    </w:p>
    <w:p w14:paraId="2B77FE19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</w:p>
    <w:p w14:paraId="355BCE5D" w14:textId="77777777" w:rsidR="00145DCF" w:rsidRPr="00145DCF" w:rsidRDefault="00145DCF" w:rsidP="00145DCF">
      <w:pPr>
        <w:rPr>
          <w:rFonts w:ascii="Arial" w:hAnsi="Arial" w:cs="Arial"/>
          <w:b/>
          <w:sz w:val="24"/>
          <w:szCs w:val="24"/>
        </w:rPr>
      </w:pPr>
      <w:r w:rsidRPr="00145DCF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49D56655" w14:textId="529AA057" w:rsidR="00145DCF" w:rsidRDefault="00145DCF" w:rsidP="00145DCF">
      <w:pPr>
        <w:rPr>
          <w:rFonts w:ascii="Arial" w:hAnsi="Arial" w:cs="Arial"/>
          <w:sz w:val="24"/>
          <w:szCs w:val="24"/>
          <w:lang w:val="cy-GB"/>
        </w:rPr>
      </w:pPr>
      <w:r w:rsidRPr="00145DCF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cael eu hystyried yn llawn; ac nid oes unrhyw wahaniaeth o ran polisi. Diben y diwygiadau hyn yw sicrhau bod y llyfr statud yn parhau i weithio ar ôl i’r DU ymadael â’r UE. </w:t>
      </w:r>
    </w:p>
    <w:p w14:paraId="11060AF1" w14:textId="77777777" w:rsidR="006A6342" w:rsidRPr="00145DCF" w:rsidRDefault="006A6342" w:rsidP="00145DCF">
      <w:pPr>
        <w:rPr>
          <w:rFonts w:ascii="Arial" w:hAnsi="Arial" w:cs="Arial"/>
          <w:sz w:val="24"/>
          <w:szCs w:val="24"/>
        </w:rPr>
      </w:pPr>
    </w:p>
    <w:p w14:paraId="1AC3B967" w14:textId="77777777" w:rsidR="00145DCF" w:rsidRPr="00145DCF" w:rsidRDefault="00145DCF" w:rsidP="00145DCF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145DCF">
        <w:rPr>
          <w:rFonts w:ascii="Arial" w:hAnsi="Arial"/>
          <w:szCs w:val="24"/>
          <w:lang w:val="cy-GB"/>
        </w:rPr>
        <w:t xml:space="preserve">Bydd Rheoliadau 2019 yn dilyn y weithdrefn gadarnhaol ar gyfer achosion brys a nodir ym mharagraff 5 o Atodlen 7 i Ddeddf yr Undeb Ewropeaidd (Ymadael) 2018. Yn unol â'r weithdrefn hon, gellir gwneud Rheoliadau 2019 heb fod offeryn drafft yn cael ei gosod gerbron, a'i gymeradwyo drwy benderfyniad, bob </w:t>
      </w:r>
      <w:proofErr w:type="spellStart"/>
      <w:r w:rsidRPr="00145DCF">
        <w:rPr>
          <w:rFonts w:ascii="Arial" w:hAnsi="Arial"/>
          <w:szCs w:val="24"/>
          <w:lang w:val="cy-GB"/>
        </w:rPr>
        <w:t>Tŷ'r</w:t>
      </w:r>
      <w:proofErr w:type="spellEnd"/>
      <w:r w:rsidRPr="00145DCF">
        <w:rPr>
          <w:rFonts w:ascii="Arial" w:hAnsi="Arial"/>
          <w:szCs w:val="24"/>
          <w:lang w:val="cy-GB"/>
        </w:rPr>
        <w:t xml:space="preserve"> Cyffredin ar yr amod bod y Gweinidog perthnasol yn datgan ei bod yn angenrheidiol gwneud y rheoliadau heb fod drafft yn cael ei osod na'i gymeradwyo oherwydd brys.</w:t>
      </w:r>
    </w:p>
    <w:sectPr w:rsidR="00145DCF" w:rsidRPr="00145DCF" w:rsidSect="008C42F4">
      <w:headerReference w:type="first" r:id="rId12"/>
      <w:footerReference w:type="first" r:id="rId13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0A49" w14:textId="77777777" w:rsidR="00C07044" w:rsidRDefault="00C07044">
      <w:r>
        <w:separator/>
      </w:r>
    </w:p>
  </w:endnote>
  <w:endnote w:type="continuationSeparator" w:id="0">
    <w:p w14:paraId="6BEAA63D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6D33" w14:textId="1FDA2D73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71DF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7B2F13A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197F" w14:textId="77777777" w:rsidR="00C07044" w:rsidRDefault="00C07044">
      <w:r>
        <w:separator/>
      </w:r>
    </w:p>
  </w:footnote>
  <w:footnote w:type="continuationSeparator" w:id="0">
    <w:p w14:paraId="06B28A90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3D2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F891A" wp14:editId="132B678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29FA3" w14:textId="77777777" w:rsidR="00DD4B82" w:rsidRDefault="00DD4B82">
    <w:pPr>
      <w:pStyle w:val="Header"/>
    </w:pPr>
  </w:p>
  <w:p w14:paraId="6FC2EDB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3422"/>
    <w:multiLevelType w:val="hybridMultilevel"/>
    <w:tmpl w:val="6CD4707E"/>
    <w:lvl w:ilvl="0" w:tplc="A7CCBBF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AB323B6C">
      <w:start w:val="1"/>
      <w:numFmt w:val="lowerLetter"/>
      <w:lvlText w:val="%2."/>
      <w:lvlJc w:val="left"/>
      <w:pPr>
        <w:ind w:left="1800" w:hanging="360"/>
      </w:pPr>
    </w:lvl>
    <w:lvl w:ilvl="2" w:tplc="E6A01CBA">
      <w:start w:val="1"/>
      <w:numFmt w:val="lowerRoman"/>
      <w:lvlText w:val="%3."/>
      <w:lvlJc w:val="right"/>
      <w:pPr>
        <w:ind w:left="2520" w:hanging="180"/>
      </w:pPr>
    </w:lvl>
    <w:lvl w:ilvl="3" w:tplc="6C66F5A8">
      <w:start w:val="1"/>
      <w:numFmt w:val="decimal"/>
      <w:lvlText w:val="%4."/>
      <w:lvlJc w:val="left"/>
      <w:pPr>
        <w:ind w:left="3240" w:hanging="360"/>
      </w:pPr>
    </w:lvl>
    <w:lvl w:ilvl="4" w:tplc="B6DCB56A">
      <w:start w:val="1"/>
      <w:numFmt w:val="lowerLetter"/>
      <w:lvlText w:val="%5."/>
      <w:lvlJc w:val="left"/>
      <w:pPr>
        <w:ind w:left="3960" w:hanging="360"/>
      </w:pPr>
    </w:lvl>
    <w:lvl w:ilvl="5" w:tplc="5A54A812">
      <w:start w:val="1"/>
      <w:numFmt w:val="lowerRoman"/>
      <w:lvlText w:val="%6."/>
      <w:lvlJc w:val="right"/>
      <w:pPr>
        <w:ind w:left="4680" w:hanging="180"/>
      </w:pPr>
    </w:lvl>
    <w:lvl w:ilvl="6" w:tplc="54DE2358">
      <w:start w:val="1"/>
      <w:numFmt w:val="decimal"/>
      <w:lvlText w:val="%7."/>
      <w:lvlJc w:val="left"/>
      <w:pPr>
        <w:ind w:left="5400" w:hanging="360"/>
      </w:pPr>
    </w:lvl>
    <w:lvl w:ilvl="7" w:tplc="5FDE27CC">
      <w:start w:val="1"/>
      <w:numFmt w:val="lowerLetter"/>
      <w:lvlText w:val="%8."/>
      <w:lvlJc w:val="left"/>
      <w:pPr>
        <w:ind w:left="6120" w:hanging="360"/>
      </w:pPr>
    </w:lvl>
    <w:lvl w:ilvl="8" w:tplc="4262F4C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67D55"/>
    <w:multiLevelType w:val="hybridMultilevel"/>
    <w:tmpl w:val="D06EC880"/>
    <w:lvl w:ilvl="0" w:tplc="97D0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022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83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E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06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50D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0E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69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D7268"/>
    <w:multiLevelType w:val="hybridMultilevel"/>
    <w:tmpl w:val="6FDE0680"/>
    <w:lvl w:ilvl="0" w:tplc="CCA0B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0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C0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03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0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E3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6A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E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40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B570A"/>
    <w:multiLevelType w:val="hybridMultilevel"/>
    <w:tmpl w:val="34F285AE"/>
    <w:lvl w:ilvl="0" w:tplc="FC0A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3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4E5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AB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693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AC6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A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6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4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9522DEA"/>
    <w:multiLevelType w:val="hybridMultilevel"/>
    <w:tmpl w:val="6CD4707E"/>
    <w:lvl w:ilvl="0" w:tplc="357664D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95E04B44">
      <w:start w:val="1"/>
      <w:numFmt w:val="lowerLetter"/>
      <w:lvlText w:val="%2."/>
      <w:lvlJc w:val="left"/>
      <w:pPr>
        <w:ind w:left="1800" w:hanging="360"/>
      </w:pPr>
    </w:lvl>
    <w:lvl w:ilvl="2" w:tplc="E33E62A4">
      <w:start w:val="1"/>
      <w:numFmt w:val="lowerRoman"/>
      <w:lvlText w:val="%3."/>
      <w:lvlJc w:val="right"/>
      <w:pPr>
        <w:ind w:left="2520" w:hanging="180"/>
      </w:pPr>
    </w:lvl>
    <w:lvl w:ilvl="3" w:tplc="885E1282">
      <w:start w:val="1"/>
      <w:numFmt w:val="decimal"/>
      <w:lvlText w:val="%4."/>
      <w:lvlJc w:val="left"/>
      <w:pPr>
        <w:ind w:left="3240" w:hanging="360"/>
      </w:pPr>
    </w:lvl>
    <w:lvl w:ilvl="4" w:tplc="5F4413B0">
      <w:start w:val="1"/>
      <w:numFmt w:val="lowerLetter"/>
      <w:lvlText w:val="%5."/>
      <w:lvlJc w:val="left"/>
      <w:pPr>
        <w:ind w:left="3960" w:hanging="360"/>
      </w:pPr>
    </w:lvl>
    <w:lvl w:ilvl="5" w:tplc="841CAA5A">
      <w:start w:val="1"/>
      <w:numFmt w:val="lowerRoman"/>
      <w:lvlText w:val="%6."/>
      <w:lvlJc w:val="right"/>
      <w:pPr>
        <w:ind w:left="4680" w:hanging="180"/>
      </w:pPr>
    </w:lvl>
    <w:lvl w:ilvl="6" w:tplc="EE0CF808">
      <w:start w:val="1"/>
      <w:numFmt w:val="decimal"/>
      <w:lvlText w:val="%7."/>
      <w:lvlJc w:val="left"/>
      <w:pPr>
        <w:ind w:left="5400" w:hanging="360"/>
      </w:pPr>
    </w:lvl>
    <w:lvl w:ilvl="7" w:tplc="0AC47962">
      <w:start w:val="1"/>
      <w:numFmt w:val="lowerLetter"/>
      <w:lvlText w:val="%8."/>
      <w:lvlJc w:val="left"/>
      <w:pPr>
        <w:ind w:left="6120" w:hanging="360"/>
      </w:pPr>
    </w:lvl>
    <w:lvl w:ilvl="8" w:tplc="1FD8F194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202D5"/>
    <w:multiLevelType w:val="hybridMultilevel"/>
    <w:tmpl w:val="936E512A"/>
    <w:lvl w:ilvl="0" w:tplc="E9922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62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C1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2F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147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B26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E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8B1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EE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9DD7EE5"/>
    <w:multiLevelType w:val="hybridMultilevel"/>
    <w:tmpl w:val="51E07908"/>
    <w:lvl w:ilvl="0" w:tplc="C72A2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68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22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6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E69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923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43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09C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05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F1C8E"/>
    <w:multiLevelType w:val="hybridMultilevel"/>
    <w:tmpl w:val="55C491C6"/>
    <w:lvl w:ilvl="0" w:tplc="4F10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8A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43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76E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A0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66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0C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C1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0D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D47BB"/>
    <w:multiLevelType w:val="hybridMultilevel"/>
    <w:tmpl w:val="F7BA2CBE"/>
    <w:lvl w:ilvl="0" w:tplc="47A2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42B72">
      <w:start w:val="1"/>
      <w:numFmt w:val="lowerLetter"/>
      <w:lvlText w:val="%2."/>
      <w:lvlJc w:val="left"/>
      <w:pPr>
        <w:ind w:left="1440" w:hanging="360"/>
      </w:pPr>
    </w:lvl>
    <w:lvl w:ilvl="2" w:tplc="3C304B1A" w:tentative="1">
      <w:start w:val="1"/>
      <w:numFmt w:val="lowerRoman"/>
      <w:lvlText w:val="%3."/>
      <w:lvlJc w:val="right"/>
      <w:pPr>
        <w:ind w:left="2160" w:hanging="180"/>
      </w:pPr>
    </w:lvl>
    <w:lvl w:ilvl="3" w:tplc="B2FA921E" w:tentative="1">
      <w:start w:val="1"/>
      <w:numFmt w:val="decimal"/>
      <w:lvlText w:val="%4."/>
      <w:lvlJc w:val="left"/>
      <w:pPr>
        <w:ind w:left="2880" w:hanging="360"/>
      </w:pPr>
    </w:lvl>
    <w:lvl w:ilvl="4" w:tplc="148EDA5C" w:tentative="1">
      <w:start w:val="1"/>
      <w:numFmt w:val="lowerLetter"/>
      <w:lvlText w:val="%5."/>
      <w:lvlJc w:val="left"/>
      <w:pPr>
        <w:ind w:left="3600" w:hanging="360"/>
      </w:pPr>
    </w:lvl>
    <w:lvl w:ilvl="5" w:tplc="BC3A83AC" w:tentative="1">
      <w:start w:val="1"/>
      <w:numFmt w:val="lowerRoman"/>
      <w:lvlText w:val="%6."/>
      <w:lvlJc w:val="right"/>
      <w:pPr>
        <w:ind w:left="4320" w:hanging="180"/>
      </w:pPr>
    </w:lvl>
    <w:lvl w:ilvl="6" w:tplc="FB9C41D2" w:tentative="1">
      <w:start w:val="1"/>
      <w:numFmt w:val="decimal"/>
      <w:lvlText w:val="%7."/>
      <w:lvlJc w:val="left"/>
      <w:pPr>
        <w:ind w:left="5040" w:hanging="360"/>
      </w:pPr>
    </w:lvl>
    <w:lvl w:ilvl="7" w:tplc="8A46032C" w:tentative="1">
      <w:start w:val="1"/>
      <w:numFmt w:val="lowerLetter"/>
      <w:lvlText w:val="%8."/>
      <w:lvlJc w:val="left"/>
      <w:pPr>
        <w:ind w:left="5760" w:hanging="360"/>
      </w:pPr>
    </w:lvl>
    <w:lvl w:ilvl="8" w:tplc="FC1444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5"/>
  </w:num>
  <w:num w:numId="5">
    <w:abstractNumId w:val="11"/>
  </w:num>
  <w:num w:numId="6">
    <w:abstractNumId w:val="4"/>
  </w:num>
  <w:num w:numId="7">
    <w:abstractNumId w:val="18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3"/>
  </w:num>
  <w:num w:numId="14">
    <w:abstractNumId w:val="5"/>
  </w:num>
  <w:num w:numId="15">
    <w:abstractNumId w:val="2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C3A52"/>
    <w:rsid w:val="000C53DB"/>
    <w:rsid w:val="00110A26"/>
    <w:rsid w:val="00134918"/>
    <w:rsid w:val="00145DCF"/>
    <w:rsid w:val="0017102C"/>
    <w:rsid w:val="001779D9"/>
    <w:rsid w:val="001A39E2"/>
    <w:rsid w:val="001C532F"/>
    <w:rsid w:val="001E489F"/>
    <w:rsid w:val="002079C3"/>
    <w:rsid w:val="00223E62"/>
    <w:rsid w:val="00264A3A"/>
    <w:rsid w:val="002A1355"/>
    <w:rsid w:val="002A5310"/>
    <w:rsid w:val="002C57B6"/>
    <w:rsid w:val="003034A2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A6342"/>
    <w:rsid w:val="006B340E"/>
    <w:rsid w:val="006B461D"/>
    <w:rsid w:val="006E0A2C"/>
    <w:rsid w:val="00701289"/>
    <w:rsid w:val="00703993"/>
    <w:rsid w:val="0073380E"/>
    <w:rsid w:val="00752C48"/>
    <w:rsid w:val="00793166"/>
    <w:rsid w:val="007A0963"/>
    <w:rsid w:val="007A5442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42F4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71DF1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34D3A"/>
    <w:rsid w:val="00D46B92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900D4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A55E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981792D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customStyle="1" w:styleId="Default">
    <w:name w:val="Default"/>
    <w:rsid w:val="00E900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00D4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3034A2"/>
    <w:rPr>
      <w:color w:val="800080" w:themeColor="followedHyperlink"/>
      <w:u w:val="single"/>
    </w:rPr>
  </w:style>
  <w:style w:type="paragraph" w:customStyle="1" w:styleId="T1">
    <w:name w:val="T1"/>
    <w:basedOn w:val="Normal"/>
    <w:rsid w:val="00264A3A"/>
    <w:p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H1">
    <w:name w:val="H1"/>
    <w:basedOn w:val="Normal"/>
    <w:next w:val="Normal"/>
    <w:rsid w:val="00264A3A"/>
    <w:pPr>
      <w:keepNext/>
      <w:spacing w:before="320" w:line="220" w:lineRule="atLeast"/>
      <w:jc w:val="both"/>
    </w:pPr>
    <w:rPr>
      <w:rFonts w:ascii="Times New Roman" w:hAnsi="Times New Roman"/>
      <w:b/>
      <w:sz w:val="21"/>
    </w:rPr>
  </w:style>
  <w:style w:type="paragraph" w:customStyle="1" w:styleId="N1">
    <w:name w:val="N1"/>
    <w:basedOn w:val="Normal"/>
    <w:rsid w:val="00264A3A"/>
    <w:pPr>
      <w:numPr>
        <w:numId w:val="17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264A3A"/>
    <w:pPr>
      <w:numPr>
        <w:ilvl w:val="1"/>
      </w:numPr>
      <w:spacing w:before="80"/>
    </w:pPr>
  </w:style>
  <w:style w:type="paragraph" w:customStyle="1" w:styleId="N3">
    <w:name w:val="N3"/>
    <w:basedOn w:val="N2"/>
    <w:rsid w:val="00264A3A"/>
    <w:pPr>
      <w:numPr>
        <w:ilvl w:val="2"/>
      </w:numPr>
    </w:pPr>
  </w:style>
  <w:style w:type="paragraph" w:customStyle="1" w:styleId="N4">
    <w:name w:val="N4"/>
    <w:basedOn w:val="N3"/>
    <w:rsid w:val="00264A3A"/>
    <w:pPr>
      <w:numPr>
        <w:ilvl w:val="3"/>
      </w:numPr>
    </w:pPr>
  </w:style>
  <w:style w:type="paragraph" w:customStyle="1" w:styleId="N5">
    <w:name w:val="N5"/>
    <w:basedOn w:val="N4"/>
    <w:rsid w:val="00264A3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ta.parliament.uk/work-packages/ho90Co5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2019-10-15T23:00:00+00:00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3110A-62AB-4490-91C3-3A8152012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89B9A-A63A-4143-9EF0-15054E010D91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A94B41C-75B5-441F-9160-27C385C79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3727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Polisi Amaethyddol Cyffredin (Mesurau’r Farchnad, Hysbysiadau a Thaliadau Uniongyrchol) (Diwygiadau Amrywiol)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2019-10-16T09:15:00Z</dcterms:created>
  <dcterms:modified xsi:type="dcterms:W3CDTF">2019-10-16T09:15:00Z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