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F180" w14:textId="77777777" w:rsidR="001A39E2" w:rsidRDefault="001A39E2" w:rsidP="00AA6F47">
      <w:pPr>
        <w:jc w:val="center"/>
        <w:rPr>
          <w:b/>
        </w:rPr>
      </w:pPr>
    </w:p>
    <w:p w14:paraId="0BBA8F2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D54066" wp14:editId="031439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55A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11670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9A9B44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751D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DF8681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DEC507" wp14:editId="323974B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BBF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A17C9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695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DB00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35E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8496FE" w14:textId="77777777" w:rsidR="00EA5290" w:rsidRPr="00670227" w:rsidRDefault="00646FE6" w:rsidP="001959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</w:t>
            </w:r>
            <w:r w:rsidR="003174FF" w:rsidRPr="00195FC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A64A27" w:rsidRPr="00195F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6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="004516A1">
              <w:rPr>
                <w:rFonts w:ascii="Arial" w:hAnsi="Arial" w:cs="Arial"/>
                <w:b/>
                <w:sz w:val="24"/>
                <w:szCs w:val="24"/>
              </w:rPr>
              <w:t xml:space="preserve">Outbreaks </w:t>
            </w:r>
            <w:r w:rsidR="003C27B1">
              <w:rPr>
                <w:rFonts w:ascii="Arial" w:hAnsi="Arial" w:cs="Arial"/>
                <w:b/>
                <w:sz w:val="24"/>
                <w:szCs w:val="24"/>
              </w:rPr>
              <w:t>and Incident</w:t>
            </w:r>
            <w:r w:rsidR="00506C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5968">
              <w:rPr>
                <w:rFonts w:ascii="Arial" w:hAnsi="Arial" w:cs="Arial"/>
                <w:b/>
                <w:sz w:val="24"/>
                <w:szCs w:val="24"/>
              </w:rPr>
              <w:t xml:space="preserve">at </w:t>
            </w:r>
            <w:r w:rsidR="00195FC3" w:rsidRPr="00195FC3">
              <w:rPr>
                <w:rFonts w:ascii="Arial" w:hAnsi="Arial" w:cs="Arial"/>
                <w:b/>
                <w:sz w:val="24"/>
                <w:szCs w:val="24"/>
              </w:rPr>
              <w:t>meat and food processing sites in Wales</w:t>
            </w:r>
            <w:r w:rsidR="00195FC3" w:rsidRPr="00195FC3" w:rsidDel="00195F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69F373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AE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6A0CB" w14:textId="77777777" w:rsidR="00EA5290" w:rsidRPr="00670227" w:rsidRDefault="0090736A" w:rsidP="000860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6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375FAD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A51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FD50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457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Health and Social Services</w:t>
            </w:r>
          </w:p>
        </w:tc>
      </w:tr>
    </w:tbl>
    <w:p w14:paraId="6C8612CA" w14:textId="77777777" w:rsidR="00EA5290" w:rsidRPr="00A011A1" w:rsidRDefault="00EA5290" w:rsidP="00EA5290"/>
    <w:p w14:paraId="6E8BC578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032370A1" w14:textId="77777777" w:rsidR="0029707E" w:rsidRDefault="0091753A" w:rsidP="00311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providing an update on the</w:t>
      </w:r>
      <w:r w:rsidR="003B118A">
        <w:rPr>
          <w:rFonts w:ascii="Arial" w:hAnsi="Arial" w:cs="Arial"/>
          <w:sz w:val="24"/>
          <w:szCs w:val="24"/>
        </w:rPr>
        <w:t xml:space="preserve"> </w:t>
      </w:r>
      <w:r w:rsidR="00195968">
        <w:rPr>
          <w:rFonts w:ascii="Arial" w:hAnsi="Arial" w:cs="Arial"/>
          <w:sz w:val="24"/>
          <w:szCs w:val="24"/>
        </w:rPr>
        <w:t xml:space="preserve">two </w:t>
      </w:r>
      <w:r w:rsidR="003930D9">
        <w:rPr>
          <w:rFonts w:ascii="Arial" w:hAnsi="Arial" w:cs="Arial"/>
          <w:sz w:val="24"/>
          <w:szCs w:val="24"/>
        </w:rPr>
        <w:t>outbreaks</w:t>
      </w:r>
      <w:r w:rsidR="00195968">
        <w:rPr>
          <w:rFonts w:ascii="Arial" w:hAnsi="Arial" w:cs="Arial"/>
          <w:sz w:val="24"/>
          <w:szCs w:val="24"/>
        </w:rPr>
        <w:t>,</w:t>
      </w:r>
      <w:r w:rsidR="003930D9">
        <w:rPr>
          <w:rFonts w:ascii="Arial" w:hAnsi="Arial" w:cs="Arial"/>
          <w:sz w:val="24"/>
          <w:szCs w:val="24"/>
        </w:rPr>
        <w:t xml:space="preserve"> </w:t>
      </w:r>
      <w:r w:rsidR="00195968">
        <w:rPr>
          <w:rFonts w:ascii="Arial" w:hAnsi="Arial" w:cs="Arial"/>
          <w:sz w:val="24"/>
          <w:szCs w:val="24"/>
        </w:rPr>
        <w:t xml:space="preserve">and one incident, of Covid-19 at </w:t>
      </w:r>
      <w:r w:rsidR="00195FC3">
        <w:rPr>
          <w:rFonts w:ascii="Arial" w:hAnsi="Arial" w:cs="Arial"/>
          <w:sz w:val="24"/>
          <w:szCs w:val="24"/>
        </w:rPr>
        <w:t xml:space="preserve">meat and food processing sites in Wales. These </w:t>
      </w:r>
      <w:r w:rsidR="00195968">
        <w:rPr>
          <w:rFonts w:ascii="Arial" w:hAnsi="Arial" w:cs="Arial"/>
          <w:sz w:val="24"/>
          <w:szCs w:val="24"/>
        </w:rPr>
        <w:t>are being actively man</w:t>
      </w:r>
      <w:bookmarkStart w:id="0" w:name="_GoBack"/>
      <w:bookmarkEnd w:id="0"/>
      <w:r w:rsidR="00195968">
        <w:rPr>
          <w:rFonts w:ascii="Arial" w:hAnsi="Arial" w:cs="Arial"/>
          <w:sz w:val="24"/>
          <w:szCs w:val="24"/>
        </w:rPr>
        <w:t>aged</w:t>
      </w:r>
      <w:r w:rsidR="0051215E">
        <w:rPr>
          <w:rFonts w:ascii="Arial" w:hAnsi="Arial" w:cs="Arial"/>
          <w:sz w:val="24"/>
          <w:szCs w:val="24"/>
        </w:rPr>
        <w:t>,</w:t>
      </w:r>
      <w:r w:rsidR="00195968">
        <w:rPr>
          <w:rFonts w:ascii="Arial" w:hAnsi="Arial" w:cs="Arial"/>
          <w:sz w:val="24"/>
          <w:szCs w:val="24"/>
        </w:rPr>
        <w:t xml:space="preserve"> in line with the </w:t>
      </w:r>
      <w:r w:rsidR="0029707E">
        <w:rPr>
          <w:rFonts w:ascii="Arial" w:hAnsi="Arial" w:cs="Arial"/>
          <w:sz w:val="24"/>
          <w:szCs w:val="24"/>
        </w:rPr>
        <w:t>Communicable Disease Outbreak Plan for Wales</w:t>
      </w:r>
      <w:r w:rsidR="0051215E">
        <w:rPr>
          <w:rFonts w:ascii="Arial" w:hAnsi="Arial" w:cs="Arial"/>
          <w:sz w:val="24"/>
          <w:szCs w:val="24"/>
        </w:rPr>
        <w:t xml:space="preserve"> to control and prevent the spread of the virus</w:t>
      </w:r>
      <w:r>
        <w:rPr>
          <w:rFonts w:ascii="Arial" w:hAnsi="Arial" w:cs="Arial"/>
          <w:sz w:val="24"/>
          <w:szCs w:val="24"/>
        </w:rPr>
        <w:t xml:space="preserve">. </w:t>
      </w:r>
      <w:r w:rsidR="0051215E">
        <w:rPr>
          <w:rFonts w:ascii="Arial" w:hAnsi="Arial" w:cs="Arial"/>
          <w:sz w:val="24"/>
          <w:szCs w:val="24"/>
        </w:rPr>
        <w:t xml:space="preserve"> </w:t>
      </w:r>
    </w:p>
    <w:p w14:paraId="01A4707D" w14:textId="77777777" w:rsidR="0029707E" w:rsidRDefault="0029707E" w:rsidP="00311C6E">
      <w:pPr>
        <w:rPr>
          <w:rFonts w:ascii="Arial" w:hAnsi="Arial" w:cs="Arial"/>
          <w:sz w:val="24"/>
          <w:szCs w:val="24"/>
        </w:rPr>
      </w:pPr>
    </w:p>
    <w:p w14:paraId="1C7C0E08" w14:textId="77777777" w:rsidR="0051215E" w:rsidRDefault="0051215E" w:rsidP="00311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there have been some increases in cases as a result of the outbreaks and incident, there is no evidence of any widespread transmission within the respective wider communities. </w:t>
      </w:r>
      <w:r w:rsidR="0091753A">
        <w:rPr>
          <w:rFonts w:ascii="Arial" w:hAnsi="Arial" w:cs="Arial"/>
          <w:sz w:val="24"/>
          <w:szCs w:val="24"/>
        </w:rPr>
        <w:t xml:space="preserve">There is therefore no </w:t>
      </w:r>
      <w:r>
        <w:rPr>
          <w:rFonts w:ascii="Arial" w:hAnsi="Arial" w:cs="Arial"/>
          <w:sz w:val="24"/>
          <w:szCs w:val="24"/>
        </w:rPr>
        <w:t>need to impose a local lockdown</w:t>
      </w:r>
      <w:r w:rsidR="0091753A">
        <w:rPr>
          <w:rFonts w:ascii="Arial" w:hAnsi="Arial" w:cs="Arial"/>
          <w:sz w:val="24"/>
          <w:szCs w:val="24"/>
        </w:rPr>
        <w:t xml:space="preserve"> as happened in</w:t>
      </w:r>
      <w:r w:rsidR="00457675">
        <w:rPr>
          <w:rFonts w:ascii="Arial" w:hAnsi="Arial" w:cs="Arial"/>
          <w:sz w:val="24"/>
          <w:szCs w:val="24"/>
        </w:rPr>
        <w:t xml:space="preserve"> Leicester this week.</w:t>
      </w:r>
      <w:r>
        <w:rPr>
          <w:rFonts w:ascii="Arial" w:hAnsi="Arial" w:cs="Arial"/>
          <w:sz w:val="24"/>
          <w:szCs w:val="24"/>
        </w:rPr>
        <w:t xml:space="preserve"> </w:t>
      </w:r>
      <w:r w:rsidR="0091753A">
        <w:rPr>
          <w:rFonts w:ascii="Arial" w:hAnsi="Arial" w:cs="Arial"/>
          <w:sz w:val="24"/>
          <w:szCs w:val="24"/>
        </w:rPr>
        <w:t>We will of course continue to review the position here in Wales.</w:t>
      </w:r>
      <w:r w:rsidR="00195FC3">
        <w:rPr>
          <w:rFonts w:ascii="Arial" w:hAnsi="Arial" w:cs="Arial"/>
          <w:sz w:val="24"/>
          <w:szCs w:val="24"/>
        </w:rPr>
        <w:br/>
      </w:r>
      <w:r w:rsidR="00195F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Consultants in Communicable Disease Control</w:t>
      </w:r>
      <w:r w:rsidR="00AE57A0">
        <w:rPr>
          <w:rFonts w:ascii="Arial" w:hAnsi="Arial" w:cs="Arial"/>
          <w:sz w:val="24"/>
          <w:szCs w:val="24"/>
        </w:rPr>
        <w:t>,</w:t>
      </w:r>
      <w:r w:rsidR="0091753A">
        <w:rPr>
          <w:rFonts w:ascii="Arial" w:hAnsi="Arial" w:cs="Arial"/>
          <w:sz w:val="24"/>
          <w:szCs w:val="24"/>
        </w:rPr>
        <w:t xml:space="preserve"> from </w:t>
      </w:r>
      <w:r w:rsidR="00195FC3" w:rsidRPr="001A5D54">
        <w:rPr>
          <w:rFonts w:ascii="Arial" w:hAnsi="Arial" w:cs="Arial"/>
          <w:sz w:val="24"/>
          <w:szCs w:val="24"/>
        </w:rPr>
        <w:t>Public Health</w:t>
      </w:r>
      <w:r w:rsidR="00195FC3">
        <w:rPr>
          <w:rFonts w:ascii="Arial" w:hAnsi="Arial" w:cs="Arial"/>
          <w:sz w:val="24"/>
          <w:szCs w:val="24"/>
        </w:rPr>
        <w:t xml:space="preserve"> Wales</w:t>
      </w:r>
      <w:r w:rsidR="00AE57A0">
        <w:rPr>
          <w:rFonts w:ascii="Arial" w:hAnsi="Arial" w:cs="Arial"/>
          <w:sz w:val="24"/>
          <w:szCs w:val="24"/>
        </w:rPr>
        <w:t>,</w:t>
      </w:r>
      <w:r w:rsidR="00457675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chair</w:t>
      </w:r>
      <w:r w:rsidR="004576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5767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195FC3" w:rsidRPr="001A5D54">
        <w:rPr>
          <w:rFonts w:ascii="Arial" w:hAnsi="Arial" w:cs="Arial"/>
          <w:sz w:val="24"/>
          <w:szCs w:val="24"/>
        </w:rPr>
        <w:t xml:space="preserve">Outbreak Control Teams and </w:t>
      </w:r>
      <w:r>
        <w:rPr>
          <w:rFonts w:ascii="Arial" w:hAnsi="Arial" w:cs="Arial"/>
          <w:sz w:val="24"/>
          <w:szCs w:val="24"/>
        </w:rPr>
        <w:t>the Incident Management Team. The three teams w</w:t>
      </w:r>
      <w:r w:rsidR="00195FC3" w:rsidRPr="001A5D54">
        <w:rPr>
          <w:rFonts w:ascii="Arial" w:hAnsi="Arial" w:cs="Arial"/>
          <w:sz w:val="24"/>
          <w:szCs w:val="24"/>
        </w:rPr>
        <w:t>ork in partnership with the employer</w:t>
      </w:r>
      <w:r w:rsidR="00195FC3">
        <w:rPr>
          <w:rFonts w:ascii="Arial" w:hAnsi="Arial" w:cs="Arial"/>
          <w:sz w:val="24"/>
          <w:szCs w:val="24"/>
        </w:rPr>
        <w:t>s</w:t>
      </w:r>
      <w:r w:rsidR="00195FC3" w:rsidRPr="001A5D54">
        <w:rPr>
          <w:rFonts w:ascii="Arial" w:hAnsi="Arial" w:cs="Arial"/>
          <w:sz w:val="24"/>
          <w:szCs w:val="24"/>
        </w:rPr>
        <w:t>, local authorities, the Health and Safety Executive (HSE), the Food Standards Agency (FSA), and Health Board</w:t>
      </w:r>
      <w:r>
        <w:rPr>
          <w:rFonts w:ascii="Arial" w:hAnsi="Arial" w:cs="Arial"/>
          <w:sz w:val="24"/>
          <w:szCs w:val="24"/>
        </w:rPr>
        <w:t>s</w:t>
      </w:r>
      <w:r w:rsidR="00195FC3" w:rsidRPr="001A5D54">
        <w:rPr>
          <w:rFonts w:ascii="Arial" w:hAnsi="Arial" w:cs="Arial"/>
          <w:sz w:val="24"/>
          <w:szCs w:val="24"/>
        </w:rPr>
        <w:t>.</w:t>
      </w:r>
    </w:p>
    <w:p w14:paraId="5E33103B" w14:textId="77777777" w:rsidR="00195FC3" w:rsidRDefault="00195FC3" w:rsidP="00311C6E">
      <w:pPr>
        <w:rPr>
          <w:rFonts w:ascii="Arial" w:hAnsi="Arial" w:cs="Arial"/>
          <w:sz w:val="24"/>
          <w:szCs w:val="24"/>
        </w:rPr>
      </w:pPr>
      <w:r w:rsidRPr="001A5D54">
        <w:rPr>
          <w:rFonts w:ascii="Arial" w:hAnsi="Arial" w:cs="Arial"/>
          <w:sz w:val="24"/>
          <w:szCs w:val="24"/>
        </w:rPr>
        <w:t xml:space="preserve"> </w:t>
      </w:r>
    </w:p>
    <w:p w14:paraId="6802917E" w14:textId="77777777" w:rsidR="00BB7254" w:rsidRDefault="0051215E" w:rsidP="00311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r w:rsidR="00195FC3" w:rsidRPr="004B517C">
        <w:rPr>
          <w:rFonts w:ascii="Arial" w:hAnsi="Arial" w:cs="Arial"/>
          <w:sz w:val="24"/>
          <w:szCs w:val="24"/>
        </w:rPr>
        <w:t xml:space="preserve">2 Sisters plant in </w:t>
      </w:r>
      <w:proofErr w:type="spellStart"/>
      <w:r w:rsidR="00195FC3" w:rsidRPr="004B517C">
        <w:rPr>
          <w:rFonts w:ascii="Arial" w:hAnsi="Arial" w:cs="Arial"/>
          <w:sz w:val="24"/>
          <w:szCs w:val="24"/>
        </w:rPr>
        <w:t>Llangefni</w:t>
      </w:r>
      <w:proofErr w:type="spellEnd"/>
      <w:r w:rsidR="00195FC3" w:rsidRPr="004B517C">
        <w:rPr>
          <w:rFonts w:ascii="Arial" w:hAnsi="Arial" w:cs="Arial"/>
          <w:sz w:val="24"/>
          <w:szCs w:val="24"/>
        </w:rPr>
        <w:t>, in Anglesey</w:t>
      </w:r>
      <w:r>
        <w:rPr>
          <w:rFonts w:ascii="Arial" w:hAnsi="Arial" w:cs="Arial"/>
          <w:sz w:val="24"/>
          <w:szCs w:val="24"/>
        </w:rPr>
        <w:t xml:space="preserve">: there </w:t>
      </w:r>
      <w:r w:rsidR="00BB7254">
        <w:rPr>
          <w:rFonts w:ascii="Arial" w:hAnsi="Arial" w:cs="Arial"/>
          <w:sz w:val="24"/>
          <w:szCs w:val="24"/>
        </w:rPr>
        <w:t xml:space="preserve">are </w:t>
      </w:r>
      <w:r w:rsidR="00AE57A0">
        <w:rPr>
          <w:rFonts w:ascii="Arial" w:hAnsi="Arial" w:cs="Arial"/>
          <w:sz w:val="24"/>
          <w:szCs w:val="24"/>
        </w:rPr>
        <w:t xml:space="preserve">currently </w:t>
      </w:r>
      <w:r w:rsidR="00BB7254">
        <w:rPr>
          <w:rFonts w:ascii="Arial" w:hAnsi="Arial" w:cs="Arial"/>
          <w:sz w:val="24"/>
          <w:szCs w:val="24"/>
        </w:rPr>
        <w:t>21</w:t>
      </w:r>
      <w:r w:rsidR="00AE57A0">
        <w:rPr>
          <w:rFonts w:ascii="Arial" w:hAnsi="Arial" w:cs="Arial"/>
          <w:sz w:val="24"/>
          <w:szCs w:val="24"/>
        </w:rPr>
        <w:t>7</w:t>
      </w:r>
      <w:r w:rsidR="00BB7254">
        <w:rPr>
          <w:rFonts w:ascii="Arial" w:hAnsi="Arial" w:cs="Arial"/>
          <w:sz w:val="24"/>
          <w:szCs w:val="24"/>
        </w:rPr>
        <w:t xml:space="preserve"> </w:t>
      </w:r>
      <w:r w:rsidR="00195FC3" w:rsidRPr="004B517C">
        <w:rPr>
          <w:rFonts w:ascii="Arial" w:hAnsi="Arial" w:cs="Arial"/>
          <w:sz w:val="24"/>
          <w:szCs w:val="24"/>
        </w:rPr>
        <w:t xml:space="preserve">confirmed cases </w:t>
      </w:r>
      <w:r w:rsidR="00BB7254">
        <w:rPr>
          <w:rFonts w:ascii="Arial" w:hAnsi="Arial" w:cs="Arial"/>
          <w:sz w:val="24"/>
          <w:szCs w:val="24"/>
        </w:rPr>
        <w:t xml:space="preserve">comprised of staff members and </w:t>
      </w:r>
      <w:r w:rsidR="0091753A">
        <w:rPr>
          <w:rFonts w:ascii="Arial" w:hAnsi="Arial" w:cs="Arial"/>
          <w:sz w:val="24"/>
          <w:szCs w:val="24"/>
        </w:rPr>
        <w:t xml:space="preserve">their </w:t>
      </w:r>
      <w:r w:rsidR="00195FC3" w:rsidRPr="004B517C">
        <w:rPr>
          <w:rFonts w:ascii="Arial" w:hAnsi="Arial" w:cs="Arial"/>
          <w:sz w:val="24"/>
          <w:szCs w:val="24"/>
        </w:rPr>
        <w:t>contacts.</w:t>
      </w:r>
      <w:r w:rsidR="00195FC3">
        <w:rPr>
          <w:rFonts w:ascii="Arial" w:hAnsi="Arial" w:cs="Arial"/>
          <w:sz w:val="24"/>
          <w:szCs w:val="24"/>
        </w:rPr>
        <w:t xml:space="preserve"> </w:t>
      </w:r>
      <w:r w:rsidR="00BB7254">
        <w:rPr>
          <w:rFonts w:ascii="Arial" w:hAnsi="Arial" w:cs="Arial"/>
          <w:sz w:val="24"/>
          <w:szCs w:val="24"/>
        </w:rPr>
        <w:t>Testing has been extensive and 305 negative results have been confirmed</w:t>
      </w:r>
      <w:r w:rsidR="00AE57A0">
        <w:rPr>
          <w:rFonts w:ascii="Arial" w:hAnsi="Arial" w:cs="Arial"/>
          <w:sz w:val="24"/>
          <w:szCs w:val="24"/>
        </w:rPr>
        <w:t xml:space="preserve"> to date</w:t>
      </w:r>
      <w:r w:rsidR="00BB7254">
        <w:rPr>
          <w:rFonts w:ascii="Arial" w:hAnsi="Arial" w:cs="Arial"/>
          <w:sz w:val="24"/>
          <w:szCs w:val="24"/>
        </w:rPr>
        <w:t>. Subject to ongoing progress to the satisfaction of the multi agencies</w:t>
      </w:r>
      <w:r w:rsidR="00AE57A0">
        <w:rPr>
          <w:rFonts w:ascii="Arial" w:hAnsi="Arial" w:cs="Arial"/>
          <w:sz w:val="24"/>
          <w:szCs w:val="24"/>
        </w:rPr>
        <w:t xml:space="preserve"> involved</w:t>
      </w:r>
      <w:r w:rsidR="00BB7254">
        <w:rPr>
          <w:rFonts w:ascii="Arial" w:hAnsi="Arial" w:cs="Arial"/>
          <w:sz w:val="24"/>
          <w:szCs w:val="24"/>
        </w:rPr>
        <w:t>, training will start at the plant on Friday 3</w:t>
      </w:r>
      <w:r w:rsidR="00BB7254" w:rsidRPr="00BB7254">
        <w:rPr>
          <w:rFonts w:ascii="Arial" w:hAnsi="Arial" w:cs="Arial"/>
          <w:sz w:val="24"/>
          <w:szCs w:val="24"/>
          <w:vertAlign w:val="superscript"/>
        </w:rPr>
        <w:t>rd</w:t>
      </w:r>
      <w:r w:rsidR="00BB7254">
        <w:rPr>
          <w:rFonts w:ascii="Arial" w:hAnsi="Arial" w:cs="Arial"/>
          <w:sz w:val="24"/>
          <w:szCs w:val="24"/>
        </w:rPr>
        <w:t xml:space="preserve"> July with the intention of re-commencing operations on Sunday 5</w:t>
      </w:r>
      <w:r w:rsidR="00BB7254" w:rsidRPr="00BB7254">
        <w:rPr>
          <w:rFonts w:ascii="Arial" w:hAnsi="Arial" w:cs="Arial"/>
          <w:sz w:val="24"/>
          <w:szCs w:val="24"/>
          <w:vertAlign w:val="superscript"/>
        </w:rPr>
        <w:t>th</w:t>
      </w:r>
      <w:r w:rsidR="00BB7254">
        <w:rPr>
          <w:rFonts w:ascii="Arial" w:hAnsi="Arial" w:cs="Arial"/>
          <w:sz w:val="24"/>
          <w:szCs w:val="24"/>
        </w:rPr>
        <w:t xml:space="preserve"> July. The company ha</w:t>
      </w:r>
      <w:r w:rsidR="00AE57A0">
        <w:rPr>
          <w:rFonts w:ascii="Arial" w:hAnsi="Arial" w:cs="Arial"/>
          <w:sz w:val="24"/>
          <w:szCs w:val="24"/>
        </w:rPr>
        <w:t>s</w:t>
      </w:r>
      <w:r w:rsidR="00BB7254">
        <w:rPr>
          <w:rFonts w:ascii="Arial" w:hAnsi="Arial" w:cs="Arial"/>
          <w:sz w:val="24"/>
          <w:szCs w:val="24"/>
        </w:rPr>
        <w:t xml:space="preserve"> </w:t>
      </w:r>
      <w:r w:rsidR="0091753A">
        <w:rPr>
          <w:rFonts w:ascii="Arial" w:hAnsi="Arial" w:cs="Arial"/>
          <w:sz w:val="24"/>
          <w:szCs w:val="24"/>
        </w:rPr>
        <w:t xml:space="preserve">stated that </w:t>
      </w:r>
      <w:r w:rsidR="00BB7254">
        <w:rPr>
          <w:rFonts w:ascii="Arial" w:hAnsi="Arial" w:cs="Arial"/>
          <w:sz w:val="24"/>
          <w:szCs w:val="24"/>
        </w:rPr>
        <w:t>staff members will not</w:t>
      </w:r>
      <w:r w:rsidR="00457675">
        <w:rPr>
          <w:rFonts w:ascii="Arial" w:hAnsi="Arial" w:cs="Arial"/>
          <w:sz w:val="24"/>
          <w:szCs w:val="24"/>
        </w:rPr>
        <w:t xml:space="preserve"> work until their status has been confirmed as negative</w:t>
      </w:r>
      <w:r w:rsidR="00BB7254">
        <w:rPr>
          <w:rFonts w:ascii="Arial" w:hAnsi="Arial" w:cs="Arial"/>
          <w:sz w:val="24"/>
          <w:szCs w:val="24"/>
        </w:rPr>
        <w:t xml:space="preserve">. </w:t>
      </w:r>
    </w:p>
    <w:p w14:paraId="45948011" w14:textId="77777777" w:rsidR="000A53C5" w:rsidRDefault="000A53C5" w:rsidP="00311C6E">
      <w:pPr>
        <w:rPr>
          <w:rFonts w:ascii="Arial" w:hAnsi="Arial" w:cs="Arial"/>
          <w:sz w:val="24"/>
          <w:szCs w:val="24"/>
        </w:rPr>
      </w:pPr>
    </w:p>
    <w:p w14:paraId="6D01D83A" w14:textId="77777777" w:rsidR="003B118A" w:rsidRDefault="00BB7254" w:rsidP="003B118A">
      <w:pPr>
        <w:rPr>
          <w:rFonts w:ascii="Arial" w:hAnsi="Arial" w:cs="Arial"/>
          <w:iCs/>
          <w:sz w:val="24"/>
          <w:szCs w:val="24"/>
        </w:rPr>
      </w:pPr>
      <w:r w:rsidRPr="001C3C13">
        <w:rPr>
          <w:rFonts w:ascii="Arial" w:hAnsi="Arial" w:cs="Arial"/>
          <w:sz w:val="24"/>
          <w:szCs w:val="24"/>
        </w:rPr>
        <w:t>In relation to t</w:t>
      </w:r>
      <w:r w:rsidR="00195FC3" w:rsidRPr="001C3C13">
        <w:rPr>
          <w:rFonts w:ascii="Arial" w:hAnsi="Arial" w:cs="Arial"/>
          <w:sz w:val="24"/>
          <w:szCs w:val="24"/>
        </w:rPr>
        <w:t>he Rowan Foods plant in Wrexham</w:t>
      </w:r>
      <w:r w:rsidRPr="001C3C13">
        <w:rPr>
          <w:rFonts w:ascii="Arial" w:hAnsi="Arial" w:cs="Arial"/>
          <w:sz w:val="24"/>
          <w:szCs w:val="24"/>
        </w:rPr>
        <w:t xml:space="preserve">, </w:t>
      </w:r>
      <w:r w:rsidR="00C71C4F" w:rsidRPr="001C3C13">
        <w:rPr>
          <w:rFonts w:ascii="Arial" w:hAnsi="Arial" w:cs="Arial"/>
          <w:sz w:val="24"/>
          <w:szCs w:val="24"/>
        </w:rPr>
        <w:t xml:space="preserve">there are </w:t>
      </w:r>
      <w:r w:rsidRPr="001C3C13">
        <w:rPr>
          <w:rFonts w:ascii="Arial" w:hAnsi="Arial" w:cs="Arial"/>
          <w:sz w:val="24"/>
          <w:szCs w:val="24"/>
        </w:rPr>
        <w:t>now 2</w:t>
      </w:r>
      <w:r w:rsidR="00E97F68" w:rsidRPr="001C3C13">
        <w:rPr>
          <w:rFonts w:ascii="Arial" w:hAnsi="Arial" w:cs="Arial"/>
          <w:sz w:val="24"/>
          <w:szCs w:val="24"/>
        </w:rPr>
        <w:t>83</w:t>
      </w:r>
      <w:r w:rsidRPr="001C3C13">
        <w:rPr>
          <w:rFonts w:ascii="Arial" w:hAnsi="Arial" w:cs="Arial"/>
          <w:sz w:val="24"/>
          <w:szCs w:val="24"/>
        </w:rPr>
        <w:t xml:space="preserve"> </w:t>
      </w:r>
      <w:r w:rsidR="00C71C4F" w:rsidRPr="001C3C13">
        <w:rPr>
          <w:rFonts w:ascii="Arial" w:hAnsi="Arial" w:cs="Arial"/>
          <w:sz w:val="24"/>
          <w:szCs w:val="24"/>
        </w:rPr>
        <w:t xml:space="preserve">confirmed cases and </w:t>
      </w:r>
      <w:r w:rsidR="00AE57A0" w:rsidRPr="001C3C13">
        <w:rPr>
          <w:rFonts w:ascii="Arial" w:hAnsi="Arial" w:cs="Arial"/>
          <w:sz w:val="24"/>
          <w:szCs w:val="24"/>
        </w:rPr>
        <w:t xml:space="preserve">to date </w:t>
      </w:r>
      <w:r w:rsidR="00FC1C3C">
        <w:rPr>
          <w:rFonts w:ascii="Arial" w:hAnsi="Arial" w:cs="Arial"/>
          <w:sz w:val="24"/>
          <w:szCs w:val="24"/>
        </w:rPr>
        <w:t>909</w:t>
      </w:r>
      <w:r w:rsidRPr="001C3C13">
        <w:rPr>
          <w:rFonts w:ascii="Arial" w:hAnsi="Arial" w:cs="Arial"/>
          <w:sz w:val="24"/>
          <w:szCs w:val="24"/>
        </w:rPr>
        <w:t xml:space="preserve"> pe</w:t>
      </w:r>
      <w:r w:rsidR="00AE57A0" w:rsidRPr="001C3C13">
        <w:rPr>
          <w:rFonts w:ascii="Arial" w:hAnsi="Arial" w:cs="Arial"/>
          <w:sz w:val="24"/>
          <w:szCs w:val="24"/>
        </w:rPr>
        <w:t>ople</w:t>
      </w:r>
      <w:r w:rsidRPr="001C3C13">
        <w:rPr>
          <w:rFonts w:ascii="Arial" w:hAnsi="Arial" w:cs="Arial"/>
          <w:sz w:val="24"/>
          <w:szCs w:val="24"/>
        </w:rPr>
        <w:t xml:space="preserve"> </w:t>
      </w:r>
      <w:r w:rsidR="00DE5E8D" w:rsidRPr="001C3C13">
        <w:rPr>
          <w:rFonts w:ascii="Arial" w:hAnsi="Arial" w:cs="Arial"/>
          <w:sz w:val="24"/>
          <w:szCs w:val="24"/>
        </w:rPr>
        <w:t>have tested negative</w:t>
      </w:r>
      <w:r w:rsidR="00C71C4F" w:rsidRPr="001C3C13">
        <w:rPr>
          <w:rFonts w:ascii="Arial" w:hAnsi="Arial" w:cs="Arial"/>
          <w:sz w:val="24"/>
          <w:szCs w:val="24"/>
        </w:rPr>
        <w:t xml:space="preserve">. </w:t>
      </w:r>
      <w:r w:rsidR="001C3C13" w:rsidRPr="003B118A">
        <w:rPr>
          <w:rFonts w:ascii="Arial" w:hAnsi="Arial" w:cs="Arial"/>
          <w:iCs/>
          <w:color w:val="000000"/>
          <w:sz w:val="24"/>
          <w:szCs w:val="24"/>
        </w:rPr>
        <w:t xml:space="preserve">The recent increase in confirmed cases are results coming through from the mass testing of the workforce that has been undertaken, and is not new spread of infection. </w:t>
      </w:r>
      <w:r w:rsidR="001C3C13" w:rsidRPr="003B118A">
        <w:rPr>
          <w:rFonts w:ascii="Arial" w:hAnsi="Arial" w:cs="Arial"/>
          <w:iCs/>
          <w:sz w:val="24"/>
          <w:szCs w:val="24"/>
        </w:rPr>
        <w:t>The results are what we would expect to see when a focused and robust testing regime is put in place.</w:t>
      </w:r>
      <w:r w:rsidR="001C3C13" w:rsidRPr="003B118A">
        <w:rPr>
          <w:rFonts w:ascii="Arial" w:hAnsi="Arial" w:cs="Arial"/>
          <w:color w:val="000000"/>
          <w:sz w:val="24"/>
          <w:szCs w:val="24"/>
        </w:rPr>
        <w:t xml:space="preserve"> There continues to be no evidence that the infection is factory-</w:t>
      </w:r>
      <w:r w:rsidR="001C3C13" w:rsidRPr="003B118A">
        <w:rPr>
          <w:rFonts w:ascii="Arial" w:hAnsi="Arial" w:cs="Arial"/>
          <w:color w:val="000000"/>
          <w:sz w:val="24"/>
          <w:szCs w:val="24"/>
        </w:rPr>
        <w:lastRenderedPageBreak/>
        <w:t>based</w:t>
      </w:r>
      <w:r w:rsidR="001C3C13" w:rsidRPr="003B118A">
        <w:rPr>
          <w:rFonts w:ascii="Arial" w:hAnsi="Arial" w:cs="Arial"/>
          <w:iCs/>
          <w:sz w:val="24"/>
          <w:szCs w:val="24"/>
        </w:rPr>
        <w:t xml:space="preserve"> and </w:t>
      </w:r>
      <w:r w:rsidR="001C3C13" w:rsidRPr="003B118A">
        <w:rPr>
          <w:rFonts w:ascii="Arial" w:hAnsi="Arial" w:cs="Arial"/>
          <w:sz w:val="24"/>
          <w:szCs w:val="24"/>
        </w:rPr>
        <w:t>t</w:t>
      </w:r>
      <w:r w:rsidR="00195FC3" w:rsidRPr="003B118A">
        <w:rPr>
          <w:rFonts w:ascii="Arial" w:hAnsi="Arial" w:cs="Arial"/>
          <w:sz w:val="24"/>
          <w:szCs w:val="24"/>
        </w:rPr>
        <w:t>he</w:t>
      </w:r>
      <w:r w:rsidR="00195FC3">
        <w:rPr>
          <w:rFonts w:ascii="Arial" w:hAnsi="Arial" w:cs="Arial"/>
          <w:sz w:val="24"/>
          <w:szCs w:val="24"/>
        </w:rPr>
        <w:t xml:space="preserve"> factory</w:t>
      </w:r>
      <w:r w:rsidR="00C04AEC">
        <w:rPr>
          <w:rFonts w:ascii="Arial" w:hAnsi="Arial" w:cs="Arial"/>
          <w:sz w:val="24"/>
          <w:szCs w:val="24"/>
        </w:rPr>
        <w:t xml:space="preserve"> remains operational</w:t>
      </w:r>
      <w:r w:rsidR="00457675">
        <w:rPr>
          <w:rFonts w:ascii="Arial" w:hAnsi="Arial" w:cs="Arial"/>
          <w:sz w:val="24"/>
          <w:szCs w:val="24"/>
        </w:rPr>
        <w:t xml:space="preserve"> with suitable safeguards in place</w:t>
      </w:r>
      <w:r w:rsidR="0091753A">
        <w:rPr>
          <w:rFonts w:ascii="Arial" w:hAnsi="Arial" w:cs="Arial"/>
          <w:sz w:val="24"/>
          <w:szCs w:val="24"/>
        </w:rPr>
        <w:t xml:space="preserve">. </w:t>
      </w:r>
      <w:r w:rsidR="00C71C4F">
        <w:rPr>
          <w:rFonts w:ascii="Arial" w:hAnsi="Arial" w:cs="Arial"/>
          <w:sz w:val="24"/>
          <w:szCs w:val="24"/>
        </w:rPr>
        <w:t xml:space="preserve"> </w:t>
      </w:r>
      <w:r w:rsidR="0091753A">
        <w:rPr>
          <w:rFonts w:ascii="Arial" w:hAnsi="Arial" w:cs="Arial"/>
          <w:sz w:val="24"/>
          <w:szCs w:val="24"/>
        </w:rPr>
        <w:t xml:space="preserve">A </w:t>
      </w:r>
      <w:r w:rsidR="00457675">
        <w:rPr>
          <w:rFonts w:ascii="Arial" w:hAnsi="Arial" w:cs="Arial"/>
          <w:sz w:val="24"/>
          <w:szCs w:val="24"/>
        </w:rPr>
        <w:t xml:space="preserve">2 day long </w:t>
      </w:r>
      <w:r w:rsidR="0091753A">
        <w:rPr>
          <w:rFonts w:ascii="Arial" w:hAnsi="Arial" w:cs="Arial"/>
          <w:sz w:val="24"/>
          <w:szCs w:val="24"/>
        </w:rPr>
        <w:t xml:space="preserve">HSE </w:t>
      </w:r>
      <w:r w:rsidR="00C71C4F">
        <w:rPr>
          <w:rFonts w:ascii="Arial" w:hAnsi="Arial" w:cs="Arial"/>
          <w:sz w:val="24"/>
          <w:szCs w:val="24"/>
        </w:rPr>
        <w:t xml:space="preserve">site visit </w:t>
      </w:r>
      <w:r w:rsidR="00DE5E8D">
        <w:rPr>
          <w:rFonts w:ascii="Arial" w:hAnsi="Arial" w:cs="Arial"/>
          <w:sz w:val="24"/>
          <w:szCs w:val="24"/>
        </w:rPr>
        <w:t>took place last week.</w:t>
      </w:r>
      <w:r w:rsidR="00C71C4F">
        <w:rPr>
          <w:rFonts w:ascii="Arial" w:hAnsi="Arial" w:cs="Arial"/>
          <w:sz w:val="24"/>
          <w:szCs w:val="24"/>
        </w:rPr>
        <w:t xml:space="preserve"> </w:t>
      </w:r>
      <w:r w:rsidR="00C04AEC">
        <w:rPr>
          <w:rFonts w:ascii="Arial" w:hAnsi="Arial" w:cs="Arial"/>
          <w:sz w:val="24"/>
          <w:szCs w:val="24"/>
        </w:rPr>
        <w:t xml:space="preserve"> </w:t>
      </w:r>
    </w:p>
    <w:p w14:paraId="7AD110EB" w14:textId="77777777" w:rsidR="00BC7882" w:rsidRDefault="00BC7882" w:rsidP="003B118A">
      <w:pPr>
        <w:rPr>
          <w:rFonts w:ascii="Arial" w:hAnsi="Arial" w:cs="Arial"/>
          <w:sz w:val="24"/>
          <w:szCs w:val="24"/>
        </w:rPr>
      </w:pPr>
    </w:p>
    <w:p w14:paraId="4182FE48" w14:textId="77777777" w:rsidR="002A773C" w:rsidRPr="003B118A" w:rsidRDefault="00C04AEC" w:rsidP="003B118A">
      <w:pPr>
        <w:rPr>
          <w:rFonts w:ascii="Arial" w:hAnsi="Arial" w:cs="Arial"/>
          <w:iCs/>
          <w:sz w:val="24"/>
          <w:szCs w:val="24"/>
        </w:rPr>
      </w:pPr>
      <w:r w:rsidRPr="003B118A">
        <w:rPr>
          <w:rFonts w:ascii="Arial" w:hAnsi="Arial" w:cs="Arial"/>
          <w:sz w:val="24"/>
          <w:szCs w:val="24"/>
        </w:rPr>
        <w:t>The</w:t>
      </w:r>
      <w:r w:rsidR="00DE5E8D" w:rsidRPr="003B118A">
        <w:rPr>
          <w:rFonts w:ascii="Arial" w:hAnsi="Arial" w:cs="Arial"/>
          <w:sz w:val="24"/>
          <w:szCs w:val="24"/>
        </w:rPr>
        <w:t>re continues to be an i</w:t>
      </w:r>
      <w:r w:rsidRPr="003B118A">
        <w:rPr>
          <w:rFonts w:ascii="Arial" w:hAnsi="Arial" w:cs="Arial"/>
          <w:sz w:val="24"/>
          <w:szCs w:val="24"/>
        </w:rPr>
        <w:t xml:space="preserve">ncident centred on the </w:t>
      </w:r>
      <w:proofErr w:type="spellStart"/>
      <w:r w:rsidRPr="003B118A">
        <w:rPr>
          <w:rFonts w:ascii="Arial" w:hAnsi="Arial" w:cs="Arial"/>
          <w:sz w:val="24"/>
          <w:szCs w:val="24"/>
        </w:rPr>
        <w:t>Kepak</w:t>
      </w:r>
      <w:proofErr w:type="spellEnd"/>
      <w:r w:rsidRPr="003B118A">
        <w:rPr>
          <w:rFonts w:ascii="Arial" w:hAnsi="Arial" w:cs="Arial"/>
          <w:sz w:val="24"/>
          <w:szCs w:val="24"/>
        </w:rPr>
        <w:t xml:space="preserve"> Food Gro</w:t>
      </w:r>
      <w:r w:rsidR="00DE5E8D" w:rsidRPr="003B118A">
        <w:rPr>
          <w:rFonts w:ascii="Arial" w:hAnsi="Arial" w:cs="Arial"/>
          <w:sz w:val="24"/>
          <w:szCs w:val="24"/>
        </w:rPr>
        <w:t>up plant in Merthyr Tydfil</w:t>
      </w:r>
      <w:r w:rsidRPr="003B118A">
        <w:rPr>
          <w:rFonts w:ascii="Arial" w:hAnsi="Arial" w:cs="Arial"/>
          <w:sz w:val="24"/>
          <w:szCs w:val="24"/>
        </w:rPr>
        <w:t xml:space="preserve">. </w:t>
      </w:r>
      <w:r w:rsidR="00DE5E8D" w:rsidRPr="003B118A">
        <w:rPr>
          <w:rFonts w:ascii="Arial" w:hAnsi="Arial" w:cs="Arial"/>
          <w:sz w:val="24"/>
          <w:szCs w:val="24"/>
        </w:rPr>
        <w:t>134</w:t>
      </w:r>
      <w:r w:rsidRPr="003B118A">
        <w:rPr>
          <w:rFonts w:ascii="Arial" w:hAnsi="Arial" w:cs="Arial"/>
          <w:sz w:val="24"/>
          <w:szCs w:val="24"/>
        </w:rPr>
        <w:t xml:space="preserve"> cases have </w:t>
      </w:r>
      <w:r w:rsidR="00DE5E8D" w:rsidRPr="003B118A">
        <w:rPr>
          <w:rFonts w:ascii="Arial" w:hAnsi="Arial" w:cs="Arial"/>
          <w:sz w:val="24"/>
          <w:szCs w:val="24"/>
        </w:rPr>
        <w:t xml:space="preserve">been </w:t>
      </w:r>
      <w:r w:rsidR="002A773C" w:rsidRPr="003B118A">
        <w:rPr>
          <w:rFonts w:ascii="Arial" w:hAnsi="Arial" w:cs="Arial"/>
          <w:sz w:val="24"/>
          <w:szCs w:val="24"/>
        </w:rPr>
        <w:t xml:space="preserve">now been </w:t>
      </w:r>
      <w:r w:rsidR="00DE5E8D" w:rsidRPr="003B118A">
        <w:rPr>
          <w:rFonts w:ascii="Arial" w:hAnsi="Arial" w:cs="Arial"/>
          <w:sz w:val="24"/>
          <w:szCs w:val="24"/>
        </w:rPr>
        <w:t>confirmed by the laboratory further to testing.</w:t>
      </w:r>
      <w:r w:rsidR="002A773C" w:rsidRPr="003B118A">
        <w:rPr>
          <w:rFonts w:ascii="Arial" w:hAnsi="Arial" w:cs="Arial"/>
          <w:sz w:val="24"/>
          <w:szCs w:val="24"/>
        </w:rPr>
        <w:t xml:space="preserve"> These cases have occurred since April and</w:t>
      </w:r>
      <w:r w:rsidR="003B118A">
        <w:rPr>
          <w:rFonts w:ascii="Arial" w:hAnsi="Arial" w:cs="Arial"/>
          <w:sz w:val="24"/>
          <w:szCs w:val="24"/>
        </w:rPr>
        <w:t xml:space="preserve"> </w:t>
      </w:r>
      <w:r w:rsidR="002A773C" w:rsidRPr="003B118A">
        <w:rPr>
          <w:rFonts w:ascii="Arial" w:hAnsi="Arial" w:cs="Arial"/>
          <w:sz w:val="24"/>
          <w:szCs w:val="24"/>
        </w:rPr>
        <w:t>o</w:t>
      </w:r>
      <w:r w:rsidR="00DE5E8D" w:rsidRPr="003B118A">
        <w:rPr>
          <w:rFonts w:ascii="Arial" w:hAnsi="Arial" w:cs="Arial"/>
          <w:sz w:val="24"/>
          <w:szCs w:val="24"/>
        </w:rPr>
        <w:t xml:space="preserve">f the 105 new cases, </w:t>
      </w:r>
      <w:r w:rsidR="002F4F21" w:rsidRPr="003B118A">
        <w:rPr>
          <w:rFonts w:ascii="Arial" w:hAnsi="Arial" w:cs="Arial"/>
          <w:sz w:val="24"/>
          <w:szCs w:val="24"/>
        </w:rPr>
        <w:t>over fifty percent of these cases</w:t>
      </w:r>
      <w:r w:rsidR="00E348A4" w:rsidRPr="003B118A">
        <w:rPr>
          <w:rFonts w:ascii="Arial" w:hAnsi="Arial" w:cs="Arial"/>
          <w:sz w:val="24"/>
          <w:szCs w:val="24"/>
        </w:rPr>
        <w:t xml:space="preserve"> are</w:t>
      </w:r>
      <w:r w:rsidR="002F4F21" w:rsidRPr="003B118A">
        <w:rPr>
          <w:rFonts w:ascii="Arial" w:hAnsi="Arial" w:cs="Arial"/>
          <w:sz w:val="24"/>
          <w:szCs w:val="24"/>
        </w:rPr>
        <w:t xml:space="preserve"> no longer likely to be infectious. </w:t>
      </w:r>
      <w:r w:rsidR="002A773C" w:rsidRPr="003B118A">
        <w:rPr>
          <w:rFonts w:ascii="Arial" w:hAnsi="Arial" w:cs="Arial"/>
          <w:sz w:val="24"/>
          <w:szCs w:val="24"/>
        </w:rPr>
        <w:t xml:space="preserve">There is no evidence to suggest any ongoing transmission in the plant. </w:t>
      </w:r>
    </w:p>
    <w:p w14:paraId="5961F42F" w14:textId="77777777" w:rsidR="00195FC3" w:rsidRDefault="00195FC3" w:rsidP="00311C6E">
      <w:pPr>
        <w:rPr>
          <w:rFonts w:ascii="Arial" w:hAnsi="Arial" w:cs="Arial"/>
          <w:sz w:val="24"/>
          <w:szCs w:val="24"/>
        </w:rPr>
      </w:pPr>
    </w:p>
    <w:p w14:paraId="1DE19BB9" w14:textId="77777777" w:rsidR="003B118A" w:rsidRDefault="000A53C5" w:rsidP="000A5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last week, I issued new guidance for meat processing and food production plants about preventing and managing outbreaks of coronavirus. The guidance was developed on an expedited basis and I would thank the stakeholders who in</w:t>
      </w:r>
      <w:r w:rsidR="00457675">
        <w:rPr>
          <w:rFonts w:ascii="Arial" w:hAnsi="Arial" w:cs="Arial"/>
          <w:sz w:val="24"/>
          <w:szCs w:val="24"/>
        </w:rPr>
        <w:t xml:space="preserve">putted into its production, </w:t>
      </w:r>
      <w:r>
        <w:rPr>
          <w:rFonts w:ascii="Arial" w:hAnsi="Arial" w:cs="Arial"/>
          <w:sz w:val="24"/>
          <w:szCs w:val="24"/>
        </w:rPr>
        <w:t>it covers:</w:t>
      </w:r>
    </w:p>
    <w:p w14:paraId="731FCA37" w14:textId="77777777" w:rsidR="003B118A" w:rsidRDefault="003B118A" w:rsidP="000A53C5">
      <w:pPr>
        <w:rPr>
          <w:rFonts w:ascii="Arial" w:hAnsi="Arial" w:cs="Arial"/>
          <w:sz w:val="24"/>
          <w:szCs w:val="24"/>
        </w:rPr>
      </w:pPr>
    </w:p>
    <w:p w14:paraId="259DA129" w14:textId="77777777" w:rsidR="000A53C5" w:rsidRDefault="000A53C5" w:rsidP="000A53C5">
      <w:pPr>
        <w:pStyle w:val="ListParagraph"/>
        <w:numPr>
          <w:ilvl w:val="0"/>
          <w:numId w:val="7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90039C">
        <w:rPr>
          <w:rFonts w:ascii="Arial" w:hAnsi="Arial" w:cs="Arial"/>
          <w:sz w:val="24"/>
          <w:szCs w:val="24"/>
        </w:rPr>
        <w:t xml:space="preserve">Procedures to manage suspected cases, including </w:t>
      </w:r>
      <w:r>
        <w:rPr>
          <w:rFonts w:ascii="Arial" w:hAnsi="Arial" w:cs="Arial"/>
          <w:sz w:val="24"/>
          <w:szCs w:val="24"/>
        </w:rPr>
        <w:t xml:space="preserve">information about the </w:t>
      </w:r>
      <w:r w:rsidRPr="0090039C">
        <w:rPr>
          <w:rFonts w:ascii="Arial" w:hAnsi="Arial" w:cs="Arial"/>
          <w:sz w:val="24"/>
          <w:szCs w:val="24"/>
        </w:rPr>
        <w:t>NHS Wales Test, Trace, Protect</w:t>
      </w:r>
      <w:r>
        <w:rPr>
          <w:rFonts w:ascii="Arial" w:hAnsi="Arial" w:cs="Arial"/>
          <w:sz w:val="24"/>
          <w:szCs w:val="24"/>
        </w:rPr>
        <w:t xml:space="preserve"> service.</w:t>
      </w:r>
    </w:p>
    <w:p w14:paraId="2B3C5B11" w14:textId="77777777" w:rsidR="000A53C5" w:rsidRDefault="000A53C5" w:rsidP="000A53C5">
      <w:pPr>
        <w:pStyle w:val="ListParagraph"/>
        <w:numPr>
          <w:ilvl w:val="0"/>
          <w:numId w:val="7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90039C">
        <w:rPr>
          <w:rFonts w:ascii="Arial" w:hAnsi="Arial" w:cs="Arial"/>
          <w:sz w:val="24"/>
          <w:szCs w:val="24"/>
        </w:rPr>
        <w:t>Workplace risk assessment</w:t>
      </w:r>
      <w:r>
        <w:rPr>
          <w:rFonts w:ascii="Arial" w:hAnsi="Arial" w:cs="Arial"/>
          <w:sz w:val="24"/>
          <w:szCs w:val="24"/>
        </w:rPr>
        <w:t>.</w:t>
      </w:r>
    </w:p>
    <w:p w14:paraId="457E655B" w14:textId="77777777" w:rsidR="000A53C5" w:rsidRDefault="000A53C5" w:rsidP="000A53C5">
      <w:pPr>
        <w:pStyle w:val="ListParagraph"/>
        <w:numPr>
          <w:ilvl w:val="0"/>
          <w:numId w:val="7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90039C">
        <w:rPr>
          <w:rFonts w:ascii="Arial" w:hAnsi="Arial" w:cs="Arial"/>
          <w:sz w:val="24"/>
          <w:szCs w:val="24"/>
        </w:rPr>
        <w:t>Communications with employees</w:t>
      </w:r>
      <w:r>
        <w:rPr>
          <w:rFonts w:ascii="Arial" w:hAnsi="Arial" w:cs="Arial"/>
          <w:sz w:val="24"/>
          <w:szCs w:val="24"/>
        </w:rPr>
        <w:t>.</w:t>
      </w:r>
    </w:p>
    <w:p w14:paraId="1D032728" w14:textId="77777777" w:rsidR="000A53C5" w:rsidRDefault="000A53C5" w:rsidP="000A53C5">
      <w:pPr>
        <w:pStyle w:val="ListParagraph"/>
        <w:numPr>
          <w:ilvl w:val="0"/>
          <w:numId w:val="7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90039C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>a</w:t>
      </w:r>
      <w:r w:rsidRPr="0090039C">
        <w:rPr>
          <w:rFonts w:ascii="Arial" w:hAnsi="Arial" w:cs="Arial"/>
          <w:sz w:val="24"/>
          <w:szCs w:val="24"/>
        </w:rPr>
        <w:t>ccommodation and transport to site</w:t>
      </w:r>
      <w:r>
        <w:rPr>
          <w:rFonts w:ascii="Arial" w:hAnsi="Arial" w:cs="Arial"/>
          <w:sz w:val="24"/>
          <w:szCs w:val="24"/>
        </w:rPr>
        <w:t>.</w:t>
      </w:r>
    </w:p>
    <w:p w14:paraId="1D01EDDE" w14:textId="77777777" w:rsidR="000A53C5" w:rsidRDefault="000A53C5" w:rsidP="000A53C5">
      <w:pPr>
        <w:pStyle w:val="ListParagraph"/>
        <w:numPr>
          <w:ilvl w:val="0"/>
          <w:numId w:val="7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90039C">
        <w:rPr>
          <w:rFonts w:ascii="Arial" w:hAnsi="Arial" w:cs="Arial"/>
          <w:sz w:val="24"/>
          <w:szCs w:val="24"/>
        </w:rPr>
        <w:t xml:space="preserve">Entry to site and </w:t>
      </w:r>
      <w:r>
        <w:rPr>
          <w:rFonts w:ascii="Arial" w:hAnsi="Arial" w:cs="Arial"/>
          <w:sz w:val="24"/>
          <w:szCs w:val="24"/>
        </w:rPr>
        <w:t>physical</w:t>
      </w:r>
      <w:r w:rsidRPr="0090039C">
        <w:rPr>
          <w:rFonts w:ascii="Arial" w:hAnsi="Arial" w:cs="Arial"/>
          <w:sz w:val="24"/>
          <w:szCs w:val="24"/>
        </w:rPr>
        <w:t xml:space="preserve"> distancing </w:t>
      </w:r>
      <w:r>
        <w:rPr>
          <w:rFonts w:ascii="Arial" w:hAnsi="Arial" w:cs="Arial"/>
          <w:sz w:val="24"/>
          <w:szCs w:val="24"/>
        </w:rPr>
        <w:t>onsite</w:t>
      </w:r>
      <w:r w:rsidRPr="0090039C">
        <w:rPr>
          <w:rFonts w:ascii="Arial" w:hAnsi="Arial" w:cs="Arial"/>
          <w:sz w:val="24"/>
          <w:szCs w:val="24"/>
        </w:rPr>
        <w:t xml:space="preserve">, including </w:t>
      </w:r>
      <w:r>
        <w:rPr>
          <w:rFonts w:ascii="Arial" w:hAnsi="Arial" w:cs="Arial"/>
          <w:sz w:val="24"/>
          <w:szCs w:val="24"/>
        </w:rPr>
        <w:t xml:space="preserve">in </w:t>
      </w:r>
      <w:r w:rsidRPr="0090039C">
        <w:rPr>
          <w:rFonts w:ascii="Arial" w:hAnsi="Arial" w:cs="Arial"/>
          <w:sz w:val="24"/>
          <w:szCs w:val="24"/>
        </w:rPr>
        <w:t>communal areas</w:t>
      </w:r>
    </w:p>
    <w:p w14:paraId="6E0F2A4C" w14:textId="77777777" w:rsidR="003B118A" w:rsidRDefault="000A53C5" w:rsidP="00E348A4">
      <w:pPr>
        <w:pStyle w:val="ListParagraph"/>
        <w:numPr>
          <w:ilvl w:val="0"/>
          <w:numId w:val="7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750463">
        <w:rPr>
          <w:rFonts w:ascii="Arial" w:hAnsi="Arial" w:cs="Arial"/>
          <w:sz w:val="24"/>
          <w:szCs w:val="24"/>
        </w:rPr>
        <w:t>Food hygiene.</w:t>
      </w:r>
    </w:p>
    <w:p w14:paraId="56D69ED8" w14:textId="77777777" w:rsidR="003B118A" w:rsidRDefault="003B118A" w:rsidP="003B118A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2989A6A" w14:textId="77777777" w:rsidR="00E348A4" w:rsidRPr="003B118A" w:rsidRDefault="00E348A4" w:rsidP="003B118A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3B118A">
        <w:rPr>
          <w:rFonts w:ascii="Arial" w:hAnsi="Arial" w:cs="Arial"/>
          <w:sz w:val="24"/>
          <w:szCs w:val="24"/>
        </w:rPr>
        <w:t>The NHS Wales Test, Trace, Protect se</w:t>
      </w:r>
      <w:r w:rsidR="002A3AD5">
        <w:rPr>
          <w:rFonts w:ascii="Arial" w:hAnsi="Arial" w:cs="Arial"/>
          <w:sz w:val="24"/>
          <w:szCs w:val="24"/>
        </w:rPr>
        <w:t>rvice has been a key component o</w:t>
      </w:r>
      <w:r w:rsidRPr="003B118A">
        <w:rPr>
          <w:rFonts w:ascii="Arial" w:hAnsi="Arial" w:cs="Arial"/>
          <w:sz w:val="24"/>
          <w:szCs w:val="24"/>
        </w:rPr>
        <w:t>f our response to help keep Wales safe. This has included the willingness to share resource in mutual aid and support communities across Wales.</w:t>
      </w:r>
    </w:p>
    <w:p w14:paraId="33689519" w14:textId="77777777" w:rsidR="000A53C5" w:rsidRDefault="000A53C5" w:rsidP="00311C6E">
      <w:pPr>
        <w:rPr>
          <w:rFonts w:ascii="Arial" w:hAnsi="Arial" w:cs="Arial"/>
          <w:sz w:val="24"/>
          <w:szCs w:val="24"/>
        </w:rPr>
      </w:pPr>
    </w:p>
    <w:p w14:paraId="4E2CA997" w14:textId="77777777" w:rsidR="003B118A" w:rsidRDefault="002F4F21" w:rsidP="003B118A">
      <w:pPr>
        <w:rPr>
          <w:rFonts w:ascii="Arial" w:hAnsi="Arial" w:cs="Arial"/>
          <w:sz w:val="24"/>
          <w:szCs w:val="24"/>
        </w:rPr>
      </w:pPr>
      <w:r w:rsidRPr="003B118A">
        <w:rPr>
          <w:rFonts w:ascii="Arial" w:hAnsi="Arial" w:cs="Arial"/>
          <w:sz w:val="24"/>
          <w:szCs w:val="24"/>
        </w:rPr>
        <w:t>On Monday 29</w:t>
      </w:r>
      <w:r w:rsidRPr="003B118A">
        <w:rPr>
          <w:rFonts w:ascii="Arial" w:hAnsi="Arial" w:cs="Arial"/>
          <w:sz w:val="24"/>
          <w:szCs w:val="24"/>
          <w:vertAlign w:val="superscript"/>
        </w:rPr>
        <w:t>th</w:t>
      </w:r>
      <w:r w:rsidR="003B118A">
        <w:rPr>
          <w:rFonts w:ascii="Arial" w:hAnsi="Arial" w:cs="Arial"/>
          <w:sz w:val="24"/>
          <w:szCs w:val="24"/>
        </w:rPr>
        <w:t xml:space="preserve"> June</w:t>
      </w:r>
      <w:r w:rsidR="00334630">
        <w:rPr>
          <w:rFonts w:ascii="Arial" w:hAnsi="Arial" w:cs="Arial"/>
          <w:sz w:val="24"/>
          <w:szCs w:val="24"/>
        </w:rPr>
        <w:t>,</w:t>
      </w:r>
      <w:r w:rsidRPr="003B118A">
        <w:rPr>
          <w:rFonts w:ascii="Arial" w:hAnsi="Arial" w:cs="Arial"/>
          <w:sz w:val="24"/>
          <w:szCs w:val="24"/>
        </w:rPr>
        <w:t xml:space="preserve"> </w:t>
      </w:r>
      <w:r w:rsidR="00195FC3" w:rsidRPr="003B118A">
        <w:rPr>
          <w:rFonts w:ascii="Arial" w:hAnsi="Arial" w:cs="Arial"/>
          <w:sz w:val="24"/>
          <w:szCs w:val="24"/>
        </w:rPr>
        <w:t xml:space="preserve">I met </w:t>
      </w:r>
      <w:r w:rsidRPr="003B118A">
        <w:rPr>
          <w:rFonts w:ascii="Arial" w:hAnsi="Arial" w:cs="Arial"/>
          <w:sz w:val="24"/>
          <w:szCs w:val="24"/>
        </w:rPr>
        <w:t>again with employers and unions</w:t>
      </w:r>
      <w:r w:rsidR="00E348A4" w:rsidRPr="003B118A">
        <w:rPr>
          <w:rFonts w:ascii="Arial" w:hAnsi="Arial" w:cs="Arial"/>
          <w:sz w:val="24"/>
          <w:szCs w:val="24"/>
        </w:rPr>
        <w:t>. We identified the following issues for further action:</w:t>
      </w:r>
      <w:r w:rsidRPr="003B118A">
        <w:rPr>
          <w:rFonts w:ascii="Arial" w:hAnsi="Arial" w:cs="Arial"/>
          <w:sz w:val="24"/>
          <w:szCs w:val="24"/>
        </w:rPr>
        <w:t xml:space="preserve"> </w:t>
      </w:r>
    </w:p>
    <w:p w14:paraId="2272D79B" w14:textId="77777777" w:rsidR="003B118A" w:rsidRDefault="003B118A" w:rsidP="003B118A">
      <w:pPr>
        <w:rPr>
          <w:rFonts w:ascii="Arial" w:hAnsi="Arial" w:cs="Arial"/>
          <w:sz w:val="24"/>
          <w:szCs w:val="24"/>
        </w:rPr>
      </w:pPr>
    </w:p>
    <w:p w14:paraId="2AC60F4E" w14:textId="77777777" w:rsidR="003B118A" w:rsidRPr="003B118A" w:rsidRDefault="002F4F21" w:rsidP="003B11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18A">
        <w:rPr>
          <w:rFonts w:ascii="Arial" w:hAnsi="Arial" w:cs="Arial"/>
          <w:sz w:val="24"/>
          <w:szCs w:val="24"/>
        </w:rPr>
        <w:t xml:space="preserve">The need to re-inforce the </w:t>
      </w:r>
      <w:r w:rsidR="00E348A4" w:rsidRPr="003B118A">
        <w:rPr>
          <w:rFonts w:ascii="Arial" w:hAnsi="Arial" w:cs="Arial"/>
          <w:sz w:val="24"/>
          <w:szCs w:val="24"/>
        </w:rPr>
        <w:t xml:space="preserve">need </w:t>
      </w:r>
      <w:r w:rsidRPr="003B118A">
        <w:rPr>
          <w:rFonts w:ascii="Arial" w:hAnsi="Arial" w:cs="Arial"/>
          <w:sz w:val="24"/>
          <w:szCs w:val="24"/>
        </w:rPr>
        <w:t>to socially distance both at the work place and travel</w:t>
      </w:r>
      <w:r w:rsidR="00E348A4" w:rsidRPr="003B118A">
        <w:rPr>
          <w:rFonts w:ascii="Arial" w:hAnsi="Arial" w:cs="Arial"/>
          <w:sz w:val="24"/>
          <w:szCs w:val="24"/>
        </w:rPr>
        <w:t>ling</w:t>
      </w:r>
      <w:r w:rsidRPr="003B118A">
        <w:rPr>
          <w:rFonts w:ascii="Arial" w:hAnsi="Arial" w:cs="Arial"/>
          <w:sz w:val="24"/>
          <w:szCs w:val="24"/>
        </w:rPr>
        <w:t xml:space="preserve"> to and from work.</w:t>
      </w:r>
    </w:p>
    <w:p w14:paraId="0B45ED72" w14:textId="77777777" w:rsidR="002F4F21" w:rsidRPr="003B118A" w:rsidRDefault="002F4F21" w:rsidP="003B11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18A">
        <w:rPr>
          <w:rFonts w:ascii="Arial" w:hAnsi="Arial" w:cs="Arial"/>
          <w:sz w:val="24"/>
          <w:szCs w:val="24"/>
        </w:rPr>
        <w:t xml:space="preserve">Addressing any language barriers in communicating with staff. </w:t>
      </w:r>
    </w:p>
    <w:p w14:paraId="14B2D42E" w14:textId="77777777" w:rsidR="002F4F21" w:rsidRPr="003B118A" w:rsidRDefault="002F4F21" w:rsidP="003B11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18A">
        <w:rPr>
          <w:rFonts w:ascii="Arial" w:hAnsi="Arial" w:cs="Arial"/>
          <w:sz w:val="24"/>
          <w:szCs w:val="24"/>
        </w:rPr>
        <w:t xml:space="preserve">Being aware of living arrangements which can </w:t>
      </w:r>
      <w:r w:rsidR="000A53C5" w:rsidRPr="003B118A">
        <w:rPr>
          <w:rFonts w:ascii="Arial" w:hAnsi="Arial" w:cs="Arial"/>
          <w:sz w:val="24"/>
          <w:szCs w:val="24"/>
        </w:rPr>
        <w:t>increase the risks of transmission and not allow for effective self-isolation.</w:t>
      </w:r>
    </w:p>
    <w:p w14:paraId="2B82B12B" w14:textId="77777777" w:rsidR="00457675" w:rsidRDefault="00457675" w:rsidP="00457675">
      <w:pPr>
        <w:rPr>
          <w:rFonts w:ascii="Arial" w:hAnsi="Arial" w:cs="Arial"/>
          <w:sz w:val="24"/>
          <w:szCs w:val="24"/>
        </w:rPr>
      </w:pPr>
    </w:p>
    <w:p w14:paraId="4FD38AE6" w14:textId="77777777" w:rsidR="00E97F68" w:rsidRDefault="00457675" w:rsidP="00E9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prepared to exercise </w:t>
      </w:r>
      <w:r w:rsidR="00E348A4">
        <w:rPr>
          <w:rFonts w:ascii="Arial" w:hAnsi="Arial" w:cs="Arial"/>
          <w:sz w:val="24"/>
          <w:szCs w:val="24"/>
        </w:rPr>
        <w:t xml:space="preserve">legal </w:t>
      </w:r>
      <w:r>
        <w:rPr>
          <w:rFonts w:ascii="Arial" w:hAnsi="Arial" w:cs="Arial"/>
          <w:sz w:val="24"/>
          <w:szCs w:val="24"/>
        </w:rPr>
        <w:t xml:space="preserve">powers to close </w:t>
      </w:r>
      <w:r w:rsidR="00E348A4">
        <w:rPr>
          <w:rFonts w:ascii="Arial" w:hAnsi="Arial" w:cs="Arial"/>
          <w:sz w:val="24"/>
          <w:szCs w:val="24"/>
        </w:rPr>
        <w:t xml:space="preserve">facilities that </w:t>
      </w:r>
      <w:r>
        <w:rPr>
          <w:rFonts w:ascii="Arial" w:hAnsi="Arial" w:cs="Arial"/>
          <w:sz w:val="24"/>
          <w:szCs w:val="24"/>
        </w:rPr>
        <w:t xml:space="preserve">pose a public health risk </w:t>
      </w:r>
      <w:r w:rsidR="00E348A4">
        <w:rPr>
          <w:rFonts w:ascii="Arial" w:hAnsi="Arial" w:cs="Arial"/>
          <w:sz w:val="24"/>
          <w:szCs w:val="24"/>
        </w:rPr>
        <w:t xml:space="preserve">from Covid-19 if that is necessary. To date the advice I have received </w:t>
      </w:r>
      <w:r w:rsidR="00E97F68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that </w:t>
      </w:r>
      <w:r w:rsidR="00E97F68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measures implemented to date </w:t>
      </w:r>
      <w:r w:rsidR="00E97F68">
        <w:rPr>
          <w:rFonts w:ascii="Arial" w:hAnsi="Arial" w:cs="Arial"/>
          <w:sz w:val="24"/>
          <w:szCs w:val="24"/>
        </w:rPr>
        <w:t>are adhered to then further interventions are not justified. This is a dynamic situation and I will continue to review what measures may be required in the future.</w:t>
      </w:r>
    </w:p>
    <w:p w14:paraId="01846FF3" w14:textId="77777777" w:rsidR="00E97F68" w:rsidRDefault="00E97F68" w:rsidP="00E97F68">
      <w:pPr>
        <w:rPr>
          <w:rFonts w:ascii="Arial" w:hAnsi="Arial" w:cs="Arial"/>
          <w:sz w:val="24"/>
          <w:szCs w:val="24"/>
        </w:rPr>
      </w:pPr>
    </w:p>
    <w:p w14:paraId="50C78150" w14:textId="77777777" w:rsidR="00E97F68" w:rsidRPr="00BE3BD5" w:rsidRDefault="00E97F68" w:rsidP="00E97F6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of course keep members updated.</w:t>
      </w:r>
    </w:p>
    <w:p w14:paraId="10B8B135" w14:textId="77777777" w:rsidR="00195FC3" w:rsidRPr="0019243A" w:rsidRDefault="00195FC3" w:rsidP="00311C6E">
      <w:pPr>
        <w:pStyle w:val="ListParagraph"/>
        <w:rPr>
          <w:rFonts w:ascii="Arial" w:hAnsi="Arial" w:cs="Arial"/>
          <w:sz w:val="24"/>
          <w:szCs w:val="24"/>
        </w:rPr>
      </w:pPr>
    </w:p>
    <w:p w14:paraId="187306B6" w14:textId="77777777" w:rsidR="00A845A9" w:rsidRPr="00BE3BD5" w:rsidRDefault="00A845A9" w:rsidP="00311C6E">
      <w:pPr>
        <w:rPr>
          <w:sz w:val="24"/>
          <w:szCs w:val="24"/>
        </w:rPr>
      </w:pPr>
    </w:p>
    <w:sectPr w:rsidR="00A845A9" w:rsidRPr="00BE3BD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5088" w14:textId="77777777" w:rsidR="00CF721C" w:rsidRDefault="00CF721C">
      <w:r>
        <w:separator/>
      </w:r>
    </w:p>
  </w:endnote>
  <w:endnote w:type="continuationSeparator" w:id="0">
    <w:p w14:paraId="7FB92869" w14:textId="77777777" w:rsidR="00CF721C" w:rsidRDefault="00C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511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17FA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331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1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A595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F9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761E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1DAAE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57EE" w14:textId="77777777" w:rsidR="00CF721C" w:rsidRDefault="00CF721C">
      <w:r>
        <w:separator/>
      </w:r>
    </w:p>
  </w:footnote>
  <w:footnote w:type="continuationSeparator" w:id="0">
    <w:p w14:paraId="7C0CD5A5" w14:textId="77777777" w:rsidR="00CF721C" w:rsidRDefault="00CF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914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DB3D0E" wp14:editId="5AC20B4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2A06B" w14:textId="77777777" w:rsidR="00DD4B82" w:rsidRDefault="00DD4B82">
    <w:pPr>
      <w:pStyle w:val="Header"/>
    </w:pPr>
  </w:p>
  <w:p w14:paraId="7A010F3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AE8"/>
    <w:multiLevelType w:val="hybridMultilevel"/>
    <w:tmpl w:val="E448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90BFD"/>
    <w:multiLevelType w:val="hybridMultilevel"/>
    <w:tmpl w:val="595A61E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A9E26E1"/>
    <w:multiLevelType w:val="hybridMultilevel"/>
    <w:tmpl w:val="5E9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6DA"/>
    <w:multiLevelType w:val="hybridMultilevel"/>
    <w:tmpl w:val="BBCE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047"/>
    <w:multiLevelType w:val="hybridMultilevel"/>
    <w:tmpl w:val="8438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265C"/>
    <w:multiLevelType w:val="hybridMultilevel"/>
    <w:tmpl w:val="ACB0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860F6"/>
    <w:rsid w:val="0008693D"/>
    <w:rsid w:val="00090C3D"/>
    <w:rsid w:val="00095320"/>
    <w:rsid w:val="00097118"/>
    <w:rsid w:val="000A53C5"/>
    <w:rsid w:val="000B0687"/>
    <w:rsid w:val="000C3A52"/>
    <w:rsid w:val="000C53DB"/>
    <w:rsid w:val="000C5E9B"/>
    <w:rsid w:val="00121B09"/>
    <w:rsid w:val="00125610"/>
    <w:rsid w:val="00130D14"/>
    <w:rsid w:val="00134918"/>
    <w:rsid w:val="0013637D"/>
    <w:rsid w:val="001460B1"/>
    <w:rsid w:val="0016245B"/>
    <w:rsid w:val="00162680"/>
    <w:rsid w:val="00166C1E"/>
    <w:rsid w:val="0017102C"/>
    <w:rsid w:val="0017506F"/>
    <w:rsid w:val="001761E7"/>
    <w:rsid w:val="001817CC"/>
    <w:rsid w:val="00185D12"/>
    <w:rsid w:val="00195968"/>
    <w:rsid w:val="00195FC3"/>
    <w:rsid w:val="001A39E2"/>
    <w:rsid w:val="001A6AF1"/>
    <w:rsid w:val="001A73CE"/>
    <w:rsid w:val="001B027C"/>
    <w:rsid w:val="001B288D"/>
    <w:rsid w:val="001C3C13"/>
    <w:rsid w:val="001C532F"/>
    <w:rsid w:val="001D4511"/>
    <w:rsid w:val="001E1C9E"/>
    <w:rsid w:val="001E53BF"/>
    <w:rsid w:val="001F716A"/>
    <w:rsid w:val="00207C59"/>
    <w:rsid w:val="002107B0"/>
    <w:rsid w:val="0021430C"/>
    <w:rsid w:val="00214B25"/>
    <w:rsid w:val="00223E62"/>
    <w:rsid w:val="0022532C"/>
    <w:rsid w:val="002316B3"/>
    <w:rsid w:val="00273921"/>
    <w:rsid w:val="00274F08"/>
    <w:rsid w:val="00277BB1"/>
    <w:rsid w:val="00277BBC"/>
    <w:rsid w:val="0028133F"/>
    <w:rsid w:val="0029707E"/>
    <w:rsid w:val="002A12D8"/>
    <w:rsid w:val="002A2948"/>
    <w:rsid w:val="002A3AD5"/>
    <w:rsid w:val="002A5310"/>
    <w:rsid w:val="002A773C"/>
    <w:rsid w:val="002B0870"/>
    <w:rsid w:val="002C2C26"/>
    <w:rsid w:val="002C57B6"/>
    <w:rsid w:val="002D2E97"/>
    <w:rsid w:val="002D5843"/>
    <w:rsid w:val="002F0EB9"/>
    <w:rsid w:val="002F4F21"/>
    <w:rsid w:val="002F53A9"/>
    <w:rsid w:val="002F5A17"/>
    <w:rsid w:val="003062F8"/>
    <w:rsid w:val="00311C6E"/>
    <w:rsid w:val="00312F07"/>
    <w:rsid w:val="00314E36"/>
    <w:rsid w:val="003174FF"/>
    <w:rsid w:val="00317FB5"/>
    <w:rsid w:val="003220C1"/>
    <w:rsid w:val="00326688"/>
    <w:rsid w:val="0033023C"/>
    <w:rsid w:val="00334630"/>
    <w:rsid w:val="00354B50"/>
    <w:rsid w:val="00356D7B"/>
    <w:rsid w:val="00357893"/>
    <w:rsid w:val="00361651"/>
    <w:rsid w:val="003661DF"/>
    <w:rsid w:val="003670C1"/>
    <w:rsid w:val="00370471"/>
    <w:rsid w:val="00372A87"/>
    <w:rsid w:val="00373687"/>
    <w:rsid w:val="0037466D"/>
    <w:rsid w:val="00380B29"/>
    <w:rsid w:val="003865D4"/>
    <w:rsid w:val="003930D9"/>
    <w:rsid w:val="003A7701"/>
    <w:rsid w:val="003B118A"/>
    <w:rsid w:val="003B1503"/>
    <w:rsid w:val="003B3D64"/>
    <w:rsid w:val="003B7A47"/>
    <w:rsid w:val="003C27B1"/>
    <w:rsid w:val="003C5133"/>
    <w:rsid w:val="003C75F5"/>
    <w:rsid w:val="003D672D"/>
    <w:rsid w:val="003F3BDD"/>
    <w:rsid w:val="003F40A0"/>
    <w:rsid w:val="00407DA0"/>
    <w:rsid w:val="00410B58"/>
    <w:rsid w:val="00412673"/>
    <w:rsid w:val="00416795"/>
    <w:rsid w:val="0043031D"/>
    <w:rsid w:val="004516A1"/>
    <w:rsid w:val="004572BA"/>
    <w:rsid w:val="00457675"/>
    <w:rsid w:val="0046757C"/>
    <w:rsid w:val="0048102E"/>
    <w:rsid w:val="004824A0"/>
    <w:rsid w:val="004937E5"/>
    <w:rsid w:val="00495CAB"/>
    <w:rsid w:val="004D377E"/>
    <w:rsid w:val="004E4452"/>
    <w:rsid w:val="00500573"/>
    <w:rsid w:val="00503D0B"/>
    <w:rsid w:val="00506C00"/>
    <w:rsid w:val="0051215E"/>
    <w:rsid w:val="00532ED6"/>
    <w:rsid w:val="0053353A"/>
    <w:rsid w:val="005516D7"/>
    <w:rsid w:val="00560F1F"/>
    <w:rsid w:val="0056174F"/>
    <w:rsid w:val="00574BB3"/>
    <w:rsid w:val="00576C38"/>
    <w:rsid w:val="00584539"/>
    <w:rsid w:val="005868E6"/>
    <w:rsid w:val="005A1CB6"/>
    <w:rsid w:val="005A22E2"/>
    <w:rsid w:val="005B030B"/>
    <w:rsid w:val="005B6E88"/>
    <w:rsid w:val="005C43FB"/>
    <w:rsid w:val="005D2A41"/>
    <w:rsid w:val="005D5B61"/>
    <w:rsid w:val="005D7663"/>
    <w:rsid w:val="005F140D"/>
    <w:rsid w:val="005F1659"/>
    <w:rsid w:val="00603548"/>
    <w:rsid w:val="00603CF1"/>
    <w:rsid w:val="006164E1"/>
    <w:rsid w:val="006309ED"/>
    <w:rsid w:val="00631180"/>
    <w:rsid w:val="00646FE6"/>
    <w:rsid w:val="00654C0A"/>
    <w:rsid w:val="006633C7"/>
    <w:rsid w:val="00663F04"/>
    <w:rsid w:val="00670227"/>
    <w:rsid w:val="006814BD"/>
    <w:rsid w:val="00682466"/>
    <w:rsid w:val="00686938"/>
    <w:rsid w:val="0069133F"/>
    <w:rsid w:val="006B340E"/>
    <w:rsid w:val="006B461D"/>
    <w:rsid w:val="006B7837"/>
    <w:rsid w:val="006D0EEC"/>
    <w:rsid w:val="006E0A2C"/>
    <w:rsid w:val="00703993"/>
    <w:rsid w:val="00707671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97465"/>
    <w:rsid w:val="007A05FB"/>
    <w:rsid w:val="007A6CD1"/>
    <w:rsid w:val="007B26E6"/>
    <w:rsid w:val="007B3DE1"/>
    <w:rsid w:val="007B5260"/>
    <w:rsid w:val="007C24E7"/>
    <w:rsid w:val="007D0DA4"/>
    <w:rsid w:val="007D1402"/>
    <w:rsid w:val="007E6985"/>
    <w:rsid w:val="007F11E2"/>
    <w:rsid w:val="007F5E64"/>
    <w:rsid w:val="00800FA0"/>
    <w:rsid w:val="00812370"/>
    <w:rsid w:val="0082388E"/>
    <w:rsid w:val="0082411A"/>
    <w:rsid w:val="00832F79"/>
    <w:rsid w:val="00841628"/>
    <w:rsid w:val="00845FD6"/>
    <w:rsid w:val="00846160"/>
    <w:rsid w:val="00846FCA"/>
    <w:rsid w:val="00851D5C"/>
    <w:rsid w:val="00867DB1"/>
    <w:rsid w:val="00877BD2"/>
    <w:rsid w:val="00894F80"/>
    <w:rsid w:val="008A0A10"/>
    <w:rsid w:val="008B7927"/>
    <w:rsid w:val="008C2966"/>
    <w:rsid w:val="008D1E0B"/>
    <w:rsid w:val="008F0CC6"/>
    <w:rsid w:val="008F789E"/>
    <w:rsid w:val="00905771"/>
    <w:rsid w:val="0090736A"/>
    <w:rsid w:val="0091753A"/>
    <w:rsid w:val="00953A46"/>
    <w:rsid w:val="00967473"/>
    <w:rsid w:val="00967D7F"/>
    <w:rsid w:val="00973090"/>
    <w:rsid w:val="009805D3"/>
    <w:rsid w:val="00984360"/>
    <w:rsid w:val="00984E3E"/>
    <w:rsid w:val="00986DF4"/>
    <w:rsid w:val="009925F6"/>
    <w:rsid w:val="00995EEC"/>
    <w:rsid w:val="009A35B2"/>
    <w:rsid w:val="009A7CA8"/>
    <w:rsid w:val="009B5BB5"/>
    <w:rsid w:val="009B6393"/>
    <w:rsid w:val="009D26D8"/>
    <w:rsid w:val="009E4974"/>
    <w:rsid w:val="009F06C3"/>
    <w:rsid w:val="00A04E56"/>
    <w:rsid w:val="00A14941"/>
    <w:rsid w:val="00A204C9"/>
    <w:rsid w:val="00A23742"/>
    <w:rsid w:val="00A2448E"/>
    <w:rsid w:val="00A317B5"/>
    <w:rsid w:val="00A3247B"/>
    <w:rsid w:val="00A44291"/>
    <w:rsid w:val="00A47023"/>
    <w:rsid w:val="00A64A27"/>
    <w:rsid w:val="00A71610"/>
    <w:rsid w:val="00A72CF3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4CB9"/>
    <w:rsid w:val="00AC3F1D"/>
    <w:rsid w:val="00AD65F1"/>
    <w:rsid w:val="00AE064D"/>
    <w:rsid w:val="00AE4C9A"/>
    <w:rsid w:val="00AE57A0"/>
    <w:rsid w:val="00AF056B"/>
    <w:rsid w:val="00B049B1"/>
    <w:rsid w:val="00B239BA"/>
    <w:rsid w:val="00B2654B"/>
    <w:rsid w:val="00B30149"/>
    <w:rsid w:val="00B4177A"/>
    <w:rsid w:val="00B468BB"/>
    <w:rsid w:val="00B63F0C"/>
    <w:rsid w:val="00B807CD"/>
    <w:rsid w:val="00B81F17"/>
    <w:rsid w:val="00BB7254"/>
    <w:rsid w:val="00BC2866"/>
    <w:rsid w:val="00BC7882"/>
    <w:rsid w:val="00BE3BD5"/>
    <w:rsid w:val="00C04634"/>
    <w:rsid w:val="00C04AEC"/>
    <w:rsid w:val="00C11D2F"/>
    <w:rsid w:val="00C15768"/>
    <w:rsid w:val="00C30910"/>
    <w:rsid w:val="00C343BF"/>
    <w:rsid w:val="00C43B4A"/>
    <w:rsid w:val="00C47F3B"/>
    <w:rsid w:val="00C64FA5"/>
    <w:rsid w:val="00C70DDE"/>
    <w:rsid w:val="00C71C4F"/>
    <w:rsid w:val="00C72336"/>
    <w:rsid w:val="00C82BB2"/>
    <w:rsid w:val="00C84A12"/>
    <w:rsid w:val="00CB47EB"/>
    <w:rsid w:val="00CC247A"/>
    <w:rsid w:val="00CD1622"/>
    <w:rsid w:val="00CD1953"/>
    <w:rsid w:val="00CD1BAA"/>
    <w:rsid w:val="00CF3B64"/>
    <w:rsid w:val="00CF3DC5"/>
    <w:rsid w:val="00CF721C"/>
    <w:rsid w:val="00CF7DAE"/>
    <w:rsid w:val="00D017E2"/>
    <w:rsid w:val="00D10C70"/>
    <w:rsid w:val="00D128FF"/>
    <w:rsid w:val="00D135EC"/>
    <w:rsid w:val="00D14D30"/>
    <w:rsid w:val="00D16D97"/>
    <w:rsid w:val="00D27F42"/>
    <w:rsid w:val="00D43F38"/>
    <w:rsid w:val="00D65B57"/>
    <w:rsid w:val="00D65FA7"/>
    <w:rsid w:val="00D739B7"/>
    <w:rsid w:val="00D84713"/>
    <w:rsid w:val="00D91AAF"/>
    <w:rsid w:val="00DB4FD6"/>
    <w:rsid w:val="00DC7C0E"/>
    <w:rsid w:val="00DD4B82"/>
    <w:rsid w:val="00DE5E8D"/>
    <w:rsid w:val="00DF3433"/>
    <w:rsid w:val="00DF72E3"/>
    <w:rsid w:val="00E1556F"/>
    <w:rsid w:val="00E3419E"/>
    <w:rsid w:val="00E348A4"/>
    <w:rsid w:val="00E47B1A"/>
    <w:rsid w:val="00E52800"/>
    <w:rsid w:val="00E61ABC"/>
    <w:rsid w:val="00E631B1"/>
    <w:rsid w:val="00E8431B"/>
    <w:rsid w:val="00E855B1"/>
    <w:rsid w:val="00E97F68"/>
    <w:rsid w:val="00EA5290"/>
    <w:rsid w:val="00EB248F"/>
    <w:rsid w:val="00EB2ED5"/>
    <w:rsid w:val="00EB53A8"/>
    <w:rsid w:val="00EB5F93"/>
    <w:rsid w:val="00EC0568"/>
    <w:rsid w:val="00ED500F"/>
    <w:rsid w:val="00EE22ED"/>
    <w:rsid w:val="00EE53C4"/>
    <w:rsid w:val="00EE721A"/>
    <w:rsid w:val="00F0272E"/>
    <w:rsid w:val="00F03A4E"/>
    <w:rsid w:val="00F07117"/>
    <w:rsid w:val="00F2438B"/>
    <w:rsid w:val="00F2780C"/>
    <w:rsid w:val="00F27988"/>
    <w:rsid w:val="00F3094F"/>
    <w:rsid w:val="00F44598"/>
    <w:rsid w:val="00F449E7"/>
    <w:rsid w:val="00F510C5"/>
    <w:rsid w:val="00F54DB1"/>
    <w:rsid w:val="00F727DB"/>
    <w:rsid w:val="00F775D4"/>
    <w:rsid w:val="00F81C33"/>
    <w:rsid w:val="00F83219"/>
    <w:rsid w:val="00F923C2"/>
    <w:rsid w:val="00F97613"/>
    <w:rsid w:val="00FB06A6"/>
    <w:rsid w:val="00FC1C3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9D9F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OBC Bullet,Colorful List - Accent 11,Bullet Style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195FC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5412a14c7fb548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2020-07-02T23:00:00+00:00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etadata xmlns="http://www.objective.com/ecm/document/metadata/FF3C5B18883D4E21973B57C2EEED7FD1" version="1.0.0">
  <systemFields>
    <field name="Objective-Id">
      <value order="0">A30575009</value>
    </field>
    <field name="Objective-Title">
      <value order="0">200703 - VG - Written Statement - Coronavirus (COVID-19) - Update on Outbreaks and Incident at meat and food processing sites in Wales - English</value>
    </field>
    <field name="Objective-Description">
      <value order="0"/>
    </field>
    <field name="Objective-CreationStamp">
      <value order="0">2020-07-03T13:16:54Z</value>
    </field>
    <field name="Objective-IsApproved">
      <value order="0">false</value>
    </field>
    <field name="Objective-IsPublished">
      <value order="0">true</value>
    </field>
    <field name="Objective-DatePublished">
      <value order="0">2020-07-03T13:18:05Z</value>
    </field>
    <field name="Objective-ModificationStamp">
      <value order="0">2020-07-03T13:18:07Z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vA60940681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20D666C-8962-4BBA-AA52-4C92F485A324}"/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BBC9C-63BC-4DAA-B70C-E759D3625D69}">
  <ds:schemaRefs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7233c93-c413-4fbb-a11c-d69fcc6dbe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829FEB-01CB-46D0-862C-343ACBE0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– Update on Outbreaks and Incident at meat and food processing sites in Wales  </dc:title>
  <dc:creator>burnsc</dc:creator>
  <cp:lastModifiedBy>Lock, Andrew (OFM - Cabinet Division)</cp:lastModifiedBy>
  <cp:revision>2</cp:revision>
  <cp:lastPrinted>2020-03-18T15:53:00Z</cp:lastPrinted>
  <dcterms:created xsi:type="dcterms:W3CDTF">2020-07-03T13:10:00Z</dcterms:created>
  <dcterms:modified xsi:type="dcterms:W3CDTF">2020-07-03T13:10:00Z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A30575009</vt:lpwstr>
  </property>
  <property fmtid="{D5CDD505-2E9C-101B-9397-08002B2CF9AE}" pid="4" name="Objective-Title">
    <vt:lpwstr>200703 - VG - Written Statement - Coronavirus (COVID-19) - Update on Outbreaks and Incident at meat and food processing sites in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2020-07-03T13:18:05Z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2020-07-03T13:18:05Z</vt:filetime>
  </property>
  <property fmtid="{D5CDD505-2E9C-101B-9397-08002B2CF9AE}" pid="10" name="Objective-ModificationStamp">
    <vt:filetime>2020-07-03T13:18:07Z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vA60940681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