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2CAAB9C" wp14:editId="54264D2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952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C6A7D99" wp14:editId="7C614BC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DD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3B1BC3" w:rsidP="0049067B">
            <w:pPr>
              <w:spacing w:before="120" w:after="120"/>
              <w:rPr>
                <w:rFonts w:ascii="Arial" w:hAnsi="Arial" w:cs="Arial"/>
                <w:b/>
                <w:bCs/>
                <w:sz w:val="24"/>
                <w:szCs w:val="24"/>
              </w:rPr>
            </w:pPr>
            <w:r>
              <w:rPr>
                <w:rFonts w:ascii="Arial" w:hAnsi="Arial" w:cs="Arial"/>
                <w:b/>
                <w:bCs/>
                <w:sz w:val="24"/>
                <w:szCs w:val="24"/>
              </w:rPr>
              <w:t>Coronavirus (COVID-19)</w:t>
            </w:r>
            <w:r w:rsidR="003224C1">
              <w:rPr>
                <w:rFonts w:ascii="Arial" w:hAnsi="Arial" w:cs="Arial"/>
                <w:b/>
                <w:bCs/>
                <w:sz w:val="24"/>
                <w:szCs w:val="24"/>
              </w:rPr>
              <w:t xml:space="preserve">: NHS Wales Operating Framework for Quarter </w:t>
            </w:r>
            <w:r w:rsidR="0049067B">
              <w:rPr>
                <w:rFonts w:ascii="Arial" w:hAnsi="Arial" w:cs="Arial"/>
                <w:b/>
                <w:bCs/>
                <w:sz w:val="24"/>
                <w:szCs w:val="24"/>
              </w:rPr>
              <w:t>2</w:t>
            </w:r>
            <w:r w:rsidR="003224C1">
              <w:rPr>
                <w:rFonts w:ascii="Arial" w:hAnsi="Arial" w:cs="Arial"/>
                <w:b/>
                <w:bCs/>
                <w:sz w:val="24"/>
                <w:szCs w:val="24"/>
              </w:rPr>
              <w:t xml:space="preserve"> (2020/21)</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A6AEC" w:rsidP="00951403">
            <w:pPr>
              <w:spacing w:before="120" w:after="120"/>
              <w:rPr>
                <w:rFonts w:ascii="Arial" w:hAnsi="Arial" w:cs="Arial"/>
                <w:b/>
                <w:bCs/>
                <w:sz w:val="24"/>
                <w:szCs w:val="24"/>
              </w:rPr>
            </w:pPr>
            <w:r>
              <w:rPr>
                <w:rFonts w:ascii="Arial" w:hAnsi="Arial" w:cs="Arial"/>
                <w:b/>
                <w:bCs/>
                <w:sz w:val="24"/>
                <w:szCs w:val="24"/>
              </w:rPr>
              <w:t>03</w:t>
            </w:r>
            <w:r w:rsidR="00951403">
              <w:rPr>
                <w:rFonts w:ascii="Arial" w:hAnsi="Arial" w:cs="Arial"/>
                <w:b/>
                <w:bCs/>
                <w:sz w:val="24"/>
                <w:szCs w:val="24"/>
              </w:rPr>
              <w:t xml:space="preserve"> July </w:t>
            </w:r>
            <w:r w:rsidR="00204767">
              <w:rPr>
                <w:rFonts w:ascii="Arial" w:hAnsi="Arial" w:cs="Arial"/>
                <w:b/>
                <w:bCs/>
                <w:sz w:val="24"/>
                <w:szCs w:val="24"/>
              </w:rPr>
              <w:t>2020</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A6AEC" w:rsidP="001E53BF">
            <w:pPr>
              <w:spacing w:before="120" w:after="120"/>
              <w:rPr>
                <w:rFonts w:ascii="Arial" w:hAnsi="Arial" w:cs="Arial"/>
                <w:b/>
                <w:bCs/>
                <w:sz w:val="24"/>
                <w:szCs w:val="24"/>
              </w:rPr>
            </w:pPr>
            <w:r>
              <w:rPr>
                <w:rFonts w:ascii="Arial" w:hAnsi="Arial" w:cs="Arial"/>
                <w:b/>
                <w:bCs/>
                <w:sz w:val="24"/>
                <w:szCs w:val="24"/>
              </w:rPr>
              <w:t>Vaughan Gething MS</w:t>
            </w:r>
            <w:r w:rsidR="003571DD" w:rsidRPr="003571DD">
              <w:rPr>
                <w:rFonts w:ascii="Arial" w:hAnsi="Arial" w:cs="Arial"/>
                <w:b/>
                <w:bCs/>
                <w:sz w:val="24"/>
                <w:szCs w:val="24"/>
              </w:rPr>
              <w:t>, Minister for Health and Social Services</w:t>
            </w:r>
            <w:r w:rsidR="0033299E">
              <w:rPr>
                <w:rFonts w:ascii="Arial" w:hAnsi="Arial" w:cs="Arial"/>
                <w:b/>
                <w:bCs/>
                <w:sz w:val="24"/>
                <w:szCs w:val="24"/>
              </w:rPr>
              <w:t xml:space="preserve"> </w:t>
            </w:r>
          </w:p>
        </w:tc>
      </w:tr>
    </w:tbl>
    <w:p w:rsidR="00EA5290" w:rsidRPr="00A011A1" w:rsidRDefault="00EA5290" w:rsidP="00EA5290"/>
    <w:p w:rsidR="009E746D" w:rsidRDefault="00D3602F" w:rsidP="009E746D">
      <w:pPr>
        <w:rPr>
          <w:rFonts w:ascii="Arial" w:hAnsi="Arial" w:cs="Arial"/>
          <w:sz w:val="24"/>
          <w:szCs w:val="24"/>
        </w:rPr>
      </w:pPr>
      <w:r>
        <w:rPr>
          <w:rFonts w:ascii="Arial" w:hAnsi="Arial" w:cs="Arial"/>
          <w:sz w:val="24"/>
          <w:szCs w:val="24"/>
        </w:rPr>
        <w:t>W</w:t>
      </w:r>
      <w:r w:rsidR="00EC5A16">
        <w:rPr>
          <w:rFonts w:ascii="Arial" w:hAnsi="Arial" w:cs="Arial"/>
          <w:sz w:val="24"/>
          <w:szCs w:val="24"/>
        </w:rPr>
        <w:t>e</w:t>
      </w:r>
      <w:r w:rsidR="009E746D">
        <w:rPr>
          <w:rFonts w:ascii="Arial" w:hAnsi="Arial" w:cs="Arial"/>
          <w:sz w:val="24"/>
          <w:szCs w:val="24"/>
        </w:rPr>
        <w:t xml:space="preserve"> </w:t>
      </w:r>
      <w:r w:rsidR="0049067B">
        <w:rPr>
          <w:rFonts w:ascii="Arial" w:hAnsi="Arial" w:cs="Arial"/>
          <w:sz w:val="24"/>
          <w:szCs w:val="24"/>
        </w:rPr>
        <w:t xml:space="preserve">have </w:t>
      </w:r>
      <w:r w:rsidR="009E746D">
        <w:rPr>
          <w:rFonts w:ascii="Arial" w:hAnsi="Arial" w:cs="Arial"/>
          <w:sz w:val="24"/>
          <w:szCs w:val="24"/>
        </w:rPr>
        <w:t>mov</w:t>
      </w:r>
      <w:r w:rsidR="0049067B">
        <w:rPr>
          <w:rFonts w:ascii="Arial" w:hAnsi="Arial" w:cs="Arial"/>
          <w:sz w:val="24"/>
          <w:szCs w:val="24"/>
        </w:rPr>
        <w:t>ed</w:t>
      </w:r>
      <w:r>
        <w:rPr>
          <w:rFonts w:ascii="Arial" w:hAnsi="Arial" w:cs="Arial"/>
          <w:sz w:val="24"/>
          <w:szCs w:val="24"/>
        </w:rPr>
        <w:t xml:space="preserve"> </w:t>
      </w:r>
      <w:r w:rsidR="009E746D">
        <w:rPr>
          <w:rFonts w:ascii="Arial" w:hAnsi="Arial" w:cs="Arial"/>
          <w:sz w:val="24"/>
          <w:szCs w:val="24"/>
        </w:rPr>
        <w:t xml:space="preserve">out of a period of COVID-19 </w:t>
      </w:r>
      <w:r w:rsidR="00B3238C">
        <w:rPr>
          <w:rFonts w:ascii="Arial" w:hAnsi="Arial" w:cs="Arial"/>
          <w:sz w:val="24"/>
          <w:szCs w:val="24"/>
        </w:rPr>
        <w:t>critical</w:t>
      </w:r>
      <w:r w:rsidR="009E746D">
        <w:rPr>
          <w:rFonts w:ascii="Arial" w:hAnsi="Arial" w:cs="Arial"/>
          <w:sz w:val="24"/>
          <w:szCs w:val="24"/>
        </w:rPr>
        <w:t xml:space="preserve"> planning and response and into a </w:t>
      </w:r>
      <w:r>
        <w:rPr>
          <w:rFonts w:ascii="Arial" w:hAnsi="Arial" w:cs="Arial"/>
          <w:sz w:val="24"/>
          <w:szCs w:val="24"/>
        </w:rPr>
        <w:t>l</w:t>
      </w:r>
      <w:r w:rsidR="009E746D">
        <w:rPr>
          <w:rFonts w:ascii="Arial" w:hAnsi="Arial" w:cs="Arial"/>
          <w:sz w:val="24"/>
          <w:szCs w:val="24"/>
        </w:rPr>
        <w:t xml:space="preserve">onger period </w:t>
      </w:r>
      <w:r w:rsidR="00B3238C">
        <w:rPr>
          <w:rFonts w:ascii="Arial" w:hAnsi="Arial" w:cs="Arial"/>
          <w:sz w:val="24"/>
          <w:szCs w:val="24"/>
        </w:rPr>
        <w:t>where</w:t>
      </w:r>
      <w:r>
        <w:rPr>
          <w:rFonts w:ascii="Arial" w:hAnsi="Arial" w:cs="Arial"/>
          <w:sz w:val="24"/>
          <w:szCs w:val="24"/>
        </w:rPr>
        <w:t xml:space="preserve"> our</w:t>
      </w:r>
      <w:r w:rsidR="009E746D">
        <w:rPr>
          <w:rFonts w:ascii="Arial" w:hAnsi="Arial" w:cs="Arial"/>
          <w:sz w:val="24"/>
          <w:szCs w:val="24"/>
        </w:rPr>
        <w:t xml:space="preserve"> </w:t>
      </w:r>
      <w:r w:rsidR="00B3238C">
        <w:rPr>
          <w:rFonts w:ascii="Arial" w:hAnsi="Arial" w:cs="Arial"/>
          <w:sz w:val="24"/>
          <w:szCs w:val="24"/>
        </w:rPr>
        <w:t xml:space="preserve">health and care </w:t>
      </w:r>
      <w:r w:rsidR="009E746D">
        <w:rPr>
          <w:rFonts w:ascii="Arial" w:hAnsi="Arial" w:cs="Arial"/>
          <w:sz w:val="24"/>
          <w:szCs w:val="24"/>
        </w:rPr>
        <w:t xml:space="preserve">system </w:t>
      </w:r>
      <w:r w:rsidR="00B3238C">
        <w:rPr>
          <w:rFonts w:ascii="Arial" w:hAnsi="Arial" w:cs="Arial"/>
          <w:sz w:val="24"/>
          <w:szCs w:val="24"/>
        </w:rPr>
        <w:t xml:space="preserve">must </w:t>
      </w:r>
      <w:r w:rsidR="009E746D">
        <w:rPr>
          <w:rFonts w:ascii="Arial" w:hAnsi="Arial" w:cs="Arial"/>
          <w:sz w:val="24"/>
          <w:szCs w:val="24"/>
        </w:rPr>
        <w:t xml:space="preserve">remain </w:t>
      </w:r>
      <w:r>
        <w:rPr>
          <w:rFonts w:ascii="Arial" w:hAnsi="Arial" w:cs="Arial"/>
          <w:sz w:val="24"/>
          <w:szCs w:val="24"/>
        </w:rPr>
        <w:t xml:space="preserve">both </w:t>
      </w:r>
      <w:r w:rsidR="009E746D">
        <w:rPr>
          <w:rFonts w:ascii="Arial" w:hAnsi="Arial" w:cs="Arial"/>
          <w:sz w:val="24"/>
          <w:szCs w:val="24"/>
        </w:rPr>
        <w:t xml:space="preserve">prepared for any future peaks </w:t>
      </w:r>
      <w:r w:rsidR="00B3238C">
        <w:rPr>
          <w:rFonts w:ascii="Arial" w:hAnsi="Arial" w:cs="Arial"/>
          <w:sz w:val="24"/>
          <w:szCs w:val="24"/>
        </w:rPr>
        <w:t xml:space="preserve">and </w:t>
      </w:r>
      <w:r w:rsidR="009E746D">
        <w:rPr>
          <w:rFonts w:ascii="Arial" w:hAnsi="Arial" w:cs="Arial"/>
          <w:sz w:val="24"/>
          <w:szCs w:val="24"/>
        </w:rPr>
        <w:t>effectively provid</w:t>
      </w:r>
      <w:r>
        <w:rPr>
          <w:rFonts w:ascii="Arial" w:hAnsi="Arial" w:cs="Arial"/>
          <w:sz w:val="24"/>
          <w:szCs w:val="24"/>
        </w:rPr>
        <w:t xml:space="preserve">ing </w:t>
      </w:r>
      <w:r w:rsidR="00B3238C">
        <w:rPr>
          <w:rFonts w:ascii="Arial" w:hAnsi="Arial" w:cs="Arial"/>
          <w:sz w:val="24"/>
          <w:szCs w:val="24"/>
        </w:rPr>
        <w:t xml:space="preserve">essential services and </w:t>
      </w:r>
      <w:r w:rsidR="009E746D">
        <w:rPr>
          <w:rFonts w:ascii="Arial" w:hAnsi="Arial" w:cs="Arial"/>
          <w:sz w:val="24"/>
          <w:szCs w:val="24"/>
        </w:rPr>
        <w:t xml:space="preserve">other high quality </w:t>
      </w:r>
      <w:r w:rsidR="00CA5CB5">
        <w:rPr>
          <w:rFonts w:ascii="Arial" w:hAnsi="Arial" w:cs="Arial"/>
          <w:sz w:val="24"/>
          <w:szCs w:val="24"/>
        </w:rPr>
        <w:t>care and treatment</w:t>
      </w:r>
      <w:r w:rsidR="00B3238C">
        <w:rPr>
          <w:rFonts w:ascii="Arial" w:hAnsi="Arial" w:cs="Arial"/>
          <w:sz w:val="24"/>
          <w:szCs w:val="24"/>
        </w:rPr>
        <w:t xml:space="preserve"> for the people of Wales</w:t>
      </w:r>
      <w:r>
        <w:rPr>
          <w:rFonts w:ascii="Arial" w:hAnsi="Arial" w:cs="Arial"/>
          <w:sz w:val="24"/>
          <w:szCs w:val="24"/>
        </w:rPr>
        <w:t>.</w:t>
      </w:r>
      <w:r w:rsidR="00B3238C">
        <w:rPr>
          <w:rFonts w:ascii="Arial" w:hAnsi="Arial" w:cs="Arial"/>
          <w:sz w:val="24"/>
          <w:szCs w:val="24"/>
        </w:rPr>
        <w:t xml:space="preserve"> </w:t>
      </w:r>
    </w:p>
    <w:p w:rsidR="00B3238C" w:rsidRDefault="00B3238C" w:rsidP="009E746D">
      <w:pPr>
        <w:rPr>
          <w:rFonts w:ascii="Arial" w:hAnsi="Arial" w:cs="Arial"/>
          <w:sz w:val="24"/>
          <w:szCs w:val="24"/>
        </w:rPr>
      </w:pPr>
    </w:p>
    <w:p w:rsidR="00D3602F" w:rsidRDefault="00CA5CB5" w:rsidP="00D3602F">
      <w:pPr>
        <w:rPr>
          <w:rFonts w:ascii="Arial" w:hAnsi="Arial" w:cs="Arial"/>
          <w:sz w:val="24"/>
          <w:szCs w:val="24"/>
        </w:rPr>
      </w:pPr>
      <w:r>
        <w:rPr>
          <w:rFonts w:ascii="Arial" w:hAnsi="Arial" w:cs="Arial"/>
          <w:sz w:val="24"/>
          <w:szCs w:val="24"/>
        </w:rPr>
        <w:t xml:space="preserve">To maintain momentum and to ensure the system continues to focus its attention on </w:t>
      </w:r>
      <w:r w:rsidR="001910AA">
        <w:rPr>
          <w:rFonts w:ascii="Arial" w:hAnsi="Arial" w:cs="Arial"/>
          <w:sz w:val="24"/>
          <w:szCs w:val="24"/>
        </w:rPr>
        <w:t xml:space="preserve">the </w:t>
      </w:r>
      <w:r>
        <w:rPr>
          <w:rFonts w:ascii="Arial" w:hAnsi="Arial" w:cs="Arial"/>
          <w:sz w:val="24"/>
          <w:szCs w:val="24"/>
        </w:rPr>
        <w:t>provision of a wider range of services</w:t>
      </w:r>
      <w:r w:rsidR="001C1417">
        <w:rPr>
          <w:rFonts w:ascii="Arial" w:hAnsi="Arial" w:cs="Arial"/>
          <w:sz w:val="24"/>
          <w:szCs w:val="24"/>
        </w:rPr>
        <w:t>,</w:t>
      </w:r>
      <w:r>
        <w:rPr>
          <w:rFonts w:ascii="Arial" w:hAnsi="Arial" w:cs="Arial"/>
          <w:sz w:val="24"/>
          <w:szCs w:val="24"/>
        </w:rPr>
        <w:t xml:space="preserve"> </w:t>
      </w:r>
      <w:r w:rsidR="0049067B">
        <w:rPr>
          <w:rFonts w:ascii="Arial" w:hAnsi="Arial" w:cs="Arial"/>
          <w:sz w:val="24"/>
          <w:szCs w:val="24"/>
        </w:rPr>
        <w:t xml:space="preserve">in May </w:t>
      </w:r>
      <w:r>
        <w:rPr>
          <w:rFonts w:ascii="Arial" w:hAnsi="Arial" w:cs="Arial"/>
          <w:sz w:val="24"/>
          <w:szCs w:val="24"/>
        </w:rPr>
        <w:t xml:space="preserve">I issued an </w:t>
      </w:r>
      <w:r w:rsidRPr="00C23578">
        <w:rPr>
          <w:rFonts w:ascii="Arial" w:hAnsi="Arial" w:cs="Arial"/>
          <w:i/>
          <w:sz w:val="24"/>
          <w:szCs w:val="24"/>
        </w:rPr>
        <w:t xml:space="preserve">NHS Wales COVID-19 operating framework for quarter 1 </w:t>
      </w:r>
      <w:r>
        <w:rPr>
          <w:rFonts w:ascii="Arial" w:hAnsi="Arial" w:cs="Arial"/>
          <w:i/>
          <w:sz w:val="24"/>
          <w:szCs w:val="24"/>
        </w:rPr>
        <w:t>(</w:t>
      </w:r>
      <w:r w:rsidRPr="00C23578">
        <w:rPr>
          <w:rFonts w:ascii="Arial" w:hAnsi="Arial" w:cs="Arial"/>
          <w:i/>
          <w:sz w:val="24"/>
          <w:szCs w:val="24"/>
        </w:rPr>
        <w:t>2020/21</w:t>
      </w:r>
      <w:r>
        <w:rPr>
          <w:rFonts w:ascii="Arial" w:hAnsi="Arial" w:cs="Arial"/>
          <w:i/>
          <w:sz w:val="24"/>
          <w:szCs w:val="24"/>
        </w:rPr>
        <w:t>).</w:t>
      </w:r>
      <w:r w:rsidR="005F46FB">
        <w:rPr>
          <w:rFonts w:ascii="Arial" w:hAnsi="Arial" w:cs="Arial"/>
          <w:i/>
          <w:sz w:val="24"/>
          <w:szCs w:val="24"/>
        </w:rPr>
        <w:t xml:space="preserve">  </w:t>
      </w:r>
      <w:r w:rsidRPr="00EF3F88">
        <w:rPr>
          <w:rFonts w:ascii="Arial" w:hAnsi="Arial" w:cs="Arial"/>
          <w:sz w:val="24"/>
          <w:szCs w:val="24"/>
        </w:rPr>
        <w:t>The document highlight</w:t>
      </w:r>
      <w:r w:rsidR="0049067B">
        <w:rPr>
          <w:rFonts w:ascii="Arial" w:hAnsi="Arial" w:cs="Arial"/>
          <w:sz w:val="24"/>
          <w:szCs w:val="24"/>
        </w:rPr>
        <w:t xml:space="preserve">ed </w:t>
      </w:r>
      <w:r w:rsidRPr="00CA5CB5">
        <w:rPr>
          <w:rFonts w:ascii="Arial" w:hAnsi="Arial" w:cs="Arial"/>
          <w:sz w:val="24"/>
          <w:szCs w:val="24"/>
        </w:rPr>
        <w:t>f</w:t>
      </w:r>
      <w:r w:rsidR="00D3602F" w:rsidRPr="00CA5CB5">
        <w:rPr>
          <w:rFonts w:ascii="Arial" w:hAnsi="Arial" w:cs="Arial"/>
          <w:sz w:val="24"/>
          <w:szCs w:val="24"/>
        </w:rPr>
        <w:t>our</w:t>
      </w:r>
      <w:r w:rsidR="00D3602F">
        <w:rPr>
          <w:rFonts w:ascii="Arial" w:hAnsi="Arial" w:cs="Arial"/>
          <w:sz w:val="24"/>
          <w:szCs w:val="24"/>
        </w:rPr>
        <w:t xml:space="preserve"> types of harm </w:t>
      </w:r>
      <w:r>
        <w:rPr>
          <w:rFonts w:ascii="Arial" w:hAnsi="Arial" w:cs="Arial"/>
          <w:sz w:val="24"/>
          <w:szCs w:val="24"/>
        </w:rPr>
        <w:t>that could</w:t>
      </w:r>
      <w:r w:rsidR="00D3602F">
        <w:rPr>
          <w:rFonts w:ascii="Arial" w:hAnsi="Arial" w:cs="Arial"/>
          <w:sz w:val="24"/>
          <w:szCs w:val="24"/>
        </w:rPr>
        <w:t xml:space="preserve"> emanate from Covid-19 which we </w:t>
      </w:r>
      <w:r w:rsidR="0049067B">
        <w:rPr>
          <w:rFonts w:ascii="Arial" w:hAnsi="Arial" w:cs="Arial"/>
          <w:sz w:val="24"/>
          <w:szCs w:val="24"/>
        </w:rPr>
        <w:t xml:space="preserve">had to </w:t>
      </w:r>
      <w:r w:rsidR="00D3602F">
        <w:rPr>
          <w:rFonts w:ascii="Arial" w:hAnsi="Arial" w:cs="Arial"/>
          <w:sz w:val="24"/>
          <w:szCs w:val="24"/>
        </w:rPr>
        <w:t>remain focused on</w:t>
      </w:r>
      <w:r w:rsidR="00EF3F88">
        <w:rPr>
          <w:rFonts w:ascii="Arial" w:hAnsi="Arial" w:cs="Arial"/>
          <w:sz w:val="24"/>
          <w:szCs w:val="24"/>
        </w:rPr>
        <w:t xml:space="preserve"> and guard against</w:t>
      </w:r>
      <w:r w:rsidR="00435B5C">
        <w:rPr>
          <w:rFonts w:ascii="Arial" w:hAnsi="Arial" w:cs="Arial"/>
          <w:sz w:val="24"/>
          <w:szCs w:val="24"/>
        </w:rPr>
        <w:t>:</w:t>
      </w:r>
    </w:p>
    <w:p w:rsidR="00D3602F" w:rsidRDefault="00D3602F" w:rsidP="00D3602F">
      <w:pPr>
        <w:rPr>
          <w:rFonts w:ascii="Arial" w:hAnsi="Arial" w:cs="Arial"/>
          <w:sz w:val="24"/>
          <w:szCs w:val="24"/>
        </w:rPr>
      </w:pPr>
    </w:p>
    <w:p w:rsidR="00D3602F" w:rsidRDefault="00D3602F" w:rsidP="00D3602F">
      <w:pPr>
        <w:pStyle w:val="ListParagraph"/>
        <w:numPr>
          <w:ilvl w:val="0"/>
          <w:numId w:val="4"/>
        </w:numPr>
        <w:rPr>
          <w:rFonts w:ascii="Arial" w:hAnsi="Arial" w:cs="Arial"/>
          <w:sz w:val="24"/>
          <w:szCs w:val="24"/>
        </w:rPr>
      </w:pPr>
      <w:r>
        <w:rPr>
          <w:rFonts w:ascii="Arial" w:hAnsi="Arial" w:cs="Arial"/>
          <w:sz w:val="24"/>
          <w:szCs w:val="24"/>
        </w:rPr>
        <w:t>Harm from COVID-19 itself</w:t>
      </w:r>
    </w:p>
    <w:p w:rsidR="00D3602F" w:rsidRDefault="00D3602F" w:rsidP="00D3602F">
      <w:pPr>
        <w:pStyle w:val="ListParagraph"/>
        <w:numPr>
          <w:ilvl w:val="0"/>
          <w:numId w:val="4"/>
        </w:numPr>
        <w:rPr>
          <w:rFonts w:ascii="Arial" w:hAnsi="Arial" w:cs="Arial"/>
          <w:sz w:val="24"/>
          <w:szCs w:val="24"/>
        </w:rPr>
      </w:pPr>
      <w:r>
        <w:rPr>
          <w:rFonts w:ascii="Arial" w:hAnsi="Arial" w:cs="Arial"/>
          <w:sz w:val="24"/>
          <w:szCs w:val="24"/>
        </w:rPr>
        <w:t>Harm from an overwhelmed NHS and social care system</w:t>
      </w:r>
    </w:p>
    <w:p w:rsidR="00D3602F" w:rsidRDefault="00D3602F" w:rsidP="00D3602F">
      <w:pPr>
        <w:pStyle w:val="ListParagraph"/>
        <w:numPr>
          <w:ilvl w:val="0"/>
          <w:numId w:val="4"/>
        </w:numPr>
        <w:rPr>
          <w:rFonts w:ascii="Arial" w:hAnsi="Arial" w:cs="Arial"/>
          <w:sz w:val="24"/>
          <w:szCs w:val="24"/>
        </w:rPr>
      </w:pPr>
      <w:r>
        <w:rPr>
          <w:rFonts w:ascii="Arial" w:hAnsi="Arial" w:cs="Arial"/>
          <w:sz w:val="24"/>
          <w:szCs w:val="24"/>
        </w:rPr>
        <w:t>Harm from a reduction in non COVID-19 activity</w:t>
      </w:r>
    </w:p>
    <w:p w:rsidR="00D3602F" w:rsidRPr="00C23578" w:rsidRDefault="00D3602F" w:rsidP="00D3602F">
      <w:pPr>
        <w:pStyle w:val="ListParagraph"/>
        <w:numPr>
          <w:ilvl w:val="0"/>
          <w:numId w:val="4"/>
        </w:numPr>
        <w:rPr>
          <w:rFonts w:ascii="Arial" w:hAnsi="Arial" w:cs="Arial"/>
          <w:sz w:val="24"/>
          <w:szCs w:val="24"/>
        </w:rPr>
      </w:pPr>
      <w:r>
        <w:rPr>
          <w:rFonts w:ascii="Arial" w:hAnsi="Arial" w:cs="Arial"/>
          <w:sz w:val="24"/>
          <w:szCs w:val="24"/>
        </w:rPr>
        <w:t>Harm from a wider societal actions / lockdown</w:t>
      </w:r>
    </w:p>
    <w:p w:rsidR="00D3602F" w:rsidRDefault="00D3602F" w:rsidP="009E746D">
      <w:pPr>
        <w:rPr>
          <w:rFonts w:ascii="Arial" w:hAnsi="Arial" w:cs="Arial"/>
          <w:sz w:val="24"/>
          <w:szCs w:val="24"/>
        </w:rPr>
      </w:pPr>
    </w:p>
    <w:p w:rsidR="00513590" w:rsidRDefault="00513590" w:rsidP="00513590">
      <w:pPr>
        <w:jc w:val="both"/>
        <w:rPr>
          <w:rFonts w:ascii="Arial" w:hAnsi="Arial" w:cs="Arial"/>
          <w:sz w:val="24"/>
          <w:szCs w:val="24"/>
        </w:rPr>
      </w:pPr>
      <w:r>
        <w:rPr>
          <w:rFonts w:ascii="Arial" w:hAnsi="Arial" w:cs="Arial"/>
          <w:sz w:val="24"/>
          <w:szCs w:val="24"/>
        </w:rPr>
        <w:t>Since publication of the Q</w:t>
      </w:r>
      <w:r>
        <w:rPr>
          <w:rFonts w:ascii="Arial" w:hAnsi="Arial" w:cs="Arial"/>
          <w:bCs/>
          <w:sz w:val="24"/>
          <w:szCs w:val="24"/>
        </w:rPr>
        <w:t>uarter 1 framework there have been important developments including both the c</w:t>
      </w:r>
      <w:r>
        <w:rPr>
          <w:rFonts w:ascii="Arial" w:hAnsi="Arial" w:cs="Arial"/>
          <w:sz w:val="24"/>
          <w:szCs w:val="24"/>
        </w:rPr>
        <w:t>ontinued easement of lockdown measures in Wales in recognition of the R value and the Test, Trace, Protect (TPP) programme launched at the beginning of June.</w:t>
      </w:r>
    </w:p>
    <w:p w:rsidR="00513590" w:rsidRDefault="00513590" w:rsidP="00C54999">
      <w:pPr>
        <w:rPr>
          <w:rFonts w:ascii="Arial" w:hAnsi="Arial" w:cs="Arial"/>
          <w:sz w:val="24"/>
          <w:szCs w:val="24"/>
        </w:rPr>
      </w:pPr>
    </w:p>
    <w:p w:rsidR="00EF3F88" w:rsidRDefault="00513590" w:rsidP="00C54999">
      <w:pPr>
        <w:rPr>
          <w:rFonts w:ascii="Arial" w:hAnsi="Arial" w:cs="Arial"/>
          <w:sz w:val="24"/>
          <w:szCs w:val="24"/>
        </w:rPr>
      </w:pPr>
      <w:r>
        <w:rPr>
          <w:rFonts w:ascii="Arial" w:hAnsi="Arial" w:cs="Arial"/>
          <w:sz w:val="24"/>
          <w:szCs w:val="24"/>
        </w:rPr>
        <w:t xml:space="preserve">In recognition of this I </w:t>
      </w:r>
      <w:r w:rsidR="00441593">
        <w:rPr>
          <w:rFonts w:ascii="Arial" w:hAnsi="Arial" w:cs="Arial"/>
          <w:sz w:val="24"/>
          <w:szCs w:val="24"/>
        </w:rPr>
        <w:t>have published</w:t>
      </w:r>
      <w:r>
        <w:rPr>
          <w:rFonts w:ascii="Arial" w:hAnsi="Arial" w:cs="Arial"/>
          <w:sz w:val="24"/>
          <w:szCs w:val="24"/>
        </w:rPr>
        <w:t xml:space="preserve"> a Quarter 2 </w:t>
      </w:r>
      <w:r w:rsidR="00EA064B">
        <w:rPr>
          <w:rFonts w:ascii="Arial" w:hAnsi="Arial" w:cs="Arial"/>
          <w:sz w:val="24"/>
          <w:szCs w:val="24"/>
        </w:rPr>
        <w:t xml:space="preserve">framework </w:t>
      </w:r>
      <w:r w:rsidR="00C54999">
        <w:rPr>
          <w:rFonts w:ascii="Arial" w:hAnsi="Arial" w:cs="Arial"/>
          <w:sz w:val="24"/>
          <w:szCs w:val="24"/>
        </w:rPr>
        <w:t>w</w:t>
      </w:r>
      <w:r>
        <w:rPr>
          <w:rFonts w:ascii="Arial" w:hAnsi="Arial" w:cs="Arial"/>
          <w:sz w:val="24"/>
          <w:szCs w:val="24"/>
        </w:rPr>
        <w:t>hich w</w:t>
      </w:r>
      <w:r w:rsidR="00C54999">
        <w:rPr>
          <w:rFonts w:ascii="Arial" w:hAnsi="Arial" w:cs="Arial"/>
          <w:sz w:val="24"/>
          <w:szCs w:val="24"/>
        </w:rPr>
        <w:t xml:space="preserve">ill </w:t>
      </w:r>
      <w:r w:rsidR="00EF3F88">
        <w:rPr>
          <w:rFonts w:ascii="Arial" w:hAnsi="Arial" w:cs="Arial"/>
          <w:sz w:val="24"/>
          <w:szCs w:val="24"/>
        </w:rPr>
        <w:t>drive</w:t>
      </w:r>
      <w:r>
        <w:rPr>
          <w:rFonts w:ascii="Arial" w:hAnsi="Arial" w:cs="Arial"/>
          <w:sz w:val="24"/>
          <w:szCs w:val="24"/>
        </w:rPr>
        <w:t xml:space="preserve"> the next stage in </w:t>
      </w:r>
      <w:r w:rsidR="00D3602F">
        <w:rPr>
          <w:rFonts w:ascii="Arial" w:hAnsi="Arial" w:cs="Arial"/>
          <w:sz w:val="24"/>
          <w:szCs w:val="24"/>
        </w:rPr>
        <w:t xml:space="preserve">our systems focus on </w:t>
      </w:r>
      <w:r w:rsidR="00EA064B">
        <w:rPr>
          <w:rFonts w:ascii="Arial" w:hAnsi="Arial" w:cs="Arial"/>
          <w:sz w:val="24"/>
          <w:szCs w:val="24"/>
        </w:rPr>
        <w:t>ensuring</w:t>
      </w:r>
      <w:r w:rsidR="00C54999">
        <w:rPr>
          <w:rFonts w:ascii="Arial" w:hAnsi="Arial" w:cs="Arial"/>
          <w:sz w:val="24"/>
          <w:szCs w:val="24"/>
        </w:rPr>
        <w:t xml:space="preserve"> both a </w:t>
      </w:r>
      <w:r w:rsidR="00D3602F" w:rsidRPr="00EF3F88">
        <w:rPr>
          <w:rFonts w:ascii="Arial" w:hAnsi="Arial" w:cs="Arial"/>
          <w:sz w:val="24"/>
          <w:szCs w:val="24"/>
        </w:rPr>
        <w:t xml:space="preserve">continued </w:t>
      </w:r>
      <w:r w:rsidR="00EA064B" w:rsidRPr="00EF3F88">
        <w:rPr>
          <w:rFonts w:ascii="Arial" w:hAnsi="Arial" w:cs="Arial"/>
          <w:sz w:val="24"/>
          <w:szCs w:val="24"/>
        </w:rPr>
        <w:t xml:space="preserve">effective </w:t>
      </w:r>
      <w:r w:rsidR="00D3602F" w:rsidRPr="00EF3F88">
        <w:rPr>
          <w:rFonts w:ascii="Arial" w:hAnsi="Arial" w:cs="Arial"/>
          <w:sz w:val="24"/>
          <w:szCs w:val="24"/>
        </w:rPr>
        <w:t xml:space="preserve">response to COVID-19 </w:t>
      </w:r>
      <w:r w:rsidR="00C54999">
        <w:rPr>
          <w:rFonts w:ascii="Arial" w:hAnsi="Arial" w:cs="Arial"/>
          <w:sz w:val="24"/>
          <w:szCs w:val="24"/>
        </w:rPr>
        <w:t xml:space="preserve">whilst </w:t>
      </w:r>
      <w:r w:rsidR="00D3602F" w:rsidRPr="00EF3F88">
        <w:rPr>
          <w:rFonts w:ascii="Arial" w:hAnsi="Arial" w:cs="Arial"/>
          <w:sz w:val="24"/>
          <w:szCs w:val="24"/>
        </w:rPr>
        <w:t>providing other essential</w:t>
      </w:r>
      <w:r w:rsidR="00C54999">
        <w:rPr>
          <w:rFonts w:ascii="Arial" w:hAnsi="Arial" w:cs="Arial"/>
          <w:sz w:val="24"/>
          <w:szCs w:val="24"/>
        </w:rPr>
        <w:t xml:space="preserve"> </w:t>
      </w:r>
      <w:r w:rsidR="00D3602F" w:rsidRPr="00EF3F88">
        <w:rPr>
          <w:rFonts w:ascii="Arial" w:hAnsi="Arial" w:cs="Arial"/>
          <w:sz w:val="24"/>
          <w:szCs w:val="24"/>
        </w:rPr>
        <w:t>services in a careful and balanced manner</w:t>
      </w:r>
      <w:r w:rsidR="00EA064B" w:rsidRPr="00EF3F88">
        <w:rPr>
          <w:rFonts w:ascii="Arial" w:hAnsi="Arial" w:cs="Arial"/>
          <w:sz w:val="24"/>
          <w:szCs w:val="24"/>
        </w:rPr>
        <w:t xml:space="preserve">. </w:t>
      </w:r>
    </w:p>
    <w:p w:rsidR="00C54999" w:rsidRDefault="00C54999" w:rsidP="00EF3F88">
      <w:pPr>
        <w:rPr>
          <w:rFonts w:ascii="Arial" w:hAnsi="Arial" w:cs="Arial"/>
          <w:sz w:val="24"/>
          <w:szCs w:val="24"/>
        </w:rPr>
      </w:pPr>
    </w:p>
    <w:p w:rsidR="00EA064B" w:rsidRPr="00EF3F88" w:rsidRDefault="003E469C" w:rsidP="00EF3F88">
      <w:pPr>
        <w:rPr>
          <w:rFonts w:ascii="Arial" w:hAnsi="Arial" w:cs="Arial"/>
          <w:sz w:val="24"/>
          <w:szCs w:val="24"/>
        </w:rPr>
      </w:pPr>
      <w:r>
        <w:rPr>
          <w:rFonts w:ascii="Arial" w:hAnsi="Arial" w:cs="Arial"/>
          <w:sz w:val="24"/>
          <w:szCs w:val="24"/>
        </w:rPr>
        <w:t>In developing the framework p</w:t>
      </w:r>
      <w:r w:rsidR="00C74260" w:rsidRPr="00EF3F88">
        <w:rPr>
          <w:rFonts w:ascii="Arial" w:hAnsi="Arial" w:cs="Arial"/>
          <w:sz w:val="24"/>
          <w:szCs w:val="24"/>
        </w:rPr>
        <w:t xml:space="preserve">rofessional </w:t>
      </w:r>
      <w:r>
        <w:rPr>
          <w:rFonts w:ascii="Arial" w:hAnsi="Arial" w:cs="Arial"/>
          <w:sz w:val="24"/>
          <w:szCs w:val="24"/>
        </w:rPr>
        <w:t>advice has been sought and received from a variety of stakeholders</w:t>
      </w:r>
      <w:r w:rsidR="00C74260" w:rsidRPr="00EF3F88">
        <w:rPr>
          <w:rFonts w:ascii="Arial" w:hAnsi="Arial" w:cs="Arial"/>
          <w:sz w:val="24"/>
          <w:szCs w:val="24"/>
        </w:rPr>
        <w:t>, including NHS Chief Executives and Medical Directors</w:t>
      </w:r>
      <w:r w:rsidR="009E746D" w:rsidRPr="00EF3F88">
        <w:rPr>
          <w:rFonts w:ascii="Arial" w:hAnsi="Arial" w:cs="Arial"/>
          <w:sz w:val="24"/>
          <w:szCs w:val="24"/>
        </w:rPr>
        <w:t xml:space="preserve">. </w:t>
      </w:r>
      <w:r w:rsidR="00EA064B" w:rsidRPr="00EF3F88">
        <w:rPr>
          <w:rFonts w:ascii="Arial" w:hAnsi="Arial" w:cs="Arial"/>
          <w:sz w:val="24"/>
          <w:szCs w:val="24"/>
        </w:rPr>
        <w:t xml:space="preserve">The advice I have received </w:t>
      </w:r>
      <w:r w:rsidR="00513590">
        <w:rPr>
          <w:rFonts w:ascii="Arial" w:hAnsi="Arial" w:cs="Arial"/>
          <w:sz w:val="24"/>
          <w:szCs w:val="24"/>
        </w:rPr>
        <w:t xml:space="preserve">continues to highlight that our approach </w:t>
      </w:r>
      <w:r w:rsidR="009E746D" w:rsidRPr="00EF3F88">
        <w:rPr>
          <w:rFonts w:ascii="Arial" w:hAnsi="Arial" w:cs="Arial"/>
          <w:sz w:val="24"/>
          <w:szCs w:val="24"/>
        </w:rPr>
        <w:t xml:space="preserve">must </w:t>
      </w:r>
      <w:r>
        <w:rPr>
          <w:rFonts w:ascii="Arial" w:hAnsi="Arial" w:cs="Arial"/>
          <w:sz w:val="24"/>
          <w:szCs w:val="24"/>
        </w:rPr>
        <w:t>proceed</w:t>
      </w:r>
      <w:r w:rsidR="009E746D" w:rsidRPr="00EF3F88">
        <w:rPr>
          <w:rFonts w:ascii="Arial" w:hAnsi="Arial" w:cs="Arial"/>
          <w:sz w:val="24"/>
          <w:szCs w:val="24"/>
        </w:rPr>
        <w:t xml:space="preserve"> </w:t>
      </w:r>
      <w:r w:rsidR="00C74260" w:rsidRPr="00EF3F88">
        <w:rPr>
          <w:rFonts w:ascii="Arial" w:hAnsi="Arial" w:cs="Arial"/>
          <w:sz w:val="24"/>
          <w:szCs w:val="24"/>
        </w:rPr>
        <w:t>progressively, with caution</w:t>
      </w:r>
      <w:r w:rsidR="009E746D" w:rsidRPr="00EF3F88">
        <w:rPr>
          <w:rFonts w:ascii="Arial" w:hAnsi="Arial" w:cs="Arial"/>
          <w:sz w:val="24"/>
          <w:szCs w:val="24"/>
        </w:rPr>
        <w:t xml:space="preserve"> and in a flexible </w:t>
      </w:r>
      <w:r w:rsidR="00C74260" w:rsidRPr="00EF3F88">
        <w:rPr>
          <w:rFonts w:ascii="Arial" w:hAnsi="Arial" w:cs="Arial"/>
          <w:sz w:val="24"/>
          <w:szCs w:val="24"/>
        </w:rPr>
        <w:t>and agil</w:t>
      </w:r>
      <w:r w:rsidR="00EF3F88">
        <w:rPr>
          <w:rFonts w:ascii="Arial" w:hAnsi="Arial" w:cs="Arial"/>
          <w:sz w:val="24"/>
          <w:szCs w:val="24"/>
        </w:rPr>
        <w:t>e</w:t>
      </w:r>
      <w:r w:rsidR="009E746D" w:rsidRPr="00EF3F88">
        <w:rPr>
          <w:rFonts w:ascii="Arial" w:hAnsi="Arial" w:cs="Arial"/>
          <w:sz w:val="24"/>
          <w:szCs w:val="24"/>
        </w:rPr>
        <w:t xml:space="preserve"> manner</w:t>
      </w:r>
      <w:r w:rsidR="00101ACB">
        <w:rPr>
          <w:rFonts w:ascii="Arial" w:hAnsi="Arial" w:cs="Arial"/>
          <w:sz w:val="24"/>
          <w:szCs w:val="24"/>
        </w:rPr>
        <w:t xml:space="preserve">. </w:t>
      </w:r>
      <w:r w:rsidR="009E746D" w:rsidRPr="00EF3F88">
        <w:rPr>
          <w:rFonts w:ascii="Arial" w:hAnsi="Arial" w:cs="Arial"/>
          <w:sz w:val="24"/>
          <w:szCs w:val="24"/>
        </w:rPr>
        <w:t xml:space="preserve">  </w:t>
      </w:r>
    </w:p>
    <w:p w:rsidR="00EA064B" w:rsidRDefault="00EA064B" w:rsidP="00EC5A16">
      <w:pPr>
        <w:rPr>
          <w:rFonts w:ascii="Arial" w:hAnsi="Arial" w:cs="Arial"/>
          <w:sz w:val="24"/>
          <w:szCs w:val="24"/>
        </w:rPr>
      </w:pPr>
    </w:p>
    <w:p w:rsidR="00C74260" w:rsidRDefault="00EA064B" w:rsidP="00EC5A16">
      <w:pPr>
        <w:rPr>
          <w:rFonts w:ascii="Arial" w:hAnsi="Arial" w:cs="Arial"/>
          <w:sz w:val="24"/>
          <w:szCs w:val="24"/>
        </w:rPr>
      </w:pPr>
      <w:r>
        <w:rPr>
          <w:rFonts w:ascii="Arial" w:hAnsi="Arial" w:cs="Arial"/>
          <w:sz w:val="24"/>
          <w:szCs w:val="24"/>
        </w:rPr>
        <w:t>T</w:t>
      </w:r>
      <w:r w:rsidR="009E746D">
        <w:rPr>
          <w:rFonts w:ascii="Arial" w:hAnsi="Arial" w:cs="Arial"/>
          <w:sz w:val="24"/>
          <w:szCs w:val="24"/>
        </w:rPr>
        <w:t>his framework</w:t>
      </w:r>
      <w:r w:rsidR="00513590">
        <w:rPr>
          <w:rFonts w:ascii="Arial" w:hAnsi="Arial" w:cs="Arial"/>
          <w:sz w:val="24"/>
          <w:szCs w:val="24"/>
        </w:rPr>
        <w:t xml:space="preserve"> is an evolution of Quarter 1 </w:t>
      </w:r>
      <w:r w:rsidR="00814163">
        <w:rPr>
          <w:rFonts w:ascii="Arial" w:hAnsi="Arial" w:cs="Arial"/>
          <w:sz w:val="24"/>
          <w:szCs w:val="24"/>
        </w:rPr>
        <w:t xml:space="preserve">and </w:t>
      </w:r>
      <w:r w:rsidR="00DD6DAE">
        <w:rPr>
          <w:rFonts w:ascii="Arial" w:hAnsi="Arial" w:cs="Arial"/>
          <w:sz w:val="24"/>
          <w:szCs w:val="24"/>
        </w:rPr>
        <w:t xml:space="preserve">is </w:t>
      </w:r>
      <w:r w:rsidR="00A75482">
        <w:rPr>
          <w:rFonts w:ascii="Arial" w:hAnsi="Arial" w:cs="Arial"/>
          <w:sz w:val="24"/>
          <w:szCs w:val="24"/>
        </w:rPr>
        <w:t xml:space="preserve">set under </w:t>
      </w:r>
      <w:r w:rsidR="00513590">
        <w:rPr>
          <w:rFonts w:ascii="Arial" w:hAnsi="Arial" w:cs="Arial"/>
          <w:sz w:val="24"/>
          <w:szCs w:val="24"/>
        </w:rPr>
        <w:t xml:space="preserve">the </w:t>
      </w:r>
      <w:r w:rsidR="00C54999">
        <w:rPr>
          <w:rFonts w:ascii="Arial" w:hAnsi="Arial" w:cs="Arial"/>
          <w:sz w:val="24"/>
          <w:szCs w:val="24"/>
        </w:rPr>
        <w:t>themes</w:t>
      </w:r>
      <w:r w:rsidR="00513590">
        <w:rPr>
          <w:rFonts w:ascii="Arial" w:hAnsi="Arial" w:cs="Arial"/>
          <w:sz w:val="24"/>
          <w:szCs w:val="24"/>
        </w:rPr>
        <w:t xml:space="preserve"> which existed in </w:t>
      </w:r>
      <w:r w:rsidR="00814163">
        <w:rPr>
          <w:rFonts w:ascii="Arial" w:hAnsi="Arial" w:cs="Arial"/>
          <w:sz w:val="24"/>
          <w:szCs w:val="24"/>
        </w:rPr>
        <w:t>t</w:t>
      </w:r>
      <w:r w:rsidR="00513590">
        <w:rPr>
          <w:rFonts w:ascii="Arial" w:hAnsi="Arial" w:cs="Arial"/>
          <w:sz w:val="24"/>
          <w:szCs w:val="24"/>
        </w:rPr>
        <w:t>he previous framework</w:t>
      </w:r>
      <w:r w:rsidR="00814163">
        <w:rPr>
          <w:rFonts w:ascii="Arial" w:hAnsi="Arial" w:cs="Arial"/>
          <w:sz w:val="24"/>
          <w:szCs w:val="24"/>
        </w:rPr>
        <w:t>.</w:t>
      </w:r>
      <w:r w:rsidR="005F46FB">
        <w:rPr>
          <w:rFonts w:ascii="Arial" w:hAnsi="Arial" w:cs="Arial"/>
          <w:sz w:val="24"/>
          <w:szCs w:val="24"/>
        </w:rPr>
        <w:t xml:space="preserve">  </w:t>
      </w:r>
      <w:r w:rsidR="00814163">
        <w:rPr>
          <w:rFonts w:ascii="Arial" w:hAnsi="Arial" w:cs="Arial"/>
          <w:sz w:val="24"/>
          <w:szCs w:val="24"/>
        </w:rPr>
        <w:t xml:space="preserve">Workforce and Wellbeing </w:t>
      </w:r>
      <w:r w:rsidR="00814163">
        <w:rPr>
          <w:rFonts w:ascii="Arial" w:hAnsi="Arial" w:cs="Arial"/>
          <w:bCs/>
          <w:sz w:val="24"/>
          <w:szCs w:val="24"/>
        </w:rPr>
        <w:t xml:space="preserve">continues to be a key priority </w:t>
      </w:r>
      <w:r w:rsidR="005F46FB">
        <w:rPr>
          <w:rFonts w:ascii="Arial" w:hAnsi="Arial" w:cs="Arial"/>
          <w:bCs/>
          <w:sz w:val="24"/>
          <w:szCs w:val="24"/>
        </w:rPr>
        <w:t xml:space="preserve">and theme </w:t>
      </w:r>
      <w:r w:rsidR="00814163">
        <w:rPr>
          <w:rFonts w:ascii="Arial" w:hAnsi="Arial" w:cs="Arial"/>
          <w:bCs/>
          <w:sz w:val="24"/>
          <w:szCs w:val="24"/>
        </w:rPr>
        <w:t>for Quarter 2 as m</w:t>
      </w:r>
      <w:r w:rsidR="00814163" w:rsidRPr="00076BA3">
        <w:rPr>
          <w:rFonts w:ascii="Arial" w:hAnsi="Arial" w:cs="Arial"/>
          <w:bCs/>
          <w:sz w:val="24"/>
          <w:szCs w:val="24"/>
        </w:rPr>
        <w:t>any frontline and support staff will be feeling the impact of the initial crisis for months to come as well as potentially gearing up again for further peaks in demand</w:t>
      </w:r>
      <w:r w:rsidR="00814163">
        <w:rPr>
          <w:rFonts w:ascii="Arial" w:hAnsi="Arial" w:cs="Arial"/>
          <w:bCs/>
          <w:sz w:val="24"/>
          <w:szCs w:val="24"/>
        </w:rPr>
        <w:t>.</w:t>
      </w:r>
    </w:p>
    <w:p w:rsidR="00C105E9" w:rsidRDefault="00C105E9" w:rsidP="00EC5A16">
      <w:pPr>
        <w:rPr>
          <w:rFonts w:ascii="Arial" w:hAnsi="Arial" w:cs="Arial"/>
          <w:b/>
          <w:sz w:val="24"/>
          <w:szCs w:val="24"/>
        </w:rPr>
      </w:pPr>
    </w:p>
    <w:p w:rsidR="00263F9C" w:rsidRDefault="009E746D" w:rsidP="00DD6DAE">
      <w:pPr>
        <w:rPr>
          <w:rFonts w:ascii="Arial" w:hAnsi="Arial" w:cs="Arial"/>
          <w:sz w:val="24"/>
          <w:szCs w:val="24"/>
        </w:rPr>
      </w:pPr>
      <w:r w:rsidRPr="00DD6DAE">
        <w:rPr>
          <w:rFonts w:ascii="Arial" w:hAnsi="Arial" w:cs="Arial"/>
          <w:b/>
          <w:sz w:val="24"/>
          <w:szCs w:val="24"/>
        </w:rPr>
        <w:lastRenderedPageBreak/>
        <w:t>New ways of working</w:t>
      </w:r>
      <w:r w:rsidR="00DD6DAE" w:rsidRPr="00DD6DAE">
        <w:rPr>
          <w:rFonts w:ascii="Arial" w:hAnsi="Arial" w:cs="Arial"/>
          <w:b/>
          <w:sz w:val="24"/>
          <w:szCs w:val="24"/>
        </w:rPr>
        <w:t xml:space="preserve"> </w:t>
      </w:r>
      <w:r w:rsidR="00263F9C">
        <w:rPr>
          <w:rFonts w:ascii="Arial" w:hAnsi="Arial" w:cs="Arial"/>
          <w:b/>
          <w:sz w:val="24"/>
          <w:szCs w:val="24"/>
        </w:rPr>
        <w:t xml:space="preserve">- </w:t>
      </w:r>
      <w:r w:rsidR="00263F9C">
        <w:rPr>
          <w:rFonts w:ascii="Arial" w:hAnsi="Arial" w:cs="Arial"/>
          <w:sz w:val="24"/>
          <w:szCs w:val="24"/>
        </w:rPr>
        <w:t xml:space="preserve">Plans in Quarter 2 should continue to continue to build on and embed the new ways of working adopted in the early stages of the pandemic. </w:t>
      </w:r>
    </w:p>
    <w:p w:rsidR="00263F9C" w:rsidRDefault="00263F9C" w:rsidP="00DD6DAE">
      <w:pPr>
        <w:rPr>
          <w:rFonts w:ascii="Arial" w:hAnsi="Arial" w:cs="Arial"/>
          <w:sz w:val="24"/>
          <w:szCs w:val="24"/>
        </w:rPr>
      </w:pPr>
    </w:p>
    <w:p w:rsidR="00263F9C" w:rsidRDefault="00A75482" w:rsidP="00A75482">
      <w:pPr>
        <w:rPr>
          <w:rFonts w:ascii="Arial" w:hAnsi="Arial" w:cs="Arial"/>
          <w:sz w:val="24"/>
          <w:szCs w:val="24"/>
        </w:rPr>
      </w:pPr>
      <w:r w:rsidRPr="00DD6DAE">
        <w:rPr>
          <w:rFonts w:ascii="Arial" w:hAnsi="Arial" w:cs="Arial"/>
          <w:b/>
          <w:sz w:val="24"/>
          <w:szCs w:val="24"/>
        </w:rPr>
        <w:t>Managing COVID 19</w:t>
      </w:r>
      <w:r w:rsidR="00DD6DAE">
        <w:rPr>
          <w:rFonts w:ascii="Arial" w:hAnsi="Arial" w:cs="Arial"/>
          <w:sz w:val="24"/>
          <w:szCs w:val="24"/>
        </w:rPr>
        <w:t xml:space="preserve"> </w:t>
      </w:r>
      <w:r w:rsidR="00C54999">
        <w:rPr>
          <w:rFonts w:ascii="Arial" w:hAnsi="Arial" w:cs="Arial"/>
          <w:sz w:val="24"/>
          <w:szCs w:val="24"/>
        </w:rPr>
        <w:t>–</w:t>
      </w:r>
      <w:r w:rsidR="00DD6DAE">
        <w:rPr>
          <w:rFonts w:ascii="Arial" w:hAnsi="Arial" w:cs="Arial"/>
          <w:sz w:val="24"/>
          <w:szCs w:val="24"/>
        </w:rPr>
        <w:t xml:space="preserve"> </w:t>
      </w:r>
      <w:r w:rsidR="00C54999">
        <w:rPr>
          <w:rFonts w:ascii="Arial" w:hAnsi="Arial" w:cs="Arial"/>
          <w:sz w:val="24"/>
          <w:szCs w:val="24"/>
        </w:rPr>
        <w:t>It will always be difficult to guarantee that health and social settings will be COVID free</w:t>
      </w:r>
      <w:r w:rsidR="001C1417">
        <w:rPr>
          <w:rFonts w:ascii="Arial" w:hAnsi="Arial" w:cs="Arial"/>
          <w:sz w:val="24"/>
          <w:szCs w:val="24"/>
        </w:rPr>
        <w:t>,</w:t>
      </w:r>
      <w:r w:rsidR="00C54999">
        <w:rPr>
          <w:rFonts w:ascii="Arial" w:hAnsi="Arial" w:cs="Arial"/>
          <w:sz w:val="24"/>
          <w:szCs w:val="24"/>
        </w:rPr>
        <w:t xml:space="preserve"> </w:t>
      </w:r>
      <w:r w:rsidR="008E429B">
        <w:rPr>
          <w:rFonts w:ascii="Arial" w:hAnsi="Arial" w:cs="Arial"/>
          <w:sz w:val="24"/>
          <w:szCs w:val="24"/>
        </w:rPr>
        <w:t>however</w:t>
      </w:r>
      <w:r w:rsidR="00C54999">
        <w:rPr>
          <w:rFonts w:ascii="Arial" w:hAnsi="Arial" w:cs="Arial"/>
          <w:sz w:val="24"/>
          <w:szCs w:val="24"/>
        </w:rPr>
        <w:t xml:space="preserve"> p</w:t>
      </w:r>
      <w:r w:rsidR="009F322F">
        <w:rPr>
          <w:rFonts w:ascii="Arial" w:hAnsi="Arial" w:cs="Arial"/>
          <w:sz w:val="24"/>
          <w:szCs w:val="24"/>
        </w:rPr>
        <w:t>atients using the NHS must be confident that hospital environments are as safe as possible</w:t>
      </w:r>
      <w:r w:rsidR="00516600">
        <w:rPr>
          <w:rFonts w:ascii="Arial" w:hAnsi="Arial" w:cs="Arial"/>
          <w:sz w:val="24"/>
          <w:szCs w:val="24"/>
        </w:rPr>
        <w:t xml:space="preserve">. </w:t>
      </w:r>
    </w:p>
    <w:p w:rsidR="00263F9C" w:rsidRDefault="00263F9C" w:rsidP="00A75482">
      <w:pPr>
        <w:rPr>
          <w:rFonts w:ascii="Arial" w:hAnsi="Arial" w:cs="Arial"/>
          <w:sz w:val="24"/>
          <w:szCs w:val="24"/>
        </w:rPr>
      </w:pPr>
    </w:p>
    <w:p w:rsidR="00263F9C" w:rsidRDefault="00263F9C" w:rsidP="00263F9C">
      <w:pPr>
        <w:rPr>
          <w:rFonts w:ascii="Arial" w:hAnsi="Arial" w:cs="Arial"/>
          <w:sz w:val="24"/>
          <w:szCs w:val="24"/>
        </w:rPr>
      </w:pPr>
      <w:r>
        <w:rPr>
          <w:rFonts w:ascii="Arial" w:hAnsi="Arial" w:cs="Arial"/>
          <w:bCs/>
          <w:sz w:val="24"/>
          <w:szCs w:val="24"/>
        </w:rPr>
        <w:t>As new information and evidence about the virus continues to emerge</w:t>
      </w:r>
      <w:r w:rsidR="003E469C">
        <w:rPr>
          <w:rFonts w:ascii="Arial" w:hAnsi="Arial" w:cs="Arial"/>
          <w:bCs/>
          <w:sz w:val="24"/>
          <w:szCs w:val="24"/>
        </w:rPr>
        <w:t>,</w:t>
      </w:r>
      <w:r>
        <w:rPr>
          <w:rFonts w:ascii="Arial" w:hAnsi="Arial" w:cs="Arial"/>
          <w:bCs/>
          <w:sz w:val="24"/>
          <w:szCs w:val="24"/>
        </w:rPr>
        <w:t xml:space="preserve"> updated guidance needs to be developed, issued and implemented at pace, in particularly in relation to in</w:t>
      </w:r>
      <w:r w:rsidR="004A6AEC">
        <w:rPr>
          <w:rFonts w:ascii="Arial" w:hAnsi="Arial" w:cs="Arial"/>
          <w:bCs/>
          <w:sz w:val="24"/>
          <w:szCs w:val="24"/>
        </w:rPr>
        <w:t>fection prevention and control.</w:t>
      </w:r>
      <w:r>
        <w:rPr>
          <w:rFonts w:ascii="Arial" w:hAnsi="Arial" w:cs="Arial"/>
          <w:bCs/>
          <w:sz w:val="24"/>
          <w:szCs w:val="24"/>
        </w:rPr>
        <w:t xml:space="preserve"> I am therefore pleased to confirm the establishment of a Nosocomial Transmission Group for this purpose</w:t>
      </w:r>
      <w:r w:rsidR="002433F2">
        <w:rPr>
          <w:rFonts w:ascii="Arial" w:hAnsi="Arial" w:cs="Arial"/>
          <w:bCs/>
          <w:sz w:val="24"/>
          <w:szCs w:val="24"/>
        </w:rPr>
        <w:t xml:space="preserve"> and </w:t>
      </w:r>
      <w:r>
        <w:rPr>
          <w:rFonts w:ascii="Arial" w:hAnsi="Arial" w:cs="Arial"/>
          <w:sz w:val="24"/>
          <w:szCs w:val="24"/>
        </w:rPr>
        <w:t xml:space="preserve">Health Boards and Trusts </w:t>
      </w:r>
      <w:r w:rsidR="002433F2">
        <w:rPr>
          <w:rFonts w:ascii="Arial" w:hAnsi="Arial" w:cs="Arial"/>
          <w:sz w:val="24"/>
          <w:szCs w:val="24"/>
        </w:rPr>
        <w:t xml:space="preserve">will need </w:t>
      </w:r>
      <w:r>
        <w:rPr>
          <w:rFonts w:ascii="Arial" w:hAnsi="Arial" w:cs="Arial"/>
          <w:sz w:val="24"/>
          <w:szCs w:val="24"/>
        </w:rPr>
        <w:t>to progress the implementation of guidance on infection prevention and control, including environmental factors and social distancing</w:t>
      </w:r>
      <w:r w:rsidR="002433F2">
        <w:rPr>
          <w:rFonts w:ascii="Arial" w:hAnsi="Arial" w:cs="Arial"/>
          <w:sz w:val="24"/>
          <w:szCs w:val="24"/>
        </w:rPr>
        <w:t xml:space="preserve"> which emerges from this group</w:t>
      </w:r>
      <w:r>
        <w:rPr>
          <w:rFonts w:ascii="Arial" w:hAnsi="Arial" w:cs="Arial"/>
          <w:sz w:val="24"/>
          <w:szCs w:val="24"/>
        </w:rPr>
        <w:t>.</w:t>
      </w:r>
    </w:p>
    <w:p w:rsidR="00263F9C" w:rsidRDefault="00263F9C" w:rsidP="00A75482">
      <w:pPr>
        <w:rPr>
          <w:rFonts w:ascii="Arial" w:hAnsi="Arial" w:cs="Arial"/>
          <w:sz w:val="24"/>
          <w:szCs w:val="24"/>
        </w:rPr>
      </w:pPr>
    </w:p>
    <w:p w:rsidR="002433F2" w:rsidRDefault="002433F2" w:rsidP="002433F2">
      <w:pPr>
        <w:rPr>
          <w:rFonts w:ascii="Arial" w:hAnsi="Arial" w:cs="Arial"/>
          <w:bCs/>
          <w:sz w:val="24"/>
          <w:szCs w:val="24"/>
        </w:rPr>
      </w:pPr>
      <w:r>
        <w:rPr>
          <w:rFonts w:ascii="Arial" w:hAnsi="Arial" w:cs="Arial"/>
          <w:bCs/>
          <w:sz w:val="24"/>
          <w:szCs w:val="24"/>
        </w:rPr>
        <w:t>Unt</w:t>
      </w:r>
      <w:r w:rsidR="00435B5C">
        <w:rPr>
          <w:rFonts w:ascii="Arial" w:hAnsi="Arial" w:cs="Arial"/>
          <w:bCs/>
          <w:sz w:val="24"/>
          <w:szCs w:val="24"/>
        </w:rPr>
        <w:t>il</w:t>
      </w:r>
      <w:r>
        <w:rPr>
          <w:rFonts w:ascii="Arial" w:hAnsi="Arial" w:cs="Arial"/>
          <w:bCs/>
          <w:sz w:val="24"/>
          <w:szCs w:val="24"/>
        </w:rPr>
        <w:t xml:space="preserve"> an effective vaccine is available NHS Wales must remain prepared for additional peaks in de</w:t>
      </w:r>
      <w:r w:rsidR="004A6AEC">
        <w:rPr>
          <w:rFonts w:ascii="Arial" w:hAnsi="Arial" w:cs="Arial"/>
          <w:bCs/>
          <w:sz w:val="24"/>
          <w:szCs w:val="24"/>
        </w:rPr>
        <w:t xml:space="preserve">mand arising through COVID-19. </w:t>
      </w:r>
      <w:r>
        <w:rPr>
          <w:rFonts w:ascii="Arial" w:hAnsi="Arial" w:cs="Arial"/>
          <w:bCs/>
          <w:sz w:val="24"/>
          <w:szCs w:val="24"/>
        </w:rPr>
        <w:t>I will be looking for plans to offer assurance on surge requirements that also take account of capacity requirements for essential services, as well as potential winter pressures.</w:t>
      </w:r>
    </w:p>
    <w:p w:rsidR="002433F2" w:rsidRDefault="002433F2" w:rsidP="002433F2">
      <w:pPr>
        <w:rPr>
          <w:rFonts w:ascii="Arial" w:hAnsi="Arial" w:cs="Arial"/>
          <w:bCs/>
          <w:sz w:val="24"/>
          <w:szCs w:val="24"/>
        </w:rPr>
      </w:pPr>
    </w:p>
    <w:p w:rsidR="002433F2" w:rsidRPr="002433F2" w:rsidRDefault="002433F2" w:rsidP="002433F2">
      <w:pPr>
        <w:rPr>
          <w:rFonts w:ascii="Arial" w:hAnsi="Arial" w:cs="Arial"/>
          <w:sz w:val="24"/>
          <w:szCs w:val="24"/>
          <w:lang w:eastAsia="en-GB"/>
        </w:rPr>
      </w:pPr>
      <w:r>
        <w:rPr>
          <w:rFonts w:ascii="Arial" w:hAnsi="Arial" w:cs="Arial"/>
          <w:sz w:val="24"/>
          <w:szCs w:val="24"/>
          <w:lang w:eastAsia="en-GB"/>
        </w:rPr>
        <w:t>P</w:t>
      </w:r>
      <w:r w:rsidRPr="002433F2">
        <w:rPr>
          <w:rFonts w:ascii="Arial" w:hAnsi="Arial" w:cs="Arial"/>
          <w:sz w:val="24"/>
          <w:szCs w:val="24"/>
          <w:lang w:eastAsia="en-GB"/>
        </w:rPr>
        <w:t xml:space="preserve">roposals for </w:t>
      </w:r>
      <w:r w:rsidR="00435B5C">
        <w:rPr>
          <w:rFonts w:ascii="Arial" w:hAnsi="Arial" w:cs="Arial"/>
          <w:sz w:val="24"/>
          <w:szCs w:val="24"/>
          <w:lang w:eastAsia="en-GB"/>
        </w:rPr>
        <w:t xml:space="preserve">the </w:t>
      </w:r>
      <w:r w:rsidR="00441593">
        <w:rPr>
          <w:rFonts w:ascii="Arial" w:hAnsi="Arial" w:cs="Arial"/>
          <w:sz w:val="24"/>
          <w:szCs w:val="24"/>
          <w:lang w:eastAsia="en-GB"/>
        </w:rPr>
        <w:t xml:space="preserve">requirement for </w:t>
      </w:r>
      <w:r w:rsidR="00435B5C" w:rsidRPr="002433F2">
        <w:rPr>
          <w:rFonts w:ascii="Arial" w:hAnsi="Arial" w:cs="Arial"/>
          <w:sz w:val="24"/>
          <w:szCs w:val="24"/>
          <w:lang w:eastAsia="en-GB"/>
        </w:rPr>
        <w:t xml:space="preserve"> </w:t>
      </w:r>
      <w:r w:rsidRPr="002433F2">
        <w:rPr>
          <w:rFonts w:ascii="Arial" w:hAnsi="Arial" w:cs="Arial"/>
          <w:sz w:val="24"/>
          <w:szCs w:val="24"/>
          <w:lang w:eastAsia="en-GB"/>
        </w:rPr>
        <w:t>Field Hospitals as part of the surge capacity</w:t>
      </w:r>
      <w:r>
        <w:rPr>
          <w:rFonts w:ascii="Arial" w:hAnsi="Arial" w:cs="Arial"/>
          <w:sz w:val="24"/>
          <w:szCs w:val="24"/>
          <w:lang w:eastAsia="en-GB"/>
        </w:rPr>
        <w:t xml:space="preserve"> along with </w:t>
      </w:r>
      <w:r w:rsidRPr="002433F2">
        <w:rPr>
          <w:rFonts w:ascii="Arial" w:hAnsi="Arial" w:cs="Arial"/>
          <w:sz w:val="24"/>
          <w:szCs w:val="24"/>
          <w:lang w:eastAsia="en-GB"/>
        </w:rPr>
        <w:t>demonstrating clinical model</w:t>
      </w:r>
      <w:r w:rsidR="00435B5C">
        <w:rPr>
          <w:rFonts w:ascii="Arial" w:hAnsi="Arial" w:cs="Arial"/>
          <w:sz w:val="24"/>
          <w:szCs w:val="24"/>
          <w:lang w:eastAsia="en-GB"/>
        </w:rPr>
        <w:t>s</w:t>
      </w:r>
      <w:r w:rsidR="00A77CDC">
        <w:rPr>
          <w:rFonts w:ascii="Arial" w:hAnsi="Arial" w:cs="Arial"/>
          <w:sz w:val="24"/>
          <w:szCs w:val="24"/>
          <w:lang w:eastAsia="en-GB"/>
        </w:rPr>
        <w:t xml:space="preserve"> </w:t>
      </w:r>
      <w:r w:rsidR="00435B5C">
        <w:rPr>
          <w:rFonts w:ascii="Arial" w:hAnsi="Arial" w:cs="Arial"/>
          <w:sz w:val="24"/>
          <w:szCs w:val="24"/>
          <w:lang w:eastAsia="en-GB"/>
        </w:rPr>
        <w:t>and value fo</w:t>
      </w:r>
      <w:r w:rsidR="00101ACB">
        <w:rPr>
          <w:rFonts w:ascii="Arial" w:hAnsi="Arial" w:cs="Arial"/>
          <w:sz w:val="24"/>
          <w:szCs w:val="24"/>
          <w:lang w:eastAsia="en-GB"/>
        </w:rPr>
        <w:t>r</w:t>
      </w:r>
      <w:r w:rsidR="00435B5C">
        <w:rPr>
          <w:rFonts w:ascii="Arial" w:hAnsi="Arial" w:cs="Arial"/>
          <w:sz w:val="24"/>
          <w:szCs w:val="24"/>
          <w:lang w:eastAsia="en-GB"/>
        </w:rPr>
        <w:t xml:space="preserve"> money should be set out </w:t>
      </w:r>
      <w:r>
        <w:rPr>
          <w:rFonts w:ascii="Arial" w:hAnsi="Arial" w:cs="Arial"/>
          <w:sz w:val="24"/>
          <w:szCs w:val="24"/>
          <w:lang w:eastAsia="en-GB"/>
        </w:rPr>
        <w:t>within the plans.</w:t>
      </w:r>
    </w:p>
    <w:p w:rsidR="002433F2" w:rsidRDefault="002433F2" w:rsidP="002433F2">
      <w:pPr>
        <w:rPr>
          <w:rFonts w:ascii="Arial" w:hAnsi="Arial" w:cs="Arial"/>
          <w:bCs/>
          <w:sz w:val="24"/>
          <w:szCs w:val="24"/>
        </w:rPr>
      </w:pPr>
      <w:bookmarkStart w:id="0" w:name="_GoBack"/>
      <w:bookmarkEnd w:id="0"/>
    </w:p>
    <w:p w:rsidR="006A28BC" w:rsidRDefault="00516600" w:rsidP="00EC5A16">
      <w:pPr>
        <w:rPr>
          <w:rFonts w:ascii="Arial" w:hAnsi="Arial" w:cs="Arial"/>
          <w:sz w:val="24"/>
          <w:szCs w:val="24"/>
        </w:rPr>
      </w:pPr>
      <w:r w:rsidRPr="00DD6DAE">
        <w:rPr>
          <w:rFonts w:ascii="Arial" w:hAnsi="Arial" w:cs="Arial"/>
          <w:b/>
          <w:sz w:val="24"/>
          <w:szCs w:val="24"/>
        </w:rPr>
        <w:t>“Essential” services</w:t>
      </w:r>
      <w:r w:rsidR="00DD6DAE">
        <w:rPr>
          <w:rFonts w:ascii="Arial" w:hAnsi="Arial" w:cs="Arial"/>
          <w:sz w:val="24"/>
          <w:szCs w:val="24"/>
        </w:rPr>
        <w:t xml:space="preserve"> </w:t>
      </w:r>
      <w:r w:rsidR="002E1C33">
        <w:rPr>
          <w:rFonts w:ascii="Arial" w:hAnsi="Arial" w:cs="Arial"/>
          <w:sz w:val="24"/>
          <w:szCs w:val="24"/>
        </w:rPr>
        <w:t>–</w:t>
      </w:r>
      <w:r w:rsidR="00DD6DAE">
        <w:rPr>
          <w:rFonts w:ascii="Arial" w:hAnsi="Arial" w:cs="Arial"/>
          <w:sz w:val="24"/>
          <w:szCs w:val="24"/>
        </w:rPr>
        <w:t xml:space="preserve"> </w:t>
      </w:r>
      <w:r w:rsidR="002E1C33">
        <w:rPr>
          <w:rFonts w:ascii="Arial" w:hAnsi="Arial" w:cs="Arial"/>
          <w:sz w:val="24"/>
          <w:szCs w:val="24"/>
        </w:rPr>
        <w:t>Essential services continue to be the focus of the operating framework for Quarter 2</w:t>
      </w:r>
      <w:r w:rsidR="006A28BC">
        <w:rPr>
          <w:rFonts w:ascii="Arial" w:hAnsi="Arial" w:cs="Arial"/>
          <w:sz w:val="24"/>
          <w:szCs w:val="24"/>
        </w:rPr>
        <w:t xml:space="preserve"> to</w:t>
      </w:r>
      <w:r w:rsidR="002E1C33">
        <w:rPr>
          <w:rFonts w:ascii="Arial" w:hAnsi="Arial" w:cs="Arial"/>
          <w:sz w:val="24"/>
          <w:szCs w:val="24"/>
        </w:rPr>
        <w:t xml:space="preserve"> </w:t>
      </w:r>
      <w:r w:rsidR="006A28BC">
        <w:rPr>
          <w:rFonts w:ascii="Arial" w:hAnsi="Arial" w:cs="Arial"/>
          <w:sz w:val="24"/>
          <w:szCs w:val="24"/>
        </w:rPr>
        <w:t xml:space="preserve">include </w:t>
      </w:r>
      <w:r w:rsidR="002E1C33">
        <w:rPr>
          <w:rFonts w:ascii="Arial" w:hAnsi="Arial" w:cs="Arial"/>
          <w:sz w:val="24"/>
          <w:szCs w:val="24"/>
        </w:rPr>
        <w:t>updates on</w:t>
      </w:r>
      <w:r w:rsidR="006A28BC">
        <w:rPr>
          <w:rFonts w:ascii="Arial" w:hAnsi="Arial" w:cs="Arial"/>
          <w:sz w:val="24"/>
          <w:szCs w:val="24"/>
        </w:rPr>
        <w:t>:</w:t>
      </w:r>
    </w:p>
    <w:p w:rsidR="00A77CDC" w:rsidRDefault="00A77CDC" w:rsidP="00EC5A16">
      <w:pPr>
        <w:rPr>
          <w:rFonts w:ascii="Arial" w:hAnsi="Arial" w:cs="Arial"/>
          <w:sz w:val="24"/>
          <w:szCs w:val="24"/>
        </w:rPr>
      </w:pPr>
    </w:p>
    <w:p w:rsidR="006A28BC" w:rsidRPr="00101ACB" w:rsidRDefault="002E1C33" w:rsidP="00101ACB">
      <w:pPr>
        <w:pStyle w:val="ListParagraph"/>
        <w:numPr>
          <w:ilvl w:val="0"/>
          <w:numId w:val="10"/>
        </w:numPr>
        <w:rPr>
          <w:rFonts w:ascii="Arial" w:hAnsi="Arial" w:cs="Arial"/>
          <w:sz w:val="24"/>
          <w:szCs w:val="24"/>
        </w:rPr>
      </w:pPr>
      <w:r w:rsidRPr="00101ACB">
        <w:rPr>
          <w:rFonts w:ascii="Arial" w:hAnsi="Arial" w:cs="Arial"/>
          <w:sz w:val="24"/>
          <w:szCs w:val="24"/>
        </w:rPr>
        <w:t>Cancer services</w:t>
      </w:r>
      <w:r w:rsidR="00101ACB">
        <w:rPr>
          <w:rFonts w:ascii="Arial" w:hAnsi="Arial" w:cs="Arial"/>
          <w:sz w:val="24"/>
          <w:szCs w:val="24"/>
        </w:rPr>
        <w:t>.</w:t>
      </w:r>
      <w:r w:rsidRPr="00101ACB">
        <w:rPr>
          <w:rFonts w:ascii="Arial" w:hAnsi="Arial" w:cs="Arial"/>
          <w:sz w:val="24"/>
          <w:szCs w:val="24"/>
        </w:rPr>
        <w:t xml:space="preserve"> </w:t>
      </w:r>
    </w:p>
    <w:p w:rsidR="006A28BC" w:rsidRPr="00101ACB" w:rsidRDefault="00101ACB" w:rsidP="00101ACB">
      <w:pPr>
        <w:pStyle w:val="ListParagraph"/>
        <w:numPr>
          <w:ilvl w:val="0"/>
          <w:numId w:val="10"/>
        </w:numPr>
        <w:rPr>
          <w:rFonts w:ascii="Arial" w:hAnsi="Arial" w:cs="Arial"/>
          <w:sz w:val="24"/>
          <w:szCs w:val="24"/>
        </w:rPr>
      </w:pPr>
      <w:r>
        <w:rPr>
          <w:rFonts w:ascii="Arial" w:hAnsi="Arial" w:cs="Arial"/>
          <w:sz w:val="24"/>
          <w:szCs w:val="24"/>
        </w:rPr>
        <w:t>D</w:t>
      </w:r>
      <w:r w:rsidR="002E1C33" w:rsidRPr="00101ACB">
        <w:rPr>
          <w:rFonts w:ascii="Arial" w:hAnsi="Arial" w:cs="Arial"/>
          <w:sz w:val="24"/>
          <w:szCs w:val="24"/>
        </w:rPr>
        <w:t>iagnostic and imaging services</w:t>
      </w:r>
      <w:bookmarkStart w:id="1" w:name="_Hlk42592407"/>
      <w:r>
        <w:rPr>
          <w:rFonts w:ascii="Arial" w:hAnsi="Arial" w:cs="Arial"/>
          <w:sz w:val="24"/>
          <w:szCs w:val="24"/>
        </w:rPr>
        <w:t>.</w:t>
      </w:r>
    </w:p>
    <w:p w:rsidR="006A28BC" w:rsidRPr="00101ACB" w:rsidRDefault="00101ACB" w:rsidP="00101ACB">
      <w:pPr>
        <w:pStyle w:val="ListParagraph"/>
        <w:numPr>
          <w:ilvl w:val="0"/>
          <w:numId w:val="10"/>
        </w:numPr>
        <w:rPr>
          <w:rFonts w:ascii="Arial" w:hAnsi="Arial" w:cs="Arial"/>
          <w:sz w:val="24"/>
          <w:szCs w:val="24"/>
        </w:rPr>
      </w:pPr>
      <w:r>
        <w:rPr>
          <w:rFonts w:ascii="Arial" w:hAnsi="Arial" w:cs="Arial"/>
          <w:sz w:val="24"/>
          <w:szCs w:val="24"/>
        </w:rPr>
        <w:t>R</w:t>
      </w:r>
      <w:r w:rsidR="002E1C33" w:rsidRPr="00101ACB">
        <w:rPr>
          <w:rFonts w:ascii="Arial" w:hAnsi="Arial" w:cs="Arial"/>
          <w:sz w:val="24"/>
          <w:szCs w:val="24"/>
        </w:rPr>
        <w:t>estoration of solid organ transplant services</w:t>
      </w:r>
      <w:r>
        <w:rPr>
          <w:rFonts w:ascii="Arial" w:hAnsi="Arial" w:cs="Arial"/>
          <w:sz w:val="24"/>
          <w:szCs w:val="24"/>
        </w:rPr>
        <w:t>.</w:t>
      </w:r>
      <w:r w:rsidR="002E1C33" w:rsidRPr="00101ACB">
        <w:rPr>
          <w:rFonts w:ascii="Arial" w:hAnsi="Arial" w:cs="Arial"/>
          <w:sz w:val="24"/>
          <w:szCs w:val="24"/>
        </w:rPr>
        <w:t xml:space="preserve"> </w:t>
      </w:r>
    </w:p>
    <w:p w:rsidR="006A28BC" w:rsidRPr="00101ACB" w:rsidRDefault="006A28BC" w:rsidP="00101ACB">
      <w:pPr>
        <w:pStyle w:val="ListParagraph"/>
        <w:numPr>
          <w:ilvl w:val="0"/>
          <w:numId w:val="10"/>
        </w:numPr>
        <w:rPr>
          <w:rFonts w:ascii="Arial" w:hAnsi="Arial" w:cs="Arial"/>
          <w:sz w:val="24"/>
          <w:szCs w:val="24"/>
        </w:rPr>
      </w:pPr>
      <w:r w:rsidRPr="00101ACB">
        <w:rPr>
          <w:rFonts w:ascii="Arial" w:hAnsi="Arial" w:cs="Arial"/>
          <w:sz w:val="24"/>
          <w:szCs w:val="24"/>
        </w:rPr>
        <w:t>Mental Health</w:t>
      </w:r>
      <w:r w:rsidR="00101ACB">
        <w:rPr>
          <w:rFonts w:ascii="Arial" w:hAnsi="Arial" w:cs="Arial"/>
          <w:sz w:val="24"/>
          <w:szCs w:val="24"/>
        </w:rPr>
        <w:t>.</w:t>
      </w:r>
    </w:p>
    <w:p w:rsidR="006A28BC" w:rsidRPr="00101ACB" w:rsidRDefault="006A28BC" w:rsidP="00101ACB">
      <w:pPr>
        <w:pStyle w:val="ListParagraph"/>
        <w:numPr>
          <w:ilvl w:val="0"/>
          <w:numId w:val="10"/>
        </w:numPr>
        <w:rPr>
          <w:rFonts w:ascii="Arial" w:hAnsi="Arial" w:cs="Arial"/>
          <w:sz w:val="24"/>
          <w:szCs w:val="24"/>
        </w:rPr>
      </w:pPr>
      <w:r w:rsidRPr="00101ACB">
        <w:rPr>
          <w:rFonts w:ascii="Arial" w:hAnsi="Arial" w:cs="Arial"/>
          <w:sz w:val="24"/>
          <w:szCs w:val="24"/>
        </w:rPr>
        <w:t>Implementing a phased re-introduction of screening services</w:t>
      </w:r>
      <w:r w:rsidR="00101ACB">
        <w:rPr>
          <w:rFonts w:ascii="Arial" w:hAnsi="Arial" w:cs="Arial"/>
          <w:sz w:val="24"/>
          <w:szCs w:val="24"/>
        </w:rPr>
        <w:t>.</w:t>
      </w:r>
    </w:p>
    <w:p w:rsidR="006A28BC" w:rsidRPr="00101ACB" w:rsidRDefault="00101ACB" w:rsidP="00101ACB">
      <w:pPr>
        <w:pStyle w:val="ListParagraph"/>
        <w:numPr>
          <w:ilvl w:val="0"/>
          <w:numId w:val="10"/>
        </w:numPr>
        <w:rPr>
          <w:rFonts w:ascii="Arial" w:hAnsi="Arial" w:cs="Arial"/>
          <w:sz w:val="24"/>
          <w:szCs w:val="24"/>
        </w:rPr>
      </w:pPr>
      <w:r>
        <w:rPr>
          <w:rFonts w:ascii="Arial" w:hAnsi="Arial" w:cs="Arial"/>
          <w:sz w:val="24"/>
          <w:szCs w:val="24"/>
        </w:rPr>
        <w:t>I</w:t>
      </w:r>
      <w:r w:rsidR="002E1C33" w:rsidRPr="00101ACB">
        <w:rPr>
          <w:rFonts w:ascii="Arial" w:hAnsi="Arial" w:cs="Arial"/>
          <w:sz w:val="24"/>
          <w:szCs w:val="24"/>
        </w:rPr>
        <w:t>mplementation of plans for the South Wales Trauma Network (by early autumn)</w:t>
      </w:r>
      <w:r>
        <w:rPr>
          <w:rFonts w:ascii="Arial" w:hAnsi="Arial" w:cs="Arial"/>
          <w:sz w:val="24"/>
          <w:szCs w:val="24"/>
        </w:rPr>
        <w:t>.</w:t>
      </w:r>
      <w:r w:rsidR="002E1C33" w:rsidRPr="00101ACB">
        <w:rPr>
          <w:rFonts w:ascii="Arial" w:hAnsi="Arial" w:cs="Arial"/>
          <w:sz w:val="24"/>
          <w:szCs w:val="24"/>
        </w:rPr>
        <w:t xml:space="preserve"> </w:t>
      </w:r>
    </w:p>
    <w:p w:rsidR="002E1C33" w:rsidRPr="00101ACB" w:rsidRDefault="00101ACB" w:rsidP="00101ACB">
      <w:pPr>
        <w:pStyle w:val="ListParagraph"/>
        <w:numPr>
          <w:ilvl w:val="0"/>
          <w:numId w:val="10"/>
        </w:numPr>
        <w:rPr>
          <w:rFonts w:ascii="Arial" w:hAnsi="Arial" w:cs="Arial"/>
          <w:sz w:val="24"/>
          <w:szCs w:val="24"/>
        </w:rPr>
      </w:pPr>
      <w:r>
        <w:rPr>
          <w:rFonts w:ascii="Arial" w:hAnsi="Arial" w:cs="Arial"/>
          <w:sz w:val="24"/>
          <w:szCs w:val="24"/>
        </w:rPr>
        <w:t>P</w:t>
      </w:r>
      <w:r w:rsidR="002E1C33" w:rsidRPr="00101ACB">
        <w:rPr>
          <w:rFonts w:ascii="Arial" w:hAnsi="Arial" w:cs="Arial"/>
          <w:sz w:val="24"/>
          <w:szCs w:val="24"/>
        </w:rPr>
        <w:t xml:space="preserve">lans for </w:t>
      </w:r>
      <w:r w:rsidR="00F16325">
        <w:rPr>
          <w:rFonts w:ascii="Arial" w:hAnsi="Arial" w:cs="Arial"/>
          <w:sz w:val="24"/>
          <w:szCs w:val="24"/>
        </w:rPr>
        <w:t xml:space="preserve">physical and emotional </w:t>
      </w:r>
      <w:r w:rsidR="002E1C33" w:rsidRPr="00101ACB">
        <w:rPr>
          <w:rFonts w:ascii="Arial" w:hAnsi="Arial" w:cs="Arial"/>
          <w:sz w:val="24"/>
          <w:szCs w:val="24"/>
        </w:rPr>
        <w:t>rehabili</w:t>
      </w:r>
      <w:bookmarkEnd w:id="1"/>
      <w:r w:rsidR="002E1C33" w:rsidRPr="00101ACB">
        <w:rPr>
          <w:rFonts w:ascii="Arial" w:hAnsi="Arial" w:cs="Arial"/>
          <w:sz w:val="24"/>
          <w:szCs w:val="24"/>
        </w:rPr>
        <w:t xml:space="preserve">tation </w:t>
      </w:r>
    </w:p>
    <w:p w:rsidR="002E1C33" w:rsidRDefault="002E1C33" w:rsidP="00EC5A16">
      <w:pPr>
        <w:rPr>
          <w:rFonts w:ascii="Arial" w:hAnsi="Arial" w:cs="Arial"/>
          <w:sz w:val="24"/>
          <w:szCs w:val="24"/>
        </w:rPr>
      </w:pPr>
    </w:p>
    <w:p w:rsidR="002E1C33" w:rsidRDefault="002E1C33" w:rsidP="002E1C33">
      <w:pPr>
        <w:rPr>
          <w:rFonts w:ascii="Arial" w:hAnsi="Arial" w:cs="Arial"/>
          <w:sz w:val="24"/>
          <w:szCs w:val="24"/>
        </w:rPr>
      </w:pPr>
      <w:r>
        <w:rPr>
          <w:rFonts w:ascii="Arial" w:hAnsi="Arial" w:cs="Arial"/>
          <w:sz w:val="24"/>
          <w:szCs w:val="24"/>
        </w:rPr>
        <w:t xml:space="preserve">There will be no separate requirement placed upon Health Boards and Trusts to develop winter plans this year, but organisations will need to assure me that they are progressing winter preparedness in their quarter 2 plans and using </w:t>
      </w:r>
      <w:r w:rsidR="003E469C">
        <w:rPr>
          <w:rFonts w:ascii="Arial" w:hAnsi="Arial" w:cs="Arial"/>
          <w:sz w:val="24"/>
          <w:szCs w:val="24"/>
        </w:rPr>
        <w:t>t</w:t>
      </w:r>
      <w:r>
        <w:rPr>
          <w:rFonts w:ascii="Arial" w:hAnsi="Arial" w:cs="Arial"/>
          <w:sz w:val="24"/>
          <w:szCs w:val="24"/>
        </w:rPr>
        <w:t xml:space="preserve">he National Unscheduled Care Programmes six goals for urgent and emergency care to support with this planning. </w:t>
      </w:r>
    </w:p>
    <w:p w:rsidR="002E1C33" w:rsidRDefault="002E1C33" w:rsidP="002E1C33">
      <w:pPr>
        <w:rPr>
          <w:rFonts w:ascii="Arial" w:hAnsi="Arial" w:cs="Arial"/>
          <w:sz w:val="24"/>
          <w:szCs w:val="24"/>
        </w:rPr>
      </w:pPr>
    </w:p>
    <w:p w:rsidR="002E1C33" w:rsidRDefault="003A7C21" w:rsidP="002E1C33">
      <w:pPr>
        <w:rPr>
          <w:rFonts w:ascii="Arial" w:hAnsi="Arial" w:cs="Arial"/>
          <w:sz w:val="24"/>
          <w:szCs w:val="24"/>
        </w:rPr>
      </w:pPr>
      <w:r w:rsidRPr="00DD6DAE">
        <w:rPr>
          <w:rFonts w:ascii="Arial" w:hAnsi="Arial" w:cs="Arial"/>
          <w:b/>
          <w:sz w:val="24"/>
          <w:szCs w:val="24"/>
        </w:rPr>
        <w:t>“Routine” services</w:t>
      </w:r>
      <w:r w:rsidRPr="00DD6DAE">
        <w:rPr>
          <w:rFonts w:ascii="Arial" w:hAnsi="Arial" w:cs="Arial"/>
          <w:sz w:val="24"/>
          <w:szCs w:val="24"/>
        </w:rPr>
        <w:t xml:space="preserve"> </w:t>
      </w:r>
      <w:r w:rsidR="002E1C33">
        <w:rPr>
          <w:rFonts w:ascii="Arial" w:hAnsi="Arial" w:cs="Arial"/>
          <w:sz w:val="24"/>
          <w:szCs w:val="24"/>
        </w:rPr>
        <w:t>–</w:t>
      </w:r>
      <w:r w:rsidR="00DD6DAE">
        <w:rPr>
          <w:rFonts w:ascii="Arial" w:hAnsi="Arial" w:cs="Arial"/>
          <w:sz w:val="24"/>
          <w:szCs w:val="24"/>
        </w:rPr>
        <w:t xml:space="preserve"> </w:t>
      </w:r>
      <w:r w:rsidR="002E1C33">
        <w:rPr>
          <w:rFonts w:ascii="Arial" w:hAnsi="Arial" w:cs="Arial"/>
          <w:sz w:val="24"/>
          <w:szCs w:val="24"/>
        </w:rPr>
        <w:t xml:space="preserve">The </w:t>
      </w:r>
      <w:r w:rsidR="006A28BC">
        <w:rPr>
          <w:rFonts w:ascii="Arial" w:hAnsi="Arial" w:cs="Arial"/>
          <w:sz w:val="24"/>
          <w:szCs w:val="24"/>
        </w:rPr>
        <w:t xml:space="preserve">framework recognises that </w:t>
      </w:r>
      <w:r w:rsidR="002E1C33">
        <w:rPr>
          <w:rFonts w:ascii="Arial" w:hAnsi="Arial" w:cs="Arial"/>
          <w:sz w:val="24"/>
          <w:szCs w:val="24"/>
        </w:rPr>
        <w:t>delivery of routine services is a matter for local decision</w:t>
      </w:r>
      <w:r w:rsidR="006A28BC">
        <w:rPr>
          <w:rFonts w:ascii="Arial" w:hAnsi="Arial" w:cs="Arial"/>
          <w:sz w:val="24"/>
          <w:szCs w:val="24"/>
        </w:rPr>
        <w:t xml:space="preserve"> making </w:t>
      </w:r>
      <w:r w:rsidR="002E1C33">
        <w:rPr>
          <w:rFonts w:ascii="Arial" w:hAnsi="Arial" w:cs="Arial"/>
          <w:sz w:val="24"/>
          <w:szCs w:val="24"/>
        </w:rPr>
        <w:t xml:space="preserve">based on an assessment of whether this can be done safely. However one area that will require additional focus is that of Children’s Services. </w:t>
      </w:r>
    </w:p>
    <w:p w:rsidR="002E1C33" w:rsidRDefault="002E1C33" w:rsidP="00EC5A16">
      <w:pPr>
        <w:rPr>
          <w:rFonts w:ascii="Arial" w:hAnsi="Arial" w:cs="Arial"/>
          <w:sz w:val="24"/>
          <w:szCs w:val="24"/>
        </w:rPr>
      </w:pPr>
    </w:p>
    <w:p w:rsidR="00814163" w:rsidRDefault="00FA22B8" w:rsidP="00814163">
      <w:pPr>
        <w:rPr>
          <w:rFonts w:ascii="Arial" w:hAnsi="Arial" w:cs="Arial"/>
          <w:sz w:val="24"/>
          <w:szCs w:val="24"/>
        </w:rPr>
      </w:pPr>
      <w:r w:rsidRPr="00DD6DAE">
        <w:rPr>
          <w:rFonts w:ascii="Arial" w:hAnsi="Arial" w:cs="Arial"/>
          <w:b/>
          <w:sz w:val="24"/>
          <w:szCs w:val="24"/>
        </w:rPr>
        <w:t xml:space="preserve">Primary care </w:t>
      </w:r>
      <w:r w:rsidR="00DD6DAE" w:rsidRPr="00DD6DAE">
        <w:rPr>
          <w:rFonts w:ascii="Arial" w:hAnsi="Arial" w:cs="Arial"/>
          <w:b/>
          <w:sz w:val="24"/>
          <w:szCs w:val="24"/>
        </w:rPr>
        <w:t>-</w:t>
      </w:r>
      <w:r w:rsidR="00DD6DAE">
        <w:rPr>
          <w:rFonts w:ascii="Arial" w:hAnsi="Arial" w:cs="Arial"/>
          <w:sz w:val="24"/>
          <w:szCs w:val="24"/>
        </w:rPr>
        <w:t xml:space="preserve"> </w:t>
      </w:r>
      <w:r w:rsidR="00814163" w:rsidRPr="00C43005">
        <w:rPr>
          <w:rFonts w:ascii="Arial" w:hAnsi="Arial" w:cs="Arial"/>
          <w:sz w:val="24"/>
          <w:szCs w:val="24"/>
        </w:rPr>
        <w:t xml:space="preserve">During May further guidance </w:t>
      </w:r>
      <w:r w:rsidR="00814163">
        <w:rPr>
          <w:rFonts w:ascii="Arial" w:hAnsi="Arial" w:cs="Arial"/>
          <w:sz w:val="24"/>
          <w:szCs w:val="24"/>
        </w:rPr>
        <w:t>was</w:t>
      </w:r>
      <w:r w:rsidR="00814163" w:rsidRPr="00C43005">
        <w:rPr>
          <w:rFonts w:ascii="Arial" w:hAnsi="Arial" w:cs="Arial"/>
          <w:sz w:val="24"/>
          <w:szCs w:val="24"/>
        </w:rPr>
        <w:t xml:space="preserve"> issued to support continued recovery of primary care services across all contractor professions</w:t>
      </w:r>
      <w:r w:rsidR="00814163">
        <w:rPr>
          <w:rFonts w:ascii="Arial" w:hAnsi="Arial" w:cs="Arial"/>
          <w:sz w:val="24"/>
          <w:szCs w:val="24"/>
        </w:rPr>
        <w:t xml:space="preserve">. In Quarter 2 I will expect to see a particular focus on both </w:t>
      </w:r>
      <w:r w:rsidR="00814163" w:rsidRPr="00D92501">
        <w:rPr>
          <w:rFonts w:ascii="Arial" w:hAnsi="Arial" w:cs="Arial"/>
          <w:sz w:val="24"/>
          <w:szCs w:val="24"/>
        </w:rPr>
        <w:t>the development of plans to support clusters in the safety netting of those at risk and people who are symptomatic or have tested positive to COVID-19</w:t>
      </w:r>
      <w:r w:rsidR="00814163">
        <w:rPr>
          <w:rFonts w:ascii="Arial" w:hAnsi="Arial" w:cs="Arial"/>
          <w:sz w:val="24"/>
          <w:szCs w:val="24"/>
        </w:rPr>
        <w:t xml:space="preserve"> and </w:t>
      </w:r>
      <w:r w:rsidR="00814163" w:rsidRPr="00D92501">
        <w:rPr>
          <w:rFonts w:ascii="Arial" w:hAnsi="Arial" w:cs="Arial"/>
          <w:sz w:val="24"/>
          <w:szCs w:val="24"/>
        </w:rPr>
        <w:t xml:space="preserve">Implementation of the care homes </w:t>
      </w:r>
      <w:r w:rsidR="00814163">
        <w:rPr>
          <w:rFonts w:ascii="Arial" w:hAnsi="Arial" w:cs="Arial"/>
          <w:sz w:val="24"/>
          <w:szCs w:val="24"/>
        </w:rPr>
        <w:t>Direct Enhanced Services (</w:t>
      </w:r>
      <w:r w:rsidR="00814163" w:rsidRPr="00D92501">
        <w:rPr>
          <w:rFonts w:ascii="Arial" w:hAnsi="Arial" w:cs="Arial"/>
          <w:sz w:val="24"/>
          <w:szCs w:val="24"/>
        </w:rPr>
        <w:t>DES</w:t>
      </w:r>
      <w:r w:rsidR="00814163">
        <w:rPr>
          <w:rFonts w:ascii="Arial" w:hAnsi="Arial" w:cs="Arial"/>
          <w:sz w:val="24"/>
          <w:szCs w:val="24"/>
        </w:rPr>
        <w:t>).</w:t>
      </w:r>
    </w:p>
    <w:p w:rsidR="00814163" w:rsidRPr="00D92501" w:rsidRDefault="00814163" w:rsidP="00814163">
      <w:pPr>
        <w:rPr>
          <w:rFonts w:ascii="Arial" w:hAnsi="Arial" w:cs="Arial"/>
          <w:sz w:val="24"/>
          <w:szCs w:val="24"/>
        </w:rPr>
      </w:pPr>
    </w:p>
    <w:p w:rsidR="00204767" w:rsidRDefault="00204767" w:rsidP="00204767">
      <w:pPr>
        <w:rPr>
          <w:rFonts w:ascii="Arial" w:hAnsi="Arial" w:cs="Arial"/>
          <w:sz w:val="24"/>
          <w:szCs w:val="24"/>
        </w:rPr>
      </w:pPr>
      <w:r w:rsidRPr="00FA145D">
        <w:rPr>
          <w:rFonts w:ascii="Arial" w:hAnsi="Arial" w:cs="Arial"/>
          <w:sz w:val="24"/>
          <w:szCs w:val="24"/>
        </w:rPr>
        <w:t xml:space="preserve">Our aim </w:t>
      </w:r>
      <w:r>
        <w:rPr>
          <w:rFonts w:ascii="Arial" w:hAnsi="Arial" w:cs="Arial"/>
          <w:sz w:val="24"/>
          <w:szCs w:val="24"/>
        </w:rPr>
        <w:t xml:space="preserve">continues </w:t>
      </w:r>
      <w:r w:rsidRPr="00FA145D">
        <w:rPr>
          <w:rFonts w:ascii="Arial" w:hAnsi="Arial" w:cs="Arial"/>
          <w:sz w:val="24"/>
          <w:szCs w:val="24"/>
        </w:rPr>
        <w:t xml:space="preserve">to </w:t>
      </w:r>
      <w:r w:rsidR="001E59E3">
        <w:rPr>
          <w:rFonts w:ascii="Arial" w:hAnsi="Arial" w:cs="Arial"/>
          <w:sz w:val="24"/>
          <w:szCs w:val="24"/>
        </w:rPr>
        <w:t xml:space="preserve">be to </w:t>
      </w:r>
      <w:r w:rsidRPr="00FA145D">
        <w:rPr>
          <w:rFonts w:ascii="Arial" w:hAnsi="Arial" w:cs="Arial"/>
          <w:sz w:val="24"/>
          <w:szCs w:val="24"/>
        </w:rPr>
        <w:t>implement safe, phased, risk-based re-establishment of essential dental services</w:t>
      </w:r>
      <w:r>
        <w:rPr>
          <w:rFonts w:ascii="Arial" w:hAnsi="Arial" w:cs="Arial"/>
          <w:sz w:val="24"/>
          <w:szCs w:val="24"/>
        </w:rPr>
        <w:t xml:space="preserve">, given the </w:t>
      </w:r>
      <w:r w:rsidRPr="00FA145D">
        <w:rPr>
          <w:rFonts w:ascii="Arial" w:hAnsi="Arial" w:cs="Arial"/>
          <w:sz w:val="24"/>
          <w:szCs w:val="24"/>
        </w:rPr>
        <w:t xml:space="preserve">easement of </w:t>
      </w:r>
      <w:r>
        <w:rPr>
          <w:rFonts w:ascii="Arial" w:hAnsi="Arial" w:cs="Arial"/>
          <w:sz w:val="24"/>
          <w:szCs w:val="24"/>
        </w:rPr>
        <w:t xml:space="preserve">other </w:t>
      </w:r>
      <w:r w:rsidRPr="00FA145D">
        <w:rPr>
          <w:rFonts w:ascii="Arial" w:hAnsi="Arial" w:cs="Arial"/>
          <w:sz w:val="24"/>
          <w:szCs w:val="24"/>
        </w:rPr>
        <w:t xml:space="preserve">lockdown measures and the knowledge that </w:t>
      </w:r>
      <w:r>
        <w:rPr>
          <w:rFonts w:ascii="Arial" w:hAnsi="Arial" w:cs="Arial"/>
          <w:sz w:val="24"/>
          <w:szCs w:val="24"/>
        </w:rPr>
        <w:t xml:space="preserve">some </w:t>
      </w:r>
      <w:r w:rsidRPr="00FA145D">
        <w:rPr>
          <w:rFonts w:ascii="Arial" w:hAnsi="Arial" w:cs="Arial"/>
          <w:sz w:val="24"/>
          <w:szCs w:val="24"/>
        </w:rPr>
        <w:t xml:space="preserve">practices </w:t>
      </w:r>
      <w:r>
        <w:rPr>
          <w:rFonts w:ascii="Arial" w:hAnsi="Arial" w:cs="Arial"/>
          <w:sz w:val="24"/>
          <w:szCs w:val="24"/>
        </w:rPr>
        <w:t xml:space="preserve">were </w:t>
      </w:r>
      <w:r w:rsidRPr="00FA145D">
        <w:rPr>
          <w:rFonts w:ascii="Arial" w:hAnsi="Arial" w:cs="Arial"/>
          <w:sz w:val="24"/>
          <w:szCs w:val="24"/>
        </w:rPr>
        <w:t xml:space="preserve">ready to re-introduce more treatments </w:t>
      </w:r>
      <w:r>
        <w:rPr>
          <w:rFonts w:ascii="Arial" w:hAnsi="Arial" w:cs="Arial"/>
          <w:sz w:val="24"/>
          <w:szCs w:val="24"/>
        </w:rPr>
        <w:t xml:space="preserve">the </w:t>
      </w:r>
      <w:r w:rsidRPr="00FA145D">
        <w:rPr>
          <w:rFonts w:ascii="Arial" w:hAnsi="Arial" w:cs="Arial"/>
          <w:sz w:val="24"/>
          <w:szCs w:val="24"/>
        </w:rPr>
        <w:t>R</w:t>
      </w:r>
      <w:r>
        <w:rPr>
          <w:rFonts w:ascii="Arial" w:hAnsi="Arial" w:cs="Arial"/>
          <w:sz w:val="24"/>
          <w:szCs w:val="24"/>
        </w:rPr>
        <w:t>ed</w:t>
      </w:r>
      <w:r w:rsidRPr="00FA145D">
        <w:rPr>
          <w:rFonts w:ascii="Arial" w:hAnsi="Arial" w:cs="Arial"/>
          <w:sz w:val="24"/>
          <w:szCs w:val="24"/>
        </w:rPr>
        <w:t xml:space="preserve"> alert </w:t>
      </w:r>
      <w:r>
        <w:rPr>
          <w:rFonts w:ascii="Arial" w:hAnsi="Arial" w:cs="Arial"/>
          <w:sz w:val="24"/>
          <w:szCs w:val="24"/>
        </w:rPr>
        <w:t xml:space="preserve">was lifted </w:t>
      </w:r>
      <w:r w:rsidRPr="00FA145D">
        <w:rPr>
          <w:rFonts w:ascii="Arial" w:hAnsi="Arial" w:cs="Arial"/>
          <w:sz w:val="24"/>
          <w:szCs w:val="24"/>
        </w:rPr>
        <w:t>on the 22 June</w:t>
      </w:r>
      <w:r>
        <w:rPr>
          <w:rFonts w:ascii="Arial" w:hAnsi="Arial" w:cs="Arial"/>
          <w:sz w:val="24"/>
          <w:szCs w:val="24"/>
        </w:rPr>
        <w:t>.</w:t>
      </w:r>
    </w:p>
    <w:p w:rsidR="00204767" w:rsidRDefault="00204767" w:rsidP="00204767">
      <w:pPr>
        <w:rPr>
          <w:rFonts w:ascii="Arial" w:hAnsi="Arial" w:cs="Arial"/>
          <w:sz w:val="24"/>
          <w:szCs w:val="24"/>
        </w:rPr>
      </w:pPr>
    </w:p>
    <w:p w:rsidR="001E59E3" w:rsidRDefault="001E59E3" w:rsidP="001E59E3">
      <w:pPr>
        <w:rPr>
          <w:rFonts w:ascii="Arial" w:hAnsi="Arial" w:cs="Arial"/>
          <w:sz w:val="24"/>
          <w:szCs w:val="24"/>
        </w:rPr>
      </w:pPr>
      <w:r>
        <w:rPr>
          <w:rFonts w:ascii="Arial" w:hAnsi="Arial" w:cs="Arial"/>
          <w:sz w:val="24"/>
          <w:szCs w:val="24"/>
        </w:rPr>
        <w:t xml:space="preserve">Optometry practices have also been asked to complete the self-assessment tool and move to the recovery plan Amber phase from Monday 22 June.  </w:t>
      </w:r>
    </w:p>
    <w:p w:rsidR="001E59E3" w:rsidRDefault="001E59E3" w:rsidP="001E59E3">
      <w:pPr>
        <w:rPr>
          <w:rFonts w:ascii="Arial" w:hAnsi="Arial" w:cs="Arial"/>
          <w:sz w:val="24"/>
          <w:szCs w:val="24"/>
        </w:rPr>
      </w:pPr>
    </w:p>
    <w:p w:rsidR="001E59E3" w:rsidRPr="00FA145D" w:rsidRDefault="001E59E3" w:rsidP="001E59E3">
      <w:pPr>
        <w:rPr>
          <w:rFonts w:ascii="Arial" w:hAnsi="Arial" w:cs="Arial"/>
          <w:sz w:val="24"/>
          <w:szCs w:val="24"/>
        </w:rPr>
      </w:pPr>
      <w:r>
        <w:rPr>
          <w:rFonts w:ascii="Arial" w:hAnsi="Arial" w:cs="Arial"/>
          <w:sz w:val="24"/>
          <w:szCs w:val="24"/>
        </w:rPr>
        <w:lastRenderedPageBreak/>
        <w:t>Quarter two plans should reference the progress that can now be made across both dentistry and optom</w:t>
      </w:r>
      <w:r w:rsidR="00441593">
        <w:rPr>
          <w:rFonts w:ascii="Arial" w:hAnsi="Arial" w:cs="Arial"/>
          <w:sz w:val="24"/>
          <w:szCs w:val="24"/>
        </w:rPr>
        <w:t>e</w:t>
      </w:r>
      <w:r>
        <w:rPr>
          <w:rFonts w:ascii="Arial" w:hAnsi="Arial" w:cs="Arial"/>
          <w:sz w:val="24"/>
          <w:szCs w:val="24"/>
        </w:rPr>
        <w:t xml:space="preserve">try in opening these services up further. </w:t>
      </w:r>
    </w:p>
    <w:p w:rsidR="001E59E3" w:rsidRDefault="001E59E3" w:rsidP="00814163">
      <w:pPr>
        <w:rPr>
          <w:rFonts w:ascii="Arial" w:hAnsi="Arial" w:cs="Arial"/>
          <w:sz w:val="24"/>
          <w:szCs w:val="24"/>
        </w:rPr>
      </w:pPr>
    </w:p>
    <w:p w:rsidR="002E1C33" w:rsidRDefault="00FA22B8" w:rsidP="002E1C33">
      <w:pPr>
        <w:spacing w:line="252" w:lineRule="auto"/>
        <w:ind w:left="-76"/>
        <w:rPr>
          <w:rFonts w:ascii="Arial" w:hAnsi="Arial" w:cs="Arial"/>
          <w:sz w:val="24"/>
          <w:szCs w:val="24"/>
        </w:rPr>
      </w:pPr>
      <w:r w:rsidRPr="00DD6DAE">
        <w:rPr>
          <w:rFonts w:ascii="Arial" w:hAnsi="Arial" w:cs="Arial"/>
          <w:b/>
          <w:sz w:val="24"/>
          <w:szCs w:val="24"/>
        </w:rPr>
        <w:t>Social Care Interface</w:t>
      </w:r>
      <w:r w:rsidRPr="00DD6DAE">
        <w:rPr>
          <w:rFonts w:ascii="Arial" w:hAnsi="Arial" w:cs="Arial"/>
          <w:sz w:val="24"/>
          <w:szCs w:val="24"/>
        </w:rPr>
        <w:t xml:space="preserve"> </w:t>
      </w:r>
      <w:r w:rsidR="00DD6DAE">
        <w:rPr>
          <w:rFonts w:ascii="Arial" w:hAnsi="Arial" w:cs="Arial"/>
          <w:sz w:val="24"/>
          <w:szCs w:val="24"/>
        </w:rPr>
        <w:t xml:space="preserve">- </w:t>
      </w:r>
      <w:r w:rsidR="002E1C33">
        <w:rPr>
          <w:rFonts w:ascii="Arial" w:hAnsi="Arial" w:cs="Arial"/>
          <w:sz w:val="24"/>
          <w:szCs w:val="24"/>
        </w:rPr>
        <w:t>The framework continues to signal the need to provide extended support to care homes to reflect the additional needs of residents with COVID symptoms, and the additional operational consequences on staff, supplies and occupancy levels.</w:t>
      </w:r>
    </w:p>
    <w:p w:rsidR="002E1C33" w:rsidRDefault="002E1C33" w:rsidP="002E1C33">
      <w:pPr>
        <w:spacing w:line="252" w:lineRule="auto"/>
        <w:ind w:left="-76"/>
        <w:rPr>
          <w:rFonts w:ascii="Arial" w:hAnsi="Arial" w:cs="Arial"/>
          <w:sz w:val="24"/>
          <w:szCs w:val="24"/>
        </w:rPr>
      </w:pPr>
    </w:p>
    <w:p w:rsidR="002E1C33" w:rsidRDefault="002E1C33" w:rsidP="002E1C33">
      <w:pPr>
        <w:spacing w:line="252" w:lineRule="auto"/>
        <w:ind w:left="-76"/>
        <w:rPr>
          <w:rFonts w:ascii="Arial" w:hAnsi="Arial" w:cs="Arial"/>
          <w:sz w:val="24"/>
          <w:szCs w:val="24"/>
        </w:rPr>
      </w:pPr>
      <w:r>
        <w:rPr>
          <w:rFonts w:ascii="Arial" w:hAnsi="Arial" w:cs="Arial"/>
          <w:sz w:val="24"/>
          <w:szCs w:val="24"/>
        </w:rPr>
        <w:t>I will be looking for Health Boards to ensure that there are plans in place regarding interfacing with care homes and social care.</w:t>
      </w:r>
    </w:p>
    <w:p w:rsidR="00732FF9" w:rsidRDefault="00732FF9" w:rsidP="002E1C33">
      <w:pPr>
        <w:spacing w:line="252" w:lineRule="auto"/>
        <w:ind w:left="-76"/>
        <w:rPr>
          <w:rFonts w:ascii="Arial" w:hAnsi="Arial" w:cs="Arial"/>
          <w:sz w:val="24"/>
          <w:szCs w:val="24"/>
        </w:rPr>
      </w:pPr>
    </w:p>
    <w:p w:rsidR="002E1C33" w:rsidRDefault="00732FF9" w:rsidP="002E1C33">
      <w:pPr>
        <w:spacing w:line="252" w:lineRule="auto"/>
        <w:ind w:left="-76"/>
        <w:rPr>
          <w:rFonts w:ascii="Arial" w:hAnsi="Arial" w:cs="Arial"/>
          <w:sz w:val="24"/>
          <w:szCs w:val="24"/>
        </w:rPr>
      </w:pPr>
      <w:r>
        <w:rPr>
          <w:rFonts w:ascii="Arial" w:hAnsi="Arial" w:cs="Arial"/>
          <w:sz w:val="24"/>
          <w:szCs w:val="24"/>
        </w:rPr>
        <w:t xml:space="preserve">The NHS Wales Quarter 2 plans will be submitted by 3 July. </w:t>
      </w:r>
    </w:p>
    <w:p w:rsidR="00A77CDC" w:rsidRDefault="00A77CDC" w:rsidP="002E1C33">
      <w:pPr>
        <w:spacing w:line="252" w:lineRule="auto"/>
        <w:ind w:left="-76"/>
        <w:rPr>
          <w:rFonts w:ascii="Arial" w:hAnsi="Arial" w:cs="Arial"/>
          <w:sz w:val="24"/>
          <w:szCs w:val="24"/>
        </w:rPr>
      </w:pPr>
    </w:p>
    <w:p w:rsidR="00A77CDC" w:rsidRDefault="00A77CDC" w:rsidP="00A77CDC">
      <w:pPr>
        <w:rPr>
          <w:rFonts w:ascii="Arial" w:hAnsi="Arial" w:cs="Arial"/>
          <w:b/>
          <w:iCs/>
          <w:sz w:val="24"/>
          <w:szCs w:val="24"/>
        </w:rPr>
      </w:pPr>
      <w:r w:rsidRPr="00BA5E19">
        <w:rPr>
          <w:rFonts w:ascii="Arial" w:hAnsi="Arial" w:cs="Arial"/>
          <w:b/>
          <w:iCs/>
          <w:sz w:val="24"/>
          <w:szCs w:val="24"/>
        </w:rPr>
        <w:t xml:space="preserve">NHS Wales COVID-19 Operating Framework for quarter </w:t>
      </w:r>
      <w:r>
        <w:rPr>
          <w:rFonts w:ascii="Arial" w:hAnsi="Arial" w:cs="Arial"/>
          <w:b/>
          <w:iCs/>
          <w:sz w:val="24"/>
          <w:szCs w:val="24"/>
        </w:rPr>
        <w:t>2</w:t>
      </w:r>
      <w:r w:rsidRPr="00BA5E19">
        <w:rPr>
          <w:rFonts w:ascii="Arial" w:hAnsi="Arial" w:cs="Arial"/>
          <w:b/>
          <w:iCs/>
          <w:sz w:val="24"/>
          <w:szCs w:val="24"/>
        </w:rPr>
        <w:t xml:space="preserve"> (2020/21) and </w:t>
      </w:r>
      <w:r>
        <w:rPr>
          <w:rFonts w:ascii="Arial" w:hAnsi="Arial" w:cs="Arial"/>
          <w:b/>
          <w:iCs/>
          <w:sz w:val="24"/>
          <w:szCs w:val="24"/>
        </w:rPr>
        <w:t>two a</w:t>
      </w:r>
      <w:r w:rsidRPr="00BA5E19">
        <w:rPr>
          <w:rFonts w:ascii="Arial" w:hAnsi="Arial" w:cs="Arial"/>
          <w:b/>
          <w:iCs/>
          <w:sz w:val="24"/>
          <w:szCs w:val="24"/>
        </w:rPr>
        <w:t>nnex</w:t>
      </w:r>
      <w:r>
        <w:rPr>
          <w:rFonts w:ascii="Arial" w:hAnsi="Arial" w:cs="Arial"/>
          <w:b/>
          <w:iCs/>
          <w:sz w:val="24"/>
          <w:szCs w:val="24"/>
        </w:rPr>
        <w:t xml:space="preserve"> documents </w:t>
      </w:r>
      <w:r w:rsidRPr="00BA5E19">
        <w:rPr>
          <w:rFonts w:ascii="Arial" w:hAnsi="Arial" w:cs="Arial"/>
          <w:b/>
          <w:iCs/>
          <w:sz w:val="24"/>
          <w:szCs w:val="24"/>
        </w:rPr>
        <w:t>are attached at the respective links below:</w:t>
      </w:r>
    </w:p>
    <w:p w:rsidR="00A77CDC" w:rsidRDefault="00A77CDC" w:rsidP="002E1C33">
      <w:pPr>
        <w:spacing w:line="252" w:lineRule="auto"/>
        <w:ind w:left="-76"/>
        <w:rPr>
          <w:rFonts w:ascii="Arial" w:hAnsi="Arial" w:cs="Arial"/>
          <w:sz w:val="24"/>
          <w:szCs w:val="24"/>
        </w:rPr>
      </w:pPr>
    </w:p>
    <w:p w:rsidR="00A77CDC" w:rsidRDefault="00A77CDC" w:rsidP="002E1C33">
      <w:pPr>
        <w:spacing w:line="252" w:lineRule="auto"/>
        <w:ind w:left="-76"/>
        <w:rPr>
          <w:rFonts w:ascii="Arial" w:hAnsi="Arial" w:cs="Arial"/>
          <w:sz w:val="24"/>
          <w:szCs w:val="24"/>
        </w:rPr>
      </w:pPr>
    </w:p>
    <w:p w:rsidR="00742669" w:rsidRDefault="00E23769" w:rsidP="00742669">
      <w:pPr>
        <w:rPr>
          <w:rFonts w:ascii="Arial" w:hAnsi="Arial" w:cs="Arial"/>
          <w:sz w:val="24"/>
          <w:szCs w:val="24"/>
        </w:rPr>
      </w:pPr>
      <w:hyperlink r:id="rId11" w:history="1">
        <w:r w:rsidR="00742669">
          <w:rPr>
            <w:rStyle w:val="Hyperlink"/>
            <w:rFonts w:ascii="Arial" w:hAnsi="Arial" w:cs="Arial"/>
            <w:sz w:val="24"/>
            <w:szCs w:val="24"/>
          </w:rPr>
          <w:t>https://gov.wales/nhs-wales-covid-19-operating-framework-quarter-2-2020-2021</w:t>
        </w:r>
      </w:hyperlink>
    </w:p>
    <w:p w:rsidR="00742669" w:rsidRDefault="00742669" w:rsidP="00742669">
      <w:pPr>
        <w:rPr>
          <w:rFonts w:ascii="Arial" w:hAnsi="Arial" w:cs="Arial"/>
          <w:sz w:val="24"/>
          <w:szCs w:val="24"/>
        </w:rPr>
      </w:pPr>
    </w:p>
    <w:p w:rsidR="00742669" w:rsidRDefault="00E23769" w:rsidP="00742669">
      <w:pPr>
        <w:rPr>
          <w:rFonts w:ascii="Arial" w:hAnsi="Arial" w:cs="Arial"/>
          <w:sz w:val="24"/>
          <w:szCs w:val="24"/>
        </w:rPr>
      </w:pPr>
      <w:hyperlink r:id="rId12" w:history="1">
        <w:r w:rsidR="00742669">
          <w:rPr>
            <w:rStyle w:val="Hyperlink"/>
            <w:rFonts w:ascii="Arial" w:hAnsi="Arial" w:cs="Arial"/>
            <w:sz w:val="24"/>
            <w:szCs w:val="24"/>
          </w:rPr>
          <w:t>https://llyw.cymru/fframwaith-gweithredu-gig-cymru-chwarter-2-2020-i-2021</w:t>
        </w:r>
      </w:hyperlink>
    </w:p>
    <w:p w:rsidR="00DD6DAE" w:rsidRDefault="00DD6DAE" w:rsidP="002E1C33">
      <w:pPr>
        <w:rPr>
          <w:rFonts w:ascii="Arial" w:hAnsi="Arial" w:cs="Arial"/>
          <w:sz w:val="24"/>
          <w:szCs w:val="24"/>
        </w:rPr>
      </w:pPr>
    </w:p>
    <w:p w:rsidR="00DD6DAE" w:rsidRDefault="00DD6DAE" w:rsidP="00FA22B8">
      <w:pPr>
        <w:rPr>
          <w:rFonts w:ascii="Arial" w:hAnsi="Arial" w:cs="Arial"/>
          <w:sz w:val="24"/>
          <w:szCs w:val="24"/>
        </w:rPr>
      </w:pPr>
    </w:p>
    <w:p w:rsidR="00A845A9" w:rsidRPr="00946C3D" w:rsidRDefault="00A845A9" w:rsidP="00EC5A16">
      <w:pPr>
        <w:jc w:val="both"/>
      </w:pPr>
    </w:p>
    <w:sectPr w:rsidR="00A845A9" w:rsidRPr="00946C3D" w:rsidSect="00513590">
      <w:footerReference w:type="even" r:id="rId13"/>
      <w:footerReference w:type="default" r:id="rId14"/>
      <w:headerReference w:type="first" r:id="rId15"/>
      <w:footerReference w:type="first" r:id="rId16"/>
      <w:pgSz w:w="11906" w:h="16838" w:code="9"/>
      <w:pgMar w:top="426" w:right="709" w:bottom="709" w:left="1418" w:header="426"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69" w:rsidRDefault="00E23769">
      <w:r>
        <w:separator/>
      </w:r>
    </w:p>
  </w:endnote>
  <w:endnote w:type="continuationSeparator" w:id="0">
    <w:p w:rsidR="00E23769" w:rsidRDefault="00E2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AEC">
      <w:rPr>
        <w:rStyle w:val="PageNumber"/>
        <w:noProof/>
      </w:rPr>
      <w:t>3</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A6AEC">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69" w:rsidRDefault="00E23769">
      <w:r>
        <w:separator/>
      </w:r>
    </w:p>
  </w:footnote>
  <w:footnote w:type="continuationSeparator" w:id="0">
    <w:p w:rsidR="00E23769" w:rsidRDefault="00E2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12" w:rsidRDefault="00794B12" w:rsidP="00794B12">
    <w:pPr>
      <w:pStyle w:val="Header"/>
      <w:jc w:val="right"/>
    </w:pPr>
    <w:r>
      <w:rPr>
        <w:noProof/>
        <w:lang w:eastAsia="en-GB"/>
      </w:rPr>
      <w:drawing>
        <wp:inline distT="0" distB="0" distL="0" distR="0" wp14:anchorId="6520A6C1" wp14:editId="30AA1707">
          <wp:extent cx="1481455" cy="139636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rsidR="00DD4B82" w:rsidRDefault="00DD4B82" w:rsidP="00794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909"/>
    <w:multiLevelType w:val="hybridMultilevel"/>
    <w:tmpl w:val="15D4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E6B28"/>
    <w:multiLevelType w:val="hybridMultilevel"/>
    <w:tmpl w:val="34D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D587C"/>
    <w:multiLevelType w:val="hybridMultilevel"/>
    <w:tmpl w:val="AF28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704811"/>
    <w:multiLevelType w:val="hybridMultilevel"/>
    <w:tmpl w:val="07A234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602AD"/>
    <w:multiLevelType w:val="hybridMultilevel"/>
    <w:tmpl w:val="A9A80F9A"/>
    <w:lvl w:ilvl="0" w:tplc="DB4443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F6620"/>
    <w:multiLevelType w:val="hybridMultilevel"/>
    <w:tmpl w:val="6156AB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A0685B"/>
    <w:multiLevelType w:val="hybridMultilevel"/>
    <w:tmpl w:val="CCE27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6B5FCB"/>
    <w:multiLevelType w:val="hybridMultilevel"/>
    <w:tmpl w:val="67D247D0"/>
    <w:lvl w:ilvl="0" w:tplc="F1F86E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859E5"/>
    <w:multiLevelType w:val="hybridMultilevel"/>
    <w:tmpl w:val="8EF24C7E"/>
    <w:lvl w:ilvl="0" w:tplc="E59077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1"/>
  </w:num>
  <w:num w:numId="7">
    <w:abstractNumId w:val="7"/>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6E7C"/>
    <w:rsid w:val="000516D9"/>
    <w:rsid w:val="00051842"/>
    <w:rsid w:val="00060F7E"/>
    <w:rsid w:val="0006774B"/>
    <w:rsid w:val="00070B4A"/>
    <w:rsid w:val="00082B81"/>
    <w:rsid w:val="00090C3D"/>
    <w:rsid w:val="00097118"/>
    <w:rsid w:val="000C3A52"/>
    <w:rsid w:val="000C53DB"/>
    <w:rsid w:val="000C5E9B"/>
    <w:rsid w:val="000F18B3"/>
    <w:rsid w:val="00101ACB"/>
    <w:rsid w:val="00112D54"/>
    <w:rsid w:val="00122752"/>
    <w:rsid w:val="00134918"/>
    <w:rsid w:val="001366EE"/>
    <w:rsid w:val="001460B1"/>
    <w:rsid w:val="00162776"/>
    <w:rsid w:val="0017102C"/>
    <w:rsid w:val="001910AA"/>
    <w:rsid w:val="001A39E2"/>
    <w:rsid w:val="001A6AF1"/>
    <w:rsid w:val="001B027C"/>
    <w:rsid w:val="001B288D"/>
    <w:rsid w:val="001C1417"/>
    <w:rsid w:val="001C532F"/>
    <w:rsid w:val="001E53BF"/>
    <w:rsid w:val="001E59E3"/>
    <w:rsid w:val="00204767"/>
    <w:rsid w:val="00214671"/>
    <w:rsid w:val="00214B25"/>
    <w:rsid w:val="00223E62"/>
    <w:rsid w:val="00230A54"/>
    <w:rsid w:val="002433F2"/>
    <w:rsid w:val="002437A1"/>
    <w:rsid w:val="002512EA"/>
    <w:rsid w:val="002632BA"/>
    <w:rsid w:val="00263B56"/>
    <w:rsid w:val="00263F9C"/>
    <w:rsid w:val="00274538"/>
    <w:rsid w:val="00274F08"/>
    <w:rsid w:val="002A5310"/>
    <w:rsid w:val="002C57B6"/>
    <w:rsid w:val="002E1C33"/>
    <w:rsid w:val="002F0EB9"/>
    <w:rsid w:val="002F53A9"/>
    <w:rsid w:val="0031402C"/>
    <w:rsid w:val="00314E36"/>
    <w:rsid w:val="003220C1"/>
    <w:rsid w:val="003224C1"/>
    <w:rsid w:val="00322829"/>
    <w:rsid w:val="0033299E"/>
    <w:rsid w:val="00344968"/>
    <w:rsid w:val="00355E25"/>
    <w:rsid w:val="00356D7B"/>
    <w:rsid w:val="003571DD"/>
    <w:rsid w:val="00357893"/>
    <w:rsid w:val="003617CF"/>
    <w:rsid w:val="00365623"/>
    <w:rsid w:val="003670C1"/>
    <w:rsid w:val="00370471"/>
    <w:rsid w:val="00391EE5"/>
    <w:rsid w:val="003A7C21"/>
    <w:rsid w:val="003B1503"/>
    <w:rsid w:val="003B1BC3"/>
    <w:rsid w:val="003B3D64"/>
    <w:rsid w:val="003C3792"/>
    <w:rsid w:val="003C5133"/>
    <w:rsid w:val="003E469C"/>
    <w:rsid w:val="00411A7A"/>
    <w:rsid w:val="00412673"/>
    <w:rsid w:val="0043031D"/>
    <w:rsid w:val="00435B5C"/>
    <w:rsid w:val="00441593"/>
    <w:rsid w:val="00446871"/>
    <w:rsid w:val="0046757C"/>
    <w:rsid w:val="0049067B"/>
    <w:rsid w:val="00491F52"/>
    <w:rsid w:val="004A5C2D"/>
    <w:rsid w:val="004A6AEC"/>
    <w:rsid w:val="00511419"/>
    <w:rsid w:val="00513590"/>
    <w:rsid w:val="00516600"/>
    <w:rsid w:val="0052667A"/>
    <w:rsid w:val="00550E4A"/>
    <w:rsid w:val="00560F1F"/>
    <w:rsid w:val="00574BB3"/>
    <w:rsid w:val="00575EC1"/>
    <w:rsid w:val="005A22E2"/>
    <w:rsid w:val="005B030B"/>
    <w:rsid w:val="005D2A41"/>
    <w:rsid w:val="005D7663"/>
    <w:rsid w:val="005F1659"/>
    <w:rsid w:val="005F46FB"/>
    <w:rsid w:val="00600F31"/>
    <w:rsid w:val="00603548"/>
    <w:rsid w:val="00607613"/>
    <w:rsid w:val="00654C0A"/>
    <w:rsid w:val="006633C7"/>
    <w:rsid w:val="00663F04"/>
    <w:rsid w:val="00670227"/>
    <w:rsid w:val="006814BD"/>
    <w:rsid w:val="0069133F"/>
    <w:rsid w:val="006A28BC"/>
    <w:rsid w:val="006B340E"/>
    <w:rsid w:val="006B461D"/>
    <w:rsid w:val="006E0A2C"/>
    <w:rsid w:val="00703993"/>
    <w:rsid w:val="00732FF9"/>
    <w:rsid w:val="0073380E"/>
    <w:rsid w:val="00742669"/>
    <w:rsid w:val="00743B79"/>
    <w:rsid w:val="007523BC"/>
    <w:rsid w:val="00752C48"/>
    <w:rsid w:val="007532FF"/>
    <w:rsid w:val="00767113"/>
    <w:rsid w:val="00794B12"/>
    <w:rsid w:val="007A05FB"/>
    <w:rsid w:val="007A6480"/>
    <w:rsid w:val="007B5260"/>
    <w:rsid w:val="007C110C"/>
    <w:rsid w:val="007C17A8"/>
    <w:rsid w:val="007C24E7"/>
    <w:rsid w:val="007D1402"/>
    <w:rsid w:val="007F4F95"/>
    <w:rsid w:val="007F5E64"/>
    <w:rsid w:val="00800FA0"/>
    <w:rsid w:val="00812370"/>
    <w:rsid w:val="00814163"/>
    <w:rsid w:val="0082411A"/>
    <w:rsid w:val="00841628"/>
    <w:rsid w:val="008424E3"/>
    <w:rsid w:val="00846160"/>
    <w:rsid w:val="00877BD2"/>
    <w:rsid w:val="008A1D11"/>
    <w:rsid w:val="008B7927"/>
    <w:rsid w:val="008C1589"/>
    <w:rsid w:val="008D1E0B"/>
    <w:rsid w:val="008E429B"/>
    <w:rsid w:val="008E5153"/>
    <w:rsid w:val="008F0CC6"/>
    <w:rsid w:val="008F789E"/>
    <w:rsid w:val="00902900"/>
    <w:rsid w:val="00905771"/>
    <w:rsid w:val="009465E6"/>
    <w:rsid w:val="00946C3D"/>
    <w:rsid w:val="00951403"/>
    <w:rsid w:val="00953A46"/>
    <w:rsid w:val="00960776"/>
    <w:rsid w:val="00967473"/>
    <w:rsid w:val="00973090"/>
    <w:rsid w:val="00995EEC"/>
    <w:rsid w:val="009A17CC"/>
    <w:rsid w:val="009C36FB"/>
    <w:rsid w:val="009D26D8"/>
    <w:rsid w:val="009D4CBC"/>
    <w:rsid w:val="009E4974"/>
    <w:rsid w:val="009E746D"/>
    <w:rsid w:val="009E76B9"/>
    <w:rsid w:val="009F06C3"/>
    <w:rsid w:val="009F322F"/>
    <w:rsid w:val="00A204C9"/>
    <w:rsid w:val="00A23742"/>
    <w:rsid w:val="00A3247B"/>
    <w:rsid w:val="00A519DB"/>
    <w:rsid w:val="00A546D2"/>
    <w:rsid w:val="00A676AB"/>
    <w:rsid w:val="00A72CF3"/>
    <w:rsid w:val="00A75482"/>
    <w:rsid w:val="00A77CDC"/>
    <w:rsid w:val="00A82A45"/>
    <w:rsid w:val="00A845A9"/>
    <w:rsid w:val="00A865B8"/>
    <w:rsid w:val="00A86958"/>
    <w:rsid w:val="00AA5651"/>
    <w:rsid w:val="00AA5848"/>
    <w:rsid w:val="00AA7750"/>
    <w:rsid w:val="00AD152F"/>
    <w:rsid w:val="00AD2B05"/>
    <w:rsid w:val="00AD65F1"/>
    <w:rsid w:val="00AE064D"/>
    <w:rsid w:val="00AF056B"/>
    <w:rsid w:val="00B00B1C"/>
    <w:rsid w:val="00B049B1"/>
    <w:rsid w:val="00B166C0"/>
    <w:rsid w:val="00B239BA"/>
    <w:rsid w:val="00B25ADE"/>
    <w:rsid w:val="00B3238C"/>
    <w:rsid w:val="00B468BB"/>
    <w:rsid w:val="00B81F17"/>
    <w:rsid w:val="00BD3730"/>
    <w:rsid w:val="00BD5C65"/>
    <w:rsid w:val="00BE1F5C"/>
    <w:rsid w:val="00BF1F95"/>
    <w:rsid w:val="00C105E9"/>
    <w:rsid w:val="00C2331D"/>
    <w:rsid w:val="00C23578"/>
    <w:rsid w:val="00C35A2B"/>
    <w:rsid w:val="00C43B4A"/>
    <w:rsid w:val="00C54999"/>
    <w:rsid w:val="00C64FA5"/>
    <w:rsid w:val="00C74260"/>
    <w:rsid w:val="00C84A12"/>
    <w:rsid w:val="00CA5CB5"/>
    <w:rsid w:val="00CF3DC5"/>
    <w:rsid w:val="00D017E2"/>
    <w:rsid w:val="00D15A69"/>
    <w:rsid w:val="00D16D97"/>
    <w:rsid w:val="00D25959"/>
    <w:rsid w:val="00D27F42"/>
    <w:rsid w:val="00D3602F"/>
    <w:rsid w:val="00D53A3C"/>
    <w:rsid w:val="00D84713"/>
    <w:rsid w:val="00D961F1"/>
    <w:rsid w:val="00DD3FCC"/>
    <w:rsid w:val="00DD4B82"/>
    <w:rsid w:val="00DD6DAE"/>
    <w:rsid w:val="00DF361B"/>
    <w:rsid w:val="00E1556F"/>
    <w:rsid w:val="00E23769"/>
    <w:rsid w:val="00E3275F"/>
    <w:rsid w:val="00E3419E"/>
    <w:rsid w:val="00E47B1A"/>
    <w:rsid w:val="00E631B1"/>
    <w:rsid w:val="00E74875"/>
    <w:rsid w:val="00E770D8"/>
    <w:rsid w:val="00E9225E"/>
    <w:rsid w:val="00E93679"/>
    <w:rsid w:val="00EA064B"/>
    <w:rsid w:val="00EA5290"/>
    <w:rsid w:val="00EB248F"/>
    <w:rsid w:val="00EB5F93"/>
    <w:rsid w:val="00EC0568"/>
    <w:rsid w:val="00EC5A16"/>
    <w:rsid w:val="00EE721A"/>
    <w:rsid w:val="00EF3F88"/>
    <w:rsid w:val="00F0272E"/>
    <w:rsid w:val="00F137D4"/>
    <w:rsid w:val="00F16325"/>
    <w:rsid w:val="00F2438B"/>
    <w:rsid w:val="00F73A5B"/>
    <w:rsid w:val="00F77B9A"/>
    <w:rsid w:val="00F81C33"/>
    <w:rsid w:val="00F81FFE"/>
    <w:rsid w:val="00F83396"/>
    <w:rsid w:val="00F868D4"/>
    <w:rsid w:val="00F923C2"/>
    <w:rsid w:val="00F97613"/>
    <w:rsid w:val="00FA22B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4176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8C1589"/>
    <w:rPr>
      <w:rFonts w:ascii="Segoe UI" w:hAnsi="Segoe UI" w:cs="Segoe UI"/>
      <w:sz w:val="18"/>
      <w:szCs w:val="18"/>
    </w:rPr>
  </w:style>
  <w:style w:type="character" w:customStyle="1" w:styleId="BalloonTextChar">
    <w:name w:val="Balloon Text Char"/>
    <w:basedOn w:val="DefaultParagraphFont"/>
    <w:link w:val="BalloonText"/>
    <w:semiHidden/>
    <w:rsid w:val="008C1589"/>
    <w:rPr>
      <w:rFonts w:ascii="Segoe UI" w:hAnsi="Segoe UI" w:cs="Segoe UI"/>
      <w:sz w:val="18"/>
      <w:szCs w:val="18"/>
      <w:lang w:eastAsia="en-US"/>
    </w:rPr>
  </w:style>
  <w:style w:type="character" w:customStyle="1" w:styleId="HeaderChar">
    <w:name w:val="Header Char"/>
    <w:basedOn w:val="DefaultParagraphFont"/>
    <w:link w:val="Header"/>
    <w:uiPriority w:val="99"/>
    <w:rsid w:val="00794B12"/>
    <w:rPr>
      <w:rFonts w:ascii="TradeGothic" w:hAnsi="TradeGothic"/>
      <w:sz w:val="22"/>
      <w:lang w:eastAsia="en-US"/>
    </w:rPr>
  </w:style>
  <w:style w:type="character" w:styleId="CommentReference">
    <w:name w:val="annotation reference"/>
    <w:basedOn w:val="DefaultParagraphFont"/>
    <w:semiHidden/>
    <w:unhideWhenUsed/>
    <w:rsid w:val="001910AA"/>
    <w:rPr>
      <w:sz w:val="16"/>
      <w:szCs w:val="16"/>
    </w:rPr>
  </w:style>
  <w:style w:type="paragraph" w:styleId="CommentText">
    <w:name w:val="annotation text"/>
    <w:basedOn w:val="Normal"/>
    <w:link w:val="CommentTextChar"/>
    <w:semiHidden/>
    <w:unhideWhenUsed/>
    <w:rsid w:val="001910AA"/>
    <w:rPr>
      <w:sz w:val="20"/>
    </w:rPr>
  </w:style>
  <w:style w:type="character" w:customStyle="1" w:styleId="CommentTextChar">
    <w:name w:val="Comment Text Char"/>
    <w:basedOn w:val="DefaultParagraphFont"/>
    <w:link w:val="CommentText"/>
    <w:semiHidden/>
    <w:rsid w:val="001910AA"/>
    <w:rPr>
      <w:rFonts w:ascii="TradeGothic" w:hAnsi="TradeGothic"/>
      <w:lang w:eastAsia="en-US"/>
    </w:rPr>
  </w:style>
  <w:style w:type="paragraph" w:styleId="CommentSubject">
    <w:name w:val="annotation subject"/>
    <w:basedOn w:val="CommentText"/>
    <w:next w:val="CommentText"/>
    <w:link w:val="CommentSubjectChar"/>
    <w:semiHidden/>
    <w:unhideWhenUsed/>
    <w:rsid w:val="001910AA"/>
    <w:rPr>
      <w:b/>
      <w:bCs/>
    </w:rPr>
  </w:style>
  <w:style w:type="character" w:customStyle="1" w:styleId="CommentSubjectChar">
    <w:name w:val="Comment Subject Char"/>
    <w:basedOn w:val="CommentTextChar"/>
    <w:link w:val="CommentSubject"/>
    <w:semiHidden/>
    <w:rsid w:val="001910A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5255">
      <w:bodyDiv w:val="1"/>
      <w:marLeft w:val="0"/>
      <w:marRight w:val="0"/>
      <w:marTop w:val="0"/>
      <w:marBottom w:val="0"/>
      <w:divBdr>
        <w:top w:val="none" w:sz="0" w:space="0" w:color="auto"/>
        <w:left w:val="none" w:sz="0" w:space="0" w:color="auto"/>
        <w:bottom w:val="none" w:sz="0" w:space="0" w:color="auto"/>
        <w:right w:val="none" w:sz="0" w:space="0" w:color="auto"/>
      </w:divBdr>
    </w:div>
    <w:div w:id="475341931">
      <w:bodyDiv w:val="1"/>
      <w:marLeft w:val="0"/>
      <w:marRight w:val="0"/>
      <w:marTop w:val="0"/>
      <w:marBottom w:val="0"/>
      <w:divBdr>
        <w:top w:val="none" w:sz="0" w:space="0" w:color="auto"/>
        <w:left w:val="none" w:sz="0" w:space="0" w:color="auto"/>
        <w:bottom w:val="none" w:sz="0" w:space="0" w:color="auto"/>
        <w:right w:val="none" w:sz="0" w:space="0" w:color="auto"/>
      </w:divBdr>
    </w:div>
    <w:div w:id="786200772">
      <w:bodyDiv w:val="1"/>
      <w:marLeft w:val="0"/>
      <w:marRight w:val="0"/>
      <w:marTop w:val="0"/>
      <w:marBottom w:val="0"/>
      <w:divBdr>
        <w:top w:val="none" w:sz="0" w:space="0" w:color="auto"/>
        <w:left w:val="none" w:sz="0" w:space="0" w:color="auto"/>
        <w:bottom w:val="none" w:sz="0" w:space="0" w:color="auto"/>
        <w:right w:val="none" w:sz="0" w:space="0" w:color="auto"/>
      </w:divBdr>
      <w:divsChild>
        <w:div w:id="2073892873">
          <w:marLeft w:val="0"/>
          <w:marRight w:val="0"/>
          <w:marTop w:val="0"/>
          <w:marBottom w:val="0"/>
          <w:divBdr>
            <w:top w:val="none" w:sz="0" w:space="0" w:color="auto"/>
            <w:left w:val="none" w:sz="0" w:space="0" w:color="auto"/>
            <w:bottom w:val="none" w:sz="0" w:space="0" w:color="auto"/>
            <w:right w:val="none" w:sz="0" w:space="0" w:color="auto"/>
          </w:divBdr>
        </w:div>
      </w:divsChild>
    </w:div>
    <w:div w:id="794493515">
      <w:bodyDiv w:val="1"/>
      <w:marLeft w:val="0"/>
      <w:marRight w:val="0"/>
      <w:marTop w:val="0"/>
      <w:marBottom w:val="0"/>
      <w:divBdr>
        <w:top w:val="none" w:sz="0" w:space="0" w:color="auto"/>
        <w:left w:val="none" w:sz="0" w:space="0" w:color="auto"/>
        <w:bottom w:val="none" w:sz="0" w:space="0" w:color="auto"/>
        <w:right w:val="none" w:sz="0" w:space="0" w:color="auto"/>
      </w:divBdr>
    </w:div>
    <w:div w:id="1475102937">
      <w:bodyDiv w:val="1"/>
      <w:marLeft w:val="0"/>
      <w:marRight w:val="0"/>
      <w:marTop w:val="0"/>
      <w:marBottom w:val="0"/>
      <w:divBdr>
        <w:top w:val="none" w:sz="0" w:space="0" w:color="auto"/>
        <w:left w:val="none" w:sz="0" w:space="0" w:color="auto"/>
        <w:bottom w:val="none" w:sz="0" w:space="0" w:color="auto"/>
        <w:right w:val="none" w:sz="0" w:space="0" w:color="auto"/>
      </w:divBdr>
    </w:div>
    <w:div w:id="1706640910">
      <w:bodyDiv w:val="1"/>
      <w:marLeft w:val="0"/>
      <w:marRight w:val="0"/>
      <w:marTop w:val="0"/>
      <w:marBottom w:val="0"/>
      <w:divBdr>
        <w:top w:val="none" w:sz="0" w:space="0" w:color="auto"/>
        <w:left w:val="none" w:sz="0" w:space="0" w:color="auto"/>
        <w:bottom w:val="none" w:sz="0" w:space="0" w:color="auto"/>
        <w:right w:val="none" w:sz="0" w:space="0" w:color="auto"/>
      </w:divBdr>
    </w:div>
    <w:div w:id="1777095129">
      <w:bodyDiv w:val="1"/>
      <w:marLeft w:val="0"/>
      <w:marRight w:val="0"/>
      <w:marTop w:val="0"/>
      <w:marBottom w:val="0"/>
      <w:divBdr>
        <w:top w:val="none" w:sz="0" w:space="0" w:color="auto"/>
        <w:left w:val="none" w:sz="0" w:space="0" w:color="auto"/>
        <w:bottom w:val="none" w:sz="0" w:space="0" w:color="auto"/>
        <w:right w:val="none" w:sz="0" w:space="0" w:color="auto"/>
      </w:divBdr>
    </w:div>
    <w:div w:id="1959482360">
      <w:bodyDiv w:val="1"/>
      <w:marLeft w:val="0"/>
      <w:marRight w:val="0"/>
      <w:marTop w:val="0"/>
      <w:marBottom w:val="0"/>
      <w:divBdr>
        <w:top w:val="none" w:sz="0" w:space="0" w:color="auto"/>
        <w:left w:val="none" w:sz="0" w:space="0" w:color="auto"/>
        <w:bottom w:val="none" w:sz="0" w:space="0" w:color="auto"/>
        <w:right w:val="none" w:sz="0" w:space="0" w:color="auto"/>
      </w:divBdr>
    </w:div>
    <w:div w:id="2014993474">
      <w:bodyDiv w:val="1"/>
      <w:marLeft w:val="0"/>
      <w:marRight w:val="0"/>
      <w:marTop w:val="0"/>
      <w:marBottom w:val="0"/>
      <w:divBdr>
        <w:top w:val="none" w:sz="0" w:space="0" w:color="auto"/>
        <w:left w:val="none" w:sz="0" w:space="0" w:color="auto"/>
        <w:bottom w:val="none" w:sz="0" w:space="0" w:color="auto"/>
        <w:right w:val="none" w:sz="0" w:space="0" w:color="auto"/>
      </w:divBdr>
    </w:div>
    <w:div w:id="20159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ur01.safelinks.protection.outlook.com/?url=https%3A%2F%2Fllyw.cymru%2Ffframwaith-gweithredu-gig-cymru-chwarter-2-2020-i-2021&amp;data=02%7C01%7CJonathan.Watts%40gov.wales%7Cd183afb27b5f4c5d8dd508d81775a3ec%7Ca2cc36c592804ae78887d06dab89216b%7C0%7C0%7C637285141317299520&amp;sdata=BmxOBKNBz04%2B2dF5DkSW%2F%2FF2MKTGY5wakU%2BK0NUcvI8%3D&amp;reserved=0"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r01.safelinks.protection.outlook.com/?url=https%3A%2F%2Fgov.wales%2Fnhs-wales-covid-19-operating-framework-quarter-2-2020-2021&amp;data=02%7C01%7CJonathan.Watts%40gov.wales%7Cd183afb27b5f4c5d8dd508d81775a3ec%7Ca2cc36c592804ae78887d06dab89216b%7C0%7C0%7C637285141317299520&amp;sdata=LlHwSHjgyNp%2FjUlEWqUFroUaXxH0lo4fPobh8v4GQh8%3D&amp;reserved=0"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3b5aaa22ba9f4e4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2020-07-02T23:00:00+00:00</Meeting_x0020_Date>
    <Assembly xmlns="a4e7e3ba-90a1-4b0a-844f-73b076486bd6">5</Assembly>
  </documentManagement>
</p:properties>
</file>

<file path=customXml/item5.xml><?xml version="1.0" encoding="utf-8"?>
<metadata xmlns="http://www.objective.com/ecm/document/metadata/FF3C5B18883D4E21973B57C2EEED7FD1" version="1.0.0">
  <systemFields>
    <field name="Objective-Id">
      <value order="0">A30568519</value>
    </field>
    <field name="Objective-Title">
      <value order="0">200703 - VG - Written Statement - Coronavirus (COVID19): NHS Wales Operating Framework for Quarter 2 (2020/21) - English</value>
    </field>
    <field name="Objective-Description">
      <value order="0"/>
    </field>
    <field name="Objective-CreationStamp">
      <value order="0">2020-07-03T08:24:39Z</value>
    </field>
    <field name="Objective-IsApproved">
      <value order="0">false</value>
    </field>
    <field name="Objective-IsPublished">
      <value order="0">true</value>
    </field>
    <field name="Objective-DatePublished">
      <value order="0">2020-07-03T08:34:14Z</value>
    </field>
    <field name="Objective-ModificationStamp">
      <value order="0">2020-07-03T08:34:14Z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vA60927287</value>
    </field>
    <field name="Objective-Version">
      <value order="0">2.0</value>
    </field>
    <field name="Objective-VersionNumber">
      <value order="0">2</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2020-07-02T23:00:00Z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6549F53-701A-4353-8A27-732DF184DBFB}">
  <ds:schemaRefs>
    <ds:schemaRef ds:uri="http://schemas.microsoft.com/sharepoint/v3/contenttype/forms"/>
  </ds:schemaRefs>
</ds:datastoreItem>
</file>

<file path=customXml/itemProps2.xml><?xml version="1.0" encoding="utf-8"?>
<ds:datastoreItem xmlns:ds="http://schemas.openxmlformats.org/officeDocument/2006/customXml" ds:itemID="{903DF9BC-4D95-4847-A617-7CFA45B8F6B1}"/>
</file>

<file path=customXml/itemProps3.xml><?xml version="1.0" encoding="utf-8"?>
<ds:datastoreItem xmlns:ds="http://schemas.openxmlformats.org/officeDocument/2006/customXml" ds:itemID="{B3A0E3AA-BBC7-4704-BBC2-FC63EE11E0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 NHS Wales Operating Framework for Quarter 2 (2020/21)Eich cyf</dc:title>
  <dc:creator>burnsc</dc:creator>
  <cp:lastModifiedBy>Davies, Hayley (OFM - Cabinet Division)</cp:lastModifiedBy>
  <cp:revision>5</cp:revision>
  <cp:lastPrinted>2011-05-27T10:19:00Z</cp:lastPrinted>
  <dcterms:created xsi:type="dcterms:W3CDTF">2020-06-30T14:03:00Z</dcterms:created>
  <dcterms:modified xsi:type="dcterms:W3CDTF">2020-07-03T08:34:00Z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A30568519</vt:lpwstr>
  </property>
  <property fmtid="{D5CDD505-2E9C-101B-9397-08002B2CF9AE}" pid="4" name="Objective-Title">
    <vt:lpwstr>200703 - VG - Written Statement - Coronavirus (COVID19): NHS Wales Operating Framework for Quarter 2 (2020/21) - English</vt:lpwstr>
  </property>
  <property fmtid="{D5CDD505-2E9C-101B-9397-08002B2CF9AE}" pid="5" name="Objective-Comment">
    <vt:lpwstr/>
  </property>
  <property fmtid="{D5CDD505-2E9C-101B-9397-08002B2CF9AE}" pid="6" name="Objective-CreationStamp">
    <vt:filetime>2020-07-03T08:30:13Z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2020-07-03T08:34:14Z</vt:filetime>
  </property>
  <property fmtid="{D5CDD505-2E9C-101B-9397-08002B2CF9AE}" pid="10" name="Objective-ModificationStamp">
    <vt:filetime>2020-07-03T08:34:14Z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vA60927287</vt:lpwstr>
  </property>
  <property fmtid="{D5CDD505-2E9C-101B-9397-08002B2CF9AE}" pid="28" name="Objective-Language">
    <vt:lpwstr>English (eng)</vt:lpwstr>
  </property>
  <property fmtid="{D5CDD505-2E9C-101B-9397-08002B2CF9AE}" pid="29" name="Objective-Date Acquired">
    <vt:filetime>2020-07-02T23:00:00Z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